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114300" distR="114300">
            <wp:extent cx="5212715" cy="1911350"/>
            <wp:effectExtent l="0" t="0" r="698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1: </w:t>
      </w:r>
      <w:r>
        <w:rPr>
          <w:rFonts w:ascii="Times New Roman" w:hAnsi="Times New Roman"/>
          <w:sz w:val="24"/>
          <w:szCs w:val="24"/>
        </w:rPr>
        <w:t>Form integration and data extraction for the Standard Terminology of CKD in the CDM. CKD: Chronic kidney disease; CDM: Common data model.</w:t>
      </w:r>
    </w:p>
    <w:p>
      <w:pPr>
        <w:tabs>
          <w:tab w:val="left" w:pos="220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1: ICD-10 codes and texts of CKD-related diagnosis in English and Chinese. </w:t>
      </w:r>
    </w:p>
    <w:tbl>
      <w:tblPr>
        <w:tblStyle w:val="5"/>
        <w:tblW w:w="138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806"/>
        <w:gridCol w:w="2378"/>
        <w:gridCol w:w="3187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Disease</w:t>
            </w:r>
          </w:p>
        </w:tc>
        <w:tc>
          <w:tcPr>
            <w:tcW w:w="18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Code in English edition</w:t>
            </w:r>
          </w:p>
        </w:tc>
        <w:tc>
          <w:tcPr>
            <w:tcW w:w="2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Different code in Chinese edition</w:t>
            </w:r>
          </w:p>
        </w:tc>
        <w:tc>
          <w:tcPr>
            <w:tcW w:w="318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Disease of different code in Chinese edition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Disease of different code in Chinese edition (translation)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CKD and complications</w:t>
            </w:r>
          </w:p>
        </w:tc>
        <w:tc>
          <w:tcPr>
            <w:tcW w:w="18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1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慢性肾脏病1期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2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N18.802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慢性肾脏病2期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N18.803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慢性肾脏病3期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4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N18.804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慢性肾脏病4期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N18.001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慢性肾脏病5期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N18.805+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尿毒症性肺病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Uraemic pneumopathy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N18.806+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尿毒症性脑病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Uraemic Apoplexia, Uraemic Dementia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N18.807+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尿毒症性神经病变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Uraemic neuropathy, Uraemic paralysis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N18.808+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尿毒症性心包炎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Uremia pericarditis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stage 5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N18.809+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尿毒症性心肌病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Uremia myocardiopathy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CKD,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N18.9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N19.x01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尿毒症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Chronic uremia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Disorders resulting from impaired renal tubular function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N25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肾小管功能损害所致的疾患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Primary cause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Acute nephritic syndrome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急性肾炎综合征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Recurrent and persistent hematuria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复发性和持续性血尿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Chronic nephritic syndrome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慢性肾炎综合征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Nephrotic syndrome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肾病综合征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Unspecified nephritic syndrome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未特指的肾炎综合征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Persistent proteinuria,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N39.1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持续性蛋白尿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Isolated proteinuria with specified morphological lesion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N06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孤立性蛋白尿伴有特指的形态学损害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Unspecified contracted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N26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未特指的肾挛缩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Abnormal results of kidney function studies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R94.4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肾功能检查的异常结果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Secondary cause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Type 1 diabetes mellitus – With renal complications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E10.2+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1型糖尿病肾的并发症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Type 2 diabetes mellitus – With renal complications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E11.2+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2型糖尿病肾的并发症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Malnutrition-related diabetes mellitus – With renal complications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E12.2+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E12.200+; E12.200+N08.3*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营养不良相关性糖尿病肾病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specified diabetes mellitus – With renal complications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E13.2+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E13.200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其他特指的糖尿病，伴有肾的并发症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Unspecified diabetes – With renal complications mellitus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E14.2+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未特指的糖尿病，伴有肾的并发症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Hypertensive renal disease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I12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高血压肾病合并肾衰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Hypertensive heart and renal disease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I13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高血压性心肾疾病伴充血性心力衰竭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Pre-existing hypertensive renal disease complicating pregnancy, childbirth and the puerperium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O10.2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原有高血压肾脏病并发于妊娠、分娩和产褥期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Pre-existing hypertensive heart and renal disease complicating pregnancy, childbirth and the puerperium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O10.3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原有高血压心脏和肾脏病并发于妊娠、分娩和产褥期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Unspecified pre-existing hypertension complicating pregnancy, childbirth and the puerperium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O10.9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O11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原有高血压性疾患,并发蛋白尿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Pre-existing hypertension complicating proteinuria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specified pregnancy-related conditions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O26.8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O28.801; O26.811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妊娠合并肾病综合征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Pregnancy complicated with nephrotic syndrome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Polyarteritis with lung involvement [Churg-Strauss]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M30.1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M30.101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变应性肉芽肿性血管炎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Extrarenal uremia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R39.2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肾外性尿毒症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Hypersensitivity angiitis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M31.001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古德帕斯丘综合征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Goodpasture syndrome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M31.002+; M31.005+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抗肾小球基底膜抗体病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Anti-GBM disease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M31.003+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肺出血肾炎综合征相关肾小球肾炎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Pulmonary hemorrhage nephritis syndrome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Thrombotic microangiopathy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M31.102+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血栓性血小板减少性紫癜相关肾小球肾炎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Thrombotic thrombocytopenic purpura-associated glomerulonephritis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Wegener granulomatosis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M31.303+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韦格纳肉芽肿病相关肾小球肾炎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Wegener granulomatosis-associated glomerulonephritis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Microscopic polyangiitis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M31.7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M31.703+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血管炎性肾小球肾炎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Microscopic polyangiitis-associated glomerulonephritis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Necrotizing vasculopathy,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M31.802; M31.701+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ANCA相关性肾炎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ANCA associated vasculitis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Systemic lupus erythematosus with organ or system involvement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M32.1+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M32.105+N08.5*; M32.101+N08.5*; M32.112+N08.5*; M32.102+N16.4*; M32.113+N16.4*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狼疮性肾炎；狼疮性肾损害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Systemic lupus erythematosus-associated glomerulonephritis; Systemic lupus erythematosus-associated kidney damage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Sicca syndrome [Sjögren]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M35.0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M35.006+N16.4*; M35.005+N16.4*; 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干燥综合征性肾小管间质疾患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Sicca syndrome-associated tubulointerstitial disease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Hemolytic-uremic syndrome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D59.3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溶血-尿毒症综合征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Allergic purpura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D69.0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D69.005+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肾型过敏性紫癜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Allergic purpura with kidney injury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Cryoglobulinemia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D89.1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D89.101+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冷球蛋白血症性肾小球肾炎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Cryoglobulinemia-associated glomerulonephritis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Organ-limited amyloidosis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E85.4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E85.410+N08.4*; E85.411+N29.8*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淀粉样变肾损害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Amyloidosis-associated kidney damage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psoriasis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L40.8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L40.803+; L40.802+N05.9*; L40.800x002+N05.9*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银屑病性肾炎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Psoriatic 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Idiopathic gout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M10.0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M10.001+N16.8*; N28.905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尿酸性肾病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Urate nephropathy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Gout due to impairment of renal function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M10.3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M10.3; M10.300; M10.393; 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肾功能损害引起痛风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Obesity,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E66.9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E66.902+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肥胖相关性肾病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Obesity-related nephropathy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Malignant neoplasm of kidney, except renal pelvis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C64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肾(除外肾盂)恶性肿瘤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Glomerular disease in syphilis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A52.7+N08.0*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A52.712+N08.0*; A52.700x012+N08.0*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梅毒性肾炎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Chronic viral hepatitis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B18+N08.0*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B18.103+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乙型肝炎相关性肾炎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Hepatitis B-related 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B18.205+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丙型肝炎相关性肾炎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Hepatitis C-related 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B18.904+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病毒性肝炎相关性肾病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Hepatitis-related nephritis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Glomerular disorders in infectious and parasitic diseases classified elsewhere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N08*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分类于他处的疾病引起的肾小球疾患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Tubulointerstitial nephritis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Chronic tubulo-interstitial nephritis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慢性肾小管-间质肾炎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Tubulo-interstitial nephritis, not specified as acute or chronic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肾小管-间质肾炎，未特指急性或慢性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Acute renal failure with tubular necrosis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N17.0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N17.002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缺血性肾病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Ischemic renal disease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Drug- and heavy-metal-induced tubulo-interstitial and tubular conditions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药物和重金属诱发的肾小管-间质和肾小管情况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renal tubulo-interstitial diseases (except for N15.1)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其他肾小管-间质疾病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Disorders of amino-acid transport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E72.0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氨基酸转移紊乱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specified disorders of carbohydrate metabolism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E74.8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其他特指的碳水化合物代谢紊乱：肾糖尿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Renal tubulo-interstitial disorders in diseases classified elsewhere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N16*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分类于他处的疾病引起的肾小管-间质疾患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Postprocedural renal failure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N99.0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操作后肾衰竭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Ischemia and infarction of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N28.0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肾缺血和肾梗死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Atherosclerosis of renal artery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I70.1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I70.102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移植肾动脉狭窄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Artery stenosis of tranplanted kidney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Renovascular hypertension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I15.0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肾血管性高血压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Hypertension secondary to other renal disorders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I15.1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I15.103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肾萎缩伴有高血压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Kidney atrophy with hypertension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obstructive and reflux uropathy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N13.8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梗阻性肾病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Obstructive nephropathy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Hydronephrosis with ureteropelvic junction obstruction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N13.0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肾盂积水伴有输尿管肾盂连接处梗阻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Hydronephrosis with ureteral stricture, not elsewhere classified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N13.1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肾盂积水伴有输尿管狭窄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Hydronephrosis with renal and ureteral calculous obstruction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N13.2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肾盂积水伴有肾和输尿管结石梗阻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specified disorders of kidney and ureter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N28.8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肾和输尿管其他特指的疾患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Disorder of kidney and ureter,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N28.9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肾和输尿管未特指的疾患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Congenital cause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Congenital renal failure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P96.0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先天性肾衰竭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Congenital renal artery stenosis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Q27.1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先天性肾动脉狭窄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congenital malformations of renal artery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Q27.2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肾动脉的其他先天性畸形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Peripheral arteriovenous malformation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Q27.3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Q27.305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先天性肾动静脉瘘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Congenital renal arteriovenous fistula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specified congenital malformations of peripheral vascular system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Q27.8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Q27.806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先天性肾血管畸形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Congenital malformations of renal vascular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Renal agenesis and other reduction defects of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肾缺如和肾的其他萎缩性缺陷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Polycystic kidney, autosomal recessive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Q61.1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多囊肾，常染色体隐性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Polycystic kidney, autosomal dominant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Q61.2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多囊肾，常染色体显性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Polycystic kidney,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Q61.3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未特指的多囊肾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Renal dysplasia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Q61.4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肾发育不良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Medullary cystic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Q61.5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髓部囊性肾 海绵肾NOS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cystic kidney diseases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Q61.8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其他囊性肾病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Lobulated, fused and horseshoe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Q63.1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分叶肾、融合肾和马蹄形肾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Hyperplastic and giant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Q63.3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增生性和巨大肾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specified congenital malformations of kidney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Q63.8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肾的特指先天性畸形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Congenital malformation of kidney, unspecified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Q63.9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肾未特指的先天性畸形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Non-neuropathic heredofamilial amyloidosis-Hereditary amyloid nephropathy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E85.0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遗传性淀粉样肾病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Maintenance dialysis or transplantation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Care involving dialysis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Z49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肾透析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Dependence on renal dialysis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Z99.2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依赖肾透析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complications following infusion, transfusion and therapeutic injection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T80.8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T80.801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透析失衡综合征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Dialysis imbalance syndrome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Unspecified complication following infusion, transfusion and therapeutic injection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T80.9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T80.902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血液透析并发症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Hemodialysis complication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Mechanical complication of vascular dialysis catheter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T82.4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血管透析导管的机械性并发症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Unintentional cut, puncture, perforation or hemorrhage during surgical and medical care – During kidney dialysis or other perfusion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Y60.2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在肾透析或其他灌注中非故意的切割、针刺、穿孔或出血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Foreign object accidentally left in body during surgical and medical care – During kidney dialysis or other perfusion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Y61.2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在肾透析或其他灌注中异物意外地遗留在体内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Failure of sterile precautions during surgical and medical care – During kidney dialysis or other perfusion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Y62.2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在肾透析或其他灌注中无菌预防措施的失败 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Mechanical complication of other specified internal prosthetic devices, implants and grafts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T85.6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T85.609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腹膜透析管移位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catheter translocation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T85.610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腹膜透析管阻塞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catheter obstruction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T85.611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腹膜透析管并发症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catheter complication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Infection and inflammatory reaction due to other internal prosthetic devices, implants and grafts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T85.7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T85.710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腹膜透析中腹腔感染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related abdominal infection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T85.711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腹膜透析后腹膜炎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related peritonitis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complications of internal prosthetic devices, implants and grafts, not elsewhere classified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T85.8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T85.801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腹膜透析管内血栓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catheter thrombosis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Unspecified complication of internal prosthetic device, implant and graft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T85.9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T85.901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腹膜透析装置并发症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Peritoneal dialysis device complication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Kidney transplant status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Z94.0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肾移植状态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Kidney transplant failure and rejection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T86.1</w:t>
            </w:r>
          </w:p>
        </w:tc>
        <w:tc>
          <w:tcPr>
            <w:tcW w:w="2378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T86.102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移植肾功能不全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Other complications of genitourinary prosthetic devices, implants and grafts</w:t>
            </w:r>
          </w:p>
        </w:tc>
        <w:tc>
          <w:tcPr>
            <w:tcW w:w="1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T83.8</w:t>
            </w:r>
          </w:p>
        </w:tc>
        <w:tc>
          <w:tcPr>
            <w:tcW w:w="2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T83.804</w:t>
            </w:r>
          </w:p>
        </w:tc>
        <w:tc>
          <w:tcPr>
            <w:tcW w:w="31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移植肾输尿管瘘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Transplanted kidney ureteral fistula</w:t>
            </w:r>
          </w:p>
        </w:tc>
      </w:tr>
    </w:tbl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CKD: Chronic kidney disease; ICD: International Classification of Diseases.</w:t>
      </w:r>
    </w:p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2: Standard terminology for CKD characterization in English and in Chinese.</w:t>
      </w:r>
    </w:p>
    <w:tbl>
      <w:tblPr>
        <w:tblStyle w:val="5"/>
        <w:tblW w:w="133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3311"/>
        <w:gridCol w:w="5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3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 xml:space="preserve">Standardized terminology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–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331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 xml:space="preserve">Standard terminology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–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 xml:space="preserve"> Chinese</w:t>
            </w:r>
          </w:p>
        </w:tc>
        <w:tc>
          <w:tcPr>
            <w:tcW w:w="5619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>Original vocabularies and units (examples)-</w:t>
            </w:r>
          </w:p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  <w:szCs w:val="24"/>
              </w:rPr>
              <w:t>English and Chinese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Date of birth</w:t>
            </w:r>
          </w:p>
        </w:tc>
        <w:tc>
          <w:tcPr>
            <w:tcW w:w="331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出生日期</w:t>
            </w:r>
          </w:p>
        </w:tc>
        <w:tc>
          <w:tcPr>
            <w:tcW w:w="5619" w:type="dxa"/>
            <w:tcBorders>
              <w:top w:val="single" w:color="auto" w:sz="4" w:space="0"/>
            </w:tcBorders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Jan-1, 1990; 1990/1/1; 1990/01/01</w:t>
            </w:r>
          </w:p>
        </w:tc>
      </w:tr>
      <w:tr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Sex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性别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Male/Female; 1 = male/2 = female; 男/女; 男性/女性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Serum creatinine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血肌酐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SCr; CREA; B_CR; CREA(J); 肌酐测定；肌酐（氧化酶法）；肌酐（急）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serum creatinine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血肌酐检验日期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serum creatinine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血肌酐单位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umol/L; umol/L; mg/dL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eGFR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eGFR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estimated_GFR; glomerular filtration rate; 估算肾小球滤过率；肾小球滤过率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eGFR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eGFR检验日期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eGFR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eGFR单位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mL/min; mL/(min·1.73 m</w:t>
            </w:r>
            <w:r>
              <w:rPr>
                <w:rFonts w:ascii="Times New Roman" w:hAnsi="Times New Roman" w:eastAsia="宋体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Urine albumin-to-creatinine ratio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尿白蛋白肌酐比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UACR; Malb/nCR; MA/Cr; albumin to creatinine ratio; 尿微量白蛋白肌酐比；尿微量白蛋白/尿肌酐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urine albumin-to-creatinine ratio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>尿白蛋白肌酐比检验日期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urine albumin-to-creatinine ratio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尿白蛋白肌酐比单位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mg/g; mg/mmol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Urine albumin concentration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尿白蛋白浓度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mALB; UMA; UALB; U_albumin; 尿微量白蛋白测定；微量白蛋白；微白蛋白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urine albumin concentration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>尿白蛋白浓度检验日期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urine albumin concentration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尿白蛋白浓度单位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mg/L; 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Urine protein-to-creatinine ratio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尿蛋白肌酐比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UPCR; PRU/UCr; protein to creatinine ratio; 尿蛋白/肌酐；尿蛋白肌酐比值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urine protein-to-creatinine ratio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>尿蛋白肌酐比检验日期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urine protein-to-creatinine ratio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尿蛋白肌酐比单位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mg/g; mg/mmol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24 h proteinuria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24小时尿蛋白定量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24 h UTP; U-TP/24 h; 24 h_U_TP; 24小时尿蛋白定量；24 h尿总蛋白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24 h proteinuria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 xml:space="preserve">  24小时尿蛋白定量检验日期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24 h proteinuria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24小时尿蛋白定量单位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mg/24 h; mg/24 h_U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Urinalysis protein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尿常规尿蛋白定性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PRO; PRO_U; urine protein; 尿蛋白质；尿蛋白（定性）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urinalysis protein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 xml:space="preserve"> 尿常规尿蛋白定性检验日期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urinalysis protein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 xml:space="preserve"> 尿常规尿蛋白定性单位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−/(−/+)/+/++/+++/++++; (−)/±/1+/2+/3+/4+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Urine red blood cell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尿红细胞计数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>NRBC; RBC-INFO; BLO; 红细胞计数；红细胞（镜检）；沉渣_红细胞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Date of urine red blood cell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  <w:lang w:eastAsia="zh-CN"/>
              </w:rPr>
              <w:t>尿红细胞计数检验日期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urine red blood cell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尿红细胞计数单位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/HP; /µL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Urinalysis occult blood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尿常规潜血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BLD; U_BLD; 尿潜血；潜血 (BLO)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Date of urinalysis occult blood</w:t>
            </w:r>
          </w:p>
        </w:tc>
        <w:tc>
          <w:tcPr>
            <w:tcW w:w="331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尿常规潜血检验日期</w:t>
            </w:r>
          </w:p>
        </w:tc>
        <w:tc>
          <w:tcPr>
            <w:tcW w:w="5619" w:type="dxa"/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As above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Unit of urinalysis occult blood</w:t>
            </w:r>
          </w:p>
        </w:tc>
        <w:tc>
          <w:tcPr>
            <w:tcW w:w="331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 xml:space="preserve"> 尿常规潜血单位</w:t>
            </w:r>
          </w:p>
        </w:tc>
        <w:tc>
          <w:tcPr>
            <w:tcW w:w="5619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(−)/±/1+/2+/3+/4+; −/(−/+)/+/++/+++/++++</w:t>
            </w:r>
          </w:p>
        </w:tc>
      </w:tr>
    </w:tbl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CKD: Chronic kidney disease; eGFR: Estimated glomerular filtration rate.</w:t>
      </w:r>
    </w:p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3: Characteristics of patients with CKD identified by computable phenotype.</w:t>
      </w:r>
    </w:p>
    <w:tbl>
      <w:tblPr>
        <w:tblStyle w:val="5"/>
        <w:tblW w:w="13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721"/>
        <w:gridCol w:w="1726"/>
        <w:gridCol w:w="1726"/>
        <w:gridCol w:w="1726"/>
        <w:gridCol w:w="1726"/>
        <w:gridCol w:w="1733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52" w:hRule="atLeast"/>
        </w:trPr>
        <w:tc>
          <w:tcPr>
            <w:tcW w:w="353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sz w:val="24"/>
                <w:szCs w:val="24"/>
              </w:rPr>
              <w:t>G1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173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bCs/>
                <w:sz w:val="24"/>
                <w:szCs w:val="24"/>
              </w:rPr>
              <w:t>G5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In total (</w:t>
            </w:r>
            <w:r>
              <w:rPr>
                <w:rFonts w:ascii="Times New Roman" w:hAnsi="Times New Roman" w:eastAsia="等线"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, %)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64,036 (11.5)</w:t>
            </w:r>
            <w:r>
              <w:rPr>
                <w:rFonts w:ascii="Times New Roman" w:hAnsi="Times New Roman" w:eastAsia="等线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33,315 (59.8)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12,980 (23.3)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7410 (13.3)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1162 (2.1)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813 (1.5)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Age (mean ± SD) (year)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59.9 ± 17.2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53.7 ± 14.0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70.4 ± 14.4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81.0 ± 13.1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82.3 ± 14.6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69.1 ± 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Sex (</w:t>
            </w:r>
            <w:r>
              <w:rPr>
                <w:rFonts w:ascii="Times New Roman" w:hAnsi="Times New Roman" w:eastAsia="等线"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, %)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ind w:firstLine="172" w:firstLineChars="72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Male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27,593 (43.1)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11,970 (35.9)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6904 (53.2)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3893 (52.5)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602 (51.8)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444 (54.6)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ind w:firstLine="172" w:firstLineChars="72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Female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36,443 (56.9)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21,345 (64.1)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6076 (46.8)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3517 (47.5)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560 (48.2)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369 (45.4)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Serum creatinine (IQR) (μmol/L)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66.0 (54.0, 86.0)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56.0 (49.0, 65.0)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79.0 (69.0, 91.0)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112.0 (97.7, 129.0)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206.0 (176.0, 238.0)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572.0 (391.0, 992.0)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eGFR (IQR) (mL · min</w:t>
            </w:r>
            <w:r>
              <w:rPr>
                <w:rFonts w:ascii="Times New Roman" w:hAnsi="Times New Roman" w:eastAsia="等线"/>
                <w:bCs/>
                <w:sz w:val="24"/>
                <w:szCs w:val="24"/>
                <w:vertAlign w:val="superscript"/>
              </w:rPr>
              <w:t> </w:t>
            </w:r>
            <w:r>
              <w:rPr>
                <w:rFonts w:hint="eastAsia" w:ascii="Times New Roman" w:hAnsi="Times New Roman" w:eastAsia="等线"/>
                <w:bCs/>
                <w:sz w:val="24"/>
                <w:szCs w:val="24"/>
                <w:vertAlign w:val="superscript"/>
                <w:lang w:val="en-US" w:eastAsia="zh-CN"/>
              </w:rPr>
              <w:t>-1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· 1.73 m</w:t>
            </w:r>
            <w:r>
              <w:rPr>
                <w:rFonts w:hint="eastAsia" w:ascii="Times New Roman" w:hAnsi="Times New Roman" w:eastAsia="等线"/>
                <w:bCs/>
                <w:sz w:val="24"/>
                <w:szCs w:val="24"/>
                <w:vertAlign w:val="superscript"/>
                <w:lang w:val="en-US" w:eastAsia="zh-CN"/>
              </w:rPr>
              <w:t>-</w:t>
            </w:r>
            <w:r>
              <w:rPr>
                <w:rFonts w:ascii="Times New Roman" w:hAnsi="Times New Roman" w:eastAsia="等线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])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95.8 (75.4, 109.1)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106.3 (98.5, 116.3)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79.8 (71.7, 85.6)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50.3 (42.7, 55.7)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23.9 (20.0, 27.3)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7.5 (4.2, 11.1)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Albuminuria/Proteinuria (</w:t>
            </w:r>
            <w:r>
              <w:rPr>
                <w:rFonts w:ascii="Times New Roman" w:hAnsi="Times New Roman" w:eastAsia="等线"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, %)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19,143 (29.9)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10,315 (31.0)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4680 (36.1)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2369 (32.0)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530 (45.6)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417 (51.3)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Hematuria (</w:t>
            </w:r>
            <w:r>
              <w:rPr>
                <w:rFonts w:ascii="Times New Roman" w:hAnsi="Times New Roman" w:eastAsia="等线"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, %)</w:t>
            </w:r>
          </w:p>
        </w:tc>
        <w:tc>
          <w:tcPr>
            <w:tcW w:w="1721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27,041 (42.2)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17,187 (51.6)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5535 (42.6)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1478 (19.9)</w:t>
            </w:r>
          </w:p>
        </w:tc>
        <w:tc>
          <w:tcPr>
            <w:tcW w:w="1726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246 (21.2)</w:t>
            </w:r>
          </w:p>
        </w:tc>
        <w:tc>
          <w:tcPr>
            <w:tcW w:w="1742" w:type="dxa"/>
            <w:gridSpan w:val="2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215 (26.4)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534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Labelled with CKD-related ICD code (</w:t>
            </w:r>
            <w:r>
              <w:rPr>
                <w:rFonts w:ascii="Times New Roman" w:hAnsi="Times New Roman" w:eastAsia="等线"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bCs/>
                <w:sz w:val="24"/>
                <w:szCs w:val="24"/>
              </w:rPr>
              <w:t>, %)</w:t>
            </w:r>
          </w:p>
        </w:tc>
        <w:tc>
          <w:tcPr>
            <w:tcW w:w="172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36,953 (57.7)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16,795 (50.4)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8115 (62.5)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4330 (58.4)</w:t>
            </w:r>
          </w:p>
        </w:tc>
        <w:tc>
          <w:tcPr>
            <w:tcW w:w="172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931 (80.1)</w:t>
            </w:r>
          </w:p>
        </w:tc>
        <w:tc>
          <w:tcPr>
            <w:tcW w:w="174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737 (90.7)</w:t>
            </w:r>
          </w:p>
        </w:tc>
      </w:tr>
    </w:tbl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  <w:sectPr>
          <w:footerReference r:id="rId5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In total, 55,682 patients received serum creatinine tests and were staged in G1–G5.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†</w:t>
      </w:r>
      <w:r>
        <w:rPr>
          <w:rFonts w:ascii="Times New Roman" w:hAnsi="Times New Roman"/>
          <w:sz w:val="24"/>
          <w:szCs w:val="24"/>
        </w:rPr>
        <w:t>CKD patients were identified from 557,719 individuals. Percentage of CKD patients overall = (64,036/557,719) × 100%</w:t>
      </w:r>
      <w:r>
        <w:rPr>
          <w:rFonts w:hint="eastAsia" w:ascii="Times New Roman" w:hAnsi="Times New Roman" w:eastAsia="宋体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CKD: Chronic kidney disease; eGFR: Estimated glomerular filtration rate; ICD: International Classification of Diseases; IQR: Interquartile range.</w:t>
      </w:r>
    </w:p>
    <w:p>
      <w:pPr>
        <w:tabs>
          <w:tab w:val="left" w:pos="2205"/>
        </w:tabs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22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4: Performance of computable phenotype for CKD identification.</w:t>
      </w:r>
    </w:p>
    <w:tbl>
      <w:tblPr>
        <w:tblStyle w:val="5"/>
        <w:tblW w:w="5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2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b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sz w:val="24"/>
                <w:szCs w:val="24"/>
              </w:rPr>
              <w:t>Item</w:t>
            </w:r>
          </w:p>
        </w:tc>
        <w:tc>
          <w:tcPr>
            <w:tcW w:w="218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b/>
                <w:sz w:val="24"/>
                <w:szCs w:val="24"/>
              </w:rPr>
            </w:pPr>
            <w:r>
              <w:rPr>
                <w:rFonts w:ascii="Times New Roman" w:hAnsi="Times New Roman" w:eastAsia="等线"/>
                <w:b/>
                <w:sz w:val="24"/>
                <w:szCs w:val="24"/>
              </w:rPr>
              <w:t>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In total (</w:t>
            </w:r>
            <w:r>
              <w:rPr>
                <w:rFonts w:ascii="Times New Roman" w:hAnsi="Times New Roman" w:eastAsia="等线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True positive case (</w:t>
            </w:r>
            <w:r>
              <w:rPr>
                <w:rFonts w:ascii="Times New Roman" w:hAnsi="Times New Roman" w:eastAsia="等线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sz w:val="24"/>
                <w:szCs w:val="24"/>
              </w:rPr>
              <w:t>)</w:t>
            </w:r>
          </w:p>
        </w:tc>
        <w:tc>
          <w:tcPr>
            <w:tcW w:w="218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True negative case (</w:t>
            </w:r>
            <w:r>
              <w:rPr>
                <w:rFonts w:ascii="Times New Roman" w:hAnsi="Times New Roman" w:eastAsia="等线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sz w:val="24"/>
                <w:szCs w:val="24"/>
              </w:rPr>
              <w:t>)</w:t>
            </w:r>
          </w:p>
        </w:tc>
        <w:tc>
          <w:tcPr>
            <w:tcW w:w="218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47</w:t>
            </w:r>
          </w:p>
        </w:tc>
      </w:tr>
      <w:tr>
        <w:trPr>
          <w:trHeight w:val="550" w:hRule="atLeast"/>
          <w:jc w:val="center"/>
        </w:trPr>
        <w:tc>
          <w:tcPr>
            <w:tcW w:w="300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False positive case (</w:t>
            </w:r>
            <w:r>
              <w:rPr>
                <w:rFonts w:ascii="Times New Roman" w:hAnsi="Times New Roman" w:eastAsia="等线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sz w:val="24"/>
                <w:szCs w:val="24"/>
              </w:rPr>
              <w:t>)</w:t>
            </w:r>
          </w:p>
        </w:tc>
        <w:tc>
          <w:tcPr>
            <w:tcW w:w="218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00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False negative case (</w:t>
            </w:r>
            <w:r>
              <w:rPr>
                <w:rFonts w:ascii="Times New Roman" w:hAnsi="Times New Roman" w:eastAsia="等线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eastAsia="等线"/>
                <w:sz w:val="24"/>
                <w:szCs w:val="24"/>
              </w:rPr>
              <w:t>)</w:t>
            </w:r>
          </w:p>
        </w:tc>
        <w:tc>
          <w:tcPr>
            <w:tcW w:w="2180" w:type="dxa"/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Sensitivity (%, 95% CI)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94.3 (84.3–98.8)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Specificity (%, 95% CI)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100.0 (92.5–100.0)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Accuracy (%)</w:t>
            </w:r>
          </w:p>
        </w:tc>
        <w:tc>
          <w:tcPr>
            <w:tcW w:w="21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eastAsia="等线"/>
                <w:sz w:val="24"/>
                <w:szCs w:val="24"/>
              </w:rPr>
            </w:pPr>
            <w:r>
              <w:rPr>
                <w:rFonts w:ascii="Times New Roman" w:hAnsi="Times New Roman" w:eastAsia="等线"/>
                <w:sz w:val="24"/>
                <w:szCs w:val="24"/>
              </w:rPr>
              <w:t>97.0</w:t>
            </w:r>
          </w:p>
        </w:tc>
      </w:tr>
    </w:tbl>
    <w:p>
      <w:pPr>
        <w:tabs>
          <w:tab w:val="left" w:pos="22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CI: Confidence interval; CKD: Chronic kidney disease.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34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1E6E"/>
    <w:rsid w:val="04227652"/>
    <w:rsid w:val="0A5B1E48"/>
    <w:rsid w:val="0EDD1E6E"/>
    <w:rsid w:val="579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黑体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536"/>
        <w:tab w:val="right" w:pos="9072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2022-03-03T03:08:00Z</dcterms:created>
  <dc:creator>倪婧</dc:creator>
  <cp:lastModifiedBy>倪婧</cp:lastModifiedBy>
  <dcterms:modified xsi:type="dcterms:W3CDTF">2022-03-03T03:10:20Z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7175E9723983472284EA6DF60D77C82B</vt:lpwstr>
  </property>
</Properties>
</file>