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b/>
          <w:sz w:val="24"/>
        </w:rPr>
      </w:pPr>
      <w:r>
        <w:rPr>
          <w:b/>
          <w:sz w:val="24"/>
        </w:rPr>
        <w:t>Supplementary File 1</w:t>
      </w:r>
    </w:p>
    <w:p>
      <w:pPr>
        <w:pStyle w:val="5"/>
        <w:spacing w:line="360" w:lineRule="auto"/>
        <w:rPr>
          <w:rFonts w:eastAsia="楷体"/>
          <w:sz w:val="24"/>
        </w:rPr>
      </w:pPr>
      <w:r>
        <w:rPr>
          <w:rFonts w:eastAsia="楷体"/>
          <w:b/>
          <w:sz w:val="24"/>
        </w:rPr>
        <w:t>TET Study Group</w:t>
      </w:r>
    </w:p>
    <w:p>
      <w:pPr>
        <w:pStyle w:val="6"/>
      </w:pPr>
      <w:r>
        <w:t>Gaochen Lu, Second Affiliated Hospital of Nanjing Medical University; Lihao Wu, First Affiliated Hospital of Guangdong Pharmaceutical University; Xin Wang, Tangdu Hospital, Air Force Medical University; Huihong Zhai, Beijing Xuanwu Hospital, Capital Medical University; Quan Wen, Second Affiliated Hospital of Nanjing Medical University; Bota Cui, Second Af</w:t>
      </w:r>
      <w:bookmarkStart w:id="0" w:name="_GoBack"/>
      <w:bookmarkEnd w:id="0"/>
      <w:r>
        <w:t>filiated Hospital of Nanjing Medical University; Xiaomeng Jiang, Sir Run Run Hospital, Nanjing Medical University; Jia Hu, The Affiliated Hospital of Jiangxi University of Chinese Medicine; Yan Jin, Jiangnan University Medical Center; Liqing Yao, Zhongshan Hospital, Fudan University; Bingxi Zhou, Henan Provincial People's Hospital; Lin Miao, Second Affiliated Hospital of Nanjing Medical University; Guifang Xu, Nanjing Drum Tower Hospital, The Affiliated Hospital of Nanjing University Medical School; Rui Li, First Affiliated Hospital of Soochow University; Wei Wei, Wangjing Hospital, China Academy of Chinese Medical Science; Yongzhan Nie, Xijing Hospital, Air Force Medical University; and Faming Zhang, Second Affiliated Hospital of Nanjing Medical University.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MTM4NWMzYWJiMjUyNjgwNWVlMmVkMjNkODZlYWIifQ=="/>
  </w:docVars>
  <w:rsids>
    <w:rsidRoot w:val="550A3B55"/>
    <w:rsid w:val="550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S_Supplementary File"/>
    <w:basedOn w:val="5"/>
    <w:qFormat/>
    <w:uiPriority w:val="0"/>
    <w:rPr>
      <w:rFonts w:eastAsia="楷体"/>
    </w:rPr>
  </w:style>
  <w:style w:type="paragraph" w:customStyle="1" w:styleId="5">
    <w:name w:val="QS_H1"/>
    <w:basedOn w:val="1"/>
    <w:next w:val="1"/>
    <w:qFormat/>
    <w:uiPriority w:val="0"/>
    <w:pPr>
      <w:spacing w:before="240" w:after="120"/>
    </w:pPr>
    <w:rPr>
      <w:sz w:val="32"/>
    </w:rPr>
  </w:style>
  <w:style w:type="paragraph" w:customStyle="1" w:styleId="6">
    <w:name w:val="QS_Para"/>
    <w:basedOn w:val="1"/>
    <w:next w:val="1"/>
    <w:qFormat/>
    <w:uiPriority w:val="0"/>
    <w:pPr>
      <w:spacing w:after="240"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2024-01-08T05:23:00Z</dcterms:created>
  <dc:creator>什么香香脆脆我们都爱</dc:creator>
  <cp:lastModifiedBy>什么香香脆脆我们都爱</cp:lastModifiedBy>
  <dcterms:modified xsi:type="dcterms:W3CDTF">2024-01-08T05:24:31Z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1BD09EF289C04BC284985D9B4E3F7BF6_11</vt:lpwstr>
  </property>
</Properties>
</file>