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6550" w14:textId="77777777" w:rsidR="0099497F" w:rsidRDefault="00F81A1F" w:rsidP="0099497F">
      <w:pPr>
        <w:rPr>
          <w:rFonts w:ascii="Times New Roman" w:eastAsia="Calibri" w:hAnsi="Times New Roman" w:cs="Times New Roman"/>
          <w:b/>
          <w:sz w:val="24"/>
          <w:szCs w:val="24"/>
        </w:rPr>
      </w:pPr>
      <w:bookmarkStart w:id="0" w:name="_GoBack"/>
      <w:bookmarkEnd w:id="0"/>
      <w:r w:rsidRPr="00F81A1F">
        <w:rPr>
          <w:rFonts w:ascii="Times New Roman" w:eastAsia="Calibri" w:hAnsi="Times New Roman" w:cs="Times New Roman"/>
          <w:b/>
          <w:sz w:val="24"/>
          <w:szCs w:val="24"/>
        </w:rPr>
        <w:t>A Descriptive Case Study: The Role of the Infection Preventionist with CAUTI</w:t>
      </w:r>
    </w:p>
    <w:p w14:paraId="78C0B741" w14:textId="77777777" w:rsidR="0099497F" w:rsidRPr="00F81A1F" w:rsidRDefault="0099497F" w:rsidP="0099497F">
      <w:pPr>
        <w:rPr>
          <w:rFonts w:ascii="Times New Roman" w:eastAsia="Calibri" w:hAnsi="Times New Roman" w:cs="Times New Roman"/>
          <w:b/>
          <w:sz w:val="24"/>
          <w:szCs w:val="24"/>
        </w:rPr>
      </w:pPr>
    </w:p>
    <w:p w14:paraId="144328EF" w14:textId="77777777" w:rsidR="00F81A1F" w:rsidRPr="00F81A1F" w:rsidRDefault="0099497F" w:rsidP="00F81A1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F81A1F" w:rsidRPr="00F81A1F">
        <w:rPr>
          <w:rFonts w:ascii="Times New Roman" w:eastAsia="Calibri" w:hAnsi="Times New Roman" w:cs="Times New Roman"/>
          <w:sz w:val="24"/>
          <w:szCs w:val="24"/>
        </w:rPr>
        <w:t>The Infection Preventionist (IP), according to the Association for Professional in Infection Control and Epidemiology, “is responsible for identifying, investigating, monitoring, and reporting healthcare-associated infections</w:t>
      </w:r>
      <w:r w:rsidR="002D705E">
        <w:rPr>
          <w:rFonts w:ascii="Times New Roman" w:eastAsia="Calibri" w:hAnsi="Times New Roman" w:cs="Times New Roman"/>
          <w:sz w:val="24"/>
          <w:szCs w:val="24"/>
        </w:rPr>
        <w:t>”.</w:t>
      </w:r>
      <w:r w:rsidR="002D705E">
        <w:rPr>
          <w:rFonts w:ascii="Times New Roman" w:hAnsi="Times New Roman" w:cs="Times New Roman"/>
          <w:sz w:val="24"/>
          <w:szCs w:val="24"/>
          <w:vertAlign w:val="superscript"/>
        </w:rPr>
        <w:t xml:space="preserve">10 </w:t>
      </w:r>
      <w:r w:rsidR="00F81A1F" w:rsidRPr="00F81A1F">
        <w:rPr>
          <w:rFonts w:ascii="Times New Roman" w:eastAsia="Calibri" w:hAnsi="Times New Roman" w:cs="Times New Roman"/>
          <w:sz w:val="24"/>
          <w:szCs w:val="24"/>
        </w:rPr>
        <w:t>This is accomplished by the IP providing a unique expert</w:t>
      </w:r>
      <w:r w:rsidR="006F6D86">
        <w:rPr>
          <w:rFonts w:ascii="Times New Roman" w:eastAsia="Calibri" w:hAnsi="Times New Roman" w:cs="Times New Roman"/>
          <w:sz w:val="24"/>
          <w:szCs w:val="24"/>
        </w:rPr>
        <w:t>ise for teams and individuals in</w:t>
      </w:r>
      <w:r w:rsidR="00F81A1F" w:rsidRPr="00F81A1F">
        <w:rPr>
          <w:rFonts w:ascii="Times New Roman" w:eastAsia="Calibri" w:hAnsi="Times New Roman" w:cs="Times New Roman"/>
          <w:sz w:val="24"/>
          <w:szCs w:val="24"/>
        </w:rPr>
        <w:t xml:space="preserve"> order to create and sustain infection prevention strategies in their healthcare setting.   </w:t>
      </w:r>
    </w:p>
    <w:p w14:paraId="6F861716" w14:textId="77777777" w:rsidR="00F81A1F" w:rsidRPr="00F81A1F" w:rsidRDefault="00F81A1F" w:rsidP="00F81A1F">
      <w:pPr>
        <w:spacing w:line="480" w:lineRule="auto"/>
        <w:rPr>
          <w:rFonts w:ascii="Times New Roman" w:eastAsia="Calibri" w:hAnsi="Times New Roman" w:cs="Times New Roman"/>
          <w:sz w:val="24"/>
          <w:szCs w:val="24"/>
        </w:rPr>
      </w:pPr>
      <w:r w:rsidRPr="00F81A1F">
        <w:rPr>
          <w:rFonts w:ascii="Times New Roman" w:eastAsia="Calibri" w:hAnsi="Times New Roman" w:cs="Times New Roman"/>
          <w:sz w:val="24"/>
          <w:szCs w:val="24"/>
        </w:rPr>
        <w:t xml:space="preserve"> </w:t>
      </w:r>
      <w:r w:rsidR="0099497F">
        <w:rPr>
          <w:rFonts w:ascii="Times New Roman" w:eastAsia="Calibri" w:hAnsi="Times New Roman" w:cs="Times New Roman"/>
          <w:sz w:val="24"/>
          <w:szCs w:val="24"/>
        </w:rPr>
        <w:tab/>
      </w:r>
      <w:r w:rsidRPr="00F81A1F">
        <w:rPr>
          <w:rFonts w:ascii="Times New Roman" w:eastAsia="Calibri" w:hAnsi="Times New Roman" w:cs="Times New Roman"/>
          <w:sz w:val="24"/>
          <w:szCs w:val="24"/>
        </w:rPr>
        <w:t>The Infection Perfectionists’ perspective is different from the other clinicians that may be caring for the patient. Their outlook is from an epidemiological standpoint versus the clinical standpoint the healthcare providers view. They use guidelines for surveillance of all hospital acquired infections based on the National Healthcare Safety Network (NHSN</w:t>
      </w:r>
      <w:r w:rsidR="0099497F" w:rsidRPr="00F81A1F">
        <w:rPr>
          <w:rFonts w:ascii="Times New Roman" w:eastAsia="Calibri" w:hAnsi="Times New Roman" w:cs="Times New Roman"/>
          <w:sz w:val="24"/>
          <w:szCs w:val="24"/>
        </w:rPr>
        <w:t>) -</w:t>
      </w:r>
      <w:r w:rsidRPr="00F81A1F">
        <w:rPr>
          <w:rFonts w:ascii="Times New Roman" w:eastAsia="Calibri" w:hAnsi="Times New Roman" w:cs="Times New Roman"/>
          <w:sz w:val="24"/>
          <w:szCs w:val="24"/>
        </w:rPr>
        <w:t xml:space="preserve"> CDC criteria and provide education to </w:t>
      </w:r>
      <w:r w:rsidR="00972443">
        <w:rPr>
          <w:rFonts w:ascii="Times New Roman" w:eastAsia="Calibri" w:hAnsi="Times New Roman" w:cs="Times New Roman"/>
          <w:sz w:val="24"/>
          <w:szCs w:val="24"/>
        </w:rPr>
        <w:t>the staff on prevention methods</w:t>
      </w:r>
      <w:r w:rsidR="00972443">
        <w:rPr>
          <w:rFonts w:ascii="Times New Roman" w:hAnsi="Times New Roman" w:cs="Times New Roman"/>
          <w:sz w:val="24"/>
          <w:szCs w:val="24"/>
          <w:vertAlign w:val="superscript"/>
        </w:rPr>
        <w:t>11</w:t>
      </w:r>
      <w:r w:rsidR="00972443">
        <w:rPr>
          <w:rFonts w:ascii="Times New Roman" w:eastAsia="Calibri" w:hAnsi="Times New Roman" w:cs="Times New Roman"/>
          <w:sz w:val="24"/>
          <w:szCs w:val="24"/>
        </w:rPr>
        <w:t>.</w:t>
      </w:r>
      <w:r w:rsidRPr="00F81A1F">
        <w:rPr>
          <w:rFonts w:ascii="Times New Roman" w:eastAsia="Calibri" w:hAnsi="Times New Roman" w:cs="Times New Roman"/>
          <w:sz w:val="24"/>
          <w:szCs w:val="24"/>
        </w:rPr>
        <w:t xml:space="preserve">  There are five steps in the process used by the IP to identify survey and deal with catheter-associated urinary tract infections (CAUTIs). These steps include:</w:t>
      </w:r>
    </w:p>
    <w:p w14:paraId="0630A507" w14:textId="77777777" w:rsidR="00F81A1F" w:rsidRPr="00F81A1F" w:rsidRDefault="00F81A1F" w:rsidP="00F81A1F">
      <w:pPr>
        <w:numPr>
          <w:ilvl w:val="0"/>
          <w:numId w:val="2"/>
        </w:numPr>
        <w:spacing w:line="480" w:lineRule="auto"/>
        <w:contextualSpacing/>
        <w:rPr>
          <w:rFonts w:ascii="Times New Roman" w:eastAsia="Calibri" w:hAnsi="Times New Roman" w:cs="Times New Roman"/>
          <w:sz w:val="24"/>
          <w:szCs w:val="24"/>
        </w:rPr>
      </w:pPr>
      <w:r w:rsidRPr="00F81A1F">
        <w:rPr>
          <w:rFonts w:ascii="Times New Roman" w:eastAsia="Calibri" w:hAnsi="Times New Roman" w:cs="Times New Roman"/>
          <w:sz w:val="24"/>
          <w:szCs w:val="24"/>
        </w:rPr>
        <w:t>Collecting a positive culture</w:t>
      </w:r>
    </w:p>
    <w:p w14:paraId="13379EBD" w14:textId="77777777" w:rsidR="00F81A1F" w:rsidRPr="00F81A1F" w:rsidRDefault="00F81A1F" w:rsidP="00F81A1F">
      <w:pPr>
        <w:numPr>
          <w:ilvl w:val="0"/>
          <w:numId w:val="2"/>
        </w:numPr>
        <w:spacing w:line="480" w:lineRule="auto"/>
        <w:contextualSpacing/>
        <w:rPr>
          <w:rFonts w:ascii="Times New Roman" w:eastAsia="Calibri" w:hAnsi="Times New Roman" w:cs="Times New Roman"/>
          <w:sz w:val="24"/>
          <w:szCs w:val="24"/>
        </w:rPr>
      </w:pPr>
      <w:r w:rsidRPr="00F81A1F">
        <w:rPr>
          <w:rFonts w:ascii="Times New Roman" w:eastAsia="Calibri" w:hAnsi="Times New Roman" w:cs="Times New Roman"/>
          <w:sz w:val="24"/>
          <w:szCs w:val="24"/>
        </w:rPr>
        <w:t>Tracking an IUC</w:t>
      </w:r>
    </w:p>
    <w:p w14:paraId="57D17E0B" w14:textId="77777777" w:rsidR="00F81A1F" w:rsidRPr="00F81A1F" w:rsidRDefault="00F81A1F" w:rsidP="00F81A1F">
      <w:pPr>
        <w:numPr>
          <w:ilvl w:val="0"/>
          <w:numId w:val="2"/>
        </w:numPr>
        <w:spacing w:line="480" w:lineRule="auto"/>
        <w:contextualSpacing/>
        <w:rPr>
          <w:rFonts w:ascii="Times New Roman" w:eastAsia="Calibri" w:hAnsi="Times New Roman" w:cs="Times New Roman"/>
          <w:sz w:val="24"/>
          <w:szCs w:val="24"/>
        </w:rPr>
      </w:pPr>
      <w:r w:rsidRPr="00F81A1F">
        <w:rPr>
          <w:rFonts w:ascii="Times New Roman" w:eastAsia="Calibri" w:hAnsi="Times New Roman" w:cs="Times New Roman"/>
          <w:sz w:val="24"/>
          <w:szCs w:val="24"/>
        </w:rPr>
        <w:t>Identifying symptoms</w:t>
      </w:r>
    </w:p>
    <w:p w14:paraId="1ADD4D7B" w14:textId="77777777" w:rsidR="00F81A1F" w:rsidRPr="00F81A1F" w:rsidRDefault="00F81A1F" w:rsidP="00F81A1F">
      <w:pPr>
        <w:numPr>
          <w:ilvl w:val="0"/>
          <w:numId w:val="2"/>
        </w:numPr>
        <w:spacing w:line="480" w:lineRule="auto"/>
        <w:contextualSpacing/>
        <w:rPr>
          <w:rFonts w:ascii="Times New Roman" w:eastAsia="Calibri" w:hAnsi="Times New Roman" w:cs="Times New Roman"/>
          <w:sz w:val="24"/>
          <w:szCs w:val="24"/>
        </w:rPr>
      </w:pPr>
      <w:r w:rsidRPr="00F81A1F">
        <w:rPr>
          <w:rFonts w:ascii="Times New Roman" w:eastAsia="Calibri" w:hAnsi="Times New Roman" w:cs="Times New Roman"/>
          <w:sz w:val="24"/>
          <w:szCs w:val="24"/>
        </w:rPr>
        <w:t>Verifying the Infection Window Period</w:t>
      </w:r>
    </w:p>
    <w:p w14:paraId="36F22739" w14:textId="77777777" w:rsidR="00F81A1F" w:rsidRPr="00F81A1F" w:rsidRDefault="00F81A1F" w:rsidP="00F81A1F">
      <w:pPr>
        <w:numPr>
          <w:ilvl w:val="0"/>
          <w:numId w:val="2"/>
        </w:numPr>
        <w:spacing w:line="480" w:lineRule="auto"/>
        <w:contextualSpacing/>
        <w:rPr>
          <w:rFonts w:ascii="Times New Roman" w:eastAsia="Calibri" w:hAnsi="Times New Roman" w:cs="Times New Roman"/>
          <w:sz w:val="24"/>
          <w:szCs w:val="24"/>
        </w:rPr>
      </w:pPr>
      <w:r w:rsidRPr="00F81A1F">
        <w:rPr>
          <w:rFonts w:ascii="Times New Roman" w:eastAsia="Calibri" w:hAnsi="Times New Roman" w:cs="Times New Roman"/>
          <w:sz w:val="24"/>
          <w:szCs w:val="24"/>
        </w:rPr>
        <w:t xml:space="preserve">Removing and Reinserting the IUC </w:t>
      </w:r>
    </w:p>
    <w:p w14:paraId="02D790C0" w14:textId="77777777" w:rsidR="00F81A1F" w:rsidRPr="00F81A1F" w:rsidRDefault="00F81A1F" w:rsidP="00F81A1F">
      <w:pPr>
        <w:spacing w:line="480" w:lineRule="auto"/>
        <w:rPr>
          <w:rFonts w:ascii="Times New Roman" w:eastAsia="Calibri" w:hAnsi="Times New Roman" w:cs="Times New Roman"/>
          <w:sz w:val="24"/>
          <w:szCs w:val="24"/>
        </w:rPr>
      </w:pPr>
      <w:r w:rsidRPr="00F81A1F">
        <w:rPr>
          <w:rFonts w:ascii="Times New Roman" w:eastAsia="Calibri" w:hAnsi="Times New Roman" w:cs="Times New Roman"/>
          <w:sz w:val="24"/>
          <w:szCs w:val="24"/>
        </w:rPr>
        <w:t xml:space="preserve">The best way to avoid a CAUTI is not to have an indwelling urinary catheter (IUC) in place therefore; the use of alternatives devices and methods is encouraged. </w:t>
      </w:r>
    </w:p>
    <w:p w14:paraId="22D8BD77" w14:textId="77777777" w:rsidR="0099497F" w:rsidRDefault="0099497F" w:rsidP="00F81A1F">
      <w:pPr>
        <w:spacing w:line="480" w:lineRule="auto"/>
        <w:rPr>
          <w:rFonts w:ascii="Times New Roman" w:eastAsia="Calibri" w:hAnsi="Times New Roman" w:cs="Times New Roman"/>
          <w:b/>
          <w:bCs/>
          <w:sz w:val="24"/>
          <w:szCs w:val="24"/>
        </w:rPr>
      </w:pPr>
    </w:p>
    <w:p w14:paraId="6FE93C0C" w14:textId="77777777" w:rsidR="0099497F" w:rsidRDefault="0099497F" w:rsidP="00F81A1F">
      <w:pPr>
        <w:spacing w:line="480" w:lineRule="auto"/>
        <w:rPr>
          <w:rFonts w:ascii="Times New Roman" w:eastAsia="Calibri" w:hAnsi="Times New Roman" w:cs="Times New Roman"/>
          <w:b/>
          <w:bCs/>
          <w:sz w:val="24"/>
          <w:szCs w:val="24"/>
        </w:rPr>
      </w:pPr>
    </w:p>
    <w:p w14:paraId="61B18394" w14:textId="77777777" w:rsidR="00F81A1F" w:rsidRPr="00F81A1F" w:rsidRDefault="0099497F" w:rsidP="00F81A1F">
      <w:pPr>
        <w:spacing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COLLECTING A CULTURE</w:t>
      </w:r>
    </w:p>
    <w:p w14:paraId="7211C245" w14:textId="77777777" w:rsidR="00F81A1F" w:rsidRPr="00F81A1F" w:rsidRDefault="00F81A1F" w:rsidP="0099497F">
      <w:pPr>
        <w:spacing w:line="480" w:lineRule="auto"/>
        <w:ind w:firstLine="720"/>
        <w:rPr>
          <w:rFonts w:ascii="Times New Roman" w:eastAsia="Calibri" w:hAnsi="Times New Roman" w:cs="Times New Roman"/>
          <w:sz w:val="24"/>
          <w:szCs w:val="24"/>
        </w:rPr>
      </w:pPr>
      <w:r w:rsidRPr="00F81A1F">
        <w:rPr>
          <w:rFonts w:ascii="Times New Roman" w:eastAsia="Calibri" w:hAnsi="Times New Roman" w:cs="Times New Roman"/>
          <w:sz w:val="24"/>
          <w:szCs w:val="24"/>
        </w:rPr>
        <w:t xml:space="preserve"> The IP begins the surveillance of a CAUTI when a positive urinary culture has been sent and resulted with an organism of &gt;100,</w:t>
      </w:r>
      <w:r w:rsidR="0099497F" w:rsidRPr="00C2489B">
        <w:rPr>
          <w:rFonts w:ascii="Times New Roman" w:eastAsia="Calibri" w:hAnsi="Times New Roman" w:cs="Times New Roman"/>
          <w:sz w:val="24"/>
          <w:szCs w:val="24"/>
        </w:rPr>
        <w:t>0</w:t>
      </w:r>
      <w:r w:rsidRPr="00F81A1F">
        <w:rPr>
          <w:rFonts w:ascii="Times New Roman" w:eastAsia="Calibri" w:hAnsi="Times New Roman" w:cs="Times New Roman"/>
          <w:sz w:val="24"/>
          <w:szCs w:val="24"/>
        </w:rPr>
        <w:t>00 CFU/ml. If the specimen has greater than two species of organisms it does not meet the Urinary Tract Infection criteria. Excluded orga</w:t>
      </w:r>
      <w:r w:rsidR="00C2489B">
        <w:rPr>
          <w:rFonts w:ascii="Times New Roman" w:eastAsia="Calibri" w:hAnsi="Times New Roman" w:cs="Times New Roman"/>
          <w:sz w:val="24"/>
          <w:szCs w:val="24"/>
        </w:rPr>
        <w:t>nisms that cannot be used are: a</w:t>
      </w:r>
      <w:r w:rsidRPr="00F81A1F">
        <w:rPr>
          <w:rFonts w:ascii="Times New Roman" w:eastAsia="Calibri" w:hAnsi="Times New Roman" w:cs="Times New Roman"/>
          <w:sz w:val="24"/>
          <w:szCs w:val="24"/>
        </w:rPr>
        <w:t>ny candida species as well as a report of “yeast” that is not otherwise specified, mold, dimorphic fungi or parasites.  An acceptable specimen may include these organisms as long as one bacterium of greater than or equal to 100,000 CFU/ml is also present.</w:t>
      </w:r>
    </w:p>
    <w:p w14:paraId="2E56B46C" w14:textId="77777777" w:rsidR="00F81A1F" w:rsidRPr="00F81A1F" w:rsidRDefault="00F81A1F" w:rsidP="00F81A1F">
      <w:pPr>
        <w:spacing w:line="480" w:lineRule="auto"/>
        <w:rPr>
          <w:rFonts w:ascii="Times New Roman" w:eastAsia="Calibri" w:hAnsi="Times New Roman" w:cs="Times New Roman"/>
          <w:b/>
          <w:bCs/>
          <w:sz w:val="24"/>
          <w:szCs w:val="24"/>
        </w:rPr>
      </w:pPr>
      <w:r w:rsidRPr="00F81A1F">
        <w:rPr>
          <w:rFonts w:ascii="Times New Roman" w:eastAsia="Calibri" w:hAnsi="Times New Roman" w:cs="Times New Roman"/>
          <w:b/>
          <w:bCs/>
          <w:sz w:val="24"/>
          <w:szCs w:val="24"/>
        </w:rPr>
        <w:t xml:space="preserve"> </w:t>
      </w:r>
      <w:r w:rsidR="0099497F">
        <w:rPr>
          <w:rFonts w:ascii="Times New Roman" w:eastAsia="Calibri" w:hAnsi="Times New Roman" w:cs="Times New Roman"/>
          <w:b/>
          <w:bCs/>
          <w:sz w:val="24"/>
          <w:szCs w:val="24"/>
        </w:rPr>
        <w:t>TRACKING IUC</w:t>
      </w:r>
      <w:r w:rsidRPr="00F81A1F">
        <w:rPr>
          <w:rFonts w:ascii="Times New Roman" w:eastAsia="Calibri" w:hAnsi="Times New Roman" w:cs="Times New Roman"/>
          <w:b/>
          <w:bCs/>
          <w:sz w:val="24"/>
          <w:szCs w:val="24"/>
        </w:rPr>
        <w:t xml:space="preserve">  </w:t>
      </w:r>
    </w:p>
    <w:p w14:paraId="4F5467AE" w14:textId="77777777" w:rsidR="00F81A1F" w:rsidRPr="00F81A1F" w:rsidRDefault="00C2489B" w:rsidP="0099497F">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The presence of an indwelling urinary catheter</w:t>
      </w:r>
      <w:r w:rsidR="00F81A1F" w:rsidRPr="00F81A1F">
        <w:rPr>
          <w:rFonts w:ascii="Times New Roman" w:eastAsia="Calibri" w:hAnsi="Times New Roman" w:cs="Times New Roman"/>
          <w:sz w:val="24"/>
          <w:szCs w:val="24"/>
        </w:rPr>
        <w:t xml:space="preserve"> is the next step in the process. The date the </w:t>
      </w:r>
      <w:r>
        <w:rPr>
          <w:rFonts w:ascii="Times New Roman" w:eastAsia="Calibri" w:hAnsi="Times New Roman" w:cs="Times New Roman"/>
          <w:sz w:val="24"/>
          <w:szCs w:val="24"/>
        </w:rPr>
        <w:t>indwelling urinary catheter</w:t>
      </w:r>
      <w:r w:rsidR="00F81A1F" w:rsidRPr="00F81A1F">
        <w:rPr>
          <w:rFonts w:ascii="Times New Roman" w:eastAsia="Calibri" w:hAnsi="Times New Roman" w:cs="Times New Roman"/>
          <w:sz w:val="24"/>
          <w:szCs w:val="24"/>
        </w:rPr>
        <w:t xml:space="preserve"> was placed in relation to the positive culture is the determining factor in the process. The date the catheter was inserted is day one in the </w:t>
      </w:r>
      <w:r>
        <w:rPr>
          <w:rFonts w:ascii="Times New Roman" w:eastAsia="Calibri" w:hAnsi="Times New Roman" w:cs="Times New Roman"/>
          <w:sz w:val="24"/>
          <w:szCs w:val="24"/>
        </w:rPr>
        <w:t>indwelling urinary catheter</w:t>
      </w:r>
      <w:r w:rsidR="00F81A1F" w:rsidRPr="00F81A1F">
        <w:rPr>
          <w:rFonts w:ascii="Times New Roman" w:eastAsia="Calibri" w:hAnsi="Times New Roman" w:cs="Times New Roman"/>
          <w:sz w:val="24"/>
          <w:szCs w:val="24"/>
        </w:rPr>
        <w:t xml:space="preserve"> device day count. If the </w:t>
      </w:r>
      <w:r>
        <w:rPr>
          <w:rFonts w:ascii="Times New Roman" w:eastAsia="Calibri" w:hAnsi="Times New Roman" w:cs="Times New Roman"/>
          <w:sz w:val="24"/>
          <w:szCs w:val="24"/>
        </w:rPr>
        <w:t>indwelling urinary catheter</w:t>
      </w:r>
      <w:r w:rsidRPr="00F81A1F">
        <w:rPr>
          <w:rFonts w:ascii="Times New Roman" w:eastAsia="Calibri" w:hAnsi="Times New Roman" w:cs="Times New Roman"/>
          <w:sz w:val="24"/>
          <w:szCs w:val="24"/>
        </w:rPr>
        <w:t xml:space="preserve"> </w:t>
      </w:r>
      <w:r w:rsidR="00F81A1F" w:rsidRPr="00F81A1F">
        <w:rPr>
          <w:rFonts w:ascii="Times New Roman" w:eastAsia="Calibri" w:hAnsi="Times New Roman" w:cs="Times New Roman"/>
          <w:sz w:val="24"/>
          <w:szCs w:val="24"/>
        </w:rPr>
        <w:t>was in place prior to the inpatient admission, the catheter day count that determines device-association begins with the admission date to</w:t>
      </w:r>
      <w:r w:rsidR="0099497F">
        <w:rPr>
          <w:rFonts w:ascii="Times New Roman" w:eastAsia="Calibri" w:hAnsi="Times New Roman" w:cs="Times New Roman"/>
          <w:sz w:val="24"/>
          <w:szCs w:val="24"/>
        </w:rPr>
        <w:t xml:space="preserve"> the first inpatient location</w:t>
      </w:r>
      <w:r w:rsidR="002D705E">
        <w:rPr>
          <w:rFonts w:ascii="Times New Roman" w:eastAsia="Calibri" w:hAnsi="Times New Roman" w:cs="Times New Roman"/>
          <w:sz w:val="24"/>
          <w:szCs w:val="24"/>
        </w:rPr>
        <w:t>.</w:t>
      </w:r>
      <w:r w:rsidR="002D705E">
        <w:rPr>
          <w:rFonts w:ascii="Times New Roman" w:hAnsi="Times New Roman" w:cs="Times New Roman"/>
          <w:sz w:val="24"/>
          <w:szCs w:val="24"/>
          <w:vertAlign w:val="superscript"/>
        </w:rPr>
        <w:t>11</w:t>
      </w:r>
      <w:r w:rsidR="002D705E">
        <w:rPr>
          <w:rFonts w:ascii="Times New Roman" w:eastAsia="Calibri" w:hAnsi="Times New Roman" w:cs="Times New Roman"/>
          <w:sz w:val="24"/>
          <w:szCs w:val="24"/>
        </w:rPr>
        <w:t xml:space="preserve"> </w:t>
      </w:r>
      <w:r w:rsidR="00F81A1F" w:rsidRPr="00F81A1F">
        <w:rPr>
          <w:rFonts w:ascii="Times New Roman" w:eastAsia="Calibri" w:hAnsi="Times New Roman" w:cs="Times New Roman"/>
          <w:sz w:val="24"/>
          <w:szCs w:val="24"/>
        </w:rPr>
        <w:t xml:space="preserve">One of the following facts needs to be true: The patient had an </w:t>
      </w:r>
      <w:r>
        <w:rPr>
          <w:rFonts w:ascii="Times New Roman" w:eastAsia="Calibri" w:hAnsi="Times New Roman" w:cs="Times New Roman"/>
          <w:sz w:val="24"/>
          <w:szCs w:val="24"/>
        </w:rPr>
        <w:t>indwelling urinary catheter</w:t>
      </w:r>
      <w:r w:rsidR="00F81A1F" w:rsidRPr="00F81A1F">
        <w:rPr>
          <w:rFonts w:ascii="Times New Roman" w:eastAsia="Calibri" w:hAnsi="Times New Roman" w:cs="Times New Roman"/>
          <w:sz w:val="24"/>
          <w:szCs w:val="24"/>
        </w:rPr>
        <w:t xml:space="preserve"> that had been in place for more than 2 consecutive days in an inpatient location on the date of the event and was either present for any portion of the calendar day on the date of the event or removed the day before the date of the event. </w:t>
      </w:r>
    </w:p>
    <w:p w14:paraId="741A4CE2" w14:textId="77777777" w:rsidR="0099497F" w:rsidRDefault="0099497F" w:rsidP="00F81A1F">
      <w:pPr>
        <w:spacing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IDENTIFYING SYMPTOMS </w:t>
      </w:r>
    </w:p>
    <w:p w14:paraId="30046FAA" w14:textId="77777777" w:rsidR="00F81A1F" w:rsidRPr="00F81A1F" w:rsidRDefault="00F81A1F" w:rsidP="0099497F">
      <w:pPr>
        <w:spacing w:line="480" w:lineRule="auto"/>
        <w:ind w:firstLine="720"/>
        <w:rPr>
          <w:rFonts w:ascii="Times New Roman" w:eastAsia="Calibri" w:hAnsi="Times New Roman" w:cs="Times New Roman"/>
          <w:b/>
          <w:bCs/>
          <w:sz w:val="24"/>
          <w:szCs w:val="24"/>
        </w:rPr>
      </w:pPr>
      <w:r w:rsidRPr="00F81A1F">
        <w:rPr>
          <w:rFonts w:ascii="Times New Roman" w:eastAsia="Calibri" w:hAnsi="Times New Roman" w:cs="Times New Roman"/>
          <w:sz w:val="24"/>
          <w:szCs w:val="24"/>
        </w:rPr>
        <w:t xml:space="preserve">  Next symptoms need to be identified.  At least one of the following signs or symptoms needs to be present: fever &gt;38.0C; suprapubic tenderness with no other recognized cause; costovertebral angle pain or tenderness with no other recognized cause; urinary urgency, urinary </w:t>
      </w:r>
      <w:r w:rsidRPr="00F81A1F">
        <w:rPr>
          <w:rFonts w:ascii="Times New Roman" w:eastAsia="Calibri" w:hAnsi="Times New Roman" w:cs="Times New Roman"/>
          <w:sz w:val="24"/>
          <w:szCs w:val="24"/>
        </w:rPr>
        <w:lastRenderedPageBreak/>
        <w:t xml:space="preserve">frequency and/or dysuria. The presence of a urinary catheter could cause frequency, urgency or dysuria; therefore, the symptoms cannot be used while the catheter is in place. </w:t>
      </w:r>
    </w:p>
    <w:p w14:paraId="353CA673" w14:textId="77777777" w:rsidR="00F81A1F" w:rsidRPr="00F81A1F" w:rsidRDefault="0099497F" w:rsidP="00F81A1F">
      <w:pPr>
        <w:spacing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VERIFYING</w:t>
      </w:r>
      <w:r w:rsidR="00F81A1F" w:rsidRPr="00F81A1F">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THE</w:t>
      </w:r>
      <w:r w:rsidR="00F81A1F" w:rsidRPr="00F81A1F">
        <w:rPr>
          <w:rFonts w:ascii="Times New Roman" w:eastAsia="Calibri" w:hAnsi="Times New Roman" w:cs="Times New Roman"/>
          <w:b/>
          <w:bCs/>
          <w:sz w:val="24"/>
          <w:szCs w:val="24"/>
        </w:rPr>
        <w:t xml:space="preserve"> I</w:t>
      </w:r>
      <w:r>
        <w:rPr>
          <w:rFonts w:ascii="Times New Roman" w:eastAsia="Calibri" w:hAnsi="Times New Roman" w:cs="Times New Roman"/>
          <w:b/>
          <w:bCs/>
          <w:sz w:val="24"/>
          <w:szCs w:val="24"/>
        </w:rPr>
        <w:t>NFECTION</w:t>
      </w:r>
      <w:r w:rsidR="00F81A1F" w:rsidRPr="00F81A1F">
        <w:rPr>
          <w:rFonts w:ascii="Times New Roman" w:eastAsia="Calibri" w:hAnsi="Times New Roman" w:cs="Times New Roman"/>
          <w:b/>
          <w:bCs/>
          <w:sz w:val="24"/>
          <w:szCs w:val="24"/>
        </w:rPr>
        <w:t xml:space="preserve"> W</w:t>
      </w:r>
      <w:r>
        <w:rPr>
          <w:rFonts w:ascii="Times New Roman" w:eastAsia="Calibri" w:hAnsi="Times New Roman" w:cs="Times New Roman"/>
          <w:b/>
          <w:bCs/>
          <w:sz w:val="24"/>
          <w:szCs w:val="24"/>
        </w:rPr>
        <w:t>INDOW</w:t>
      </w:r>
      <w:r w:rsidR="00F81A1F" w:rsidRPr="00F81A1F">
        <w:rPr>
          <w:rFonts w:ascii="Times New Roman" w:eastAsia="Calibri" w:hAnsi="Times New Roman" w:cs="Times New Roman"/>
          <w:b/>
          <w:bCs/>
          <w:sz w:val="24"/>
          <w:szCs w:val="24"/>
        </w:rPr>
        <w:t xml:space="preserve"> P</w:t>
      </w:r>
      <w:r>
        <w:rPr>
          <w:rFonts w:ascii="Times New Roman" w:eastAsia="Calibri" w:hAnsi="Times New Roman" w:cs="Times New Roman"/>
          <w:b/>
          <w:bCs/>
          <w:sz w:val="24"/>
          <w:szCs w:val="24"/>
        </w:rPr>
        <w:t>ERIOD</w:t>
      </w:r>
    </w:p>
    <w:p w14:paraId="72CA4D82" w14:textId="77777777" w:rsidR="00F81A1F" w:rsidRPr="00F81A1F" w:rsidRDefault="00F81A1F" w:rsidP="0099497F">
      <w:pPr>
        <w:spacing w:line="480" w:lineRule="auto"/>
        <w:ind w:firstLine="720"/>
        <w:rPr>
          <w:rFonts w:ascii="Times New Roman" w:eastAsia="Calibri" w:hAnsi="Times New Roman" w:cs="Times New Roman"/>
          <w:sz w:val="24"/>
          <w:szCs w:val="24"/>
        </w:rPr>
      </w:pPr>
      <w:r w:rsidRPr="00F81A1F">
        <w:rPr>
          <w:rFonts w:ascii="Times New Roman" w:eastAsia="Calibri" w:hAnsi="Times New Roman" w:cs="Times New Roman"/>
          <w:sz w:val="24"/>
          <w:szCs w:val="24"/>
        </w:rPr>
        <w:t xml:space="preserve">  In addition to having identified these signs/symptoms, they need to occur within the Infection Window Period. The date of the urinary culture sets the window. The signs/symptoms can occur three calendar days prior to the date of the event to three days after. An example would be: the patient is admitted and has an </w:t>
      </w:r>
      <w:r w:rsidR="00C2489B">
        <w:rPr>
          <w:rFonts w:ascii="Times New Roman" w:eastAsia="Calibri" w:hAnsi="Times New Roman" w:cs="Times New Roman"/>
          <w:sz w:val="24"/>
          <w:szCs w:val="24"/>
        </w:rPr>
        <w:t>indwelling urinary catheter</w:t>
      </w:r>
      <w:r w:rsidRPr="00F81A1F">
        <w:rPr>
          <w:rFonts w:ascii="Times New Roman" w:eastAsia="Calibri" w:hAnsi="Times New Roman" w:cs="Times New Roman"/>
          <w:sz w:val="24"/>
          <w:szCs w:val="24"/>
        </w:rPr>
        <w:t xml:space="preserve"> placed on day three of admission. On hospital day 5 the patient spikes a fever of 38.5 C and the physician orders a urine culture. The culture has one organism of &gt;100,000 CFU/ml. Since the catheter has been in place &gt; 2days when symptoms occur this would meet the CAUTI criteria.  Changing the scenario, a little, the patient has a catheter placed on day of admission and gets a fever on hospital day 2 and a culture is sent. Even though the culture has an eligible organism this would not be a CAUTI since the catheter was not in &gt; 2days.</w:t>
      </w:r>
    </w:p>
    <w:p w14:paraId="560C7C38" w14:textId="77777777" w:rsidR="00F81A1F" w:rsidRPr="00F81A1F" w:rsidRDefault="00F81A1F" w:rsidP="00F81A1F">
      <w:pPr>
        <w:spacing w:line="480" w:lineRule="auto"/>
        <w:rPr>
          <w:rFonts w:ascii="Times New Roman" w:eastAsia="Calibri" w:hAnsi="Times New Roman" w:cs="Times New Roman"/>
          <w:b/>
          <w:bCs/>
          <w:sz w:val="24"/>
          <w:szCs w:val="24"/>
        </w:rPr>
      </w:pPr>
      <w:r w:rsidRPr="00F81A1F">
        <w:rPr>
          <w:rFonts w:ascii="Times New Roman" w:eastAsia="Calibri" w:hAnsi="Times New Roman" w:cs="Times New Roman"/>
          <w:b/>
          <w:bCs/>
          <w:sz w:val="24"/>
          <w:szCs w:val="24"/>
        </w:rPr>
        <w:t xml:space="preserve">  </w:t>
      </w:r>
      <w:r w:rsidR="0099497F">
        <w:rPr>
          <w:rFonts w:ascii="Times New Roman" w:eastAsia="Calibri" w:hAnsi="Times New Roman" w:cs="Times New Roman"/>
          <w:b/>
          <w:bCs/>
          <w:sz w:val="24"/>
          <w:szCs w:val="24"/>
        </w:rPr>
        <w:t>REMOVING AND</w:t>
      </w:r>
      <w:r w:rsidRPr="00F81A1F">
        <w:rPr>
          <w:rFonts w:ascii="Times New Roman" w:eastAsia="Calibri" w:hAnsi="Times New Roman" w:cs="Times New Roman"/>
          <w:b/>
          <w:bCs/>
          <w:sz w:val="24"/>
          <w:szCs w:val="24"/>
        </w:rPr>
        <w:t xml:space="preserve"> R</w:t>
      </w:r>
      <w:r w:rsidR="0099497F">
        <w:rPr>
          <w:rFonts w:ascii="Times New Roman" w:eastAsia="Calibri" w:hAnsi="Times New Roman" w:cs="Times New Roman"/>
          <w:b/>
          <w:bCs/>
          <w:sz w:val="24"/>
          <w:szCs w:val="24"/>
        </w:rPr>
        <w:t>EINSERTING THE</w:t>
      </w:r>
      <w:r w:rsidRPr="00F81A1F">
        <w:rPr>
          <w:rFonts w:ascii="Times New Roman" w:eastAsia="Calibri" w:hAnsi="Times New Roman" w:cs="Times New Roman"/>
          <w:b/>
          <w:bCs/>
          <w:sz w:val="24"/>
          <w:szCs w:val="24"/>
        </w:rPr>
        <w:t xml:space="preserve"> IUC</w:t>
      </w:r>
    </w:p>
    <w:p w14:paraId="38066442" w14:textId="77777777" w:rsidR="00F81A1F" w:rsidRPr="00F81A1F" w:rsidRDefault="0099497F" w:rsidP="00F81A1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F81A1F" w:rsidRPr="00F81A1F">
        <w:rPr>
          <w:rFonts w:ascii="Times New Roman" w:eastAsia="Calibri" w:hAnsi="Times New Roman" w:cs="Times New Roman"/>
          <w:sz w:val="24"/>
          <w:szCs w:val="24"/>
        </w:rPr>
        <w:t xml:space="preserve">Occasionally the </w:t>
      </w:r>
      <w:r w:rsidR="00C2489B">
        <w:rPr>
          <w:rFonts w:ascii="Times New Roman" w:eastAsia="Calibri" w:hAnsi="Times New Roman" w:cs="Times New Roman"/>
          <w:sz w:val="24"/>
          <w:szCs w:val="24"/>
        </w:rPr>
        <w:t>indwelling urinary catheter</w:t>
      </w:r>
      <w:r w:rsidR="00F81A1F" w:rsidRPr="00F81A1F">
        <w:rPr>
          <w:rFonts w:ascii="Times New Roman" w:eastAsia="Calibri" w:hAnsi="Times New Roman" w:cs="Times New Roman"/>
          <w:sz w:val="24"/>
          <w:szCs w:val="24"/>
        </w:rPr>
        <w:t xml:space="preserve"> is removed and reinserted. In these circumstances the catheter must be out for one full calendar day to not be included in the device count. An example would be on hospital day 3 the catheter is removed. On hospital day 5 it is replaced. Since it was out for one full day, the count for the new device begins with day one being hospital day 5. If the device had been reinserted later in day 4 the device count would continue from the original insertion date.</w:t>
      </w:r>
    </w:p>
    <w:p w14:paraId="684111BD" w14:textId="77777777" w:rsidR="00F7466B" w:rsidRDefault="00F7466B" w:rsidP="00F81A1F">
      <w:pPr>
        <w:spacing w:line="480" w:lineRule="auto"/>
        <w:rPr>
          <w:rFonts w:ascii="Times New Roman" w:eastAsia="Calibri" w:hAnsi="Times New Roman" w:cs="Times New Roman"/>
          <w:b/>
          <w:bCs/>
          <w:sz w:val="24"/>
          <w:szCs w:val="24"/>
        </w:rPr>
      </w:pPr>
    </w:p>
    <w:p w14:paraId="235270BB" w14:textId="77777777" w:rsidR="00F7466B" w:rsidRDefault="00F7466B" w:rsidP="00F81A1F">
      <w:pPr>
        <w:spacing w:line="480" w:lineRule="auto"/>
        <w:rPr>
          <w:rFonts w:ascii="Times New Roman" w:eastAsia="Calibri" w:hAnsi="Times New Roman" w:cs="Times New Roman"/>
          <w:b/>
          <w:bCs/>
          <w:sz w:val="24"/>
          <w:szCs w:val="24"/>
        </w:rPr>
      </w:pPr>
    </w:p>
    <w:p w14:paraId="2CBB6D15" w14:textId="77777777" w:rsidR="00F81A1F" w:rsidRPr="00F81A1F" w:rsidRDefault="00F81A1F" w:rsidP="00F81A1F">
      <w:pPr>
        <w:spacing w:line="480" w:lineRule="auto"/>
        <w:rPr>
          <w:rFonts w:ascii="Times New Roman" w:eastAsia="Calibri" w:hAnsi="Times New Roman" w:cs="Times New Roman"/>
          <w:b/>
          <w:bCs/>
          <w:sz w:val="24"/>
          <w:szCs w:val="24"/>
        </w:rPr>
      </w:pPr>
      <w:r w:rsidRPr="00F81A1F">
        <w:rPr>
          <w:rFonts w:ascii="Times New Roman" w:eastAsia="Calibri" w:hAnsi="Times New Roman" w:cs="Times New Roman"/>
          <w:b/>
          <w:bCs/>
          <w:sz w:val="24"/>
          <w:szCs w:val="24"/>
        </w:rPr>
        <w:lastRenderedPageBreak/>
        <w:t>A</w:t>
      </w:r>
      <w:r w:rsidR="0099497F">
        <w:rPr>
          <w:rFonts w:ascii="Times New Roman" w:eastAsia="Calibri" w:hAnsi="Times New Roman" w:cs="Times New Roman"/>
          <w:b/>
          <w:bCs/>
          <w:sz w:val="24"/>
          <w:szCs w:val="24"/>
        </w:rPr>
        <w:t>TYPICAL CASE</w:t>
      </w:r>
    </w:p>
    <w:p w14:paraId="2D548C7B" w14:textId="77777777" w:rsidR="00F81A1F" w:rsidRPr="00F81A1F" w:rsidRDefault="0099497F" w:rsidP="00F81A1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F81A1F" w:rsidRPr="00F81A1F">
        <w:rPr>
          <w:rFonts w:ascii="Times New Roman" w:eastAsia="Calibri" w:hAnsi="Times New Roman" w:cs="Times New Roman"/>
          <w:sz w:val="24"/>
          <w:szCs w:val="24"/>
        </w:rPr>
        <w:t xml:space="preserve">The clinicians may see the patient is having difficulty urinating, has hematuria or notices the urine is cloudy in appearance with a malodor.  They may decide to send a specimen off to check for an infectious source. The culture reports one eligible organism, but the patient does not have the usual observed signs or symptoms. The IP would not declare this an infection by epidemiological </w:t>
      </w:r>
      <w:r w:rsidRPr="00F81A1F">
        <w:rPr>
          <w:rFonts w:ascii="Times New Roman" w:eastAsia="Calibri" w:hAnsi="Times New Roman" w:cs="Times New Roman"/>
          <w:sz w:val="24"/>
          <w:szCs w:val="24"/>
        </w:rPr>
        <w:t>criteria;</w:t>
      </w:r>
      <w:r w:rsidR="00F81A1F" w:rsidRPr="00F81A1F">
        <w:rPr>
          <w:rFonts w:ascii="Times New Roman" w:eastAsia="Calibri" w:hAnsi="Times New Roman" w:cs="Times New Roman"/>
          <w:sz w:val="24"/>
          <w:szCs w:val="24"/>
        </w:rPr>
        <w:t xml:space="preserve"> </w:t>
      </w:r>
      <w:proofErr w:type="gramStart"/>
      <w:r w:rsidR="00F81A1F" w:rsidRPr="00F81A1F">
        <w:rPr>
          <w:rFonts w:ascii="Times New Roman" w:eastAsia="Calibri" w:hAnsi="Times New Roman" w:cs="Times New Roman"/>
          <w:sz w:val="24"/>
          <w:szCs w:val="24"/>
        </w:rPr>
        <w:t>however</w:t>
      </w:r>
      <w:proofErr w:type="gramEnd"/>
      <w:r w:rsidR="00F81A1F" w:rsidRPr="00F81A1F">
        <w:rPr>
          <w:rFonts w:ascii="Times New Roman" w:eastAsia="Calibri" w:hAnsi="Times New Roman" w:cs="Times New Roman"/>
          <w:sz w:val="24"/>
          <w:szCs w:val="24"/>
        </w:rPr>
        <w:t xml:space="preserve"> the physician can still choose to treat the patient based on the clinical factors. </w:t>
      </w:r>
    </w:p>
    <w:p w14:paraId="1F9E19F6" w14:textId="4EC5DD4F" w:rsidR="00F81A1F" w:rsidRPr="00F81A1F" w:rsidRDefault="00F81A1F" w:rsidP="00F81A1F">
      <w:pPr>
        <w:spacing w:line="480" w:lineRule="auto"/>
        <w:rPr>
          <w:rFonts w:ascii="Times New Roman" w:eastAsia="Calibri" w:hAnsi="Times New Roman" w:cs="Times New Roman"/>
          <w:b/>
          <w:sz w:val="24"/>
          <w:szCs w:val="24"/>
        </w:rPr>
      </w:pPr>
      <w:r w:rsidRPr="00F81A1F">
        <w:rPr>
          <w:rFonts w:ascii="Times New Roman" w:eastAsia="Calibri" w:hAnsi="Times New Roman" w:cs="Times New Roman"/>
          <w:b/>
          <w:sz w:val="24"/>
          <w:szCs w:val="24"/>
        </w:rPr>
        <w:t>O</w:t>
      </w:r>
      <w:r w:rsidR="0099497F">
        <w:rPr>
          <w:rFonts w:ascii="Times New Roman" w:eastAsia="Calibri" w:hAnsi="Times New Roman" w:cs="Times New Roman"/>
          <w:b/>
          <w:sz w:val="24"/>
          <w:szCs w:val="24"/>
        </w:rPr>
        <w:t>BST</w:t>
      </w:r>
      <w:r w:rsidR="00622DD3">
        <w:rPr>
          <w:rFonts w:ascii="Times New Roman" w:eastAsia="Calibri" w:hAnsi="Times New Roman" w:cs="Times New Roman"/>
          <w:b/>
          <w:sz w:val="24"/>
          <w:szCs w:val="24"/>
        </w:rPr>
        <w:t>A</w:t>
      </w:r>
      <w:r w:rsidR="0099497F">
        <w:rPr>
          <w:rFonts w:ascii="Times New Roman" w:eastAsia="Calibri" w:hAnsi="Times New Roman" w:cs="Times New Roman"/>
          <w:b/>
          <w:sz w:val="24"/>
          <w:szCs w:val="24"/>
        </w:rPr>
        <w:t>CLES</w:t>
      </w:r>
    </w:p>
    <w:p w14:paraId="0F56AC97" w14:textId="77777777" w:rsidR="00F81A1F" w:rsidRPr="00F81A1F" w:rsidRDefault="0099497F" w:rsidP="00F81A1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F81A1F" w:rsidRPr="00F81A1F">
        <w:rPr>
          <w:rFonts w:ascii="Times New Roman" w:eastAsia="Calibri" w:hAnsi="Times New Roman" w:cs="Times New Roman"/>
          <w:sz w:val="24"/>
          <w:szCs w:val="24"/>
        </w:rPr>
        <w:t xml:space="preserve"> One of the biggest obstacles the IP encounters when doing surveillance is finding adequate documentation.  The healthcare team doesn’t always clearly document when a catheter is inserted. It is also difficult to determine how the urine was collected. The catheter may have been removed then replaced, but the specimen was sent from the catheter that was present upon admission. This catheter could have truly been in place for a few weeks. Another obstacle encountered is the use of alternative methods of urine collection. Instead of doing what is best for the patient, members of the healthcare team may keep the </w:t>
      </w:r>
      <w:r w:rsidR="00C2489B">
        <w:rPr>
          <w:rFonts w:ascii="Times New Roman" w:eastAsia="Calibri" w:hAnsi="Times New Roman" w:cs="Times New Roman"/>
          <w:sz w:val="24"/>
          <w:szCs w:val="24"/>
        </w:rPr>
        <w:t>indwelling urinary catheter</w:t>
      </w:r>
      <w:r w:rsidR="00F81A1F" w:rsidRPr="00F81A1F">
        <w:rPr>
          <w:rFonts w:ascii="Times New Roman" w:eastAsia="Calibri" w:hAnsi="Times New Roman" w:cs="Times New Roman"/>
          <w:sz w:val="24"/>
          <w:szCs w:val="24"/>
        </w:rPr>
        <w:t xml:space="preserve"> for ease of the caregivers.  A hurdle that is often seen is the pan culturing of the patient when they spike a fever. Instead of evaluating the patient, the healthcare team does a culture of blood, sputum and urine looking for a source.  </w:t>
      </w:r>
    </w:p>
    <w:p w14:paraId="6359FD98" w14:textId="74E8C55C" w:rsidR="00E668EA" w:rsidRDefault="0099497F" w:rsidP="00244366">
      <w:pPr>
        <w:spacing w:line="48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F81A1F" w:rsidRPr="00F81A1F">
        <w:rPr>
          <w:rFonts w:ascii="Times New Roman" w:eastAsia="Calibri" w:hAnsi="Times New Roman" w:cs="Times New Roman"/>
          <w:sz w:val="24"/>
          <w:szCs w:val="24"/>
        </w:rPr>
        <w:t xml:space="preserve">One of the successes IPs can initiate is working on the daily assessment for the continued need of the </w:t>
      </w:r>
      <w:r w:rsidR="00C2489B">
        <w:rPr>
          <w:rFonts w:ascii="Times New Roman" w:eastAsia="Calibri" w:hAnsi="Times New Roman" w:cs="Times New Roman"/>
          <w:sz w:val="24"/>
          <w:szCs w:val="24"/>
        </w:rPr>
        <w:t>indwelling urinary catheter</w:t>
      </w:r>
      <w:r w:rsidR="00F81A1F" w:rsidRPr="00F81A1F">
        <w:rPr>
          <w:rFonts w:ascii="Times New Roman" w:eastAsia="Calibri" w:hAnsi="Times New Roman" w:cs="Times New Roman"/>
          <w:sz w:val="24"/>
          <w:szCs w:val="24"/>
        </w:rPr>
        <w:t xml:space="preserve">. When the IP reviews the case, the order for the catheter and the nurse’s documentation of necessity is identified. Sometimes these do not match. IPs can </w:t>
      </w:r>
      <w:r w:rsidR="00F81A1F" w:rsidRPr="00F81A1F">
        <w:rPr>
          <w:rFonts w:ascii="Times New Roman" w:eastAsia="Calibri" w:hAnsi="Times New Roman" w:cs="Times New Roman"/>
          <w:sz w:val="24"/>
          <w:szCs w:val="24"/>
        </w:rPr>
        <w:lastRenderedPageBreak/>
        <w:t xml:space="preserve">effectively encourage removing the </w:t>
      </w:r>
      <w:r w:rsidR="00C2489B">
        <w:rPr>
          <w:rFonts w:ascii="Times New Roman" w:eastAsia="Calibri" w:hAnsi="Times New Roman" w:cs="Times New Roman"/>
          <w:sz w:val="24"/>
          <w:szCs w:val="24"/>
        </w:rPr>
        <w:t>indwelling urinary catheter</w:t>
      </w:r>
      <w:r w:rsidR="00F81A1F" w:rsidRPr="00F81A1F">
        <w:rPr>
          <w:rFonts w:ascii="Times New Roman" w:eastAsia="Calibri" w:hAnsi="Times New Roman" w:cs="Times New Roman"/>
          <w:sz w:val="24"/>
          <w:szCs w:val="24"/>
        </w:rPr>
        <w:t xml:space="preserve"> sooner than later or using alternative methods by rounding on the nursing units and working with the staff.</w:t>
      </w:r>
      <w:r w:rsidR="00244366">
        <w:rPr>
          <w:rFonts w:ascii="Times New Roman" w:hAnsi="Times New Roman" w:cs="Times New Roman"/>
          <w:sz w:val="24"/>
          <w:szCs w:val="24"/>
        </w:rPr>
        <w:t xml:space="preserve"> </w:t>
      </w:r>
    </w:p>
    <w:p w14:paraId="0E629527" w14:textId="77777777" w:rsidR="00D4424C" w:rsidRPr="00D90D3C" w:rsidRDefault="00D4424C" w:rsidP="00D90D3C">
      <w:pPr>
        <w:spacing w:line="480" w:lineRule="auto"/>
        <w:rPr>
          <w:rFonts w:ascii="Times New Roman" w:hAnsi="Times New Roman" w:cs="Times New Roman"/>
          <w:sz w:val="24"/>
          <w:szCs w:val="24"/>
        </w:rPr>
      </w:pPr>
    </w:p>
    <w:sectPr w:rsidR="00D4424C" w:rsidRPr="00D90D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9420E" w14:textId="77777777" w:rsidR="00A02054" w:rsidRDefault="00A02054" w:rsidP="00E668EA">
      <w:pPr>
        <w:spacing w:after="0" w:line="240" w:lineRule="auto"/>
      </w:pPr>
      <w:r>
        <w:separator/>
      </w:r>
    </w:p>
  </w:endnote>
  <w:endnote w:type="continuationSeparator" w:id="0">
    <w:p w14:paraId="25C5438C" w14:textId="77777777" w:rsidR="00A02054" w:rsidRDefault="00A02054" w:rsidP="00E6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973B1" w14:textId="77777777" w:rsidR="00A02054" w:rsidRDefault="00A02054" w:rsidP="00E668EA">
      <w:pPr>
        <w:spacing w:after="0" w:line="240" w:lineRule="auto"/>
      </w:pPr>
      <w:r>
        <w:separator/>
      </w:r>
    </w:p>
  </w:footnote>
  <w:footnote w:type="continuationSeparator" w:id="0">
    <w:p w14:paraId="19C25D81" w14:textId="77777777" w:rsidR="00A02054" w:rsidRDefault="00A02054" w:rsidP="00E66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989788"/>
      <w:docPartObj>
        <w:docPartGallery w:val="Page Numbers (Top of Page)"/>
        <w:docPartUnique/>
      </w:docPartObj>
    </w:sdtPr>
    <w:sdtEndPr>
      <w:rPr>
        <w:noProof/>
      </w:rPr>
    </w:sdtEndPr>
    <w:sdtContent>
      <w:p w14:paraId="1EF1FD0B" w14:textId="4A3F4C01" w:rsidR="00676E16" w:rsidRDefault="00676E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5FCA23" w14:textId="77777777" w:rsidR="00676E16" w:rsidRDefault="00676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C2B89"/>
    <w:multiLevelType w:val="hybridMultilevel"/>
    <w:tmpl w:val="ACBE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32D51"/>
    <w:multiLevelType w:val="hybridMultilevel"/>
    <w:tmpl w:val="B9BA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C0"/>
    <w:rsid w:val="00002A49"/>
    <w:rsid w:val="000040B8"/>
    <w:rsid w:val="0000548E"/>
    <w:rsid w:val="000107E5"/>
    <w:rsid w:val="00017139"/>
    <w:rsid w:val="00023083"/>
    <w:rsid w:val="000242E5"/>
    <w:rsid w:val="00045B81"/>
    <w:rsid w:val="000468F2"/>
    <w:rsid w:val="00052A0D"/>
    <w:rsid w:val="00057C85"/>
    <w:rsid w:val="00060C79"/>
    <w:rsid w:val="0007346B"/>
    <w:rsid w:val="000737B5"/>
    <w:rsid w:val="00073983"/>
    <w:rsid w:val="000746C1"/>
    <w:rsid w:val="00075921"/>
    <w:rsid w:val="00080E19"/>
    <w:rsid w:val="000A544D"/>
    <w:rsid w:val="000B27ED"/>
    <w:rsid w:val="000C14FD"/>
    <w:rsid w:val="000C401D"/>
    <w:rsid w:val="000C58CB"/>
    <w:rsid w:val="000C6B3F"/>
    <w:rsid w:val="000C769A"/>
    <w:rsid w:val="000D7FF2"/>
    <w:rsid w:val="000E29EB"/>
    <w:rsid w:val="000E5846"/>
    <w:rsid w:val="000F580A"/>
    <w:rsid w:val="00104CDE"/>
    <w:rsid w:val="00106444"/>
    <w:rsid w:val="001167ED"/>
    <w:rsid w:val="00125A86"/>
    <w:rsid w:val="00126225"/>
    <w:rsid w:val="001305C8"/>
    <w:rsid w:val="001336FF"/>
    <w:rsid w:val="00133EAE"/>
    <w:rsid w:val="001366C6"/>
    <w:rsid w:val="001429CD"/>
    <w:rsid w:val="00145154"/>
    <w:rsid w:val="00151DC9"/>
    <w:rsid w:val="0016627B"/>
    <w:rsid w:val="00172853"/>
    <w:rsid w:val="00175F3C"/>
    <w:rsid w:val="0018073F"/>
    <w:rsid w:val="001945FC"/>
    <w:rsid w:val="001A3461"/>
    <w:rsid w:val="001A6CC2"/>
    <w:rsid w:val="001A7BD7"/>
    <w:rsid w:val="001B5A2B"/>
    <w:rsid w:val="001B67C7"/>
    <w:rsid w:val="001B7D65"/>
    <w:rsid w:val="001D0114"/>
    <w:rsid w:val="001D0872"/>
    <w:rsid w:val="001D19A1"/>
    <w:rsid w:val="001D3A4E"/>
    <w:rsid w:val="001E13F3"/>
    <w:rsid w:val="001E5DFF"/>
    <w:rsid w:val="001E7D99"/>
    <w:rsid w:val="001F0ACE"/>
    <w:rsid w:val="001F2CA8"/>
    <w:rsid w:val="00203FA0"/>
    <w:rsid w:val="00222F7A"/>
    <w:rsid w:val="002312BB"/>
    <w:rsid w:val="00232A8F"/>
    <w:rsid w:val="00244366"/>
    <w:rsid w:val="002547E8"/>
    <w:rsid w:val="00254CF9"/>
    <w:rsid w:val="00257A64"/>
    <w:rsid w:val="002611F7"/>
    <w:rsid w:val="00263D0C"/>
    <w:rsid w:val="00265AAE"/>
    <w:rsid w:val="00266BBE"/>
    <w:rsid w:val="00270C43"/>
    <w:rsid w:val="002757A2"/>
    <w:rsid w:val="00277F32"/>
    <w:rsid w:val="00280248"/>
    <w:rsid w:val="00282D2A"/>
    <w:rsid w:val="002830CA"/>
    <w:rsid w:val="00296D0C"/>
    <w:rsid w:val="002A1187"/>
    <w:rsid w:val="002A1B4F"/>
    <w:rsid w:val="002B0DBC"/>
    <w:rsid w:val="002B2363"/>
    <w:rsid w:val="002B40EB"/>
    <w:rsid w:val="002B6CD3"/>
    <w:rsid w:val="002B6EF0"/>
    <w:rsid w:val="002C11F4"/>
    <w:rsid w:val="002D3AAE"/>
    <w:rsid w:val="002D705E"/>
    <w:rsid w:val="002E2306"/>
    <w:rsid w:val="002E7899"/>
    <w:rsid w:val="002F48A6"/>
    <w:rsid w:val="002F5BF2"/>
    <w:rsid w:val="002F6893"/>
    <w:rsid w:val="002F7946"/>
    <w:rsid w:val="003001CA"/>
    <w:rsid w:val="00303820"/>
    <w:rsid w:val="003046C9"/>
    <w:rsid w:val="003105BE"/>
    <w:rsid w:val="003119DE"/>
    <w:rsid w:val="0031344F"/>
    <w:rsid w:val="00313B24"/>
    <w:rsid w:val="00316CD7"/>
    <w:rsid w:val="00317C16"/>
    <w:rsid w:val="00322C30"/>
    <w:rsid w:val="0032445D"/>
    <w:rsid w:val="00334AC6"/>
    <w:rsid w:val="003358FF"/>
    <w:rsid w:val="003448B5"/>
    <w:rsid w:val="00344AFA"/>
    <w:rsid w:val="003475D4"/>
    <w:rsid w:val="0035312F"/>
    <w:rsid w:val="00355B26"/>
    <w:rsid w:val="003577AA"/>
    <w:rsid w:val="00360FA7"/>
    <w:rsid w:val="00362E76"/>
    <w:rsid w:val="003667D5"/>
    <w:rsid w:val="0037125F"/>
    <w:rsid w:val="003712FA"/>
    <w:rsid w:val="00371530"/>
    <w:rsid w:val="003828C1"/>
    <w:rsid w:val="00387A0D"/>
    <w:rsid w:val="003A040B"/>
    <w:rsid w:val="003A156A"/>
    <w:rsid w:val="003B12C4"/>
    <w:rsid w:val="003B4040"/>
    <w:rsid w:val="003B64D1"/>
    <w:rsid w:val="003C4526"/>
    <w:rsid w:val="003D0F5C"/>
    <w:rsid w:val="003D284D"/>
    <w:rsid w:val="003D37D3"/>
    <w:rsid w:val="003D483C"/>
    <w:rsid w:val="003D5FFD"/>
    <w:rsid w:val="003D74DE"/>
    <w:rsid w:val="003D7C01"/>
    <w:rsid w:val="003F2CFE"/>
    <w:rsid w:val="00400264"/>
    <w:rsid w:val="00403893"/>
    <w:rsid w:val="0041202B"/>
    <w:rsid w:val="0041462F"/>
    <w:rsid w:val="00420807"/>
    <w:rsid w:val="00432924"/>
    <w:rsid w:val="004339BE"/>
    <w:rsid w:val="00433FCC"/>
    <w:rsid w:val="00440EE6"/>
    <w:rsid w:val="00441B8E"/>
    <w:rsid w:val="0045093D"/>
    <w:rsid w:val="0045310F"/>
    <w:rsid w:val="004606C0"/>
    <w:rsid w:val="00462B00"/>
    <w:rsid w:val="00465242"/>
    <w:rsid w:val="00477090"/>
    <w:rsid w:val="00481E44"/>
    <w:rsid w:val="004872EF"/>
    <w:rsid w:val="00491414"/>
    <w:rsid w:val="004921D6"/>
    <w:rsid w:val="0049336B"/>
    <w:rsid w:val="00495E99"/>
    <w:rsid w:val="004A20EA"/>
    <w:rsid w:val="004A2FA1"/>
    <w:rsid w:val="004B2D35"/>
    <w:rsid w:val="004B47C4"/>
    <w:rsid w:val="004B6049"/>
    <w:rsid w:val="004B7B33"/>
    <w:rsid w:val="004C50B6"/>
    <w:rsid w:val="004C7968"/>
    <w:rsid w:val="004D0D48"/>
    <w:rsid w:val="004D1831"/>
    <w:rsid w:val="004F636E"/>
    <w:rsid w:val="00502BBC"/>
    <w:rsid w:val="00503F16"/>
    <w:rsid w:val="00512D2E"/>
    <w:rsid w:val="00514434"/>
    <w:rsid w:val="005144FF"/>
    <w:rsid w:val="00514AB7"/>
    <w:rsid w:val="00523760"/>
    <w:rsid w:val="005300D3"/>
    <w:rsid w:val="005304BB"/>
    <w:rsid w:val="00531211"/>
    <w:rsid w:val="00547D94"/>
    <w:rsid w:val="0055150B"/>
    <w:rsid w:val="00551A73"/>
    <w:rsid w:val="00551B55"/>
    <w:rsid w:val="005521C7"/>
    <w:rsid w:val="005735DB"/>
    <w:rsid w:val="00575CF5"/>
    <w:rsid w:val="005807CB"/>
    <w:rsid w:val="00586AF4"/>
    <w:rsid w:val="0059184A"/>
    <w:rsid w:val="00592DE8"/>
    <w:rsid w:val="00594C16"/>
    <w:rsid w:val="00596256"/>
    <w:rsid w:val="00597A17"/>
    <w:rsid w:val="005A6D62"/>
    <w:rsid w:val="005C07EA"/>
    <w:rsid w:val="005D0873"/>
    <w:rsid w:val="005D5DE5"/>
    <w:rsid w:val="005E21D4"/>
    <w:rsid w:val="005E2ABC"/>
    <w:rsid w:val="005E4C5D"/>
    <w:rsid w:val="005E666C"/>
    <w:rsid w:val="005F10BF"/>
    <w:rsid w:val="006043EC"/>
    <w:rsid w:val="00613FCC"/>
    <w:rsid w:val="006171DC"/>
    <w:rsid w:val="00622DD3"/>
    <w:rsid w:val="00627ECE"/>
    <w:rsid w:val="00630199"/>
    <w:rsid w:val="006347D9"/>
    <w:rsid w:val="00641AEA"/>
    <w:rsid w:val="00644EE2"/>
    <w:rsid w:val="00647942"/>
    <w:rsid w:val="00647FC9"/>
    <w:rsid w:val="00650666"/>
    <w:rsid w:val="0065758B"/>
    <w:rsid w:val="00660179"/>
    <w:rsid w:val="00660E38"/>
    <w:rsid w:val="0066766D"/>
    <w:rsid w:val="00672C86"/>
    <w:rsid w:val="00673355"/>
    <w:rsid w:val="00675B5C"/>
    <w:rsid w:val="00675C54"/>
    <w:rsid w:val="00676E16"/>
    <w:rsid w:val="00682282"/>
    <w:rsid w:val="00684388"/>
    <w:rsid w:val="00685F00"/>
    <w:rsid w:val="00690549"/>
    <w:rsid w:val="00694D87"/>
    <w:rsid w:val="00695189"/>
    <w:rsid w:val="00697F9F"/>
    <w:rsid w:val="006A396C"/>
    <w:rsid w:val="006B0DBB"/>
    <w:rsid w:val="006B18F7"/>
    <w:rsid w:val="006B1A6D"/>
    <w:rsid w:val="006B201D"/>
    <w:rsid w:val="006B663B"/>
    <w:rsid w:val="006D236D"/>
    <w:rsid w:val="006D34DE"/>
    <w:rsid w:val="006D5E15"/>
    <w:rsid w:val="006E1228"/>
    <w:rsid w:val="006E19B6"/>
    <w:rsid w:val="006E4C15"/>
    <w:rsid w:val="006E6475"/>
    <w:rsid w:val="006F41FE"/>
    <w:rsid w:val="006F54E9"/>
    <w:rsid w:val="006F56E7"/>
    <w:rsid w:val="006F6D86"/>
    <w:rsid w:val="00700199"/>
    <w:rsid w:val="00704754"/>
    <w:rsid w:val="007106D3"/>
    <w:rsid w:val="00710A7C"/>
    <w:rsid w:val="00710C32"/>
    <w:rsid w:val="00711C4F"/>
    <w:rsid w:val="0071458A"/>
    <w:rsid w:val="00714FEC"/>
    <w:rsid w:val="00715E6A"/>
    <w:rsid w:val="00722652"/>
    <w:rsid w:val="00726A5F"/>
    <w:rsid w:val="0072740F"/>
    <w:rsid w:val="00727598"/>
    <w:rsid w:val="0073405A"/>
    <w:rsid w:val="007423A1"/>
    <w:rsid w:val="00750FFA"/>
    <w:rsid w:val="00752711"/>
    <w:rsid w:val="00763478"/>
    <w:rsid w:val="00764EFC"/>
    <w:rsid w:val="00770E03"/>
    <w:rsid w:val="007755A3"/>
    <w:rsid w:val="0077702B"/>
    <w:rsid w:val="00783422"/>
    <w:rsid w:val="00784A84"/>
    <w:rsid w:val="00786731"/>
    <w:rsid w:val="00790751"/>
    <w:rsid w:val="00792B33"/>
    <w:rsid w:val="00797E88"/>
    <w:rsid w:val="007A08F8"/>
    <w:rsid w:val="007A1B31"/>
    <w:rsid w:val="007A5F44"/>
    <w:rsid w:val="007C16E9"/>
    <w:rsid w:val="007C2144"/>
    <w:rsid w:val="007D0218"/>
    <w:rsid w:val="007E3F24"/>
    <w:rsid w:val="007E4952"/>
    <w:rsid w:val="007F2645"/>
    <w:rsid w:val="007F78A9"/>
    <w:rsid w:val="00800AB1"/>
    <w:rsid w:val="00801374"/>
    <w:rsid w:val="00802D9C"/>
    <w:rsid w:val="0080408D"/>
    <w:rsid w:val="008063DA"/>
    <w:rsid w:val="00812091"/>
    <w:rsid w:val="008153AD"/>
    <w:rsid w:val="00821B49"/>
    <w:rsid w:val="00822776"/>
    <w:rsid w:val="00823AFB"/>
    <w:rsid w:val="00825016"/>
    <w:rsid w:val="00836B2C"/>
    <w:rsid w:val="00836E19"/>
    <w:rsid w:val="00837B3B"/>
    <w:rsid w:val="00845A71"/>
    <w:rsid w:val="00846458"/>
    <w:rsid w:val="00850026"/>
    <w:rsid w:val="008712C6"/>
    <w:rsid w:val="0087392A"/>
    <w:rsid w:val="00876CAC"/>
    <w:rsid w:val="00880077"/>
    <w:rsid w:val="00885115"/>
    <w:rsid w:val="00891C73"/>
    <w:rsid w:val="00895E9E"/>
    <w:rsid w:val="008A1EDF"/>
    <w:rsid w:val="008B6C54"/>
    <w:rsid w:val="008C07F6"/>
    <w:rsid w:val="008C09D5"/>
    <w:rsid w:val="008C5585"/>
    <w:rsid w:val="008C6617"/>
    <w:rsid w:val="008D2BCC"/>
    <w:rsid w:val="008E09BA"/>
    <w:rsid w:val="008F11DB"/>
    <w:rsid w:val="008F1B87"/>
    <w:rsid w:val="008F391D"/>
    <w:rsid w:val="00901EFA"/>
    <w:rsid w:val="00902FBE"/>
    <w:rsid w:val="00906487"/>
    <w:rsid w:val="009122E3"/>
    <w:rsid w:val="009123E8"/>
    <w:rsid w:val="009203C4"/>
    <w:rsid w:val="009206A1"/>
    <w:rsid w:val="009377B9"/>
    <w:rsid w:val="00942F61"/>
    <w:rsid w:val="0094689D"/>
    <w:rsid w:val="00946FD2"/>
    <w:rsid w:val="009526C7"/>
    <w:rsid w:val="00952C42"/>
    <w:rsid w:val="00953A39"/>
    <w:rsid w:val="00954C61"/>
    <w:rsid w:val="00961A19"/>
    <w:rsid w:val="00964493"/>
    <w:rsid w:val="00964508"/>
    <w:rsid w:val="009677D9"/>
    <w:rsid w:val="00967C9B"/>
    <w:rsid w:val="00972443"/>
    <w:rsid w:val="0099497F"/>
    <w:rsid w:val="009A11CE"/>
    <w:rsid w:val="009A6710"/>
    <w:rsid w:val="009A6730"/>
    <w:rsid w:val="009B2499"/>
    <w:rsid w:val="009B4F50"/>
    <w:rsid w:val="009C222C"/>
    <w:rsid w:val="009C5D2F"/>
    <w:rsid w:val="009C5EC4"/>
    <w:rsid w:val="009D0248"/>
    <w:rsid w:val="009D0F48"/>
    <w:rsid w:val="009D3FFC"/>
    <w:rsid w:val="009D49F5"/>
    <w:rsid w:val="009E13BC"/>
    <w:rsid w:val="009E2603"/>
    <w:rsid w:val="009E3E7A"/>
    <w:rsid w:val="009F1DAE"/>
    <w:rsid w:val="009F1E67"/>
    <w:rsid w:val="009F2EE9"/>
    <w:rsid w:val="009F362E"/>
    <w:rsid w:val="009F3903"/>
    <w:rsid w:val="009F48FF"/>
    <w:rsid w:val="00A02054"/>
    <w:rsid w:val="00A0336B"/>
    <w:rsid w:val="00A05F61"/>
    <w:rsid w:val="00A0699F"/>
    <w:rsid w:val="00A070EE"/>
    <w:rsid w:val="00A140B4"/>
    <w:rsid w:val="00A14E53"/>
    <w:rsid w:val="00A1563F"/>
    <w:rsid w:val="00A2568D"/>
    <w:rsid w:val="00A30C54"/>
    <w:rsid w:val="00A351D1"/>
    <w:rsid w:val="00A35F8E"/>
    <w:rsid w:val="00A4261E"/>
    <w:rsid w:val="00A43D09"/>
    <w:rsid w:val="00A4476B"/>
    <w:rsid w:val="00A4617D"/>
    <w:rsid w:val="00A4674C"/>
    <w:rsid w:val="00A469CA"/>
    <w:rsid w:val="00A47648"/>
    <w:rsid w:val="00A507BE"/>
    <w:rsid w:val="00A631FB"/>
    <w:rsid w:val="00A632D3"/>
    <w:rsid w:val="00A643E7"/>
    <w:rsid w:val="00A6601C"/>
    <w:rsid w:val="00A74CE4"/>
    <w:rsid w:val="00A7711A"/>
    <w:rsid w:val="00A818E1"/>
    <w:rsid w:val="00A82576"/>
    <w:rsid w:val="00A83178"/>
    <w:rsid w:val="00A83401"/>
    <w:rsid w:val="00A87D63"/>
    <w:rsid w:val="00A94F06"/>
    <w:rsid w:val="00AA54E0"/>
    <w:rsid w:val="00AA64C5"/>
    <w:rsid w:val="00AB5A70"/>
    <w:rsid w:val="00AC187E"/>
    <w:rsid w:val="00AC1FF8"/>
    <w:rsid w:val="00AC2793"/>
    <w:rsid w:val="00AC5CB7"/>
    <w:rsid w:val="00AC7727"/>
    <w:rsid w:val="00AD3E39"/>
    <w:rsid w:val="00AD5BFD"/>
    <w:rsid w:val="00AD6B26"/>
    <w:rsid w:val="00AD7F13"/>
    <w:rsid w:val="00AF3F6E"/>
    <w:rsid w:val="00AF5E0D"/>
    <w:rsid w:val="00B03BB3"/>
    <w:rsid w:val="00B124D3"/>
    <w:rsid w:val="00B14679"/>
    <w:rsid w:val="00B212A0"/>
    <w:rsid w:val="00B217FD"/>
    <w:rsid w:val="00B21EB0"/>
    <w:rsid w:val="00B226B0"/>
    <w:rsid w:val="00B23B91"/>
    <w:rsid w:val="00B24665"/>
    <w:rsid w:val="00B36214"/>
    <w:rsid w:val="00B4239F"/>
    <w:rsid w:val="00B44D0C"/>
    <w:rsid w:val="00B51D18"/>
    <w:rsid w:val="00B53274"/>
    <w:rsid w:val="00B60331"/>
    <w:rsid w:val="00B6036A"/>
    <w:rsid w:val="00B6047F"/>
    <w:rsid w:val="00B6166B"/>
    <w:rsid w:val="00B674C0"/>
    <w:rsid w:val="00B71F18"/>
    <w:rsid w:val="00B7444F"/>
    <w:rsid w:val="00B74AFE"/>
    <w:rsid w:val="00B7551B"/>
    <w:rsid w:val="00B77C2F"/>
    <w:rsid w:val="00B82D07"/>
    <w:rsid w:val="00B863DB"/>
    <w:rsid w:val="00B9157B"/>
    <w:rsid w:val="00B91790"/>
    <w:rsid w:val="00B94597"/>
    <w:rsid w:val="00B962CF"/>
    <w:rsid w:val="00B967B7"/>
    <w:rsid w:val="00BA21AA"/>
    <w:rsid w:val="00BA5D96"/>
    <w:rsid w:val="00BA7CF7"/>
    <w:rsid w:val="00BB478F"/>
    <w:rsid w:val="00BB4DD5"/>
    <w:rsid w:val="00BB6167"/>
    <w:rsid w:val="00BC0F92"/>
    <w:rsid w:val="00BD2B7E"/>
    <w:rsid w:val="00BE70AD"/>
    <w:rsid w:val="00BE7C9B"/>
    <w:rsid w:val="00BF0343"/>
    <w:rsid w:val="00BF4A05"/>
    <w:rsid w:val="00C01BA0"/>
    <w:rsid w:val="00C03398"/>
    <w:rsid w:val="00C0372B"/>
    <w:rsid w:val="00C12AF6"/>
    <w:rsid w:val="00C21E4F"/>
    <w:rsid w:val="00C2489B"/>
    <w:rsid w:val="00C40E27"/>
    <w:rsid w:val="00C438A8"/>
    <w:rsid w:val="00C43D5C"/>
    <w:rsid w:val="00C44556"/>
    <w:rsid w:val="00C47A93"/>
    <w:rsid w:val="00C559AA"/>
    <w:rsid w:val="00C57704"/>
    <w:rsid w:val="00C60574"/>
    <w:rsid w:val="00C87727"/>
    <w:rsid w:val="00C90E90"/>
    <w:rsid w:val="00C93BDC"/>
    <w:rsid w:val="00C95047"/>
    <w:rsid w:val="00C96D3F"/>
    <w:rsid w:val="00CA314C"/>
    <w:rsid w:val="00CA33D5"/>
    <w:rsid w:val="00CA400B"/>
    <w:rsid w:val="00CA4FCE"/>
    <w:rsid w:val="00CA64D7"/>
    <w:rsid w:val="00CA6F1E"/>
    <w:rsid w:val="00CB06D2"/>
    <w:rsid w:val="00CB2B31"/>
    <w:rsid w:val="00CC2011"/>
    <w:rsid w:val="00CC4D58"/>
    <w:rsid w:val="00CC5BDF"/>
    <w:rsid w:val="00CC5F6C"/>
    <w:rsid w:val="00CC7145"/>
    <w:rsid w:val="00CD2CAD"/>
    <w:rsid w:val="00CD52A4"/>
    <w:rsid w:val="00CD543E"/>
    <w:rsid w:val="00CE1528"/>
    <w:rsid w:val="00CE6C25"/>
    <w:rsid w:val="00CE7A70"/>
    <w:rsid w:val="00CF1652"/>
    <w:rsid w:val="00CF5FB7"/>
    <w:rsid w:val="00D10931"/>
    <w:rsid w:val="00D12D7F"/>
    <w:rsid w:val="00D14B3B"/>
    <w:rsid w:val="00D15ACB"/>
    <w:rsid w:val="00D23BFE"/>
    <w:rsid w:val="00D25121"/>
    <w:rsid w:val="00D26138"/>
    <w:rsid w:val="00D30BBB"/>
    <w:rsid w:val="00D33E9C"/>
    <w:rsid w:val="00D37D27"/>
    <w:rsid w:val="00D42806"/>
    <w:rsid w:val="00D42BCB"/>
    <w:rsid w:val="00D4424C"/>
    <w:rsid w:val="00D4627A"/>
    <w:rsid w:val="00D5692F"/>
    <w:rsid w:val="00D755EA"/>
    <w:rsid w:val="00D80A09"/>
    <w:rsid w:val="00D90D3C"/>
    <w:rsid w:val="00D96233"/>
    <w:rsid w:val="00D966F7"/>
    <w:rsid w:val="00DA252E"/>
    <w:rsid w:val="00DB1541"/>
    <w:rsid w:val="00DB4E5B"/>
    <w:rsid w:val="00DC131D"/>
    <w:rsid w:val="00DC39EF"/>
    <w:rsid w:val="00DC5DE1"/>
    <w:rsid w:val="00DD0036"/>
    <w:rsid w:val="00DD013F"/>
    <w:rsid w:val="00DD1946"/>
    <w:rsid w:val="00DD68EF"/>
    <w:rsid w:val="00DE7789"/>
    <w:rsid w:val="00E04E55"/>
    <w:rsid w:val="00E155AF"/>
    <w:rsid w:val="00E23A94"/>
    <w:rsid w:val="00E24B9C"/>
    <w:rsid w:val="00E27EA1"/>
    <w:rsid w:val="00E30740"/>
    <w:rsid w:val="00E40546"/>
    <w:rsid w:val="00E4199E"/>
    <w:rsid w:val="00E50D4D"/>
    <w:rsid w:val="00E668EA"/>
    <w:rsid w:val="00E71A9B"/>
    <w:rsid w:val="00E74408"/>
    <w:rsid w:val="00E84E5E"/>
    <w:rsid w:val="00E90054"/>
    <w:rsid w:val="00E92B6A"/>
    <w:rsid w:val="00E934F4"/>
    <w:rsid w:val="00EA26A0"/>
    <w:rsid w:val="00EA382E"/>
    <w:rsid w:val="00EA6A65"/>
    <w:rsid w:val="00EA7584"/>
    <w:rsid w:val="00EA7FCB"/>
    <w:rsid w:val="00EB1228"/>
    <w:rsid w:val="00EB306E"/>
    <w:rsid w:val="00EB7DB3"/>
    <w:rsid w:val="00EC0590"/>
    <w:rsid w:val="00EC3645"/>
    <w:rsid w:val="00EC7499"/>
    <w:rsid w:val="00ED4439"/>
    <w:rsid w:val="00ED476C"/>
    <w:rsid w:val="00ED7207"/>
    <w:rsid w:val="00EE3358"/>
    <w:rsid w:val="00EF33B0"/>
    <w:rsid w:val="00EF66ED"/>
    <w:rsid w:val="00EF6DB3"/>
    <w:rsid w:val="00F0097D"/>
    <w:rsid w:val="00F12010"/>
    <w:rsid w:val="00F22FFF"/>
    <w:rsid w:val="00F238AB"/>
    <w:rsid w:val="00F40120"/>
    <w:rsid w:val="00F42208"/>
    <w:rsid w:val="00F43238"/>
    <w:rsid w:val="00F46CA5"/>
    <w:rsid w:val="00F46CEA"/>
    <w:rsid w:val="00F47984"/>
    <w:rsid w:val="00F53908"/>
    <w:rsid w:val="00F548F0"/>
    <w:rsid w:val="00F62176"/>
    <w:rsid w:val="00F64FD8"/>
    <w:rsid w:val="00F7466B"/>
    <w:rsid w:val="00F77E7F"/>
    <w:rsid w:val="00F77F0E"/>
    <w:rsid w:val="00F81A1F"/>
    <w:rsid w:val="00F85FAF"/>
    <w:rsid w:val="00FA2387"/>
    <w:rsid w:val="00FA30E6"/>
    <w:rsid w:val="00FA5918"/>
    <w:rsid w:val="00FB1A1D"/>
    <w:rsid w:val="00FB1AED"/>
    <w:rsid w:val="00FB226A"/>
    <w:rsid w:val="00FB44D7"/>
    <w:rsid w:val="00FC2FA1"/>
    <w:rsid w:val="00FC485C"/>
    <w:rsid w:val="00FD087B"/>
    <w:rsid w:val="00FD0F2A"/>
    <w:rsid w:val="00FD1408"/>
    <w:rsid w:val="00FE3221"/>
    <w:rsid w:val="00FE4A40"/>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BAD79"/>
  <w15:docId w15:val="{750D43D5-1933-43AD-99CF-C69AF951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D3C"/>
    <w:rPr>
      <w:color w:val="0563C1" w:themeColor="hyperlink"/>
      <w:u w:val="single"/>
    </w:rPr>
  </w:style>
  <w:style w:type="paragraph" w:styleId="BalloonText">
    <w:name w:val="Balloon Text"/>
    <w:basedOn w:val="Normal"/>
    <w:link w:val="BalloonTextChar"/>
    <w:uiPriority w:val="99"/>
    <w:semiHidden/>
    <w:unhideWhenUsed/>
    <w:rsid w:val="0045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3D"/>
    <w:rPr>
      <w:rFonts w:ascii="Tahoma" w:hAnsi="Tahoma" w:cs="Tahoma"/>
      <w:sz w:val="16"/>
      <w:szCs w:val="16"/>
    </w:rPr>
  </w:style>
  <w:style w:type="paragraph" w:styleId="Header">
    <w:name w:val="header"/>
    <w:basedOn w:val="Normal"/>
    <w:link w:val="HeaderChar"/>
    <w:uiPriority w:val="99"/>
    <w:unhideWhenUsed/>
    <w:rsid w:val="00E66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8EA"/>
  </w:style>
  <w:style w:type="paragraph" w:styleId="Footer">
    <w:name w:val="footer"/>
    <w:basedOn w:val="Normal"/>
    <w:link w:val="FooterChar"/>
    <w:uiPriority w:val="99"/>
    <w:unhideWhenUsed/>
    <w:rsid w:val="00E66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8EA"/>
  </w:style>
  <w:style w:type="paragraph" w:styleId="ListParagraph">
    <w:name w:val="List Paragraph"/>
    <w:basedOn w:val="Normal"/>
    <w:uiPriority w:val="34"/>
    <w:qFormat/>
    <w:rsid w:val="0041462F"/>
    <w:pPr>
      <w:ind w:left="720"/>
      <w:contextualSpacing/>
    </w:pPr>
  </w:style>
  <w:style w:type="character" w:styleId="UnresolvedMention">
    <w:name w:val="Unresolved Mention"/>
    <w:basedOn w:val="DefaultParagraphFont"/>
    <w:uiPriority w:val="99"/>
    <w:semiHidden/>
    <w:unhideWhenUsed/>
    <w:rsid w:val="0034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38295">
      <w:bodyDiv w:val="1"/>
      <w:marLeft w:val="0"/>
      <w:marRight w:val="0"/>
      <w:marTop w:val="0"/>
      <w:marBottom w:val="0"/>
      <w:divBdr>
        <w:top w:val="none" w:sz="0" w:space="0" w:color="auto"/>
        <w:left w:val="none" w:sz="0" w:space="0" w:color="auto"/>
        <w:bottom w:val="none" w:sz="0" w:space="0" w:color="auto"/>
        <w:right w:val="none" w:sz="0" w:space="0" w:color="auto"/>
      </w:divBdr>
    </w:div>
    <w:div w:id="20983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DC04-882A-4521-BE86-CE18A002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Allegheny Health Network</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Shiner</dc:creator>
  <cp:lastModifiedBy>Umesh Singh1</cp:lastModifiedBy>
  <cp:revision>3</cp:revision>
  <cp:lastPrinted>2020-11-13T16:33:00Z</cp:lastPrinted>
  <dcterms:created xsi:type="dcterms:W3CDTF">2022-05-31T15:13:00Z</dcterms:created>
  <dcterms:modified xsi:type="dcterms:W3CDTF">2022-06-28T19:08:00Z</dcterms:modified>
</cp:coreProperties>
</file>