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8260" w14:textId="1A504758" w:rsidR="00731F9A" w:rsidRDefault="003667BC">
      <w:pPr>
        <w:rPr>
          <w:rFonts w:ascii="Calibri" w:hAnsi="Calibri" w:cs="Calibri"/>
          <w:lang w:val="en-GB"/>
        </w:rPr>
      </w:pPr>
      <w:r>
        <w:t xml:space="preserve">Supplementary </w:t>
      </w:r>
      <w:r w:rsidR="00197126">
        <w:t xml:space="preserve">Figure 1. </w:t>
      </w:r>
      <w:r w:rsidR="00197126" w:rsidRPr="00E073E3">
        <w:rPr>
          <w:rFonts w:ascii="Calibri" w:hAnsi="Calibri" w:cs="Calibri"/>
          <w:lang w:val="en-GB"/>
        </w:rPr>
        <w:t>Patient inclusion and exclusion based on prior immunoglobulin replacement therapy.</w:t>
      </w:r>
    </w:p>
    <w:p w14:paraId="6D716C19" w14:textId="77777777" w:rsidR="00197126" w:rsidRDefault="00197126"/>
    <w:p w14:paraId="73B60A1E" w14:textId="473ACBA7" w:rsidR="00197126" w:rsidRDefault="00197126">
      <w:r w:rsidRPr="00E073E3">
        <w:rPr>
          <w:rFonts w:ascii="Calibri" w:hAnsi="Calibri" w:cs="Calibri"/>
          <w:noProof/>
          <w:lang w:val="en-GB"/>
        </w:rPr>
        <w:drawing>
          <wp:inline distT="0" distB="0" distL="0" distR="0" wp14:anchorId="71842009" wp14:editId="59092ECD">
            <wp:extent cx="5943600" cy="483363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BF9DF" w14:textId="77777777" w:rsidR="00197126" w:rsidRPr="00E073E3" w:rsidRDefault="00197126" w:rsidP="00197126">
      <w:pPr>
        <w:pStyle w:val="BodyA"/>
        <w:spacing w:line="480" w:lineRule="auto"/>
        <w:jc w:val="both"/>
        <w:rPr>
          <w:rFonts w:ascii="Calibri" w:hAnsi="Calibri" w:cs="Calibri"/>
          <w:i/>
          <w:iCs/>
          <w:color w:val="auto"/>
          <w:lang w:val="en-GB"/>
        </w:rPr>
      </w:pPr>
      <w:r w:rsidRPr="00E073E3">
        <w:rPr>
          <w:rFonts w:ascii="Open Sans" w:hAnsi="Open Sans" w:cs="Open Sans"/>
          <w:color w:val="1C1D1E"/>
          <w:sz w:val="21"/>
          <w:szCs w:val="21"/>
          <w:shd w:val="clear" w:color="auto" w:fill="FFFFFF"/>
          <w:lang w:val="en-GB"/>
        </w:rPr>
        <w:t>†</w:t>
      </w:r>
      <w:r w:rsidRPr="00E073E3">
        <w:rPr>
          <w:rFonts w:ascii="Calibri" w:hAnsi="Calibri" w:cs="Calibri"/>
          <w:i/>
          <w:iCs/>
          <w:color w:val="auto"/>
          <w:lang w:val="en-GB"/>
        </w:rPr>
        <w:t xml:space="preserve">Patients had previously received SCIg training but reverted to IVIg. </w:t>
      </w:r>
    </w:p>
    <w:p w14:paraId="35A39E02" w14:textId="22E092DE" w:rsidR="00197126" w:rsidRDefault="00197126" w:rsidP="00197126">
      <w:r w:rsidRPr="00E073E3">
        <w:rPr>
          <w:rFonts w:ascii="Calibri" w:hAnsi="Calibri" w:cs="Calibri"/>
          <w:i/>
          <w:iCs/>
          <w:lang w:val="en-GB"/>
        </w:rPr>
        <w:t xml:space="preserve">Ig, immunoglobulin; </w:t>
      </w:r>
      <w:proofErr w:type="spellStart"/>
      <w:r w:rsidRPr="00E073E3">
        <w:rPr>
          <w:rFonts w:ascii="Calibri" w:hAnsi="Calibri" w:cs="Calibri"/>
          <w:i/>
          <w:iCs/>
          <w:lang w:val="en-GB"/>
        </w:rPr>
        <w:t>IgRT</w:t>
      </w:r>
      <w:proofErr w:type="spellEnd"/>
      <w:r w:rsidRPr="00E073E3">
        <w:rPr>
          <w:rFonts w:ascii="Calibri" w:hAnsi="Calibri" w:cs="Calibri"/>
          <w:i/>
          <w:iCs/>
          <w:lang w:val="en-GB"/>
        </w:rPr>
        <w:t>, immunoglobulin replacement therapy; IVIg, intravenous immunoglobulin; SCIg, subcutaneous</w:t>
      </w:r>
      <w:r>
        <w:rPr>
          <w:rFonts w:ascii="Calibri" w:hAnsi="Calibri" w:cs="Calibri"/>
          <w:i/>
          <w:iCs/>
          <w:lang w:val="en-GB"/>
        </w:rPr>
        <w:t xml:space="preserve"> immunoglobulin</w:t>
      </w:r>
    </w:p>
    <w:sectPr w:rsidR="001971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11C4" w14:textId="77777777" w:rsidR="00681EE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278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338E2" w14:textId="77777777" w:rsidR="00BE6985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9FDCF" w14:textId="77777777" w:rsidR="00BE698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B228" w14:textId="77777777" w:rsidR="00681EE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15DD" w14:textId="77777777" w:rsidR="00681EE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6420" w14:textId="77777777" w:rsidR="00BE6985" w:rsidRPr="00B709F3" w:rsidRDefault="00000000">
    <w:pPr>
      <w:pStyle w:val="HeaderFooter"/>
      <w:rPr>
        <w:rFonts w:ascii="Calibri" w:hAnsi="Calibri" w:cs="Calibri"/>
        <w:sz w:val="22"/>
        <w:szCs w:val="22"/>
      </w:rPr>
    </w:pPr>
    <w:r w:rsidRPr="00B709F3">
      <w:rPr>
        <w:rFonts w:ascii="Calibri" w:hAnsi="Calibri" w:cs="Calibri"/>
        <w:color w:val="auto"/>
        <w:sz w:val="22"/>
        <w:szCs w:val="22"/>
        <w:lang w:eastAsia="en-US"/>
      </w:rPr>
      <w:t xml:space="preserve">Draft </w:t>
    </w:r>
    <w:r>
      <w:rPr>
        <w:rFonts w:ascii="Calibri" w:hAnsi="Calibri" w:cs="Calibri"/>
        <w:color w:val="auto"/>
        <w:sz w:val="22"/>
        <w:szCs w:val="22"/>
        <w:lang w:eastAsia="en-US"/>
      </w:rPr>
      <w:t xml:space="preserve">1 for </w:t>
    </w:r>
    <w:r>
      <w:rPr>
        <w:rFonts w:ascii="Calibri" w:hAnsi="Calibri" w:cs="Calibri"/>
        <w:b/>
        <w:bCs/>
        <w:i/>
        <w:iCs/>
        <w:color w:val="auto"/>
        <w:sz w:val="22"/>
        <w:szCs w:val="22"/>
        <w:lang w:eastAsia="en-US"/>
      </w:rPr>
      <w:t>Current Opinion</w:t>
    </w:r>
    <w:r w:rsidRPr="00B709F3">
      <w:rPr>
        <w:rFonts w:ascii="Calibri" w:hAnsi="Calibri" w:cs="Calibri"/>
        <w:color w:val="auto"/>
        <w:sz w:val="22"/>
        <w:szCs w:val="22"/>
        <w:lang w:eastAsia="en-US"/>
      </w:rPr>
      <w:ptab w:relativeTo="margin" w:alignment="center" w:leader="none"/>
    </w:r>
    <w:r w:rsidRPr="00B709F3">
      <w:rPr>
        <w:rFonts w:ascii="Calibri" w:hAnsi="Calibri" w:cs="Calibri"/>
        <w:color w:val="auto"/>
        <w:sz w:val="22"/>
        <w:szCs w:val="22"/>
        <w:lang w:eastAsia="en-US"/>
      </w:rPr>
      <w:t>UK SCIg switch manuscript (11441)</w:t>
    </w:r>
    <w:r w:rsidRPr="00B709F3">
      <w:rPr>
        <w:rFonts w:ascii="Calibri" w:hAnsi="Calibri" w:cs="Calibri"/>
        <w:color w:val="auto"/>
        <w:sz w:val="22"/>
        <w:szCs w:val="22"/>
        <w:lang w:eastAsia="en-US"/>
      </w:rPr>
      <w:ptab w:relativeTo="margin" w:alignment="right" w:leader="none"/>
    </w:r>
    <w:r>
      <w:rPr>
        <w:rFonts w:ascii="Calibri" w:hAnsi="Calibri" w:cs="Calibri"/>
        <w:color w:val="auto"/>
        <w:sz w:val="22"/>
        <w:szCs w:val="22"/>
        <w:lang w:eastAsia="en-US"/>
      </w:rPr>
      <w:t>July 28</w:t>
    </w:r>
    <w:r w:rsidRPr="00B709F3">
      <w:rPr>
        <w:rFonts w:ascii="Calibri" w:hAnsi="Calibri" w:cs="Calibri"/>
        <w:color w:val="auto"/>
        <w:sz w:val="22"/>
        <w:szCs w:val="22"/>
        <w:lang w:eastAsia="en-US"/>
      </w:rPr>
      <w:t>, 202</w:t>
    </w:r>
    <w:r>
      <w:rPr>
        <w:rFonts w:ascii="Calibri" w:hAnsi="Calibri" w:cs="Calibri"/>
        <w:color w:val="auto"/>
        <w:sz w:val="22"/>
        <w:szCs w:val="22"/>
        <w:lang w:eastAsia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E48E" w14:textId="77777777" w:rsidR="00681EE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26"/>
    <w:rsid w:val="00081A77"/>
    <w:rsid w:val="00171306"/>
    <w:rsid w:val="00197126"/>
    <w:rsid w:val="003667BC"/>
    <w:rsid w:val="003826F6"/>
    <w:rsid w:val="004D2A2F"/>
    <w:rsid w:val="004E45AD"/>
    <w:rsid w:val="00552C91"/>
    <w:rsid w:val="005E57A5"/>
    <w:rsid w:val="00605A1E"/>
    <w:rsid w:val="00736CC8"/>
    <w:rsid w:val="007C23FE"/>
    <w:rsid w:val="009525EC"/>
    <w:rsid w:val="00AC1208"/>
    <w:rsid w:val="00B041C0"/>
    <w:rsid w:val="00CB2A12"/>
    <w:rsid w:val="00DE5F3D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8E22"/>
  <w15:chartTrackingRefBased/>
  <w15:docId w15:val="{F56B4BF0-FE1E-4494-ACF9-26EF0AE1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971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link w:val="BodyAChar"/>
    <w:rsid w:val="001971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712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19712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9712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197126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BodyAChar">
    <w:name w:val="Body A Char"/>
    <w:basedOn w:val="DefaultParagraphFont"/>
    <w:link w:val="BodyA"/>
    <w:rsid w:val="00197126"/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19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Jolles</dc:creator>
  <cp:keywords/>
  <dc:description/>
  <cp:lastModifiedBy>Stephen Jolles</cp:lastModifiedBy>
  <cp:revision>2</cp:revision>
  <dcterms:created xsi:type="dcterms:W3CDTF">2022-08-31T16:40:00Z</dcterms:created>
  <dcterms:modified xsi:type="dcterms:W3CDTF">2022-08-31T16:40:00Z</dcterms:modified>
</cp:coreProperties>
</file>