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CFA7" w14:textId="77777777" w:rsidR="00A34F50" w:rsidRPr="00E073E3" w:rsidRDefault="00A34F50" w:rsidP="00A34F50">
      <w:pPr>
        <w:pStyle w:val="BodyA"/>
        <w:spacing w:line="480" w:lineRule="auto"/>
        <w:jc w:val="both"/>
        <w:rPr>
          <w:rFonts w:ascii="Calibri" w:hAnsi="Calibri" w:cs="Calibri"/>
          <w:color w:val="auto"/>
          <w:lang w:val="en-GB"/>
        </w:rPr>
      </w:pPr>
      <w:r w:rsidRPr="00E073E3">
        <w:rPr>
          <w:rFonts w:ascii="Calibri" w:hAnsi="Calibri" w:cs="Calibri"/>
          <w:color w:val="auto"/>
          <w:lang w:val="en-GB"/>
        </w:rPr>
        <w:t>Figure 2: Time to SCIg training (n = 41).</w:t>
      </w:r>
    </w:p>
    <w:p w14:paraId="0B0713CF" w14:textId="77777777" w:rsidR="00A34F50" w:rsidRPr="00E073E3" w:rsidRDefault="00A34F50" w:rsidP="00A34F50">
      <w:pPr>
        <w:pStyle w:val="BodyA"/>
        <w:spacing w:line="480" w:lineRule="auto"/>
        <w:jc w:val="both"/>
        <w:rPr>
          <w:rFonts w:ascii="Calibri" w:hAnsi="Calibri" w:cs="Calibri"/>
          <w:i/>
          <w:iCs/>
          <w:color w:val="auto"/>
          <w:lang w:val="en-GB"/>
        </w:rPr>
      </w:pPr>
      <w:r w:rsidRPr="00E073E3">
        <w:rPr>
          <w:noProof/>
          <w:lang w:val="en-GB"/>
        </w:rPr>
        <w:drawing>
          <wp:inline distT="0" distB="0" distL="0" distR="0" wp14:anchorId="4DE56DF3" wp14:editId="75B7E74E">
            <wp:extent cx="8915400" cy="4834255"/>
            <wp:effectExtent l="0" t="0" r="0" b="444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67E7BAD7-E6DC-4BE7-9618-7A2E23DED6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E073E3">
        <w:rPr>
          <w:rFonts w:ascii="Calibri" w:hAnsi="Calibri" w:cs="Calibri"/>
          <w:i/>
          <w:iCs/>
          <w:color w:val="auto"/>
          <w:lang w:val="en-GB"/>
        </w:rPr>
        <w:t xml:space="preserve"> </w:t>
      </w:r>
    </w:p>
    <w:p w14:paraId="298FB362" w14:textId="77777777" w:rsidR="00A34F50" w:rsidRPr="00E073E3" w:rsidRDefault="00A34F50" w:rsidP="00A34F50">
      <w:pPr>
        <w:pStyle w:val="BodyA"/>
        <w:spacing w:line="480" w:lineRule="auto"/>
        <w:jc w:val="both"/>
        <w:rPr>
          <w:rFonts w:ascii="Calibri" w:hAnsi="Calibri" w:cs="Calibri"/>
          <w:i/>
          <w:iCs/>
          <w:lang w:val="en-GB"/>
        </w:rPr>
      </w:pPr>
      <w:r w:rsidRPr="00E073E3">
        <w:rPr>
          <w:rFonts w:ascii="Calibri" w:hAnsi="Calibri" w:cs="Calibri"/>
          <w:i/>
          <w:iCs/>
          <w:lang w:val="en-GB"/>
        </w:rPr>
        <w:t>Day 0 refers to the 16th of March 2020 and the instruction for shielding of vulnerable patients by the U.K. government.</w:t>
      </w:r>
    </w:p>
    <w:p w14:paraId="68E401BE" w14:textId="0FBC87CC" w:rsidR="00731F9A" w:rsidRPr="00A34F50" w:rsidRDefault="00A34F50" w:rsidP="00A34F50">
      <w:pPr>
        <w:pStyle w:val="BodyA"/>
        <w:spacing w:line="480" w:lineRule="auto"/>
        <w:jc w:val="both"/>
        <w:rPr>
          <w:rFonts w:ascii="Calibri" w:hAnsi="Calibri" w:cs="Calibri"/>
          <w:i/>
          <w:iCs/>
          <w:color w:val="auto"/>
          <w:lang w:val="en-GB"/>
        </w:rPr>
      </w:pPr>
      <w:r w:rsidRPr="00E073E3">
        <w:rPr>
          <w:rFonts w:ascii="Calibri" w:hAnsi="Calibri" w:cs="Calibri"/>
          <w:i/>
          <w:iCs/>
          <w:color w:val="auto"/>
          <w:lang w:val="en-GB"/>
        </w:rPr>
        <w:t>Ig, immunoglobulin; IVIg, intravenous immunoglobulin; SCIg, subcutaneous immunoglobulin.</w:t>
      </w:r>
    </w:p>
    <w:sectPr w:rsidR="00731F9A" w:rsidRPr="00A34F50" w:rsidSect="00A34F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50"/>
    <w:rsid w:val="00081A77"/>
    <w:rsid w:val="00171306"/>
    <w:rsid w:val="003826F6"/>
    <w:rsid w:val="004E45AD"/>
    <w:rsid w:val="005E57A5"/>
    <w:rsid w:val="00605A1E"/>
    <w:rsid w:val="00736CC8"/>
    <w:rsid w:val="007C23FE"/>
    <w:rsid w:val="008F672A"/>
    <w:rsid w:val="009525EC"/>
    <w:rsid w:val="00A34F50"/>
    <w:rsid w:val="00AC1208"/>
    <w:rsid w:val="00B041C0"/>
    <w:rsid w:val="00CB2A12"/>
    <w:rsid w:val="00DE5F3D"/>
    <w:rsid w:val="00F3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F710"/>
  <w15:chartTrackingRefBased/>
  <w15:docId w15:val="{805D2137-3158-447C-8268-BF3593EB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link w:val="BodyAChar"/>
    <w:rsid w:val="00A34F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en-GB"/>
    </w:rPr>
  </w:style>
  <w:style w:type="character" w:customStyle="1" w:styleId="BodyAChar">
    <w:name w:val="Body A Char"/>
    <w:basedOn w:val="DefaultParagraphFont"/>
    <w:link w:val="BodyA"/>
    <w:rsid w:val="00A34F50"/>
    <w:rPr>
      <w:rFonts w:ascii="Helvetica Neue" w:eastAsia="Arial Unicode MS" w:hAnsi="Helvetica Neue" w:cs="Arial Unicode MS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meridiandc-01.meridian.local\Projects\Ig\All%20Projects%20UK\11441%20TW%20Manuscript%202020%20-%20Switching%20patients%20to%20SCIg%20during%20COVID-19\Final\Data\Time%20to%20event%20analysis_updated06Oc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563005994951266E-2"/>
          <c:y val="0.11921139030721381"/>
          <c:w val="0.90763694064247835"/>
          <c:h val="0.57512470730447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Sheet1!$C$12</c:f>
              <c:strCache>
                <c:ptCount val="1"/>
                <c:pt idx="0">
                  <c:v>IVIg users switched to SCIg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 cmpd="sng">
                <a:solidFill>
                  <a:schemeClr val="accent1"/>
                </a:solidFill>
                <a:prstDash val="solid"/>
              </a:ln>
              <a:effectLst/>
            </c:spPr>
            <c:trendlineType val="movingAvg"/>
            <c:period val="2"/>
            <c:dispRSqr val="0"/>
            <c:dispEq val="0"/>
          </c:trendline>
          <c:cat>
            <c:strRef>
              <c:f>Sheet1!$D$11:$J$11</c:f>
              <c:strCache>
                <c:ptCount val="7"/>
                <c:pt idx="0">
                  <c:v>Day 0 (16th March)
 National shielding advice issued</c:v>
                </c:pt>
                <c:pt idx="1">
                  <c:v>Days 1-3
Patient identification and clinical response planning 
by ICW team</c:v>
                </c:pt>
                <c:pt idx="2">
                  <c:v>Day 4-7
Contacting patients to discuss the need to switch</c:v>
                </c:pt>
                <c:pt idx="3">
                  <c:v>Day 7 (23rd March)
Training and switch to home rapid push SCIg</c:v>
                </c:pt>
                <c:pt idx="4">
                  <c:v>Day 14 (30th March)
Training and switch to home rapid push SCIg</c:v>
                </c:pt>
                <c:pt idx="5">
                  <c:v>Day 21 (6th April)
Training and switch to home rapid push SCIg</c:v>
                </c:pt>
                <c:pt idx="6">
                  <c:v>Day 24 (9th April)
Training and switch to home rapid push SCIg</c:v>
                </c:pt>
              </c:strCache>
            </c:strRef>
          </c:cat>
          <c:val>
            <c:numRef>
              <c:f>Sheet1!$D$12:$J$12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0.68292682926829273</c:v>
                </c:pt>
                <c:pt idx="5">
                  <c:v>0.87804878048780488</c:v>
                </c:pt>
                <c:pt idx="6">
                  <c:v>0.90243902439024393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84-49E4-A39E-69352624E153}"/>
            </c:ext>
          </c:extLst>
        </c:ser>
        <c:ser>
          <c:idx val="1"/>
          <c:order val="1"/>
          <c:tx>
            <c:strRef>
              <c:f>Sheet1!$C$13</c:f>
              <c:strCache>
                <c:ptCount val="1"/>
                <c:pt idx="0">
                  <c:v>Ig naïve trained to administer SCIg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rgbClr val="FF0000"/>
                </a:solidFill>
                <a:prstDash val="solid"/>
              </a:ln>
              <a:effectLst/>
            </c:spPr>
            <c:trendlineType val="movingAvg"/>
            <c:period val="2"/>
            <c:dispRSqr val="0"/>
            <c:dispEq val="0"/>
          </c:trendline>
          <c:cat>
            <c:strRef>
              <c:f>Sheet1!$D$11:$J$11</c:f>
              <c:strCache>
                <c:ptCount val="7"/>
                <c:pt idx="0">
                  <c:v>Day 0 (16th March)
 National shielding advice issued</c:v>
                </c:pt>
                <c:pt idx="1">
                  <c:v>Days 1-3
Patient identification and clinical response planning 
by ICW team</c:v>
                </c:pt>
                <c:pt idx="2">
                  <c:v>Day 4-7
Contacting patients to discuss the need to switch</c:v>
                </c:pt>
                <c:pt idx="3">
                  <c:v>Day 7 (23rd March)
Training and switch to home rapid push SCIg</c:v>
                </c:pt>
                <c:pt idx="4">
                  <c:v>Day 14 (30th March)
Training and switch to home rapid push SCIg</c:v>
                </c:pt>
                <c:pt idx="5">
                  <c:v>Day 21 (6th April)
Training and switch to home rapid push SCIg</c:v>
                </c:pt>
                <c:pt idx="6">
                  <c:v>Day 24 (9th April)
Training and switch to home rapid push SCIg</c:v>
                </c:pt>
              </c:strCache>
            </c:strRef>
          </c:cat>
          <c:val>
            <c:numRef>
              <c:f>Sheet1!$D$13:$J$13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2.4390243902439025E-2</c:v>
                </c:pt>
                <c:pt idx="5">
                  <c:v>4.878048780487805E-2</c:v>
                </c:pt>
                <c:pt idx="6">
                  <c:v>4.878048780487805E-2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D84-49E4-A39E-69352624E153}"/>
            </c:ext>
          </c:extLst>
        </c:ser>
        <c:ser>
          <c:idx val="2"/>
          <c:order val="2"/>
          <c:tx>
            <c:strRef>
              <c:f>Sheet1!$C$14</c:f>
              <c:strCache>
                <c:ptCount val="1"/>
                <c:pt idx="0">
                  <c:v>Patients requiring no further SCIg training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rgbClr val="7030A0"/>
                </a:solidFill>
                <a:prstDash val="solid"/>
              </a:ln>
              <a:effectLst/>
            </c:spPr>
            <c:trendlineType val="movingAvg"/>
            <c:period val="2"/>
            <c:dispRSqr val="0"/>
            <c:dispEq val="0"/>
          </c:trendline>
          <c:cat>
            <c:strRef>
              <c:f>Sheet1!$D$11:$J$11</c:f>
              <c:strCache>
                <c:ptCount val="7"/>
                <c:pt idx="0">
                  <c:v>Day 0 (16th March)
 National shielding advice issued</c:v>
                </c:pt>
                <c:pt idx="1">
                  <c:v>Days 1-3
Patient identification and clinical response planning 
by ICW team</c:v>
                </c:pt>
                <c:pt idx="2">
                  <c:v>Day 4-7
Contacting patients to discuss the need to switch</c:v>
                </c:pt>
                <c:pt idx="3">
                  <c:v>Day 7 (23rd March)
Training and switch to home rapid push SCIg</c:v>
                </c:pt>
                <c:pt idx="4">
                  <c:v>Day 14 (30th March)
Training and switch to home rapid push SCIg</c:v>
                </c:pt>
                <c:pt idx="5">
                  <c:v>Day 21 (6th April)
Training and switch to home rapid push SCIg</c:v>
                </c:pt>
                <c:pt idx="6">
                  <c:v>Day 24 (9th April)
Training and switch to home rapid push SCIg</c:v>
                </c:pt>
              </c:strCache>
            </c:strRef>
          </c:cat>
          <c:val>
            <c:numRef>
              <c:f>Sheet1!$D$14:$J$14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4.878048780487805E-2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D84-49E4-A39E-69352624E153}"/>
            </c:ext>
          </c:extLst>
        </c:ser>
        <c:ser>
          <c:idx val="3"/>
          <c:order val="3"/>
          <c:tx>
            <c:strRef>
              <c:f>Sheet1!$C$15</c:f>
              <c:strCache>
                <c:ptCount val="1"/>
                <c:pt idx="0">
                  <c:v>Outstanding patients requiring training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 cmpd="sng">
                <a:solidFill>
                  <a:schemeClr val="accent4"/>
                </a:solidFill>
                <a:prstDash val="solid"/>
              </a:ln>
              <a:effectLst/>
            </c:spPr>
            <c:trendlineType val="movingAvg"/>
            <c:period val="2"/>
            <c:dispRSqr val="0"/>
            <c:dispEq val="0"/>
          </c:trendline>
          <c:cat>
            <c:strRef>
              <c:f>Sheet1!$D$11:$J$11</c:f>
              <c:strCache>
                <c:ptCount val="7"/>
                <c:pt idx="0">
                  <c:v>Day 0 (16th March)
 National shielding advice issued</c:v>
                </c:pt>
                <c:pt idx="1">
                  <c:v>Days 1-3
Patient identification and clinical response planning 
by ICW team</c:v>
                </c:pt>
                <c:pt idx="2">
                  <c:v>Day 4-7
Contacting patients to discuss the need to switch</c:v>
                </c:pt>
                <c:pt idx="3">
                  <c:v>Day 7 (23rd March)
Training and switch to home rapid push SCIg</c:v>
                </c:pt>
                <c:pt idx="4">
                  <c:v>Day 14 (30th March)
Training and switch to home rapid push SCIg</c:v>
                </c:pt>
                <c:pt idx="5">
                  <c:v>Day 21 (6th April)
Training and switch to home rapid push SCIg</c:v>
                </c:pt>
                <c:pt idx="6">
                  <c:v>Day 24 (9th April)
Training and switch to home rapid push SCIg</c:v>
                </c:pt>
              </c:strCache>
            </c:strRef>
          </c:cat>
          <c:val>
            <c:numRef>
              <c:f>Sheet1!$D$15:$J$15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0.29268292682926828</c:v>
                </c:pt>
                <c:pt idx="5">
                  <c:v>7.3170731707317069E-2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D84-49E4-A39E-69352624E15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363775279"/>
        <c:axId val="363775695"/>
      </c:barChart>
      <c:catAx>
        <c:axId val="3637752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n-US"/>
          </a:p>
        </c:txPr>
        <c:crossAx val="363775695"/>
        <c:crosses val="autoZero"/>
        <c:auto val="1"/>
        <c:lblAlgn val="ctr"/>
        <c:lblOffset val="100"/>
        <c:noMultiLvlLbl val="0"/>
      </c:catAx>
      <c:valAx>
        <c:axId val="3637756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r>
                  <a:rPr lang="en-GB" sz="1050"/>
                  <a:t>% patients switched successfully to out of hospital infusions </a:t>
                </a:r>
              </a:p>
              <a:p>
                <a:pPr>
                  <a:defRPr sz="1050"/>
                </a:pPr>
                <a:r>
                  <a:rPr lang="en-GB" sz="1050"/>
                  <a:t>(target 100%)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libri" panose="020F0502020204030204" pitchFamily="34" charset="0"/>
                  <a:ea typeface="+mn-ea"/>
                  <a:cs typeface="Calibri" panose="020F0502020204030204" pitchFamily="34" charset="0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n-US"/>
          </a:p>
        </c:txPr>
        <c:crossAx val="3637752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ayout>
        <c:manualLayout>
          <c:xMode val="edge"/>
          <c:yMode val="edge"/>
          <c:x val="0.10284126343181461"/>
          <c:y val="0.89346548744325649"/>
          <c:w val="0.78807725957332253"/>
          <c:h val="9.65007017627328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Calibri" panose="020F0502020204030204" pitchFamily="34" charset="0"/>
          <a:cs typeface="Calibri" panose="020F0502020204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Jolles</dc:creator>
  <cp:keywords/>
  <dc:description/>
  <cp:lastModifiedBy>Stephen Jolles</cp:lastModifiedBy>
  <cp:revision>2</cp:revision>
  <dcterms:created xsi:type="dcterms:W3CDTF">2022-08-31T16:15:00Z</dcterms:created>
  <dcterms:modified xsi:type="dcterms:W3CDTF">2022-08-31T16:15:00Z</dcterms:modified>
</cp:coreProperties>
</file>