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9E6" w14:textId="222D332E" w:rsidR="001126E0" w:rsidRPr="00FA7C2A" w:rsidRDefault="00C73C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="00FB0D69" w:rsidRPr="00FB0D69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A57B31" w:rsidRPr="00FB0D69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6</w:t>
      </w:r>
      <w:r w:rsidR="00FB0D6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B0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CCD">
        <w:rPr>
          <w:rFonts w:ascii="Times New Roman" w:hAnsi="Times New Roman" w:cs="Times New Roman"/>
          <w:sz w:val="24"/>
          <w:szCs w:val="24"/>
          <w:lang w:val="en-US"/>
        </w:rPr>
        <w:t xml:space="preserve">Variation among </w:t>
      </w:r>
      <w:r>
        <w:rPr>
          <w:rFonts w:ascii="Times New Roman" w:hAnsi="Times New Roman" w:cs="Times New Roman"/>
          <w:sz w:val="24"/>
          <w:szCs w:val="24"/>
          <w:lang w:val="en-US"/>
        </w:rPr>
        <w:t>healthcare areas</w:t>
      </w:r>
      <w:r w:rsidR="00482956">
        <w:rPr>
          <w:rFonts w:ascii="Times New Roman" w:hAnsi="Times New Roman" w:cs="Times New Roman"/>
          <w:sz w:val="24"/>
          <w:szCs w:val="24"/>
          <w:lang w:val="en-US"/>
        </w:rPr>
        <w:t xml:space="preserve"> in Spain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C73CCD">
        <w:rPr>
          <w:rFonts w:ascii="Times New Roman" w:hAnsi="Times New Roman" w:cs="Times New Roman"/>
          <w:sz w:val="24"/>
          <w:szCs w:val="24"/>
          <w:lang w:val="en-US"/>
        </w:rPr>
        <w:t xml:space="preserve"> standardized rates</w:t>
      </w:r>
    </w:p>
    <w:tbl>
      <w:tblPr>
        <w:tblStyle w:val="TableGrid"/>
        <w:tblpPr w:leftFromText="141" w:rightFromText="141" w:vertAnchor="page" w:horzAnchor="margin" w:tblpY="2206"/>
        <w:tblW w:w="14454" w:type="dxa"/>
        <w:tblLayout w:type="fixed"/>
        <w:tblLook w:val="04A0" w:firstRow="1" w:lastRow="0" w:firstColumn="1" w:lastColumn="0" w:noHBand="0" w:noVBand="1"/>
      </w:tblPr>
      <w:tblGrid>
        <w:gridCol w:w="1257"/>
        <w:gridCol w:w="820"/>
        <w:gridCol w:w="820"/>
        <w:gridCol w:w="820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</w:tblGrid>
      <w:tr w:rsidR="006B23C0" w:rsidRPr="00C73CCD" w14:paraId="71D7A031" w14:textId="77777777" w:rsidTr="00EF0D4F">
        <w:trPr>
          <w:trHeight w:val="113"/>
        </w:trPr>
        <w:tc>
          <w:tcPr>
            <w:tcW w:w="1257" w:type="dxa"/>
            <w:noWrap/>
          </w:tcPr>
          <w:p w14:paraId="68CD10FE" w14:textId="367DF132" w:rsidR="006B23C0" w:rsidRPr="00477E6D" w:rsidRDefault="006B23C0" w:rsidP="00477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Hlk9384024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Variables</w:t>
            </w:r>
          </w:p>
        </w:tc>
        <w:tc>
          <w:tcPr>
            <w:tcW w:w="820" w:type="dxa"/>
            <w:noWrap/>
            <w:hideMark/>
          </w:tcPr>
          <w:p w14:paraId="1E11BEAF" w14:textId="77777777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2003</w:t>
            </w:r>
          </w:p>
        </w:tc>
        <w:tc>
          <w:tcPr>
            <w:tcW w:w="820" w:type="dxa"/>
          </w:tcPr>
          <w:p w14:paraId="710F76C4" w14:textId="47B4D37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2004</w:t>
            </w:r>
          </w:p>
        </w:tc>
        <w:tc>
          <w:tcPr>
            <w:tcW w:w="820" w:type="dxa"/>
            <w:noWrap/>
            <w:hideMark/>
          </w:tcPr>
          <w:p w14:paraId="3B9151F9" w14:textId="6FAA3DBD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2005</w:t>
            </w:r>
          </w:p>
        </w:tc>
        <w:tc>
          <w:tcPr>
            <w:tcW w:w="820" w:type="dxa"/>
          </w:tcPr>
          <w:p w14:paraId="58554EEA" w14:textId="37AB333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2006</w:t>
            </w:r>
          </w:p>
        </w:tc>
        <w:tc>
          <w:tcPr>
            <w:tcW w:w="822" w:type="dxa"/>
            <w:noWrap/>
            <w:hideMark/>
          </w:tcPr>
          <w:p w14:paraId="6D223CE1" w14:textId="48CC152E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2007</w:t>
            </w:r>
          </w:p>
        </w:tc>
        <w:tc>
          <w:tcPr>
            <w:tcW w:w="822" w:type="dxa"/>
          </w:tcPr>
          <w:p w14:paraId="6D921483" w14:textId="55265D6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</w:t>
            </w:r>
          </w:p>
        </w:tc>
        <w:tc>
          <w:tcPr>
            <w:tcW w:w="822" w:type="dxa"/>
            <w:noWrap/>
            <w:hideMark/>
          </w:tcPr>
          <w:p w14:paraId="23C88E94" w14:textId="4DCDDC87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822" w:type="dxa"/>
          </w:tcPr>
          <w:p w14:paraId="2E05F0D3" w14:textId="73E55C74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2010</w:t>
            </w:r>
          </w:p>
        </w:tc>
        <w:tc>
          <w:tcPr>
            <w:tcW w:w="822" w:type="dxa"/>
            <w:noWrap/>
            <w:hideMark/>
          </w:tcPr>
          <w:p w14:paraId="3FB77439" w14:textId="13047B96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822" w:type="dxa"/>
          </w:tcPr>
          <w:p w14:paraId="7B1312ED" w14:textId="6B93824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822" w:type="dxa"/>
            <w:noWrap/>
            <w:hideMark/>
          </w:tcPr>
          <w:p w14:paraId="1FA7347A" w14:textId="37BA2465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822" w:type="dxa"/>
          </w:tcPr>
          <w:p w14:paraId="6C1636FD" w14:textId="1EF95CB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822" w:type="dxa"/>
            <w:noWrap/>
            <w:hideMark/>
          </w:tcPr>
          <w:p w14:paraId="295CC420" w14:textId="2D889704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822" w:type="dxa"/>
          </w:tcPr>
          <w:p w14:paraId="7F6C1710" w14:textId="5265B55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2016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822" w:type="dxa"/>
            <w:noWrap/>
            <w:hideMark/>
          </w:tcPr>
          <w:p w14:paraId="3CFAB0AB" w14:textId="515D32A0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2017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875" w:type="dxa"/>
            <w:noWrap/>
            <w:hideMark/>
          </w:tcPr>
          <w:p w14:paraId="785862EA" w14:textId="77777777" w:rsidR="006B23C0" w:rsidRPr="00C73CCD" w:rsidRDefault="006B23C0" w:rsidP="00FB0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</w:tr>
      <w:tr w:rsidR="006B23C0" w:rsidRPr="00C73CCD" w14:paraId="5DF89C14" w14:textId="77777777" w:rsidTr="00EF0D4F">
        <w:trPr>
          <w:trHeight w:val="113"/>
        </w:trPr>
        <w:tc>
          <w:tcPr>
            <w:tcW w:w="14454" w:type="dxa"/>
            <w:gridSpan w:val="17"/>
          </w:tcPr>
          <w:p w14:paraId="64CE6B56" w14:textId="70BDB313" w:rsidR="006B23C0" w:rsidRPr="00C73CCD" w:rsidRDefault="006B23C0" w:rsidP="00F7115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C73CCD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</w:tr>
      <w:tr w:rsidR="006B23C0" w:rsidRPr="00C73CCD" w14:paraId="32A906A6" w14:textId="77777777" w:rsidTr="00EF0D4F">
        <w:trPr>
          <w:trHeight w:val="113"/>
        </w:trPr>
        <w:tc>
          <w:tcPr>
            <w:tcW w:w="1257" w:type="dxa"/>
            <w:noWrap/>
          </w:tcPr>
          <w:p w14:paraId="2588A34D" w14:textId="7EEDF9E9" w:rsidR="006B23C0" w:rsidRPr="00C73CCD" w:rsidRDefault="006B23C0" w:rsidP="00957C78">
            <w:pPr>
              <w:ind w:left="164" w:right="-21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EQ95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-5</w:t>
            </w:r>
          </w:p>
        </w:tc>
        <w:tc>
          <w:tcPr>
            <w:tcW w:w="820" w:type="dxa"/>
            <w:noWrap/>
            <w:vAlign w:val="center"/>
          </w:tcPr>
          <w:p w14:paraId="05ED9A5E" w14:textId="76FEAF2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820" w:type="dxa"/>
            <w:vAlign w:val="center"/>
          </w:tcPr>
          <w:p w14:paraId="79CABE11" w14:textId="6D1EF8F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0" w:type="dxa"/>
            <w:noWrap/>
            <w:vAlign w:val="center"/>
          </w:tcPr>
          <w:p w14:paraId="64382ED7" w14:textId="35ED5FF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</w:t>
            </w:r>
          </w:p>
        </w:tc>
        <w:tc>
          <w:tcPr>
            <w:tcW w:w="820" w:type="dxa"/>
            <w:vAlign w:val="center"/>
          </w:tcPr>
          <w:p w14:paraId="481E47E5" w14:textId="0FC1930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14:paraId="2AD4564C" w14:textId="75C6862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822" w:type="dxa"/>
            <w:vAlign w:val="center"/>
          </w:tcPr>
          <w:p w14:paraId="58BE5FE2" w14:textId="662ABE8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1963A5A2" w14:textId="10DC5B0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822" w:type="dxa"/>
            <w:vAlign w:val="center"/>
          </w:tcPr>
          <w:p w14:paraId="46846DF3" w14:textId="03A1FD0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133B3E74" w14:textId="7874E0C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vAlign w:val="center"/>
          </w:tcPr>
          <w:p w14:paraId="0C334552" w14:textId="4665CB8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0557241E" w14:textId="4A3D8FF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822" w:type="dxa"/>
            <w:vAlign w:val="center"/>
          </w:tcPr>
          <w:p w14:paraId="2FCB2D10" w14:textId="05C81CE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5F24D54C" w14:textId="4C68CB5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2" w:type="dxa"/>
            <w:vAlign w:val="center"/>
          </w:tcPr>
          <w:p w14:paraId="17D024BA" w14:textId="234E01A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5F680DF1" w14:textId="02A19B1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75" w:type="dxa"/>
            <w:noWrap/>
            <w:vAlign w:val="center"/>
          </w:tcPr>
          <w:p w14:paraId="35EBD076" w14:textId="361E522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</w:tr>
      <w:tr w:rsidR="006B23C0" w:rsidRPr="00C73CCD" w14:paraId="18C18E74" w14:textId="77777777" w:rsidTr="00EF0D4F">
        <w:trPr>
          <w:trHeight w:val="113"/>
        </w:trPr>
        <w:tc>
          <w:tcPr>
            <w:tcW w:w="1257" w:type="dxa"/>
            <w:noWrap/>
          </w:tcPr>
          <w:p w14:paraId="1970E899" w14:textId="77777777" w:rsidR="006B23C0" w:rsidRPr="00C73CCD" w:rsidRDefault="006B23C0" w:rsidP="00957C78">
            <w:pPr>
              <w:ind w:left="164" w:right="-21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SCV</w:t>
            </w:r>
          </w:p>
        </w:tc>
        <w:tc>
          <w:tcPr>
            <w:tcW w:w="820" w:type="dxa"/>
            <w:noWrap/>
            <w:vAlign w:val="center"/>
          </w:tcPr>
          <w:p w14:paraId="1B97E457" w14:textId="13E06B1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820" w:type="dxa"/>
            <w:vAlign w:val="center"/>
          </w:tcPr>
          <w:p w14:paraId="4FE17AD8" w14:textId="020029E5" w:rsidR="006B23C0" w:rsidRPr="00C73CCD" w:rsidRDefault="00D0787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0" w:type="dxa"/>
            <w:noWrap/>
            <w:vAlign w:val="center"/>
          </w:tcPr>
          <w:p w14:paraId="31078D8A" w14:textId="6E886ED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820" w:type="dxa"/>
            <w:vAlign w:val="center"/>
          </w:tcPr>
          <w:p w14:paraId="6E0E4AB9" w14:textId="410FA1D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35E99CB3" w14:textId="2C5FBE75" w:rsidR="006B23C0" w:rsidRPr="00C73CCD" w:rsidRDefault="00D0787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vAlign w:val="center"/>
          </w:tcPr>
          <w:p w14:paraId="047366CA" w14:textId="48598F0F" w:rsidR="006B23C0" w:rsidRPr="00C73CCD" w:rsidRDefault="00D0787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09B4B0FC" w14:textId="66EC7FA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vAlign w:val="center"/>
          </w:tcPr>
          <w:p w14:paraId="43420565" w14:textId="2DF14BB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4D937198" w14:textId="36DF964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822" w:type="dxa"/>
            <w:vAlign w:val="center"/>
          </w:tcPr>
          <w:p w14:paraId="149FD936" w14:textId="04D07AC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5470379A" w14:textId="25F7205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vAlign w:val="center"/>
          </w:tcPr>
          <w:p w14:paraId="4B0004E7" w14:textId="61AE26C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7AABF239" w14:textId="72C5D34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vAlign w:val="center"/>
          </w:tcPr>
          <w:p w14:paraId="3B1F20AF" w14:textId="568AF39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14:paraId="72F679BD" w14:textId="7F44DE8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875" w:type="dxa"/>
            <w:noWrap/>
            <w:vAlign w:val="center"/>
          </w:tcPr>
          <w:p w14:paraId="74A92A1D" w14:textId="33E3682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7</w:t>
            </w:r>
          </w:p>
        </w:tc>
      </w:tr>
      <w:tr w:rsidR="006B23C0" w:rsidRPr="00C73CCD" w14:paraId="5424F6A9" w14:textId="77777777" w:rsidTr="00EF0D4F">
        <w:trPr>
          <w:trHeight w:val="113"/>
        </w:trPr>
        <w:tc>
          <w:tcPr>
            <w:tcW w:w="1257" w:type="dxa"/>
            <w:noWrap/>
          </w:tcPr>
          <w:p w14:paraId="5482AB9E" w14:textId="77777777" w:rsidR="006B23C0" w:rsidRPr="00C73CCD" w:rsidRDefault="006B23C0" w:rsidP="00957C78">
            <w:pPr>
              <w:ind w:left="164" w:right="-21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ICC</w:t>
            </w:r>
          </w:p>
        </w:tc>
        <w:tc>
          <w:tcPr>
            <w:tcW w:w="820" w:type="dxa"/>
            <w:noWrap/>
            <w:vAlign w:val="center"/>
          </w:tcPr>
          <w:p w14:paraId="33FE9E12" w14:textId="237827A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vAlign w:val="center"/>
          </w:tcPr>
          <w:p w14:paraId="652D532A" w14:textId="4A2B75A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0" w:type="dxa"/>
            <w:noWrap/>
            <w:vAlign w:val="center"/>
          </w:tcPr>
          <w:p w14:paraId="6E0805AF" w14:textId="0310E03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vAlign w:val="center"/>
          </w:tcPr>
          <w:p w14:paraId="2ED08D22" w14:textId="4DD6B5F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53C0DE5A" w14:textId="6B41721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vAlign w:val="center"/>
          </w:tcPr>
          <w:p w14:paraId="23413197" w14:textId="77BB64D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26E46D42" w14:textId="47421CB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648DDCD1" w14:textId="325625B4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52BCC831" w14:textId="22B20D1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240923CC" w14:textId="30C979C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01513B58" w14:textId="535CA3E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696DDE9F" w14:textId="5AA20114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535C7C44" w14:textId="2A47034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08289E1A" w14:textId="57641D0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1D1B9496" w14:textId="6F39575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14:paraId="461FFC75" w14:textId="62B6342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</w:tr>
      <w:tr w:rsidR="006B23C0" w:rsidRPr="00C73CCD" w14:paraId="3390047E" w14:textId="601C4635" w:rsidTr="00EF0D4F">
        <w:trPr>
          <w:trHeight w:val="113"/>
        </w:trPr>
        <w:tc>
          <w:tcPr>
            <w:tcW w:w="14454" w:type="dxa"/>
            <w:gridSpan w:val="17"/>
          </w:tcPr>
          <w:p w14:paraId="24D8FDDE" w14:textId="05014927" w:rsidR="004106EF" w:rsidRPr="004106EF" w:rsidRDefault="006B23C0" w:rsidP="00957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9F8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proofErr w:type="spellEnd"/>
          </w:p>
        </w:tc>
      </w:tr>
      <w:tr w:rsidR="006B23C0" w:rsidRPr="00C73CCD" w14:paraId="2719EB51" w14:textId="77777777" w:rsidTr="00EF0D4F">
        <w:trPr>
          <w:trHeight w:val="113"/>
        </w:trPr>
        <w:tc>
          <w:tcPr>
            <w:tcW w:w="1257" w:type="dxa"/>
            <w:noWrap/>
          </w:tcPr>
          <w:p w14:paraId="55B969D3" w14:textId="7FDA4BA4" w:rsidR="006B23C0" w:rsidRPr="00C73CCD" w:rsidRDefault="006B23C0" w:rsidP="00957C78">
            <w:pPr>
              <w:ind w:left="164" w:right="-36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EQ95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-5</w:t>
            </w:r>
          </w:p>
        </w:tc>
        <w:tc>
          <w:tcPr>
            <w:tcW w:w="820" w:type="dxa"/>
            <w:noWrap/>
            <w:vAlign w:val="center"/>
          </w:tcPr>
          <w:p w14:paraId="451DAE80" w14:textId="5395AED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820" w:type="dxa"/>
            <w:vAlign w:val="center"/>
          </w:tcPr>
          <w:p w14:paraId="37403E81" w14:textId="32DFAE3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0" w:type="dxa"/>
            <w:noWrap/>
            <w:vAlign w:val="center"/>
          </w:tcPr>
          <w:p w14:paraId="36CD1FFC" w14:textId="3275E8C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0" w:type="dxa"/>
            <w:vAlign w:val="center"/>
          </w:tcPr>
          <w:p w14:paraId="196EF4A6" w14:textId="7D12143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173E8D54" w14:textId="54DD8E9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822" w:type="dxa"/>
            <w:vAlign w:val="center"/>
          </w:tcPr>
          <w:p w14:paraId="6C48567B" w14:textId="24F792A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598FEC5A" w14:textId="1ECC1C2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vAlign w:val="center"/>
          </w:tcPr>
          <w:p w14:paraId="5DCDF2DF" w14:textId="147E5D8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0653852F" w14:textId="2FCC144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vAlign w:val="center"/>
          </w:tcPr>
          <w:p w14:paraId="645D1F73" w14:textId="0666CCB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3A6BFB39" w14:textId="261D174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822" w:type="dxa"/>
            <w:vAlign w:val="center"/>
          </w:tcPr>
          <w:p w14:paraId="5C57D57B" w14:textId="578D166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7704DF80" w14:textId="0156063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822" w:type="dxa"/>
            <w:vAlign w:val="center"/>
          </w:tcPr>
          <w:p w14:paraId="23065567" w14:textId="14D5568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2653F879" w14:textId="05D846D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14:paraId="7E6FEE67" w14:textId="42C034C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</w:tr>
      <w:tr w:rsidR="006B23C0" w:rsidRPr="00C73CCD" w14:paraId="403DD154" w14:textId="77777777" w:rsidTr="00EF0D4F">
        <w:trPr>
          <w:trHeight w:val="113"/>
        </w:trPr>
        <w:tc>
          <w:tcPr>
            <w:tcW w:w="1257" w:type="dxa"/>
            <w:noWrap/>
            <w:hideMark/>
          </w:tcPr>
          <w:p w14:paraId="28654CAE" w14:textId="77777777" w:rsidR="006B23C0" w:rsidRPr="00C73CCD" w:rsidRDefault="006B23C0" w:rsidP="00957C78">
            <w:pPr>
              <w:ind w:left="164" w:right="-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SCV</w:t>
            </w:r>
          </w:p>
        </w:tc>
        <w:tc>
          <w:tcPr>
            <w:tcW w:w="820" w:type="dxa"/>
            <w:noWrap/>
            <w:vAlign w:val="center"/>
          </w:tcPr>
          <w:p w14:paraId="513B8946" w14:textId="557F7A5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0" w:type="dxa"/>
            <w:vAlign w:val="center"/>
          </w:tcPr>
          <w:p w14:paraId="4D19F81D" w14:textId="2280664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0" w:type="dxa"/>
            <w:noWrap/>
            <w:vAlign w:val="center"/>
          </w:tcPr>
          <w:p w14:paraId="5E47FEC0" w14:textId="33A00E2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820" w:type="dxa"/>
            <w:vAlign w:val="center"/>
          </w:tcPr>
          <w:p w14:paraId="79ED64F0" w14:textId="1CCCEFA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14:paraId="5A15F36B" w14:textId="52B53B5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vAlign w:val="center"/>
          </w:tcPr>
          <w:p w14:paraId="3296DBE9" w14:textId="64261B7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7AFD3AFA" w14:textId="6112DF3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vAlign w:val="center"/>
          </w:tcPr>
          <w:p w14:paraId="1920B67E" w14:textId="26EBC88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41BA9F12" w14:textId="4333F2A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22" w:type="dxa"/>
            <w:vAlign w:val="center"/>
          </w:tcPr>
          <w:p w14:paraId="1E102A75" w14:textId="4C94E01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3FBE4D14" w14:textId="3F26348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822" w:type="dxa"/>
            <w:vAlign w:val="center"/>
          </w:tcPr>
          <w:p w14:paraId="5FDDDA69" w14:textId="24BBE6A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47970FA1" w14:textId="5C39987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22" w:type="dxa"/>
            <w:vAlign w:val="center"/>
          </w:tcPr>
          <w:p w14:paraId="392D39DD" w14:textId="459C362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5FEAC85B" w14:textId="5522CD1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75" w:type="dxa"/>
            <w:noWrap/>
            <w:vAlign w:val="center"/>
          </w:tcPr>
          <w:p w14:paraId="4D152BCA" w14:textId="3793F8E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</w:tr>
      <w:tr w:rsidR="006B23C0" w:rsidRPr="00C73CCD" w14:paraId="04D27B1C" w14:textId="77777777" w:rsidTr="00EF0D4F">
        <w:trPr>
          <w:trHeight w:val="113"/>
        </w:trPr>
        <w:tc>
          <w:tcPr>
            <w:tcW w:w="1257" w:type="dxa"/>
            <w:noWrap/>
          </w:tcPr>
          <w:p w14:paraId="1E946167" w14:textId="77777777" w:rsidR="006B23C0" w:rsidRPr="00C73CCD" w:rsidRDefault="006B23C0" w:rsidP="00957C78">
            <w:pPr>
              <w:ind w:left="164" w:right="-21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ICC</w:t>
            </w:r>
          </w:p>
        </w:tc>
        <w:tc>
          <w:tcPr>
            <w:tcW w:w="820" w:type="dxa"/>
            <w:noWrap/>
            <w:vAlign w:val="center"/>
          </w:tcPr>
          <w:p w14:paraId="3D6976BF" w14:textId="1684566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0" w:type="dxa"/>
            <w:vAlign w:val="center"/>
          </w:tcPr>
          <w:p w14:paraId="3E2D74EC" w14:textId="33FD966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0" w:type="dxa"/>
            <w:noWrap/>
            <w:vAlign w:val="center"/>
          </w:tcPr>
          <w:p w14:paraId="401C1154" w14:textId="1E4C878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0" w:type="dxa"/>
            <w:vAlign w:val="center"/>
          </w:tcPr>
          <w:p w14:paraId="58DB831D" w14:textId="019AEE8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75B15332" w14:textId="15AB674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vAlign w:val="center"/>
          </w:tcPr>
          <w:p w14:paraId="0DE3C28B" w14:textId="6106038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3AB964CB" w14:textId="58982CF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50B4B02E" w14:textId="6C80DEA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7CCA7DAB" w14:textId="7086FD3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51387CA4" w14:textId="039A2BF4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70AAC0F3" w14:textId="0B12DA2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675945C7" w14:textId="606884CF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1332F563" w14:textId="289AEC5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1C1A3713" w14:textId="217FF9B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0A2F2202" w14:textId="3323F36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14:paraId="4D3852EF" w14:textId="3061BF4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</w:tr>
      <w:tr w:rsidR="006B23C0" w:rsidRPr="00C73CCD" w14:paraId="04E891A3" w14:textId="642D6A3B" w:rsidTr="00EF0D4F">
        <w:trPr>
          <w:trHeight w:val="113"/>
        </w:trPr>
        <w:tc>
          <w:tcPr>
            <w:tcW w:w="14454" w:type="dxa"/>
            <w:gridSpan w:val="17"/>
          </w:tcPr>
          <w:p w14:paraId="382BD71F" w14:textId="1E41BF71" w:rsidR="006B23C0" w:rsidRPr="00C73CCD" w:rsidRDefault="006B23C0" w:rsidP="00957C78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proofErr w:type="spellStart"/>
            <w:r w:rsidRPr="002E79F8">
              <w:rPr>
                <w:rFonts w:ascii="Times New Roman" w:eastAsia="Times New Roman" w:hAnsi="Times New Roman" w:cs="Times New Roman"/>
                <w:sz w:val="24"/>
                <w:szCs w:val="24"/>
              </w:rPr>
              <w:t>Wome</w:t>
            </w:r>
            <w:r w:rsidR="00FB0D6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6B23C0" w:rsidRPr="00C73CCD" w14:paraId="45EB3862" w14:textId="77777777" w:rsidTr="00EF0D4F">
        <w:trPr>
          <w:trHeight w:val="308"/>
        </w:trPr>
        <w:tc>
          <w:tcPr>
            <w:tcW w:w="1257" w:type="dxa"/>
            <w:noWrap/>
          </w:tcPr>
          <w:p w14:paraId="152F445C" w14:textId="17E2B1A4" w:rsidR="006B23C0" w:rsidRPr="00C73CCD" w:rsidRDefault="006B23C0" w:rsidP="00957C78">
            <w:pPr>
              <w:ind w:left="164" w:right="-21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EQ95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-5</w:t>
            </w:r>
          </w:p>
        </w:tc>
        <w:tc>
          <w:tcPr>
            <w:tcW w:w="820" w:type="dxa"/>
            <w:noWrap/>
            <w:vAlign w:val="center"/>
          </w:tcPr>
          <w:p w14:paraId="515E4D38" w14:textId="6DF2E01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0" w:type="dxa"/>
            <w:vAlign w:val="center"/>
          </w:tcPr>
          <w:p w14:paraId="3209A3B4" w14:textId="6B15878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30</w:t>
            </w:r>
          </w:p>
        </w:tc>
        <w:tc>
          <w:tcPr>
            <w:tcW w:w="820" w:type="dxa"/>
            <w:noWrap/>
            <w:vAlign w:val="center"/>
          </w:tcPr>
          <w:p w14:paraId="10751A22" w14:textId="018079F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820" w:type="dxa"/>
            <w:vAlign w:val="center"/>
          </w:tcPr>
          <w:p w14:paraId="6A795F73" w14:textId="5E80787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14:paraId="5D24C5F3" w14:textId="6BA6EAD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822" w:type="dxa"/>
            <w:vAlign w:val="center"/>
          </w:tcPr>
          <w:p w14:paraId="66861ABC" w14:textId="13451D4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11E548F7" w14:textId="220E49B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822" w:type="dxa"/>
            <w:vAlign w:val="center"/>
          </w:tcPr>
          <w:p w14:paraId="61F96184" w14:textId="1E02CD0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61</w:t>
            </w:r>
          </w:p>
        </w:tc>
        <w:tc>
          <w:tcPr>
            <w:tcW w:w="822" w:type="dxa"/>
            <w:noWrap/>
            <w:vAlign w:val="center"/>
          </w:tcPr>
          <w:p w14:paraId="69F734DA" w14:textId="7147059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42</w:t>
            </w:r>
          </w:p>
        </w:tc>
        <w:tc>
          <w:tcPr>
            <w:tcW w:w="822" w:type="dxa"/>
            <w:vAlign w:val="center"/>
          </w:tcPr>
          <w:p w14:paraId="1C388F0C" w14:textId="755AAD3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14:paraId="41775A67" w14:textId="6D47E70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822" w:type="dxa"/>
            <w:vAlign w:val="center"/>
          </w:tcPr>
          <w:p w14:paraId="18DCEC54" w14:textId="2512E1A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14:paraId="4E9204B8" w14:textId="4083066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822" w:type="dxa"/>
            <w:vAlign w:val="center"/>
          </w:tcPr>
          <w:p w14:paraId="4D372A31" w14:textId="4CF3012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7615019A" w14:textId="053CB745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875" w:type="dxa"/>
            <w:noWrap/>
            <w:vAlign w:val="center"/>
          </w:tcPr>
          <w:p w14:paraId="1EEB5A12" w14:textId="2C92042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</w:tr>
      <w:tr w:rsidR="006B23C0" w:rsidRPr="00C73CCD" w14:paraId="3A5332E6" w14:textId="77777777" w:rsidTr="00EF0D4F">
        <w:trPr>
          <w:trHeight w:val="113"/>
        </w:trPr>
        <w:tc>
          <w:tcPr>
            <w:tcW w:w="1257" w:type="dxa"/>
            <w:noWrap/>
            <w:hideMark/>
          </w:tcPr>
          <w:p w14:paraId="6BDEEB41" w14:textId="77777777" w:rsidR="006B23C0" w:rsidRPr="00C73CCD" w:rsidRDefault="006B23C0" w:rsidP="00957C78">
            <w:pPr>
              <w:ind w:left="164" w:right="-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SCV</w:t>
            </w:r>
          </w:p>
        </w:tc>
        <w:tc>
          <w:tcPr>
            <w:tcW w:w="820" w:type="dxa"/>
            <w:noWrap/>
            <w:vAlign w:val="center"/>
          </w:tcPr>
          <w:p w14:paraId="61F40CC7" w14:textId="198BC12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0" w:type="dxa"/>
            <w:vAlign w:val="center"/>
          </w:tcPr>
          <w:p w14:paraId="62CAAD81" w14:textId="3BC29E2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noWrap/>
            <w:vAlign w:val="center"/>
          </w:tcPr>
          <w:p w14:paraId="5DDAD53D" w14:textId="38D4995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820" w:type="dxa"/>
            <w:vAlign w:val="center"/>
          </w:tcPr>
          <w:p w14:paraId="05CC06F7" w14:textId="15D3A25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7</w:t>
            </w:r>
          </w:p>
        </w:tc>
        <w:tc>
          <w:tcPr>
            <w:tcW w:w="822" w:type="dxa"/>
            <w:noWrap/>
            <w:vAlign w:val="center"/>
          </w:tcPr>
          <w:p w14:paraId="63B03390" w14:textId="7D8BE2D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7795DA28" w14:textId="2B19AE6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7DB64A81" w14:textId="192FB4F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6</w:t>
            </w:r>
          </w:p>
        </w:tc>
        <w:tc>
          <w:tcPr>
            <w:tcW w:w="822" w:type="dxa"/>
            <w:vAlign w:val="center"/>
          </w:tcPr>
          <w:p w14:paraId="37DFB1B3" w14:textId="5C3D4E46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14:paraId="41F1D021" w14:textId="07EA42C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vAlign w:val="center"/>
          </w:tcPr>
          <w:p w14:paraId="309CB50C" w14:textId="4F867C48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116B4E9D" w14:textId="7A75ED3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822" w:type="dxa"/>
            <w:vAlign w:val="center"/>
          </w:tcPr>
          <w:p w14:paraId="68654D62" w14:textId="19EFF19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14:paraId="720BE89E" w14:textId="7D9A055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vAlign w:val="center"/>
          </w:tcPr>
          <w:p w14:paraId="2072337F" w14:textId="64D7FC3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14:paraId="55F6F001" w14:textId="382F51A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14:paraId="7D622C87" w14:textId="16FFCCC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</w:p>
        </w:tc>
      </w:tr>
      <w:tr w:rsidR="006B23C0" w:rsidRPr="00C73CCD" w14:paraId="232E7B1A" w14:textId="77777777" w:rsidTr="00EF0D4F">
        <w:trPr>
          <w:trHeight w:val="113"/>
        </w:trPr>
        <w:tc>
          <w:tcPr>
            <w:tcW w:w="1257" w:type="dxa"/>
            <w:noWrap/>
            <w:hideMark/>
          </w:tcPr>
          <w:p w14:paraId="24D48523" w14:textId="77777777" w:rsidR="006B23C0" w:rsidRPr="00C73CCD" w:rsidRDefault="006B23C0" w:rsidP="00957C78">
            <w:pPr>
              <w:ind w:left="164" w:right="-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ICC</w:t>
            </w:r>
          </w:p>
        </w:tc>
        <w:tc>
          <w:tcPr>
            <w:tcW w:w="820" w:type="dxa"/>
            <w:noWrap/>
            <w:vAlign w:val="center"/>
          </w:tcPr>
          <w:p w14:paraId="0804528E" w14:textId="4362CB3E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vAlign w:val="center"/>
          </w:tcPr>
          <w:p w14:paraId="05C330D2" w14:textId="401BE10A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noWrap/>
            <w:vAlign w:val="center"/>
          </w:tcPr>
          <w:p w14:paraId="2BBA46EF" w14:textId="04BB5E9C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5</w:t>
            </w:r>
          </w:p>
        </w:tc>
        <w:tc>
          <w:tcPr>
            <w:tcW w:w="820" w:type="dxa"/>
            <w:vAlign w:val="center"/>
          </w:tcPr>
          <w:p w14:paraId="0515321E" w14:textId="0D9F49B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48445758" w14:textId="7A8B314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705A62A9" w14:textId="1BB93457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14:paraId="6EE847B1" w14:textId="7AFE1C6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4</w:t>
            </w:r>
          </w:p>
        </w:tc>
        <w:tc>
          <w:tcPr>
            <w:tcW w:w="822" w:type="dxa"/>
            <w:vAlign w:val="center"/>
          </w:tcPr>
          <w:p w14:paraId="70FE1957" w14:textId="01956B2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5ED76E68" w14:textId="4110D3F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7FD62DD0" w14:textId="3DA168E0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4702C03F" w14:textId="191A9839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40F92227" w14:textId="2C4E8791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4A06B4AA" w14:textId="18CAFB73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vAlign w:val="center"/>
          </w:tcPr>
          <w:p w14:paraId="01C41274" w14:textId="16A220FB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</w:pPr>
            <w:r w:rsidRPr="002E79F8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14:paraId="07834F02" w14:textId="6397FF62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14:paraId="537AA591" w14:textId="3AB1D41D" w:rsidR="006B23C0" w:rsidRPr="00C73CCD" w:rsidRDefault="006B23C0" w:rsidP="00FB0D69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73CCD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.</w:t>
            </w:r>
            <w:r w:rsidR="00D07870"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3</w:t>
            </w:r>
          </w:p>
        </w:tc>
      </w:tr>
    </w:tbl>
    <w:bookmarkEnd w:id="0"/>
    <w:p w14:paraId="2ABD197C" w14:textId="3082BA2E" w:rsidR="00C73CCD" w:rsidRPr="004963DD" w:rsidRDefault="00C73CCD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3C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healthcare area of Galicia </w:t>
      </w:r>
      <w:r w:rsidR="00482956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included. </w:t>
      </w:r>
      <w:r w:rsidR="00564692" w:rsidRPr="004963DD">
        <w:rPr>
          <w:rFonts w:ascii="Times New Roman" w:hAnsi="Times New Roman" w:cs="Times New Roman"/>
          <w:sz w:val="24"/>
          <w:szCs w:val="24"/>
          <w:lang w:val="en-GB"/>
        </w:rPr>
        <w:t xml:space="preserve">EQ5-95= </w:t>
      </w:r>
      <w:r w:rsidR="00FB0D6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64692" w:rsidRPr="004963DD">
        <w:rPr>
          <w:rFonts w:ascii="Times New Roman" w:hAnsi="Times New Roman" w:cs="Times New Roman"/>
          <w:sz w:val="24"/>
          <w:szCs w:val="24"/>
          <w:lang w:val="en-GB"/>
        </w:rPr>
        <w:t xml:space="preserve">xtremal quotient 95-5 </w:t>
      </w:r>
      <w:r w:rsidR="00564692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is the ratio between the standardized rate of arthroscopic meniscectomies of a health area at the 95th percentile and the standardized rate of an area at the 5th percentile. A low value implies low variability </w:t>
      </w:r>
      <w:r w:rsidR="004963D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564692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areas and a high value means that there are large differences in the indication for this procedure </w:t>
      </w:r>
      <w:r w:rsidR="004963D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564692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them.</w:t>
      </w:r>
      <w:r w:rsidR="00FB0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63DD">
        <w:rPr>
          <w:rFonts w:ascii="Times New Roman" w:hAnsi="Times New Roman" w:cs="Times New Roman"/>
          <w:sz w:val="24"/>
          <w:szCs w:val="24"/>
          <w:lang w:val="en-US"/>
        </w:rPr>
        <w:t>SCV = systematic component of variance</w:t>
      </w:r>
      <w:r w:rsidR="00564692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is the variation between the observed and expected rate, expressed as a percentage of the expected rate.</w:t>
      </w:r>
      <w:r w:rsidR="00A14897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A high value implies that there is more variation not due to chance in the incidence of meniscectomies </w:t>
      </w:r>
      <w:r w:rsidR="004963D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A14897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areas.</w:t>
      </w:r>
      <w:r w:rsidR="00FB0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ICC = </w:t>
      </w:r>
      <w:r w:rsidR="00FB0D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63DD">
        <w:rPr>
          <w:rFonts w:ascii="Times New Roman" w:hAnsi="Times New Roman" w:cs="Times New Roman"/>
          <w:sz w:val="24"/>
          <w:szCs w:val="24"/>
          <w:lang w:val="en-US"/>
        </w:rPr>
        <w:t>ntraclass correlation coefficient</w:t>
      </w:r>
      <w:r w:rsidR="00E84E6D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897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represents part of the variance </w:t>
      </w:r>
      <w:r w:rsidR="004963D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A14897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healthcare areas that can be explained by belonging to a specific regional National Health System. The higher the value, the greater the correlation between the different healthcare areas of the same regional healthcare service and the greater the differences </w:t>
      </w:r>
      <w:r w:rsidR="004963DD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A14897" w:rsidRPr="004963DD">
        <w:rPr>
          <w:rFonts w:ascii="Times New Roman" w:hAnsi="Times New Roman" w:cs="Times New Roman"/>
          <w:sz w:val="24"/>
          <w:szCs w:val="24"/>
          <w:lang w:val="en-US"/>
        </w:rPr>
        <w:t xml:space="preserve"> regions.</w:t>
      </w:r>
    </w:p>
    <w:p w14:paraId="044EF670" w14:textId="6450CD20" w:rsidR="00F71159" w:rsidRDefault="00F71159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ADA2570" w14:textId="6DDAE0DF" w:rsidR="00F71159" w:rsidRDefault="00F71159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0F1CB25" w14:textId="570AEEEE" w:rsidR="00F71159" w:rsidRDefault="00F71159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97D0BE8" w14:textId="2D3EBAB8" w:rsidR="00F71159" w:rsidRDefault="00F71159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A8DECD9" w14:textId="11C43007" w:rsidR="00F71159" w:rsidRDefault="00F71159" w:rsidP="00C73CCD">
      <w:pPr>
        <w:tabs>
          <w:tab w:val="left" w:pos="76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5B4F49A" w14:textId="77777777" w:rsidR="00F71159" w:rsidRPr="00E84E6D" w:rsidRDefault="00F71159" w:rsidP="00C73CCD">
      <w:pPr>
        <w:tabs>
          <w:tab w:val="left" w:pos="7632"/>
        </w:tabs>
        <w:rPr>
          <w:lang w:val="en-GB"/>
        </w:rPr>
      </w:pPr>
    </w:p>
    <w:sectPr w:rsidR="00F71159" w:rsidRPr="00E84E6D" w:rsidSect="00036D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B"/>
    <w:rsid w:val="00036D8B"/>
    <w:rsid w:val="001126E0"/>
    <w:rsid w:val="00156CE4"/>
    <w:rsid w:val="002E79F8"/>
    <w:rsid w:val="002F5673"/>
    <w:rsid w:val="003472CE"/>
    <w:rsid w:val="00400D8F"/>
    <w:rsid w:val="004106EF"/>
    <w:rsid w:val="00422423"/>
    <w:rsid w:val="00477E6D"/>
    <w:rsid w:val="00482956"/>
    <w:rsid w:val="004963DD"/>
    <w:rsid w:val="004D4297"/>
    <w:rsid w:val="00553065"/>
    <w:rsid w:val="00564692"/>
    <w:rsid w:val="006B23C0"/>
    <w:rsid w:val="00774057"/>
    <w:rsid w:val="00840EAC"/>
    <w:rsid w:val="00954C85"/>
    <w:rsid w:val="00957C78"/>
    <w:rsid w:val="00990D49"/>
    <w:rsid w:val="009B7DD7"/>
    <w:rsid w:val="00A14897"/>
    <w:rsid w:val="00A302CB"/>
    <w:rsid w:val="00A57B31"/>
    <w:rsid w:val="00AA3D13"/>
    <w:rsid w:val="00B13CEB"/>
    <w:rsid w:val="00B75398"/>
    <w:rsid w:val="00BA0315"/>
    <w:rsid w:val="00BE2BDA"/>
    <w:rsid w:val="00C73CCD"/>
    <w:rsid w:val="00D07870"/>
    <w:rsid w:val="00E16F08"/>
    <w:rsid w:val="00E84E6D"/>
    <w:rsid w:val="00EB1A6F"/>
    <w:rsid w:val="00EC7753"/>
    <w:rsid w:val="00EE2987"/>
    <w:rsid w:val="00EF0D4F"/>
    <w:rsid w:val="00F0233C"/>
    <w:rsid w:val="00F33924"/>
    <w:rsid w:val="00F5591A"/>
    <w:rsid w:val="00F71159"/>
    <w:rsid w:val="00FA7C2A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8B44"/>
  <w15:chartTrackingRefBased/>
  <w15:docId w15:val="{46B258B3-F6D2-49E8-BDFB-91F35631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6D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D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D8B"/>
    <w:rPr>
      <w:color w:val="954F72"/>
      <w:u w:val="single"/>
    </w:rPr>
  </w:style>
  <w:style w:type="paragraph" w:customStyle="1" w:styleId="msonormal0">
    <w:name w:val="msonormal"/>
    <w:basedOn w:val="Normal"/>
    <w:rsid w:val="00036D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36D8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6">
    <w:name w:val="xl66"/>
    <w:basedOn w:val="Normal"/>
    <w:rsid w:val="00036D8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7">
    <w:name w:val="xl67"/>
    <w:basedOn w:val="Normal"/>
    <w:rsid w:val="00036D8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8">
    <w:name w:val="xl68"/>
    <w:basedOn w:val="Normal"/>
    <w:rsid w:val="00036D8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Normal"/>
    <w:rsid w:val="00036D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Normal"/>
    <w:rsid w:val="00036D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1">
    <w:name w:val="xl71"/>
    <w:basedOn w:val="Normal"/>
    <w:rsid w:val="00036D8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Normal"/>
    <w:rsid w:val="00036D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Normal"/>
    <w:rsid w:val="00036D8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Normal"/>
    <w:rsid w:val="00036D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036D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Normal"/>
    <w:rsid w:val="00036D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"/>
    <w:rsid w:val="00036D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"/>
    <w:rsid w:val="00036D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3">
    <w:name w:val="xl83"/>
    <w:basedOn w:val="Normal"/>
    <w:rsid w:val="00036D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5">
    <w:name w:val="xl85"/>
    <w:basedOn w:val="Normal"/>
    <w:rsid w:val="00036D8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036D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Normal"/>
    <w:rsid w:val="00036D8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1">
    <w:name w:val="xl91"/>
    <w:basedOn w:val="Normal"/>
    <w:rsid w:val="00036D8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036D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Normal"/>
    <w:rsid w:val="00036D8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4">
    <w:name w:val="xl94"/>
    <w:basedOn w:val="Normal"/>
    <w:rsid w:val="00036D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Normal"/>
    <w:rsid w:val="00036D8B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6">
    <w:name w:val="xl96"/>
    <w:basedOn w:val="Normal"/>
    <w:rsid w:val="00036D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7">
    <w:name w:val="xl97"/>
    <w:basedOn w:val="Normal"/>
    <w:rsid w:val="00036D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8">
    <w:name w:val="xl98"/>
    <w:basedOn w:val="Normal"/>
    <w:rsid w:val="00036D8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"/>
    <w:rsid w:val="00036D8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"/>
    <w:rsid w:val="00036D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"/>
    <w:rsid w:val="00036D8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"/>
    <w:rsid w:val="00036D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Normal"/>
    <w:rsid w:val="00036D8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036D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Normal"/>
    <w:rsid w:val="00036D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"/>
    <w:rsid w:val="00036D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7">
    <w:name w:val="xl107"/>
    <w:basedOn w:val="Normal"/>
    <w:rsid w:val="00036D8B"/>
    <w:pPr>
      <w:widowControl/>
      <w:shd w:val="clear" w:color="000000" w:fill="BFBFB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8">
    <w:name w:val="xl108"/>
    <w:basedOn w:val="Normal"/>
    <w:rsid w:val="00036D8B"/>
    <w:pPr>
      <w:widowControl/>
      <w:shd w:val="clear" w:color="000000" w:fill="BFBFB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036D8B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0">
    <w:name w:val="xl110"/>
    <w:basedOn w:val="Normal"/>
    <w:rsid w:val="00036D8B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1126E0"/>
    <w:rPr>
      <w:color w:val="808080"/>
    </w:rPr>
  </w:style>
  <w:style w:type="table" w:styleId="TableGrid">
    <w:name w:val="Table Grid"/>
    <w:basedOn w:val="TableNormal"/>
    <w:uiPriority w:val="39"/>
    <w:rsid w:val="00C7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CD"/>
    <w:rPr>
      <w:rFonts w:ascii="Calibri" w:eastAsiaTheme="minorEastAsia" w:hAnsi="Calibri" w:cs="Calibri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D"/>
    <w:rPr>
      <w:rFonts w:ascii="Calibri" w:eastAsiaTheme="minorEastAsia" w:hAnsi="Calibri" w:cs="Calibri"/>
      <w:b/>
      <w:bCs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4692"/>
    <w:pPr>
      <w:ind w:left="1242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4692"/>
    <w:rPr>
      <w:rFonts w:ascii="Calibri" w:eastAsiaTheme="minorEastAsia" w:hAnsi="Calibri" w:cs="Calibri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Props1.xml><?xml version="1.0" encoding="utf-8"?>
<ds:datastoreItem xmlns:ds="http://schemas.openxmlformats.org/officeDocument/2006/customXml" ds:itemID="{C2111E2F-3FDD-4B36-8230-A4F3DF941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2A4A8-9796-446A-805F-A2BBB616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B3C90-FBE0-44E2-BF6D-57F5B5D742AC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4</cp:revision>
  <dcterms:created xsi:type="dcterms:W3CDTF">2022-08-29T16:19:00Z</dcterms:created>
  <dcterms:modified xsi:type="dcterms:W3CDTF">2022-09-01T17:43:00Z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