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FEDCE" w14:textId="149F72EB" w:rsidR="00375AF9" w:rsidRPr="0075624D" w:rsidRDefault="00AD573A">
      <w:pPr>
        <w:rPr>
          <w:rFonts w:ascii="Times New Roman" w:hAnsi="Times New Roman" w:cs="Times New Roman"/>
          <w:b/>
          <w:bCs/>
        </w:rPr>
      </w:pPr>
      <w:r w:rsidRPr="0075624D">
        <w:rPr>
          <w:rFonts w:ascii="Times New Roman" w:hAnsi="Times New Roman" w:cs="Times New Roman"/>
          <w:b/>
          <w:bCs/>
        </w:rPr>
        <w:t>Supplementary materials</w:t>
      </w:r>
    </w:p>
    <w:p w14:paraId="7A01AE3E" w14:textId="66CBF81D" w:rsidR="00500688" w:rsidRPr="00952BA4" w:rsidRDefault="00500688" w:rsidP="00E43A5D">
      <w:pPr>
        <w:spacing w:line="360" w:lineRule="auto"/>
        <w:rPr>
          <w:rFonts w:ascii="Times New Roman" w:hAnsi="Times New Roman" w:cs="Times New Roman"/>
          <w:b/>
          <w:bCs/>
        </w:rPr>
      </w:pPr>
      <w:r w:rsidRPr="00952BA4">
        <w:rPr>
          <w:rFonts w:ascii="Times New Roman" w:hAnsi="Times New Roman" w:cs="Times New Roman" w:hint="eastAsia"/>
          <w:b/>
          <w:bCs/>
        </w:rPr>
        <w:t>Me</w:t>
      </w:r>
      <w:r w:rsidRPr="00952BA4">
        <w:rPr>
          <w:rFonts w:ascii="Times New Roman" w:hAnsi="Times New Roman" w:cs="Times New Roman"/>
          <w:b/>
          <w:bCs/>
        </w:rPr>
        <w:t>thods</w:t>
      </w:r>
    </w:p>
    <w:p w14:paraId="00C07F60" w14:textId="2FD42E51" w:rsidR="00E43A5D" w:rsidRPr="00187D52" w:rsidRDefault="00E43A5D" w:rsidP="00E43A5D">
      <w:pPr>
        <w:spacing w:line="360" w:lineRule="auto"/>
        <w:rPr>
          <w:rFonts w:ascii="Times New Roman" w:hAnsi="Times New Roman" w:cs="Times New Roman"/>
          <w:i/>
          <w:iCs/>
        </w:rPr>
      </w:pPr>
      <w:r w:rsidRPr="00187D52">
        <w:rPr>
          <w:rFonts w:ascii="Times New Roman" w:hAnsi="Times New Roman" w:cs="Times New Roman" w:hint="eastAsia"/>
          <w:i/>
          <w:iCs/>
        </w:rPr>
        <w:t>I</w:t>
      </w:r>
      <w:r w:rsidRPr="00187D52">
        <w:rPr>
          <w:rFonts w:ascii="Times New Roman" w:hAnsi="Times New Roman" w:cs="Times New Roman"/>
          <w:i/>
          <w:iCs/>
        </w:rPr>
        <w:t>nclusion and exclusion criteria</w:t>
      </w:r>
    </w:p>
    <w:p w14:paraId="73E33108" w14:textId="77777777" w:rsidR="00E43A5D" w:rsidRPr="004F5E80" w:rsidRDefault="00E43A5D" w:rsidP="00E43A5D">
      <w:pPr>
        <w:spacing w:line="360" w:lineRule="auto"/>
        <w:rPr>
          <w:rFonts w:ascii="Times New Roman" w:hAnsi="Times New Roman" w:cs="Times New Roman"/>
        </w:rPr>
      </w:pPr>
      <w:r>
        <w:rPr>
          <w:rFonts w:ascii="Times New Roman" w:hAnsi="Times New Roman" w:cs="Times New Roman"/>
        </w:rPr>
        <w:t xml:space="preserve">The inclusion criteria </w:t>
      </w:r>
      <w:r w:rsidRPr="004F5E80">
        <w:rPr>
          <w:rFonts w:ascii="Times New Roman" w:hAnsi="Times New Roman" w:cs="Times New Roman"/>
        </w:rPr>
        <w:t>were as follows: a diagnosis of early ESCC or reflux esophagitis or normal esophageal mucosa; for early ESCC, patients underwent endoscopic submucosal dissection (ESD) with histological proof at three hospitals; for reflux esophagitis or normal esophageal mucosa, all the cases were confirmed by two endoscopists with &gt; 10 years of endoscopic experience. The exclusion criteria were as follows: a history of surgery or chemotherapy, or radiation to the esophagus.</w:t>
      </w:r>
    </w:p>
    <w:p w14:paraId="3907F14A" w14:textId="77777777" w:rsidR="00E43A5D" w:rsidRPr="00E43A5D" w:rsidRDefault="00E43A5D" w:rsidP="00187D52">
      <w:pPr>
        <w:spacing w:line="360" w:lineRule="auto"/>
        <w:rPr>
          <w:rFonts w:ascii="Times New Roman" w:hAnsi="Times New Roman" w:cs="Times New Roman"/>
          <w:i/>
          <w:iCs/>
        </w:rPr>
      </w:pPr>
    </w:p>
    <w:p w14:paraId="44085A18" w14:textId="58150259" w:rsidR="007C291C" w:rsidRPr="00187D52" w:rsidRDefault="00187D52" w:rsidP="00187D52">
      <w:pPr>
        <w:spacing w:line="360" w:lineRule="auto"/>
        <w:rPr>
          <w:rFonts w:ascii="Times New Roman" w:hAnsi="Times New Roman" w:cs="Times New Roman"/>
          <w:i/>
          <w:iCs/>
        </w:rPr>
      </w:pPr>
      <w:r w:rsidRPr="004F5E80">
        <w:rPr>
          <w:rFonts w:ascii="Times New Roman" w:hAnsi="Times New Roman" w:cs="Times New Roman"/>
          <w:i/>
          <w:iCs/>
        </w:rPr>
        <w:t>Construction of deep learning model</w:t>
      </w:r>
    </w:p>
    <w:p w14:paraId="62CA5CD0" w14:textId="76CAB5D8" w:rsidR="00AD573A" w:rsidRPr="00AD573A" w:rsidRDefault="00AD573A" w:rsidP="00AD573A">
      <w:pPr>
        <w:spacing w:line="360" w:lineRule="auto"/>
        <w:rPr>
          <w:rFonts w:ascii="Times New Roman" w:hAnsi="Times New Roman" w:cs="Times New Roman"/>
        </w:rPr>
      </w:pPr>
      <w:r w:rsidRPr="00AD573A">
        <w:rPr>
          <w:rFonts w:ascii="Times New Roman" w:hAnsi="Times New Roman" w:cs="Times New Roman"/>
        </w:rPr>
        <w:t xml:space="preserve">The PMG architecture had two characteristics. The training strategy added new layers in each training step to exploit information based on the smaller granularity information found at the last step and the previous stage. With such operation, the information cross multi-granularity was fused. Second, a simple jigsaw generator was used to form images contain information about different granularity levels to allow the network to focus on different scales of features. In this study, the Resnet50 is employed as the backbone of the PMG architecture as feature extractors. After the training process of the PMG model, the </w:t>
      </w:r>
      <w:bookmarkStart w:id="0" w:name="OLE_LINK1"/>
      <w:bookmarkStart w:id="1" w:name="OLE_LINK5"/>
      <w:r w:rsidRPr="00AD573A">
        <w:rPr>
          <w:rFonts w:ascii="Times New Roman" w:hAnsi="Times New Roman" w:cs="Times New Roman"/>
        </w:rPr>
        <w:t>Gradient-weighted Class Activation Mapping</w:t>
      </w:r>
      <w:bookmarkEnd w:id="0"/>
      <w:bookmarkEnd w:id="1"/>
      <w:r w:rsidRPr="00AD573A">
        <w:rPr>
          <w:rFonts w:ascii="Times New Roman" w:hAnsi="Times New Roman" w:cs="Times New Roman"/>
        </w:rPr>
        <w:t xml:space="preserve"> (Grad-CAM) method was employed for the visualization of ESCC and reflux esophagitis prediction </w:t>
      </w:r>
      <w:r w:rsidRPr="00AD573A">
        <w:rPr>
          <w:rFonts w:ascii="Times New Roman" w:hAnsi="Times New Roman" w:cs="Times New Roman"/>
        </w:rPr>
        <w:fldChar w:fldCharType="begin"/>
      </w:r>
      <w:r w:rsidRPr="00AD573A">
        <w:rPr>
          <w:rFonts w:ascii="Times New Roman" w:hAnsi="Times New Roman" w:cs="Times New Roman"/>
        </w:rPr>
        <w:instrText xml:space="preserve"> ADDIN EN.CITE &lt;EndNote&gt;&lt;Cite&gt;&lt;Author&gt;Selvaraju&lt;/Author&gt;&lt;Year&gt;2020&lt;/Year&gt;&lt;RecNum&gt;1425&lt;/RecNum&gt;&lt;DisplayText&gt;(1)&lt;/DisplayText&gt;&lt;record&gt;&lt;rec-number&gt;1425&lt;/rec-number&gt;&lt;foreign-keys&gt;&lt;key app="EN" db-id="5fax2e2tkxwpsdev094x2swpttzraaf5559p" timestamp="1610192380" guid="aae34837-a98a-4f6a-86f8-4663a1b67244"&gt;1425&lt;/key&gt;&lt;/foreign-keys&gt;&lt;ref-type name="Journal Article"&gt;17&lt;/ref-type&gt;&lt;contributors&gt;&lt;authors&gt;&lt;author&gt;Selvaraju, Ramprasaath R.&lt;/author&gt;&lt;author&gt;Cogswell, Michael&lt;/author&gt;&lt;author&gt;Das, Abhishek&lt;/author&gt;&lt;author&gt;Vedantam, Ramakrishna&lt;/author&gt;&lt;author&gt;Parikh, Devi&lt;/author&gt;&lt;author&gt;Batra, Dhruv&lt;/author&gt;&lt;/authors&gt;&lt;/contributors&gt;&lt;titles&gt;&lt;title&gt;Grad-CAM: Visual Explanations from Deep Networks via Gradient-Based Localization&lt;/title&gt;&lt;secondary-title&gt;International Journal of Computer Vision&lt;/secondary-title&gt;&lt;/titles&gt;&lt;periodical&gt;&lt;full-title&gt;International Journal of Computer Vision&lt;/full-title&gt;&lt;/periodical&gt;&lt;pages&gt;336-359&lt;/pages&gt;&lt;volume&gt;128&lt;/volume&gt;&lt;number&gt;2&lt;/number&gt;&lt;dates&gt;&lt;year&gt;2020&lt;/year&gt;&lt;pub-dates&gt;&lt;date&gt;2020/02/01&lt;/date&gt;&lt;/pub-dates&gt;&lt;/dates&gt;&lt;isbn&gt;1573-1405&lt;/isbn&gt;&lt;urls&gt;&lt;related-urls&gt;&lt;url&gt;https://doi.org/10.1007/s11263-019-01228-7&lt;/url&gt;&lt;/related-urls&gt;&lt;/urls&gt;&lt;electronic-resource-num&gt;10.1007/s11263-019-01228-7&lt;/electronic-resource-num&gt;&lt;/record&gt;&lt;/Cite&gt;&lt;/EndNote&gt;</w:instrText>
      </w:r>
      <w:r w:rsidRPr="00AD573A">
        <w:rPr>
          <w:rFonts w:ascii="Times New Roman" w:hAnsi="Times New Roman" w:cs="Times New Roman"/>
        </w:rPr>
        <w:fldChar w:fldCharType="separate"/>
      </w:r>
      <w:r w:rsidRPr="00AD573A">
        <w:rPr>
          <w:rFonts w:ascii="Times New Roman" w:hAnsi="Times New Roman" w:cs="Times New Roman"/>
          <w:noProof/>
        </w:rPr>
        <w:t>(1)</w:t>
      </w:r>
      <w:r w:rsidRPr="00AD573A">
        <w:rPr>
          <w:rFonts w:ascii="Times New Roman" w:hAnsi="Times New Roman" w:cs="Times New Roman"/>
        </w:rPr>
        <w:fldChar w:fldCharType="end"/>
      </w:r>
      <w:r w:rsidRPr="00AD573A">
        <w:rPr>
          <w:rFonts w:ascii="Times New Roman" w:hAnsi="Times New Roman" w:cs="Times New Roman"/>
        </w:rPr>
        <w:t>.</w:t>
      </w:r>
    </w:p>
    <w:p w14:paraId="22B993A3" w14:textId="2826021E" w:rsidR="00AD573A" w:rsidRDefault="00AD573A" w:rsidP="00AD573A">
      <w:pPr>
        <w:spacing w:line="360" w:lineRule="auto"/>
        <w:rPr>
          <w:rFonts w:ascii="Times New Roman" w:hAnsi="Times New Roman" w:cs="Times New Roman"/>
        </w:rPr>
      </w:pPr>
    </w:p>
    <w:p w14:paraId="2FBAAB82" w14:textId="20AA10FB" w:rsidR="00AD573A" w:rsidRPr="00ED4895" w:rsidRDefault="00E43A5D" w:rsidP="00ED4895">
      <w:pPr>
        <w:spacing w:line="360" w:lineRule="auto"/>
        <w:rPr>
          <w:rFonts w:ascii="Times New Roman" w:hAnsi="Times New Roman" w:cs="Times New Roman"/>
          <w:i/>
          <w:iCs/>
        </w:rPr>
      </w:pPr>
      <w:r w:rsidRPr="00ED4895">
        <w:rPr>
          <w:rFonts w:ascii="Times New Roman" w:hAnsi="Times New Roman" w:cs="Times New Roman" w:hint="eastAsia"/>
          <w:i/>
          <w:iCs/>
        </w:rPr>
        <w:t>O</w:t>
      </w:r>
      <w:r w:rsidRPr="00ED4895">
        <w:rPr>
          <w:rFonts w:ascii="Times New Roman" w:hAnsi="Times New Roman" w:cs="Times New Roman"/>
          <w:i/>
          <w:iCs/>
        </w:rPr>
        <w:t xml:space="preserve">utcome </w:t>
      </w:r>
      <w:r w:rsidR="00106325" w:rsidRPr="00ED4895">
        <w:rPr>
          <w:rFonts w:ascii="Times New Roman" w:hAnsi="Times New Roman" w:cs="Times New Roman"/>
          <w:i/>
          <w:iCs/>
        </w:rPr>
        <w:t>calculation</w:t>
      </w:r>
    </w:p>
    <w:p w14:paraId="7AD91028" w14:textId="7739D076" w:rsidR="00106325" w:rsidRPr="004F5E80" w:rsidRDefault="00106325" w:rsidP="00106325">
      <w:pPr>
        <w:spacing w:line="360" w:lineRule="auto"/>
        <w:rPr>
          <w:rFonts w:ascii="Times New Roman" w:hAnsi="Times New Roman" w:cs="Times New Roman"/>
        </w:rPr>
      </w:pPr>
      <w:r w:rsidRPr="004F5E80">
        <w:rPr>
          <w:rFonts w:ascii="Times New Roman" w:hAnsi="Times New Roman" w:cs="Times New Roman"/>
        </w:rPr>
        <w:t>Accuracy = number of true diagnostic images/total number of images, Sensitivity = number of true positive images/total number of positive images, Specificity = number of true negative images/total number of negative images, PPV = number of true positive images</w:t>
      </w:r>
      <w:proofErr w:type="gramStart"/>
      <w:r w:rsidRPr="004F5E80">
        <w:rPr>
          <w:rFonts w:ascii="Times New Roman" w:hAnsi="Times New Roman" w:cs="Times New Roman"/>
        </w:rPr>
        <w:t>/(</w:t>
      </w:r>
      <w:proofErr w:type="gramEnd"/>
      <w:r w:rsidRPr="004F5E80">
        <w:rPr>
          <w:rFonts w:ascii="Times New Roman" w:hAnsi="Times New Roman" w:cs="Times New Roman"/>
        </w:rPr>
        <w:t>number of true positive images + number of false-positive images), NPV = number of true negative images/(number of true negative images + number of false-negative images). The accuracy of the deep learning model prediction was defined as predictive value &gt; cut-off value. The optimum cut-off point was determined in the training dataset using the Youden index (sensitivity + specificity - 1).</w:t>
      </w:r>
    </w:p>
    <w:p w14:paraId="375A224F" w14:textId="163F3E91" w:rsidR="00106325" w:rsidRDefault="00106325">
      <w:pPr>
        <w:rPr>
          <w:rFonts w:ascii="Times New Roman" w:hAnsi="Times New Roman" w:cs="Times New Roman"/>
        </w:rPr>
      </w:pPr>
    </w:p>
    <w:p w14:paraId="134FEE89" w14:textId="7C7EB789" w:rsidR="00371558" w:rsidRDefault="00371558">
      <w:pPr>
        <w:rPr>
          <w:rFonts w:ascii="Times New Roman" w:hAnsi="Times New Roman" w:cs="Times New Roman"/>
        </w:rPr>
      </w:pPr>
    </w:p>
    <w:p w14:paraId="245404B2" w14:textId="77777777" w:rsidR="00371558" w:rsidRPr="00106325" w:rsidRDefault="00371558">
      <w:pPr>
        <w:rPr>
          <w:rFonts w:ascii="Times New Roman" w:hAnsi="Times New Roman" w:cs="Times New Roman"/>
        </w:rPr>
      </w:pPr>
    </w:p>
    <w:p w14:paraId="5FA802DC" w14:textId="77777777" w:rsidR="00D61E22" w:rsidRPr="00AD573A" w:rsidRDefault="00D61E22">
      <w:pPr>
        <w:rPr>
          <w:rFonts w:ascii="Times New Roman" w:hAnsi="Times New Roman" w:cs="Times New Roman"/>
        </w:rPr>
      </w:pPr>
    </w:p>
    <w:p w14:paraId="212D227F" w14:textId="269A07AF" w:rsidR="00AD573A" w:rsidRPr="005A4D07" w:rsidRDefault="00AD573A">
      <w:pPr>
        <w:rPr>
          <w:rFonts w:ascii="Times New Roman" w:hAnsi="Times New Roman" w:cs="Times New Roman"/>
          <w:b/>
          <w:bCs/>
        </w:rPr>
      </w:pPr>
      <w:r w:rsidRPr="005A4D07">
        <w:rPr>
          <w:rFonts w:ascii="Times New Roman" w:hAnsi="Times New Roman" w:cs="Times New Roman"/>
          <w:b/>
          <w:bCs/>
        </w:rPr>
        <w:t>Reference</w:t>
      </w:r>
    </w:p>
    <w:p w14:paraId="4123D47F" w14:textId="77777777" w:rsidR="00AD573A" w:rsidRPr="00AD573A" w:rsidRDefault="00AD573A" w:rsidP="00AD573A">
      <w:pPr>
        <w:pStyle w:val="EndNoteBibliography"/>
        <w:rPr>
          <w:rFonts w:ascii="Times New Roman" w:hAnsi="Times New Roman" w:cs="Times New Roman"/>
          <w:noProof/>
        </w:rPr>
      </w:pPr>
      <w:r w:rsidRPr="00AD573A">
        <w:rPr>
          <w:rFonts w:ascii="Times New Roman" w:hAnsi="Times New Roman" w:cs="Times New Roman"/>
        </w:rPr>
        <w:fldChar w:fldCharType="begin"/>
      </w:r>
      <w:r w:rsidRPr="00AD573A">
        <w:rPr>
          <w:rFonts w:ascii="Times New Roman" w:hAnsi="Times New Roman" w:cs="Times New Roman"/>
        </w:rPr>
        <w:instrText xml:space="preserve"> ADDIN EN.REFLIST </w:instrText>
      </w:r>
      <w:r w:rsidRPr="00AD573A">
        <w:rPr>
          <w:rFonts w:ascii="Times New Roman" w:hAnsi="Times New Roman" w:cs="Times New Roman"/>
        </w:rPr>
        <w:fldChar w:fldCharType="separate"/>
      </w:r>
      <w:r w:rsidRPr="00AD573A">
        <w:rPr>
          <w:rFonts w:ascii="Times New Roman" w:hAnsi="Times New Roman" w:cs="Times New Roman"/>
          <w:noProof/>
        </w:rPr>
        <w:t>1. Selvaraju RR, Cogswell M, Das A, et al. Grad-CAM: Visual Explanations from Deep Networks via Gradient-Based Localization. International Journal of Computer Vision 2020;128:336-59.</w:t>
      </w:r>
    </w:p>
    <w:p w14:paraId="29314900" w14:textId="02B6F476" w:rsidR="00AD573A" w:rsidRDefault="00AD573A">
      <w:pPr>
        <w:rPr>
          <w:rFonts w:ascii="Times New Roman" w:hAnsi="Times New Roman" w:cs="Times New Roman"/>
        </w:rPr>
      </w:pPr>
      <w:r w:rsidRPr="00AD573A">
        <w:rPr>
          <w:rFonts w:ascii="Times New Roman" w:hAnsi="Times New Roman" w:cs="Times New Roman"/>
        </w:rPr>
        <w:fldChar w:fldCharType="end"/>
      </w:r>
    </w:p>
    <w:p w14:paraId="78C41391" w14:textId="77777777" w:rsidR="00D3325D" w:rsidRPr="00E06012" w:rsidRDefault="00D3325D" w:rsidP="00D3325D">
      <w:pPr>
        <w:spacing w:line="360" w:lineRule="auto"/>
        <w:rPr>
          <w:rFonts w:ascii="Times New Roman" w:hAnsi="Times New Roman" w:cs="Times New Roman"/>
          <w:b/>
          <w:bCs/>
        </w:rPr>
      </w:pPr>
      <w:r w:rsidRPr="00E06012">
        <w:rPr>
          <w:rFonts w:ascii="Times New Roman" w:hAnsi="Times New Roman" w:cs="Times New Roman" w:hint="eastAsia"/>
          <w:b/>
          <w:bCs/>
        </w:rPr>
        <w:t>Figure</w:t>
      </w:r>
      <w:r w:rsidRPr="00E06012">
        <w:rPr>
          <w:rFonts w:ascii="Times New Roman" w:hAnsi="Times New Roman" w:cs="Times New Roman"/>
          <w:b/>
          <w:bCs/>
        </w:rPr>
        <w:t xml:space="preserve"> </w:t>
      </w:r>
      <w:r w:rsidRPr="00E06012">
        <w:rPr>
          <w:rFonts w:ascii="Times New Roman" w:hAnsi="Times New Roman" w:cs="Times New Roman" w:hint="eastAsia"/>
          <w:b/>
          <w:bCs/>
        </w:rPr>
        <w:t>legends</w:t>
      </w:r>
    </w:p>
    <w:p w14:paraId="152FA4BA" w14:textId="77777777" w:rsidR="00D3325D" w:rsidRPr="00C010B9" w:rsidRDefault="00D3325D" w:rsidP="00D3325D">
      <w:pPr>
        <w:spacing w:line="360" w:lineRule="auto"/>
        <w:rPr>
          <w:rFonts w:ascii="Times New Roman" w:hAnsi="Times New Roman" w:cs="Times New Roman"/>
        </w:rPr>
      </w:pPr>
      <w:r w:rsidRPr="004F5E80">
        <w:rPr>
          <w:rFonts w:ascii="Times New Roman" w:hAnsi="Times New Roman" w:cs="Times New Roman"/>
        </w:rPr>
        <w:t xml:space="preserve">Figure </w:t>
      </w:r>
      <w:r>
        <w:rPr>
          <w:rFonts w:ascii="Times New Roman" w:hAnsi="Times New Roman" w:cs="Times New Roman"/>
        </w:rPr>
        <w:t>S1</w:t>
      </w:r>
      <w:r w:rsidRPr="004F5E80">
        <w:rPr>
          <w:rFonts w:ascii="Times New Roman" w:hAnsi="Times New Roman" w:cs="Times New Roman"/>
        </w:rPr>
        <w:t xml:space="preserve">. The architecture of the </w:t>
      </w:r>
      <w:r>
        <w:rPr>
          <w:rFonts w:ascii="Times New Roman" w:hAnsi="Times New Roman" w:cs="Times New Roman"/>
        </w:rPr>
        <w:t>DCNN</w:t>
      </w:r>
      <w:r w:rsidRPr="004F5E80">
        <w:rPr>
          <w:rFonts w:ascii="Times New Roman" w:hAnsi="Times New Roman" w:cs="Times New Roman"/>
        </w:rPr>
        <w:t xml:space="preserve"> </w:t>
      </w:r>
      <w:r>
        <w:rPr>
          <w:rFonts w:ascii="Times New Roman" w:hAnsi="Times New Roman" w:cs="Times New Roman"/>
        </w:rPr>
        <w:t>system</w:t>
      </w:r>
      <w:r w:rsidRPr="004F5E80">
        <w:rPr>
          <w:rFonts w:ascii="Times New Roman" w:hAnsi="Times New Roman" w:cs="Times New Roman"/>
        </w:rPr>
        <w:t>.</w:t>
      </w:r>
    </w:p>
    <w:p w14:paraId="5FCF4192" w14:textId="4D879AA8" w:rsidR="00D3325D" w:rsidRPr="004F5E80" w:rsidRDefault="00D3325D" w:rsidP="00D3325D">
      <w:pPr>
        <w:spacing w:line="360" w:lineRule="auto"/>
        <w:rPr>
          <w:rFonts w:ascii="Times New Roman" w:hAnsi="Times New Roman" w:cs="Times New Roman"/>
        </w:rPr>
      </w:pPr>
      <w:r w:rsidRPr="004F5E80">
        <w:rPr>
          <w:rFonts w:ascii="Times New Roman" w:hAnsi="Times New Roman" w:cs="Times New Roman"/>
        </w:rPr>
        <w:t xml:space="preserve">Figure </w:t>
      </w:r>
      <w:r>
        <w:rPr>
          <w:rFonts w:ascii="Times New Roman" w:hAnsi="Times New Roman" w:cs="Times New Roman"/>
        </w:rPr>
        <w:t>S2.</w:t>
      </w:r>
      <w:r w:rsidRPr="004F5E80">
        <w:rPr>
          <w:rFonts w:ascii="Times New Roman" w:hAnsi="Times New Roman" w:cs="Times New Roman"/>
        </w:rPr>
        <w:t xml:space="preserve"> Training curves of the </w:t>
      </w:r>
      <w:r>
        <w:rPr>
          <w:rFonts w:ascii="Times New Roman" w:hAnsi="Times New Roman" w:cs="Times New Roman"/>
        </w:rPr>
        <w:t>DCNN</w:t>
      </w:r>
      <w:r w:rsidRPr="004F5E80">
        <w:rPr>
          <w:rFonts w:ascii="Times New Roman" w:hAnsi="Times New Roman" w:cs="Times New Roman"/>
        </w:rPr>
        <w:t xml:space="preserve"> </w:t>
      </w:r>
      <w:r>
        <w:rPr>
          <w:rFonts w:ascii="Times New Roman" w:hAnsi="Times New Roman" w:cs="Times New Roman"/>
        </w:rPr>
        <w:t>system</w:t>
      </w:r>
      <w:r w:rsidRPr="004F5E80">
        <w:rPr>
          <w:rFonts w:ascii="Times New Roman" w:hAnsi="Times New Roman" w:cs="Times New Roman"/>
        </w:rPr>
        <w:t xml:space="preserve">. (A &amp; B) </w:t>
      </w:r>
      <w:bookmarkStart w:id="2" w:name="OLE_LINK6"/>
      <w:bookmarkStart w:id="3" w:name="OLE_LINK7"/>
      <w:r>
        <w:rPr>
          <w:rFonts w:ascii="Times New Roman" w:hAnsi="Times New Roman" w:cs="Times New Roman"/>
        </w:rPr>
        <w:t>The DCNN</w:t>
      </w:r>
      <w:r w:rsidRPr="004F5E80">
        <w:rPr>
          <w:rFonts w:ascii="Times New Roman" w:hAnsi="Times New Roman" w:cs="Times New Roman"/>
        </w:rPr>
        <w:t xml:space="preserve"> model in identifying early ESCC.</w:t>
      </w:r>
      <w:bookmarkEnd w:id="2"/>
      <w:bookmarkEnd w:id="3"/>
      <w:r>
        <w:rPr>
          <w:rFonts w:ascii="Times New Roman" w:hAnsi="Times New Roman" w:cs="Times New Roman"/>
        </w:rPr>
        <w:t xml:space="preserve"> </w:t>
      </w:r>
    </w:p>
    <w:p w14:paraId="2D135B40" w14:textId="50B2B526" w:rsidR="00D3325D" w:rsidRDefault="00D3325D" w:rsidP="00D3325D">
      <w:pPr>
        <w:spacing w:line="360" w:lineRule="auto"/>
        <w:rPr>
          <w:rFonts w:ascii="Times New Roman" w:hAnsi="Times New Roman" w:cs="Times New Roman"/>
        </w:rPr>
      </w:pPr>
      <w:r w:rsidRPr="004F5E80">
        <w:rPr>
          <w:rFonts w:ascii="Times New Roman" w:hAnsi="Times New Roman" w:cs="Times New Roman"/>
        </w:rPr>
        <w:t xml:space="preserve">Figure </w:t>
      </w:r>
      <w:r>
        <w:rPr>
          <w:rFonts w:ascii="Times New Roman" w:hAnsi="Times New Roman" w:cs="Times New Roman"/>
        </w:rPr>
        <w:t>S3</w:t>
      </w:r>
      <w:r w:rsidRPr="004F5E80">
        <w:rPr>
          <w:rFonts w:ascii="Times New Roman" w:hAnsi="Times New Roman" w:cs="Times New Roman"/>
        </w:rPr>
        <w:t xml:space="preserve">. Website of the open-access </w:t>
      </w:r>
      <w:r>
        <w:rPr>
          <w:rFonts w:ascii="Times New Roman" w:hAnsi="Times New Roman" w:cs="Times New Roman"/>
        </w:rPr>
        <w:t>DCNN</w:t>
      </w:r>
      <w:r w:rsidRPr="004F5E80">
        <w:rPr>
          <w:rFonts w:ascii="Times New Roman" w:hAnsi="Times New Roman" w:cs="Times New Roman"/>
        </w:rPr>
        <w:t xml:space="preserve"> model</w:t>
      </w:r>
      <w:r>
        <w:rPr>
          <w:rFonts w:ascii="Times New Roman" w:hAnsi="Times New Roman" w:cs="Times New Roman"/>
        </w:rPr>
        <w:t xml:space="preserve"> (</w:t>
      </w:r>
      <w:hyperlink r:id="rId4" w:history="1">
        <w:r w:rsidR="00E742CB" w:rsidRPr="0069595B">
          <w:rPr>
            <w:rStyle w:val="a4"/>
            <w:rFonts w:ascii="Times New Roman" w:hAnsi="Times New Roman" w:cs="Times New Roman"/>
            <w:sz w:val="24"/>
          </w:rPr>
          <w:t>http://112.74.182.39/esophagus</w:t>
        </w:r>
      </w:hyperlink>
      <w:r>
        <w:rPr>
          <w:rFonts w:ascii="Times New Roman" w:hAnsi="Times New Roman" w:cs="Times New Roman"/>
        </w:rPr>
        <w:t>)</w:t>
      </w:r>
      <w:r w:rsidRPr="004F5E80">
        <w:rPr>
          <w:rFonts w:ascii="Times New Roman" w:hAnsi="Times New Roman" w:cs="Times New Roman"/>
        </w:rPr>
        <w:t>.</w:t>
      </w:r>
    </w:p>
    <w:p w14:paraId="52C15FD1" w14:textId="5F85ACF7" w:rsidR="00840355" w:rsidRDefault="00840355">
      <w:pPr>
        <w:rPr>
          <w:rFonts w:ascii="Times New Roman" w:hAnsi="Times New Roman" w:cs="Times New Roman"/>
        </w:rPr>
      </w:pPr>
    </w:p>
    <w:p w14:paraId="0C3C70DF" w14:textId="0823EF69" w:rsidR="00190026" w:rsidRPr="004650F4" w:rsidRDefault="00190026" w:rsidP="00190026">
      <w:pPr>
        <w:widowControl/>
        <w:spacing w:line="360" w:lineRule="auto"/>
        <w:jc w:val="center"/>
        <w:rPr>
          <w:rStyle w:val="apple-converted-space"/>
          <w:rFonts w:ascii="Times New Roman" w:hAnsi="Times New Roman" w:cs="Times New Roman"/>
          <w:iCs/>
          <w:color w:val="000000" w:themeColor="text1"/>
          <w:szCs w:val="21"/>
          <w:shd w:val="clear" w:color="auto" w:fill="FFFFFF"/>
        </w:rPr>
      </w:pPr>
      <w:r w:rsidRPr="004650F4">
        <w:rPr>
          <w:rStyle w:val="apple-converted-space"/>
          <w:rFonts w:ascii="Times New Roman" w:hAnsi="Times New Roman" w:cs="Times New Roman"/>
          <w:iCs/>
          <w:color w:val="000000" w:themeColor="text1"/>
          <w:szCs w:val="21"/>
          <w:shd w:val="clear" w:color="auto" w:fill="FFFFFF"/>
        </w:rPr>
        <w:t>Table S1 Baseline characteristics of</w:t>
      </w:r>
      <w:r w:rsidR="00606F11" w:rsidRPr="004650F4">
        <w:rPr>
          <w:rStyle w:val="apple-converted-space"/>
          <w:rFonts w:ascii="Times New Roman" w:hAnsi="Times New Roman" w:cs="Times New Roman"/>
          <w:iCs/>
          <w:color w:val="000000" w:themeColor="text1"/>
          <w:szCs w:val="21"/>
          <w:shd w:val="clear" w:color="auto" w:fill="FFFFFF"/>
        </w:rPr>
        <w:t xml:space="preserve"> training and validation datasets</w:t>
      </w:r>
    </w:p>
    <w:tbl>
      <w:tblPr>
        <w:tblStyle w:val="a3"/>
        <w:tblW w:w="864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424"/>
        <w:gridCol w:w="1832"/>
        <w:gridCol w:w="1417"/>
        <w:gridCol w:w="1560"/>
      </w:tblGrid>
      <w:tr w:rsidR="00190026" w:rsidRPr="00E47289" w14:paraId="1A5A883A" w14:textId="77777777" w:rsidTr="0032580D">
        <w:trPr>
          <w:jc w:val="center"/>
        </w:trPr>
        <w:tc>
          <w:tcPr>
            <w:tcW w:w="2410" w:type="dxa"/>
            <w:vMerge w:val="restart"/>
            <w:tcBorders>
              <w:top w:val="single" w:sz="4" w:space="0" w:color="auto"/>
              <w:bottom w:val="single" w:sz="4" w:space="0" w:color="auto"/>
            </w:tcBorders>
            <w:vAlign w:val="center"/>
          </w:tcPr>
          <w:p w14:paraId="05C2E319" w14:textId="77777777" w:rsidR="00190026" w:rsidRPr="00E47289" w:rsidRDefault="00190026" w:rsidP="0032580D">
            <w:pPr>
              <w:widowControl/>
              <w:spacing w:line="360" w:lineRule="auto"/>
              <w:jc w:val="center"/>
              <w:rPr>
                <w:rFonts w:ascii="Times New Roman" w:hAnsi="Times New Roman"/>
                <w:color w:val="000000" w:themeColor="text1"/>
                <w:kern w:val="0"/>
                <w:szCs w:val="21"/>
              </w:rPr>
            </w:pPr>
          </w:p>
        </w:tc>
        <w:tc>
          <w:tcPr>
            <w:tcW w:w="1424" w:type="dxa"/>
            <w:vMerge w:val="restart"/>
            <w:tcBorders>
              <w:top w:val="single" w:sz="4" w:space="0" w:color="auto"/>
              <w:bottom w:val="single" w:sz="4" w:space="0" w:color="auto"/>
            </w:tcBorders>
            <w:vAlign w:val="center"/>
          </w:tcPr>
          <w:p w14:paraId="208EDF85" w14:textId="77777777" w:rsidR="00190026" w:rsidRPr="00E47289" w:rsidRDefault="00190026" w:rsidP="0032580D">
            <w:pPr>
              <w:widowControl/>
              <w:spacing w:line="360" w:lineRule="auto"/>
              <w:jc w:val="center"/>
              <w:rPr>
                <w:rFonts w:ascii="Times New Roman" w:hAnsi="Times New Roman"/>
                <w:color w:val="000000" w:themeColor="text1"/>
                <w:kern w:val="0"/>
                <w:szCs w:val="21"/>
              </w:rPr>
            </w:pPr>
            <w:r w:rsidRPr="00E47289">
              <w:rPr>
                <w:rFonts w:ascii="Times New Roman" w:hAnsi="Times New Roman" w:hint="eastAsia"/>
                <w:color w:val="000000" w:themeColor="text1"/>
                <w:kern w:val="0"/>
                <w:szCs w:val="21"/>
              </w:rPr>
              <w:t>T</w:t>
            </w:r>
            <w:r w:rsidRPr="00E47289">
              <w:rPr>
                <w:rFonts w:ascii="Times New Roman" w:hAnsi="Times New Roman"/>
                <w:color w:val="000000" w:themeColor="text1"/>
                <w:kern w:val="0"/>
                <w:szCs w:val="21"/>
              </w:rPr>
              <w:t>raining</w:t>
            </w:r>
          </w:p>
        </w:tc>
        <w:tc>
          <w:tcPr>
            <w:tcW w:w="1832" w:type="dxa"/>
            <w:vMerge w:val="restart"/>
            <w:tcBorders>
              <w:top w:val="single" w:sz="4" w:space="0" w:color="auto"/>
              <w:bottom w:val="single" w:sz="4" w:space="0" w:color="auto"/>
            </w:tcBorders>
            <w:vAlign w:val="center"/>
          </w:tcPr>
          <w:p w14:paraId="2421B5F4" w14:textId="77777777" w:rsidR="00190026" w:rsidRPr="00E47289" w:rsidRDefault="00190026" w:rsidP="0032580D">
            <w:pPr>
              <w:widowControl/>
              <w:spacing w:line="360" w:lineRule="auto"/>
              <w:jc w:val="center"/>
              <w:rPr>
                <w:rFonts w:ascii="Times New Roman" w:hAnsi="Times New Roman"/>
                <w:color w:val="000000" w:themeColor="text1"/>
                <w:kern w:val="0"/>
                <w:szCs w:val="21"/>
              </w:rPr>
            </w:pPr>
            <w:r w:rsidRPr="00E47289">
              <w:rPr>
                <w:rFonts w:ascii="Times New Roman" w:hAnsi="Times New Roman" w:hint="eastAsia"/>
                <w:color w:val="000000" w:themeColor="text1"/>
                <w:kern w:val="0"/>
                <w:szCs w:val="21"/>
              </w:rPr>
              <w:t>I</w:t>
            </w:r>
            <w:r w:rsidRPr="00E47289">
              <w:rPr>
                <w:rFonts w:ascii="Times New Roman" w:hAnsi="Times New Roman"/>
                <w:color w:val="000000" w:themeColor="text1"/>
                <w:kern w:val="0"/>
                <w:szCs w:val="21"/>
              </w:rPr>
              <w:t>nternal validation</w:t>
            </w:r>
          </w:p>
        </w:tc>
        <w:tc>
          <w:tcPr>
            <w:tcW w:w="2977" w:type="dxa"/>
            <w:gridSpan w:val="2"/>
            <w:tcBorders>
              <w:bottom w:val="nil"/>
            </w:tcBorders>
          </w:tcPr>
          <w:p w14:paraId="3C4E13CE" w14:textId="77777777" w:rsidR="00190026" w:rsidRPr="00E47289" w:rsidRDefault="00190026" w:rsidP="0032580D">
            <w:pPr>
              <w:widowControl/>
              <w:spacing w:line="360" w:lineRule="auto"/>
              <w:jc w:val="center"/>
              <w:rPr>
                <w:rFonts w:ascii="Times New Roman" w:hAnsi="Times New Roman"/>
                <w:color w:val="000000" w:themeColor="text1"/>
                <w:kern w:val="0"/>
                <w:szCs w:val="21"/>
              </w:rPr>
            </w:pPr>
            <w:r w:rsidRPr="00E47289">
              <w:rPr>
                <w:rFonts w:ascii="Times New Roman" w:hAnsi="Times New Roman" w:hint="eastAsia"/>
                <w:color w:val="000000" w:themeColor="text1"/>
                <w:kern w:val="0"/>
                <w:szCs w:val="21"/>
              </w:rPr>
              <w:t>E</w:t>
            </w:r>
            <w:r w:rsidRPr="00E47289">
              <w:rPr>
                <w:rFonts w:ascii="Times New Roman" w:hAnsi="Times New Roman"/>
                <w:color w:val="000000" w:themeColor="text1"/>
                <w:kern w:val="0"/>
                <w:szCs w:val="21"/>
              </w:rPr>
              <w:t>xternal validation</w:t>
            </w:r>
          </w:p>
        </w:tc>
      </w:tr>
      <w:tr w:rsidR="00190026" w:rsidRPr="00E47289" w14:paraId="34EB3FCC" w14:textId="77777777" w:rsidTr="0032580D">
        <w:trPr>
          <w:jc w:val="center"/>
        </w:trPr>
        <w:tc>
          <w:tcPr>
            <w:tcW w:w="2410" w:type="dxa"/>
            <w:vMerge/>
            <w:tcBorders>
              <w:top w:val="nil"/>
              <w:bottom w:val="single" w:sz="4" w:space="0" w:color="auto"/>
            </w:tcBorders>
          </w:tcPr>
          <w:p w14:paraId="1E28CA00" w14:textId="77777777" w:rsidR="00190026" w:rsidRPr="00E47289" w:rsidRDefault="00190026" w:rsidP="0032580D">
            <w:pPr>
              <w:widowControl/>
              <w:spacing w:line="360" w:lineRule="auto"/>
              <w:rPr>
                <w:rFonts w:ascii="Times New Roman" w:hAnsi="Times New Roman"/>
                <w:color w:val="000000" w:themeColor="text1"/>
                <w:kern w:val="0"/>
                <w:szCs w:val="21"/>
              </w:rPr>
            </w:pPr>
          </w:p>
        </w:tc>
        <w:tc>
          <w:tcPr>
            <w:tcW w:w="1424" w:type="dxa"/>
            <w:vMerge/>
            <w:tcBorders>
              <w:top w:val="nil"/>
              <w:bottom w:val="single" w:sz="4" w:space="0" w:color="auto"/>
            </w:tcBorders>
          </w:tcPr>
          <w:p w14:paraId="1DDA2CEE" w14:textId="77777777" w:rsidR="00190026" w:rsidRPr="00E47289" w:rsidRDefault="00190026" w:rsidP="0032580D">
            <w:pPr>
              <w:widowControl/>
              <w:spacing w:line="360" w:lineRule="auto"/>
              <w:rPr>
                <w:rFonts w:ascii="Times New Roman" w:hAnsi="Times New Roman"/>
                <w:color w:val="000000" w:themeColor="text1"/>
                <w:kern w:val="0"/>
                <w:szCs w:val="21"/>
              </w:rPr>
            </w:pPr>
          </w:p>
        </w:tc>
        <w:tc>
          <w:tcPr>
            <w:tcW w:w="1832" w:type="dxa"/>
            <w:vMerge/>
            <w:tcBorders>
              <w:top w:val="nil"/>
              <w:bottom w:val="single" w:sz="4" w:space="0" w:color="auto"/>
            </w:tcBorders>
          </w:tcPr>
          <w:p w14:paraId="55FA7283" w14:textId="77777777" w:rsidR="00190026" w:rsidRPr="00E47289" w:rsidRDefault="00190026" w:rsidP="0032580D">
            <w:pPr>
              <w:widowControl/>
              <w:spacing w:line="360" w:lineRule="auto"/>
              <w:rPr>
                <w:rFonts w:ascii="Times New Roman" w:hAnsi="Times New Roman"/>
                <w:color w:val="000000" w:themeColor="text1"/>
                <w:kern w:val="0"/>
                <w:szCs w:val="21"/>
              </w:rPr>
            </w:pPr>
          </w:p>
        </w:tc>
        <w:tc>
          <w:tcPr>
            <w:tcW w:w="1417" w:type="dxa"/>
            <w:tcBorders>
              <w:top w:val="nil"/>
              <w:bottom w:val="single" w:sz="4" w:space="0" w:color="auto"/>
            </w:tcBorders>
          </w:tcPr>
          <w:p w14:paraId="0407F372" w14:textId="77777777" w:rsidR="00190026" w:rsidRPr="00E47289" w:rsidRDefault="00190026" w:rsidP="0032580D">
            <w:pPr>
              <w:widowControl/>
              <w:spacing w:line="360" w:lineRule="auto"/>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W</w:t>
            </w:r>
            <w:r>
              <w:rPr>
                <w:rFonts w:ascii="Times New Roman" w:hAnsi="Times New Roman"/>
                <w:color w:val="000000" w:themeColor="text1"/>
                <w:kern w:val="0"/>
                <w:szCs w:val="21"/>
              </w:rPr>
              <w:t>XPH</w:t>
            </w:r>
          </w:p>
        </w:tc>
        <w:tc>
          <w:tcPr>
            <w:tcW w:w="1560" w:type="dxa"/>
            <w:tcBorders>
              <w:top w:val="nil"/>
              <w:bottom w:val="single" w:sz="4" w:space="0" w:color="auto"/>
            </w:tcBorders>
          </w:tcPr>
          <w:p w14:paraId="40130673" w14:textId="77777777" w:rsidR="00190026" w:rsidRPr="00E47289" w:rsidRDefault="00190026" w:rsidP="0032580D">
            <w:pPr>
              <w:widowControl/>
              <w:spacing w:line="360" w:lineRule="auto"/>
              <w:jc w:val="center"/>
              <w:rPr>
                <w:rFonts w:ascii="Times New Roman" w:hAnsi="Times New Roman"/>
                <w:color w:val="000000" w:themeColor="text1"/>
                <w:kern w:val="0"/>
                <w:szCs w:val="21"/>
              </w:rPr>
            </w:pPr>
            <w:r>
              <w:rPr>
                <w:rFonts w:ascii="Times New Roman" w:hAnsi="Times New Roman" w:hint="eastAsia"/>
                <w:color w:val="000000" w:themeColor="text1"/>
                <w:kern w:val="0"/>
                <w:szCs w:val="21"/>
              </w:rPr>
              <w:t>TZ</w:t>
            </w:r>
            <w:r>
              <w:rPr>
                <w:rFonts w:ascii="Times New Roman" w:hAnsi="Times New Roman"/>
                <w:color w:val="000000" w:themeColor="text1"/>
                <w:kern w:val="0"/>
                <w:szCs w:val="21"/>
              </w:rPr>
              <w:t>PH</w:t>
            </w:r>
          </w:p>
        </w:tc>
      </w:tr>
      <w:tr w:rsidR="00190026" w:rsidRPr="00E47289" w14:paraId="01B0BACD" w14:textId="77777777" w:rsidTr="0032580D">
        <w:trPr>
          <w:jc w:val="center"/>
        </w:trPr>
        <w:tc>
          <w:tcPr>
            <w:tcW w:w="2410" w:type="dxa"/>
            <w:tcBorders>
              <w:top w:val="single" w:sz="4" w:space="0" w:color="auto"/>
            </w:tcBorders>
          </w:tcPr>
          <w:p w14:paraId="3FFB3CAB" w14:textId="77777777" w:rsidR="00190026" w:rsidRPr="00BE172F" w:rsidRDefault="00190026" w:rsidP="0032580D">
            <w:pPr>
              <w:widowControl/>
              <w:spacing w:line="360" w:lineRule="auto"/>
              <w:rPr>
                <w:rFonts w:ascii="Times New Roman" w:hAnsi="Times New Roman" w:cs="Times New Roman"/>
                <w:color w:val="000000" w:themeColor="text1"/>
                <w:kern w:val="0"/>
                <w:szCs w:val="21"/>
              </w:rPr>
            </w:pPr>
            <w:r w:rsidRPr="00BE172F">
              <w:rPr>
                <w:rFonts w:ascii="Times New Roman" w:hAnsi="Times New Roman" w:cs="Times New Roman"/>
                <w:color w:val="000000" w:themeColor="text1"/>
                <w:kern w:val="0"/>
                <w:szCs w:val="21"/>
              </w:rPr>
              <w:t>Normal esophagus</w:t>
            </w:r>
            <w:r>
              <w:rPr>
                <w:rFonts w:ascii="Times New Roman" w:hAnsi="Times New Roman" w:cs="Times New Roman"/>
                <w:color w:val="000000" w:themeColor="text1"/>
                <w:kern w:val="0"/>
                <w:szCs w:val="21"/>
              </w:rPr>
              <w:t xml:space="preserve"> </w:t>
            </w:r>
            <w:bookmarkStart w:id="4" w:name="OLE_LINK9"/>
            <w:bookmarkStart w:id="5" w:name="OLE_LINK10"/>
            <w:r>
              <w:rPr>
                <w:rFonts w:ascii="Times New Roman" w:hAnsi="Times New Roman" w:cs="Times New Roman"/>
                <w:color w:val="000000" w:themeColor="text1"/>
                <w:kern w:val="0"/>
                <w:szCs w:val="21"/>
              </w:rPr>
              <w:t>(N, %)</w:t>
            </w:r>
            <w:bookmarkEnd w:id="4"/>
            <w:bookmarkEnd w:id="5"/>
          </w:p>
        </w:tc>
        <w:tc>
          <w:tcPr>
            <w:tcW w:w="1424" w:type="dxa"/>
            <w:tcBorders>
              <w:top w:val="single" w:sz="4" w:space="0" w:color="auto"/>
            </w:tcBorders>
            <w:vAlign w:val="center"/>
          </w:tcPr>
          <w:p w14:paraId="24533182" w14:textId="77777777" w:rsidR="00190026" w:rsidRPr="00581BF1" w:rsidRDefault="00190026" w:rsidP="0032580D">
            <w:pPr>
              <w:widowControl/>
              <w:spacing w:line="360" w:lineRule="auto"/>
              <w:jc w:val="left"/>
              <w:rPr>
                <w:rFonts w:ascii="Times New Roman" w:hAnsi="Times New Roman" w:cs="Times New Roman"/>
                <w:color w:val="000000" w:themeColor="text1"/>
                <w:kern w:val="0"/>
                <w:szCs w:val="21"/>
              </w:rPr>
            </w:pPr>
            <w:r w:rsidRPr="00581BF1">
              <w:rPr>
                <w:rFonts w:ascii="Times New Roman" w:hAnsi="Times New Roman" w:cs="Times New Roman"/>
                <w:color w:val="000000" w:themeColor="text1"/>
                <w:kern w:val="0"/>
                <w:szCs w:val="21"/>
              </w:rPr>
              <w:t>3</w:t>
            </w:r>
            <w:r w:rsidRPr="00581BF1">
              <w:rPr>
                <w:rFonts w:ascii="Times New Roman" w:hAnsi="Times New Roman" w:cs="Times New Roman"/>
                <w:kern w:val="0"/>
                <w:szCs w:val="21"/>
              </w:rPr>
              <w:t>28</w:t>
            </w:r>
            <w:r>
              <w:rPr>
                <w:rFonts w:ascii="Times New Roman" w:hAnsi="Times New Roman" w:cs="Times New Roman"/>
                <w:kern w:val="0"/>
                <w:szCs w:val="21"/>
              </w:rPr>
              <w:t xml:space="preserve"> (18.7%)</w:t>
            </w:r>
          </w:p>
        </w:tc>
        <w:tc>
          <w:tcPr>
            <w:tcW w:w="1832" w:type="dxa"/>
            <w:tcBorders>
              <w:top w:val="single" w:sz="4" w:space="0" w:color="auto"/>
            </w:tcBorders>
            <w:vAlign w:val="center"/>
          </w:tcPr>
          <w:p w14:paraId="269F0359"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25</w:t>
            </w:r>
            <w:r>
              <w:rPr>
                <w:rFonts w:ascii="Times New Roman" w:hAnsi="Times New Roman" w:cs="Times New Roman"/>
                <w:color w:val="000000"/>
                <w:sz w:val="22"/>
              </w:rPr>
              <w:t xml:space="preserve"> (</w:t>
            </w:r>
            <w:r w:rsidRPr="00BD5D98">
              <w:rPr>
                <w:rFonts w:ascii="Times New Roman" w:hAnsi="Times New Roman" w:cs="Times New Roman"/>
                <w:color w:val="000000"/>
                <w:sz w:val="22"/>
              </w:rPr>
              <w:t>20.2%</w:t>
            </w:r>
            <w:r>
              <w:rPr>
                <w:rFonts w:ascii="Times New Roman" w:hAnsi="Times New Roman" w:cs="Times New Roman"/>
                <w:color w:val="000000"/>
                <w:sz w:val="22"/>
              </w:rPr>
              <w:t>)</w:t>
            </w:r>
          </w:p>
        </w:tc>
        <w:tc>
          <w:tcPr>
            <w:tcW w:w="1417" w:type="dxa"/>
            <w:tcBorders>
              <w:top w:val="single" w:sz="4" w:space="0" w:color="auto"/>
            </w:tcBorders>
            <w:vAlign w:val="center"/>
          </w:tcPr>
          <w:p w14:paraId="3D502CDF"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25</w:t>
            </w:r>
            <w:r>
              <w:rPr>
                <w:rFonts w:ascii="Times New Roman" w:hAnsi="Times New Roman" w:cs="Times New Roman"/>
                <w:color w:val="000000"/>
                <w:sz w:val="22"/>
              </w:rPr>
              <w:t xml:space="preserve"> (</w:t>
            </w:r>
            <w:r w:rsidRPr="00593376">
              <w:rPr>
                <w:rFonts w:ascii="Times New Roman" w:hAnsi="Times New Roman" w:cs="Times New Roman"/>
                <w:color w:val="000000"/>
                <w:sz w:val="22"/>
              </w:rPr>
              <w:t>17.8%</w:t>
            </w:r>
            <w:r>
              <w:rPr>
                <w:rFonts w:ascii="Times New Roman" w:hAnsi="Times New Roman" w:cs="Times New Roman"/>
                <w:color w:val="000000"/>
                <w:sz w:val="22"/>
              </w:rPr>
              <w:t>)</w:t>
            </w:r>
          </w:p>
        </w:tc>
        <w:tc>
          <w:tcPr>
            <w:tcW w:w="1560" w:type="dxa"/>
            <w:tcBorders>
              <w:top w:val="single" w:sz="4" w:space="0" w:color="auto"/>
            </w:tcBorders>
            <w:vAlign w:val="center"/>
          </w:tcPr>
          <w:p w14:paraId="47D6420D"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Pr>
                <w:rFonts w:ascii="Times New Roman" w:hAnsi="Times New Roman" w:cs="Times New Roman"/>
                <w:color w:val="000000"/>
                <w:sz w:val="22"/>
                <w:szCs w:val="22"/>
              </w:rPr>
              <w:t>26 (18.9%)</w:t>
            </w:r>
          </w:p>
        </w:tc>
      </w:tr>
      <w:tr w:rsidR="00190026" w:rsidRPr="00E47289" w14:paraId="5E09DEB9" w14:textId="77777777" w:rsidTr="0032580D">
        <w:trPr>
          <w:jc w:val="center"/>
        </w:trPr>
        <w:tc>
          <w:tcPr>
            <w:tcW w:w="2410" w:type="dxa"/>
          </w:tcPr>
          <w:p w14:paraId="73FB0849" w14:textId="77777777" w:rsidR="00190026" w:rsidRPr="00BE172F" w:rsidRDefault="00190026" w:rsidP="0032580D">
            <w:pPr>
              <w:widowControl/>
              <w:spacing w:line="360" w:lineRule="auto"/>
              <w:rPr>
                <w:rFonts w:ascii="Times New Roman" w:hAnsi="Times New Roman" w:cs="Times New Roman"/>
                <w:color w:val="000000" w:themeColor="text1"/>
                <w:kern w:val="0"/>
                <w:szCs w:val="21"/>
              </w:rPr>
            </w:pPr>
            <w:r w:rsidRPr="00BE172F">
              <w:rPr>
                <w:rFonts w:ascii="Times New Roman" w:hAnsi="Times New Roman" w:cs="Times New Roman"/>
                <w:color w:val="000000" w:themeColor="text1"/>
                <w:kern w:val="0"/>
                <w:szCs w:val="21"/>
              </w:rPr>
              <w:t>Reflux esophagitis</w:t>
            </w:r>
          </w:p>
        </w:tc>
        <w:tc>
          <w:tcPr>
            <w:tcW w:w="1424" w:type="dxa"/>
          </w:tcPr>
          <w:p w14:paraId="0079D31C"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p>
        </w:tc>
        <w:tc>
          <w:tcPr>
            <w:tcW w:w="1832" w:type="dxa"/>
            <w:vAlign w:val="center"/>
          </w:tcPr>
          <w:p w14:paraId="5CA483A8"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p>
        </w:tc>
        <w:tc>
          <w:tcPr>
            <w:tcW w:w="1417" w:type="dxa"/>
            <w:vAlign w:val="center"/>
          </w:tcPr>
          <w:p w14:paraId="2E5B9D80"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p>
        </w:tc>
        <w:tc>
          <w:tcPr>
            <w:tcW w:w="1560" w:type="dxa"/>
            <w:vAlign w:val="center"/>
          </w:tcPr>
          <w:p w14:paraId="0BB5F1CC"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p>
        </w:tc>
      </w:tr>
      <w:tr w:rsidR="00190026" w:rsidRPr="00E47289" w14:paraId="28F211EB" w14:textId="77777777" w:rsidTr="0032580D">
        <w:trPr>
          <w:jc w:val="center"/>
        </w:trPr>
        <w:tc>
          <w:tcPr>
            <w:tcW w:w="2410" w:type="dxa"/>
          </w:tcPr>
          <w:p w14:paraId="3BB24137" w14:textId="77777777" w:rsidR="00190026" w:rsidRPr="00BE172F" w:rsidRDefault="00190026" w:rsidP="0032580D">
            <w:pPr>
              <w:widowControl/>
              <w:spacing w:line="360" w:lineRule="auto"/>
              <w:rPr>
                <w:rFonts w:ascii="Times New Roman" w:hAnsi="Times New Roman" w:cs="Times New Roman"/>
                <w:color w:val="000000" w:themeColor="text1"/>
                <w:kern w:val="0"/>
                <w:szCs w:val="21"/>
              </w:rPr>
            </w:pPr>
            <w:r w:rsidRPr="00BE172F">
              <w:rPr>
                <w:rFonts w:ascii="Times New Roman" w:hAnsi="Times New Roman" w:cs="Times New Roman"/>
                <w:color w:val="000000" w:themeColor="text1"/>
                <w:kern w:val="0"/>
                <w:szCs w:val="21"/>
              </w:rPr>
              <w:t xml:space="preserve"> A</w:t>
            </w:r>
            <w:r>
              <w:rPr>
                <w:rFonts w:ascii="Times New Roman" w:hAnsi="Times New Roman" w:cs="Times New Roman"/>
                <w:color w:val="000000" w:themeColor="text1"/>
                <w:kern w:val="0"/>
                <w:szCs w:val="21"/>
              </w:rPr>
              <w:t xml:space="preserve"> (N, %)</w:t>
            </w:r>
          </w:p>
        </w:tc>
        <w:tc>
          <w:tcPr>
            <w:tcW w:w="1424" w:type="dxa"/>
            <w:vAlign w:val="center"/>
          </w:tcPr>
          <w:p w14:paraId="407CA4EF"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47</w:t>
            </w:r>
            <w:r>
              <w:rPr>
                <w:rFonts w:ascii="Times New Roman" w:hAnsi="Times New Roman" w:cs="Times New Roman"/>
                <w:color w:val="000000"/>
                <w:sz w:val="22"/>
              </w:rPr>
              <w:t xml:space="preserve"> (</w:t>
            </w:r>
            <w:r w:rsidRPr="00DA0E69">
              <w:rPr>
                <w:rFonts w:ascii="Times New Roman" w:hAnsi="Times New Roman" w:cs="Times New Roman"/>
                <w:color w:val="000000"/>
                <w:sz w:val="22"/>
              </w:rPr>
              <w:t>2.7%</w:t>
            </w:r>
            <w:r>
              <w:rPr>
                <w:rFonts w:ascii="Times New Roman" w:hAnsi="Times New Roman" w:cs="Times New Roman"/>
                <w:color w:val="000000"/>
                <w:sz w:val="22"/>
              </w:rPr>
              <w:t>)</w:t>
            </w:r>
          </w:p>
        </w:tc>
        <w:tc>
          <w:tcPr>
            <w:tcW w:w="1832" w:type="dxa"/>
            <w:vAlign w:val="center"/>
          </w:tcPr>
          <w:p w14:paraId="08D04962"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3</w:t>
            </w:r>
            <w:r>
              <w:rPr>
                <w:rFonts w:ascii="Times New Roman" w:hAnsi="Times New Roman" w:cs="Times New Roman"/>
                <w:color w:val="000000"/>
                <w:sz w:val="22"/>
              </w:rPr>
              <w:t xml:space="preserve"> (</w:t>
            </w:r>
            <w:r w:rsidRPr="009C7A57">
              <w:rPr>
                <w:rFonts w:ascii="Times New Roman" w:hAnsi="Times New Roman" w:cs="Times New Roman"/>
                <w:color w:val="000000"/>
                <w:sz w:val="22"/>
              </w:rPr>
              <w:t>2.4%</w:t>
            </w:r>
            <w:r>
              <w:rPr>
                <w:rFonts w:ascii="Times New Roman" w:hAnsi="Times New Roman" w:cs="Times New Roman"/>
                <w:color w:val="000000"/>
                <w:sz w:val="22"/>
              </w:rPr>
              <w:t>)</w:t>
            </w:r>
          </w:p>
        </w:tc>
        <w:tc>
          <w:tcPr>
            <w:tcW w:w="1417" w:type="dxa"/>
            <w:vAlign w:val="center"/>
          </w:tcPr>
          <w:p w14:paraId="399BDEF0"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3</w:t>
            </w:r>
            <w:r>
              <w:rPr>
                <w:rFonts w:ascii="Times New Roman" w:hAnsi="Times New Roman" w:cs="Times New Roman"/>
                <w:color w:val="000000"/>
                <w:sz w:val="22"/>
              </w:rPr>
              <w:t xml:space="preserve"> (</w:t>
            </w:r>
            <w:r w:rsidRPr="00436CDD">
              <w:rPr>
                <w:rFonts w:ascii="Times New Roman" w:hAnsi="Times New Roman" w:cs="Times New Roman"/>
                <w:color w:val="000000"/>
                <w:sz w:val="22"/>
              </w:rPr>
              <w:t>2.7%</w:t>
            </w:r>
            <w:r>
              <w:rPr>
                <w:rFonts w:ascii="Times New Roman" w:hAnsi="Times New Roman" w:cs="Times New Roman"/>
                <w:color w:val="000000"/>
                <w:sz w:val="22"/>
              </w:rPr>
              <w:t>)</w:t>
            </w:r>
          </w:p>
        </w:tc>
        <w:tc>
          <w:tcPr>
            <w:tcW w:w="1560" w:type="dxa"/>
            <w:vAlign w:val="center"/>
          </w:tcPr>
          <w:p w14:paraId="2BC468B7"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Pr>
                <w:rFonts w:ascii="Times New Roman" w:hAnsi="Times New Roman" w:cs="Times New Roman"/>
                <w:color w:val="000000"/>
                <w:sz w:val="22"/>
                <w:szCs w:val="22"/>
              </w:rPr>
              <w:t>4 (2.3%)</w:t>
            </w:r>
          </w:p>
        </w:tc>
      </w:tr>
      <w:tr w:rsidR="00190026" w:rsidRPr="00E47289" w14:paraId="33972CAC" w14:textId="77777777" w:rsidTr="0032580D">
        <w:trPr>
          <w:jc w:val="center"/>
        </w:trPr>
        <w:tc>
          <w:tcPr>
            <w:tcW w:w="2410" w:type="dxa"/>
          </w:tcPr>
          <w:p w14:paraId="69A62B40" w14:textId="77777777" w:rsidR="00190026" w:rsidRPr="00BE172F" w:rsidRDefault="00190026" w:rsidP="0032580D">
            <w:pPr>
              <w:widowControl/>
              <w:spacing w:line="360" w:lineRule="auto"/>
              <w:rPr>
                <w:rFonts w:ascii="Times New Roman" w:hAnsi="Times New Roman" w:cs="Times New Roman"/>
                <w:color w:val="000000" w:themeColor="text1"/>
                <w:kern w:val="0"/>
                <w:szCs w:val="21"/>
              </w:rPr>
            </w:pPr>
            <w:r w:rsidRPr="00BE172F">
              <w:rPr>
                <w:rFonts w:ascii="Times New Roman" w:hAnsi="Times New Roman" w:cs="Times New Roman"/>
                <w:color w:val="000000" w:themeColor="text1"/>
                <w:kern w:val="0"/>
                <w:szCs w:val="21"/>
              </w:rPr>
              <w:t xml:space="preserve"> B</w:t>
            </w:r>
            <w:r>
              <w:rPr>
                <w:rFonts w:ascii="Times New Roman" w:hAnsi="Times New Roman" w:cs="Times New Roman"/>
                <w:color w:val="000000" w:themeColor="text1"/>
                <w:kern w:val="0"/>
                <w:szCs w:val="21"/>
              </w:rPr>
              <w:t xml:space="preserve"> (N, %)</w:t>
            </w:r>
          </w:p>
        </w:tc>
        <w:tc>
          <w:tcPr>
            <w:tcW w:w="1424" w:type="dxa"/>
            <w:vAlign w:val="center"/>
          </w:tcPr>
          <w:p w14:paraId="26D63003"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230</w:t>
            </w:r>
            <w:r>
              <w:rPr>
                <w:rFonts w:ascii="Times New Roman" w:hAnsi="Times New Roman" w:cs="Times New Roman"/>
                <w:color w:val="000000"/>
                <w:sz w:val="22"/>
              </w:rPr>
              <w:t xml:space="preserve"> (</w:t>
            </w:r>
            <w:r w:rsidRPr="00C1489E">
              <w:rPr>
                <w:rFonts w:ascii="Times New Roman" w:hAnsi="Times New Roman" w:cs="Times New Roman"/>
                <w:color w:val="000000"/>
                <w:sz w:val="22"/>
              </w:rPr>
              <w:t>13.1%</w:t>
            </w:r>
            <w:r>
              <w:rPr>
                <w:rFonts w:ascii="Times New Roman" w:hAnsi="Times New Roman" w:cs="Times New Roman"/>
                <w:color w:val="000000"/>
                <w:sz w:val="22"/>
              </w:rPr>
              <w:t>)</w:t>
            </w:r>
          </w:p>
        </w:tc>
        <w:tc>
          <w:tcPr>
            <w:tcW w:w="1832" w:type="dxa"/>
            <w:vAlign w:val="center"/>
          </w:tcPr>
          <w:p w14:paraId="01FC9CF0"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13</w:t>
            </w:r>
            <w:r>
              <w:rPr>
                <w:rFonts w:ascii="Times New Roman" w:hAnsi="Times New Roman" w:cs="Times New Roman"/>
                <w:color w:val="000000"/>
                <w:sz w:val="22"/>
              </w:rPr>
              <w:t xml:space="preserve"> (</w:t>
            </w:r>
            <w:r w:rsidRPr="00BF6C62">
              <w:rPr>
                <w:rFonts w:ascii="Times New Roman" w:hAnsi="Times New Roman" w:cs="Times New Roman"/>
                <w:color w:val="000000"/>
                <w:sz w:val="22"/>
              </w:rPr>
              <w:t>10.5%</w:t>
            </w:r>
            <w:r>
              <w:rPr>
                <w:rFonts w:ascii="Times New Roman" w:hAnsi="Times New Roman" w:cs="Times New Roman"/>
                <w:color w:val="000000"/>
                <w:sz w:val="22"/>
              </w:rPr>
              <w:t>)</w:t>
            </w:r>
          </w:p>
        </w:tc>
        <w:tc>
          <w:tcPr>
            <w:tcW w:w="1417" w:type="dxa"/>
            <w:vAlign w:val="center"/>
          </w:tcPr>
          <w:p w14:paraId="531D5F5B"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14</w:t>
            </w:r>
            <w:r>
              <w:rPr>
                <w:rFonts w:ascii="Times New Roman" w:hAnsi="Times New Roman" w:cs="Times New Roman"/>
                <w:color w:val="000000"/>
                <w:sz w:val="22"/>
              </w:rPr>
              <w:t xml:space="preserve"> (</w:t>
            </w:r>
            <w:r w:rsidRPr="000947BD">
              <w:rPr>
                <w:rFonts w:ascii="Times New Roman" w:hAnsi="Times New Roman" w:cs="Times New Roman"/>
                <w:color w:val="000000"/>
                <w:sz w:val="22"/>
              </w:rPr>
              <w:t>10.3%</w:t>
            </w:r>
            <w:r>
              <w:rPr>
                <w:rFonts w:ascii="Times New Roman" w:hAnsi="Times New Roman" w:cs="Times New Roman"/>
                <w:color w:val="000000"/>
                <w:sz w:val="22"/>
              </w:rPr>
              <w:t>)</w:t>
            </w:r>
          </w:p>
        </w:tc>
        <w:tc>
          <w:tcPr>
            <w:tcW w:w="1560" w:type="dxa"/>
            <w:vAlign w:val="center"/>
          </w:tcPr>
          <w:p w14:paraId="28DFFA6F"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Pr>
                <w:rFonts w:ascii="Times New Roman" w:hAnsi="Times New Roman" w:cs="Times New Roman"/>
                <w:color w:val="000000"/>
                <w:sz w:val="22"/>
                <w:szCs w:val="22"/>
              </w:rPr>
              <w:t>15 (10.6%)</w:t>
            </w:r>
          </w:p>
        </w:tc>
      </w:tr>
      <w:tr w:rsidR="00190026" w:rsidRPr="00E47289" w14:paraId="4FB2454E" w14:textId="77777777" w:rsidTr="0032580D">
        <w:trPr>
          <w:jc w:val="center"/>
        </w:trPr>
        <w:tc>
          <w:tcPr>
            <w:tcW w:w="2410" w:type="dxa"/>
          </w:tcPr>
          <w:p w14:paraId="49998CBD" w14:textId="77777777" w:rsidR="00190026" w:rsidRPr="00BE172F" w:rsidRDefault="00190026" w:rsidP="0032580D">
            <w:pPr>
              <w:widowControl/>
              <w:spacing w:line="360" w:lineRule="auto"/>
              <w:rPr>
                <w:rFonts w:ascii="Times New Roman" w:hAnsi="Times New Roman" w:cs="Times New Roman"/>
                <w:color w:val="000000" w:themeColor="text1"/>
                <w:kern w:val="0"/>
                <w:szCs w:val="21"/>
              </w:rPr>
            </w:pPr>
            <w:r w:rsidRPr="00BE172F">
              <w:rPr>
                <w:rFonts w:ascii="Times New Roman" w:hAnsi="Times New Roman" w:cs="Times New Roman"/>
                <w:color w:val="000000" w:themeColor="text1"/>
                <w:kern w:val="0"/>
                <w:szCs w:val="21"/>
              </w:rPr>
              <w:t xml:space="preserve"> C</w:t>
            </w:r>
            <w:r>
              <w:rPr>
                <w:rFonts w:ascii="Times New Roman" w:hAnsi="Times New Roman" w:cs="Times New Roman"/>
                <w:color w:val="000000" w:themeColor="text1"/>
                <w:kern w:val="0"/>
                <w:szCs w:val="21"/>
              </w:rPr>
              <w:t xml:space="preserve"> (N, %)</w:t>
            </w:r>
          </w:p>
        </w:tc>
        <w:tc>
          <w:tcPr>
            <w:tcW w:w="1424" w:type="dxa"/>
            <w:vAlign w:val="center"/>
          </w:tcPr>
          <w:p w14:paraId="22B908BA"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118</w:t>
            </w:r>
            <w:r>
              <w:rPr>
                <w:rFonts w:ascii="Times New Roman" w:hAnsi="Times New Roman" w:cs="Times New Roman"/>
                <w:color w:val="000000"/>
                <w:sz w:val="22"/>
              </w:rPr>
              <w:t xml:space="preserve"> (</w:t>
            </w:r>
            <w:r w:rsidRPr="00360093">
              <w:rPr>
                <w:rFonts w:ascii="Times New Roman" w:hAnsi="Times New Roman" w:cs="Times New Roman"/>
                <w:color w:val="000000"/>
                <w:sz w:val="22"/>
              </w:rPr>
              <w:t>6.7%</w:t>
            </w:r>
            <w:r>
              <w:rPr>
                <w:rFonts w:ascii="Times New Roman" w:hAnsi="Times New Roman" w:cs="Times New Roman"/>
                <w:color w:val="000000"/>
                <w:sz w:val="22"/>
              </w:rPr>
              <w:t>)</w:t>
            </w:r>
          </w:p>
        </w:tc>
        <w:tc>
          <w:tcPr>
            <w:tcW w:w="1832" w:type="dxa"/>
            <w:vAlign w:val="center"/>
          </w:tcPr>
          <w:p w14:paraId="2F9087C9"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6</w:t>
            </w:r>
            <w:r>
              <w:rPr>
                <w:rFonts w:ascii="Times New Roman" w:hAnsi="Times New Roman" w:cs="Times New Roman"/>
                <w:color w:val="000000"/>
                <w:sz w:val="22"/>
              </w:rPr>
              <w:t xml:space="preserve"> (</w:t>
            </w:r>
            <w:r w:rsidRPr="00353751">
              <w:rPr>
                <w:rFonts w:ascii="Times New Roman" w:hAnsi="Times New Roman" w:cs="Times New Roman"/>
                <w:color w:val="000000"/>
                <w:sz w:val="22"/>
              </w:rPr>
              <w:t>4.8%</w:t>
            </w:r>
            <w:r>
              <w:rPr>
                <w:rFonts w:ascii="Times New Roman" w:hAnsi="Times New Roman" w:cs="Times New Roman"/>
                <w:color w:val="000000"/>
                <w:sz w:val="22"/>
              </w:rPr>
              <w:t>)</w:t>
            </w:r>
          </w:p>
        </w:tc>
        <w:tc>
          <w:tcPr>
            <w:tcW w:w="1417" w:type="dxa"/>
            <w:vAlign w:val="center"/>
          </w:tcPr>
          <w:p w14:paraId="56B5F70B"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7</w:t>
            </w:r>
            <w:r>
              <w:rPr>
                <w:rFonts w:ascii="Times New Roman" w:hAnsi="Times New Roman" w:cs="Times New Roman"/>
                <w:color w:val="000000"/>
                <w:sz w:val="22"/>
              </w:rPr>
              <w:t xml:space="preserve"> (</w:t>
            </w:r>
            <w:r w:rsidRPr="003D0765">
              <w:rPr>
                <w:rFonts w:ascii="Times New Roman" w:hAnsi="Times New Roman" w:cs="Times New Roman"/>
                <w:color w:val="000000"/>
                <w:sz w:val="22"/>
              </w:rPr>
              <w:t>4.1%</w:t>
            </w:r>
            <w:r>
              <w:rPr>
                <w:rFonts w:ascii="Times New Roman" w:hAnsi="Times New Roman" w:cs="Times New Roman"/>
                <w:color w:val="000000"/>
                <w:sz w:val="22"/>
              </w:rPr>
              <w:t>)</w:t>
            </w:r>
          </w:p>
        </w:tc>
        <w:tc>
          <w:tcPr>
            <w:tcW w:w="1560" w:type="dxa"/>
            <w:vAlign w:val="center"/>
          </w:tcPr>
          <w:p w14:paraId="1DD356B6"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Pr>
                <w:rFonts w:ascii="Times New Roman" w:hAnsi="Times New Roman" w:cs="Times New Roman"/>
                <w:color w:val="000000"/>
                <w:sz w:val="22"/>
                <w:szCs w:val="22"/>
              </w:rPr>
              <w:t>6 (5.3%)</w:t>
            </w:r>
          </w:p>
        </w:tc>
      </w:tr>
      <w:tr w:rsidR="00190026" w:rsidRPr="00E47289" w14:paraId="3F391219" w14:textId="77777777" w:rsidTr="0032580D">
        <w:trPr>
          <w:jc w:val="center"/>
        </w:trPr>
        <w:tc>
          <w:tcPr>
            <w:tcW w:w="2410" w:type="dxa"/>
          </w:tcPr>
          <w:p w14:paraId="05199C3A" w14:textId="77777777" w:rsidR="00190026" w:rsidRPr="00BE172F" w:rsidRDefault="00190026" w:rsidP="0032580D">
            <w:pPr>
              <w:widowControl/>
              <w:spacing w:line="360" w:lineRule="auto"/>
              <w:rPr>
                <w:rFonts w:ascii="Times New Roman" w:hAnsi="Times New Roman" w:cs="Times New Roman"/>
                <w:color w:val="000000" w:themeColor="text1"/>
                <w:kern w:val="0"/>
                <w:szCs w:val="21"/>
              </w:rPr>
            </w:pPr>
            <w:r w:rsidRPr="00BE172F">
              <w:rPr>
                <w:rFonts w:ascii="Times New Roman" w:hAnsi="Times New Roman" w:cs="Times New Roman"/>
                <w:color w:val="000000" w:themeColor="text1"/>
                <w:kern w:val="0"/>
                <w:szCs w:val="21"/>
              </w:rPr>
              <w:t xml:space="preserve"> D</w:t>
            </w:r>
            <w:r>
              <w:rPr>
                <w:rFonts w:ascii="Times New Roman" w:hAnsi="Times New Roman" w:cs="Times New Roman"/>
                <w:color w:val="000000" w:themeColor="text1"/>
                <w:kern w:val="0"/>
                <w:szCs w:val="21"/>
              </w:rPr>
              <w:t xml:space="preserve"> (N, %)</w:t>
            </w:r>
          </w:p>
        </w:tc>
        <w:tc>
          <w:tcPr>
            <w:tcW w:w="1424" w:type="dxa"/>
            <w:vAlign w:val="center"/>
          </w:tcPr>
          <w:p w14:paraId="428B1D36"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18</w:t>
            </w:r>
            <w:r>
              <w:rPr>
                <w:rFonts w:ascii="Times New Roman" w:hAnsi="Times New Roman" w:cs="Times New Roman"/>
                <w:color w:val="000000"/>
                <w:sz w:val="22"/>
              </w:rPr>
              <w:t xml:space="preserve"> (1.0%)</w:t>
            </w:r>
          </w:p>
        </w:tc>
        <w:tc>
          <w:tcPr>
            <w:tcW w:w="1832" w:type="dxa"/>
            <w:vAlign w:val="center"/>
          </w:tcPr>
          <w:p w14:paraId="6DEC66AC"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1</w:t>
            </w:r>
            <w:r>
              <w:rPr>
                <w:rFonts w:ascii="Times New Roman" w:hAnsi="Times New Roman" w:cs="Times New Roman"/>
                <w:color w:val="000000"/>
                <w:sz w:val="22"/>
              </w:rPr>
              <w:t xml:space="preserve"> (</w:t>
            </w:r>
            <w:r w:rsidRPr="0089194E">
              <w:rPr>
                <w:rFonts w:ascii="Times New Roman" w:hAnsi="Times New Roman" w:cs="Times New Roman"/>
                <w:color w:val="000000"/>
                <w:sz w:val="22"/>
              </w:rPr>
              <w:t>0.8%</w:t>
            </w:r>
            <w:r>
              <w:rPr>
                <w:rFonts w:ascii="Times New Roman" w:hAnsi="Times New Roman" w:cs="Times New Roman"/>
                <w:color w:val="000000"/>
                <w:sz w:val="22"/>
              </w:rPr>
              <w:t>)</w:t>
            </w:r>
          </w:p>
        </w:tc>
        <w:tc>
          <w:tcPr>
            <w:tcW w:w="1417" w:type="dxa"/>
            <w:vAlign w:val="center"/>
          </w:tcPr>
          <w:p w14:paraId="212BCE52"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2</w:t>
            </w:r>
            <w:r>
              <w:rPr>
                <w:rFonts w:ascii="Times New Roman" w:hAnsi="Times New Roman" w:cs="Times New Roman"/>
                <w:color w:val="000000"/>
                <w:sz w:val="22"/>
              </w:rPr>
              <w:t xml:space="preserve"> (</w:t>
            </w:r>
            <w:r w:rsidRPr="0078602B">
              <w:rPr>
                <w:rFonts w:ascii="Times New Roman" w:hAnsi="Times New Roman" w:cs="Times New Roman"/>
                <w:color w:val="000000"/>
                <w:sz w:val="22"/>
              </w:rPr>
              <w:t>1.4%</w:t>
            </w:r>
            <w:r>
              <w:rPr>
                <w:rFonts w:ascii="Times New Roman" w:hAnsi="Times New Roman" w:cs="Times New Roman"/>
                <w:color w:val="000000"/>
                <w:sz w:val="22"/>
              </w:rPr>
              <w:t>)</w:t>
            </w:r>
          </w:p>
        </w:tc>
        <w:tc>
          <w:tcPr>
            <w:tcW w:w="1560" w:type="dxa"/>
            <w:vAlign w:val="center"/>
          </w:tcPr>
          <w:p w14:paraId="2896E0C1"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Pr>
                <w:rFonts w:ascii="Times New Roman" w:hAnsi="Times New Roman" w:cs="Times New Roman"/>
                <w:color w:val="000000"/>
                <w:szCs w:val="21"/>
              </w:rPr>
              <w:t>2 (1.5%)</w:t>
            </w:r>
          </w:p>
        </w:tc>
      </w:tr>
      <w:tr w:rsidR="00190026" w:rsidRPr="00E47289" w14:paraId="06871439" w14:textId="77777777" w:rsidTr="0032580D">
        <w:trPr>
          <w:jc w:val="center"/>
        </w:trPr>
        <w:tc>
          <w:tcPr>
            <w:tcW w:w="2410" w:type="dxa"/>
          </w:tcPr>
          <w:p w14:paraId="0B781596" w14:textId="77777777" w:rsidR="00190026" w:rsidRPr="00BE172F" w:rsidRDefault="00190026" w:rsidP="0032580D">
            <w:pPr>
              <w:widowControl/>
              <w:spacing w:line="360" w:lineRule="auto"/>
              <w:rPr>
                <w:rFonts w:ascii="Times New Roman" w:hAnsi="Times New Roman" w:cs="Times New Roman"/>
                <w:color w:val="000000" w:themeColor="text1"/>
                <w:kern w:val="0"/>
                <w:szCs w:val="21"/>
              </w:rPr>
            </w:pPr>
            <w:r w:rsidRPr="00BE172F">
              <w:rPr>
                <w:rFonts w:ascii="Times New Roman" w:hAnsi="Times New Roman" w:cs="Times New Roman"/>
                <w:color w:val="000000" w:themeColor="text1"/>
                <w:kern w:val="0"/>
                <w:szCs w:val="21"/>
              </w:rPr>
              <w:t xml:space="preserve">Early esophageal cancer </w:t>
            </w:r>
          </w:p>
        </w:tc>
        <w:tc>
          <w:tcPr>
            <w:tcW w:w="1424" w:type="dxa"/>
          </w:tcPr>
          <w:p w14:paraId="18E0E06E"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p>
        </w:tc>
        <w:tc>
          <w:tcPr>
            <w:tcW w:w="1832" w:type="dxa"/>
            <w:vAlign w:val="center"/>
          </w:tcPr>
          <w:p w14:paraId="060E93A3"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p>
        </w:tc>
        <w:tc>
          <w:tcPr>
            <w:tcW w:w="1417" w:type="dxa"/>
            <w:vAlign w:val="center"/>
          </w:tcPr>
          <w:p w14:paraId="7842861D"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p>
        </w:tc>
        <w:tc>
          <w:tcPr>
            <w:tcW w:w="1560" w:type="dxa"/>
            <w:vAlign w:val="center"/>
          </w:tcPr>
          <w:p w14:paraId="2B2005B1"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p>
        </w:tc>
      </w:tr>
      <w:tr w:rsidR="00190026" w:rsidRPr="00E47289" w14:paraId="495E5924" w14:textId="77777777" w:rsidTr="0032580D">
        <w:trPr>
          <w:jc w:val="center"/>
        </w:trPr>
        <w:tc>
          <w:tcPr>
            <w:tcW w:w="2410" w:type="dxa"/>
          </w:tcPr>
          <w:p w14:paraId="071F75AC" w14:textId="77777777" w:rsidR="00190026" w:rsidRPr="00BE172F" w:rsidRDefault="00190026" w:rsidP="0032580D">
            <w:pPr>
              <w:widowControl/>
              <w:spacing w:line="360" w:lineRule="auto"/>
              <w:rPr>
                <w:rFonts w:ascii="Times New Roman" w:hAnsi="Times New Roman" w:cs="Times New Roman"/>
                <w:color w:val="000000" w:themeColor="text1"/>
                <w:kern w:val="0"/>
                <w:szCs w:val="21"/>
              </w:rPr>
            </w:pPr>
            <w:r w:rsidRPr="00BE172F">
              <w:rPr>
                <w:rFonts w:ascii="Times New Roman" w:hAnsi="Times New Roman" w:cs="Times New Roman"/>
                <w:color w:val="000000" w:themeColor="text1"/>
                <w:kern w:val="0"/>
                <w:szCs w:val="21"/>
              </w:rPr>
              <w:t xml:space="preserve"> Site</w:t>
            </w:r>
          </w:p>
        </w:tc>
        <w:tc>
          <w:tcPr>
            <w:tcW w:w="1424" w:type="dxa"/>
          </w:tcPr>
          <w:p w14:paraId="5CF20C58"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p>
        </w:tc>
        <w:tc>
          <w:tcPr>
            <w:tcW w:w="1832" w:type="dxa"/>
            <w:vAlign w:val="center"/>
          </w:tcPr>
          <w:p w14:paraId="4CD06309"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p>
        </w:tc>
        <w:tc>
          <w:tcPr>
            <w:tcW w:w="1417" w:type="dxa"/>
            <w:vAlign w:val="center"/>
          </w:tcPr>
          <w:p w14:paraId="71742CA7"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p>
        </w:tc>
        <w:tc>
          <w:tcPr>
            <w:tcW w:w="1560" w:type="dxa"/>
            <w:vAlign w:val="center"/>
          </w:tcPr>
          <w:p w14:paraId="10E20173"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p>
        </w:tc>
      </w:tr>
      <w:tr w:rsidR="00190026" w:rsidRPr="00E47289" w14:paraId="0FB3652A" w14:textId="77777777" w:rsidTr="0032580D">
        <w:trPr>
          <w:jc w:val="center"/>
        </w:trPr>
        <w:tc>
          <w:tcPr>
            <w:tcW w:w="2410" w:type="dxa"/>
          </w:tcPr>
          <w:p w14:paraId="438E950B" w14:textId="77777777" w:rsidR="00190026" w:rsidRPr="00BE172F" w:rsidRDefault="00190026" w:rsidP="0032580D">
            <w:pPr>
              <w:widowControl/>
              <w:spacing w:line="360" w:lineRule="auto"/>
              <w:rPr>
                <w:rFonts w:ascii="Times New Roman" w:hAnsi="Times New Roman" w:cs="Times New Roman"/>
                <w:color w:val="000000" w:themeColor="text1"/>
                <w:kern w:val="0"/>
                <w:szCs w:val="21"/>
              </w:rPr>
            </w:pPr>
            <w:r w:rsidRPr="00BE172F">
              <w:rPr>
                <w:rFonts w:ascii="Times New Roman" w:hAnsi="Times New Roman" w:cs="Times New Roman"/>
                <w:color w:val="000000" w:themeColor="text1"/>
                <w:kern w:val="0"/>
                <w:szCs w:val="21"/>
              </w:rPr>
              <w:t xml:space="preserve">  Upper</w:t>
            </w:r>
            <w:r>
              <w:rPr>
                <w:rFonts w:ascii="Times New Roman" w:hAnsi="Times New Roman" w:cs="Times New Roman"/>
                <w:color w:val="000000" w:themeColor="text1"/>
                <w:kern w:val="0"/>
                <w:szCs w:val="21"/>
              </w:rPr>
              <w:t xml:space="preserve"> (N, %)</w:t>
            </w:r>
          </w:p>
        </w:tc>
        <w:tc>
          <w:tcPr>
            <w:tcW w:w="1424" w:type="dxa"/>
            <w:vAlign w:val="center"/>
          </w:tcPr>
          <w:p w14:paraId="4FF88E1A"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45</w:t>
            </w:r>
            <w:r>
              <w:rPr>
                <w:rFonts w:ascii="Times New Roman" w:hAnsi="Times New Roman" w:cs="Times New Roman"/>
                <w:color w:val="000000"/>
                <w:sz w:val="22"/>
              </w:rPr>
              <w:t xml:space="preserve"> (2.6%)</w:t>
            </w:r>
          </w:p>
        </w:tc>
        <w:tc>
          <w:tcPr>
            <w:tcW w:w="1832" w:type="dxa"/>
            <w:vAlign w:val="center"/>
          </w:tcPr>
          <w:p w14:paraId="0D7063C0"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5</w:t>
            </w:r>
            <w:r>
              <w:rPr>
                <w:rFonts w:ascii="Times New Roman" w:hAnsi="Times New Roman" w:cs="Times New Roman"/>
                <w:color w:val="000000"/>
                <w:sz w:val="22"/>
              </w:rPr>
              <w:t xml:space="preserve"> (</w:t>
            </w:r>
            <w:r w:rsidRPr="00D75B73">
              <w:rPr>
                <w:rFonts w:ascii="Times New Roman" w:hAnsi="Times New Roman" w:cs="Times New Roman"/>
                <w:color w:val="000000"/>
                <w:sz w:val="22"/>
              </w:rPr>
              <w:t>4.0%</w:t>
            </w:r>
            <w:r>
              <w:rPr>
                <w:rFonts w:ascii="Times New Roman" w:hAnsi="Times New Roman" w:cs="Times New Roman"/>
                <w:color w:val="000000"/>
                <w:sz w:val="22"/>
              </w:rPr>
              <w:t>)</w:t>
            </w:r>
          </w:p>
        </w:tc>
        <w:tc>
          <w:tcPr>
            <w:tcW w:w="1417" w:type="dxa"/>
            <w:vAlign w:val="center"/>
          </w:tcPr>
          <w:p w14:paraId="2BAF6A3C"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2</w:t>
            </w:r>
            <w:r>
              <w:rPr>
                <w:rFonts w:ascii="Times New Roman" w:hAnsi="Times New Roman" w:cs="Times New Roman"/>
                <w:color w:val="000000"/>
                <w:sz w:val="22"/>
              </w:rPr>
              <w:t xml:space="preserve"> (</w:t>
            </w:r>
            <w:r w:rsidRPr="00D26E10">
              <w:rPr>
                <w:rFonts w:ascii="Times New Roman" w:hAnsi="Times New Roman" w:cs="Times New Roman"/>
                <w:color w:val="000000"/>
                <w:sz w:val="22"/>
              </w:rPr>
              <w:t>0.7%</w:t>
            </w:r>
            <w:r>
              <w:rPr>
                <w:rFonts w:ascii="Times New Roman" w:hAnsi="Times New Roman" w:cs="Times New Roman"/>
                <w:color w:val="000000"/>
                <w:sz w:val="22"/>
              </w:rPr>
              <w:t>)</w:t>
            </w:r>
          </w:p>
        </w:tc>
        <w:tc>
          <w:tcPr>
            <w:tcW w:w="1560" w:type="dxa"/>
            <w:vAlign w:val="center"/>
          </w:tcPr>
          <w:p w14:paraId="038B3D18"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Pr>
                <w:rFonts w:ascii="Times New Roman" w:hAnsi="Times New Roman" w:cs="Times New Roman"/>
                <w:color w:val="000000"/>
                <w:sz w:val="22"/>
                <w:szCs w:val="22"/>
              </w:rPr>
              <w:t>1 (1.5%)</w:t>
            </w:r>
          </w:p>
        </w:tc>
      </w:tr>
      <w:tr w:rsidR="00190026" w:rsidRPr="00E47289" w14:paraId="5E7FC947" w14:textId="77777777" w:rsidTr="0032580D">
        <w:trPr>
          <w:jc w:val="center"/>
        </w:trPr>
        <w:tc>
          <w:tcPr>
            <w:tcW w:w="2410" w:type="dxa"/>
          </w:tcPr>
          <w:p w14:paraId="703CAC82" w14:textId="77777777" w:rsidR="00190026" w:rsidRPr="00BE172F" w:rsidRDefault="00190026" w:rsidP="0032580D">
            <w:pPr>
              <w:widowControl/>
              <w:spacing w:line="360" w:lineRule="auto"/>
              <w:rPr>
                <w:rFonts w:ascii="Times New Roman" w:hAnsi="Times New Roman" w:cs="Times New Roman"/>
                <w:color w:val="000000" w:themeColor="text1"/>
                <w:kern w:val="0"/>
                <w:szCs w:val="21"/>
              </w:rPr>
            </w:pPr>
            <w:r w:rsidRPr="00BE172F">
              <w:rPr>
                <w:rFonts w:ascii="Times New Roman" w:hAnsi="Times New Roman" w:cs="Times New Roman"/>
                <w:color w:val="000000" w:themeColor="text1"/>
                <w:kern w:val="0"/>
                <w:szCs w:val="21"/>
              </w:rPr>
              <w:t xml:space="preserve">  Middle</w:t>
            </w:r>
            <w:r>
              <w:rPr>
                <w:rFonts w:ascii="Times New Roman" w:hAnsi="Times New Roman" w:cs="Times New Roman"/>
                <w:color w:val="000000" w:themeColor="text1"/>
                <w:kern w:val="0"/>
                <w:szCs w:val="21"/>
              </w:rPr>
              <w:t xml:space="preserve"> (N, %)</w:t>
            </w:r>
          </w:p>
        </w:tc>
        <w:tc>
          <w:tcPr>
            <w:tcW w:w="1424" w:type="dxa"/>
            <w:vAlign w:val="center"/>
          </w:tcPr>
          <w:p w14:paraId="62B2F687"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138</w:t>
            </w:r>
            <w:r>
              <w:rPr>
                <w:rFonts w:ascii="Times New Roman" w:hAnsi="Times New Roman" w:cs="Times New Roman"/>
                <w:color w:val="000000"/>
                <w:sz w:val="22"/>
              </w:rPr>
              <w:t xml:space="preserve"> (</w:t>
            </w:r>
            <w:r w:rsidRPr="000932B9">
              <w:rPr>
                <w:rFonts w:ascii="Times New Roman" w:hAnsi="Times New Roman" w:cs="Times New Roman"/>
                <w:color w:val="000000"/>
                <w:sz w:val="22"/>
              </w:rPr>
              <w:t>7.9%</w:t>
            </w:r>
            <w:r>
              <w:rPr>
                <w:rFonts w:ascii="Times New Roman" w:hAnsi="Times New Roman" w:cs="Times New Roman"/>
                <w:color w:val="000000"/>
                <w:sz w:val="22"/>
              </w:rPr>
              <w:t>)</w:t>
            </w:r>
          </w:p>
        </w:tc>
        <w:tc>
          <w:tcPr>
            <w:tcW w:w="1832" w:type="dxa"/>
            <w:vAlign w:val="center"/>
          </w:tcPr>
          <w:p w14:paraId="06A88A43"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12</w:t>
            </w:r>
            <w:r>
              <w:rPr>
                <w:rFonts w:ascii="Times New Roman" w:hAnsi="Times New Roman" w:cs="Times New Roman"/>
                <w:color w:val="000000"/>
                <w:sz w:val="22"/>
              </w:rPr>
              <w:t xml:space="preserve"> (</w:t>
            </w:r>
            <w:r w:rsidRPr="00A64290">
              <w:rPr>
                <w:rFonts w:ascii="Times New Roman" w:hAnsi="Times New Roman" w:cs="Times New Roman"/>
                <w:color w:val="000000"/>
                <w:sz w:val="22"/>
              </w:rPr>
              <w:t>9.7%</w:t>
            </w:r>
            <w:r>
              <w:rPr>
                <w:rFonts w:ascii="Times New Roman" w:hAnsi="Times New Roman" w:cs="Times New Roman"/>
                <w:color w:val="000000"/>
                <w:sz w:val="22"/>
              </w:rPr>
              <w:t>)</w:t>
            </w:r>
          </w:p>
        </w:tc>
        <w:tc>
          <w:tcPr>
            <w:tcW w:w="1417" w:type="dxa"/>
            <w:vAlign w:val="center"/>
          </w:tcPr>
          <w:p w14:paraId="0ACCF16D"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10</w:t>
            </w:r>
            <w:r>
              <w:rPr>
                <w:rFonts w:ascii="Times New Roman" w:hAnsi="Times New Roman" w:cs="Times New Roman"/>
                <w:color w:val="000000"/>
                <w:sz w:val="22"/>
              </w:rPr>
              <w:t xml:space="preserve"> (</w:t>
            </w:r>
            <w:r w:rsidRPr="00A20D0F">
              <w:rPr>
                <w:rFonts w:ascii="Times New Roman" w:hAnsi="Times New Roman" w:cs="Times New Roman"/>
                <w:color w:val="000000"/>
                <w:sz w:val="22"/>
              </w:rPr>
              <w:t>8.2%</w:t>
            </w:r>
            <w:r>
              <w:rPr>
                <w:rFonts w:ascii="Times New Roman" w:hAnsi="Times New Roman" w:cs="Times New Roman"/>
                <w:color w:val="000000"/>
                <w:sz w:val="22"/>
              </w:rPr>
              <w:t>)</w:t>
            </w:r>
          </w:p>
        </w:tc>
        <w:tc>
          <w:tcPr>
            <w:tcW w:w="1560" w:type="dxa"/>
            <w:vAlign w:val="center"/>
          </w:tcPr>
          <w:p w14:paraId="7356A834"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Pr>
                <w:rFonts w:ascii="Times New Roman" w:hAnsi="Times New Roman" w:cs="Times New Roman"/>
                <w:color w:val="000000"/>
                <w:sz w:val="22"/>
                <w:szCs w:val="22"/>
              </w:rPr>
              <w:t>12 (7.6%)</w:t>
            </w:r>
          </w:p>
        </w:tc>
      </w:tr>
      <w:tr w:rsidR="00190026" w:rsidRPr="00E47289" w14:paraId="7FF51B30" w14:textId="77777777" w:rsidTr="0032580D">
        <w:trPr>
          <w:jc w:val="center"/>
        </w:trPr>
        <w:tc>
          <w:tcPr>
            <w:tcW w:w="2410" w:type="dxa"/>
          </w:tcPr>
          <w:p w14:paraId="67598255" w14:textId="77777777" w:rsidR="00190026" w:rsidRPr="00BE172F" w:rsidRDefault="00190026" w:rsidP="0032580D">
            <w:pPr>
              <w:widowControl/>
              <w:spacing w:line="360" w:lineRule="auto"/>
              <w:rPr>
                <w:rFonts w:ascii="Times New Roman" w:hAnsi="Times New Roman" w:cs="Times New Roman"/>
                <w:color w:val="000000" w:themeColor="text1"/>
                <w:kern w:val="0"/>
                <w:szCs w:val="21"/>
              </w:rPr>
            </w:pPr>
            <w:r w:rsidRPr="00BE172F">
              <w:rPr>
                <w:rFonts w:ascii="Times New Roman" w:hAnsi="Times New Roman" w:cs="Times New Roman"/>
                <w:color w:val="000000" w:themeColor="text1"/>
                <w:kern w:val="0"/>
                <w:szCs w:val="21"/>
              </w:rPr>
              <w:t xml:space="preserve">  Lower</w:t>
            </w:r>
            <w:r>
              <w:rPr>
                <w:rFonts w:ascii="Times New Roman" w:hAnsi="Times New Roman" w:cs="Times New Roman"/>
                <w:color w:val="000000" w:themeColor="text1"/>
                <w:kern w:val="0"/>
                <w:szCs w:val="21"/>
              </w:rPr>
              <w:t xml:space="preserve"> (N, %)</w:t>
            </w:r>
          </w:p>
        </w:tc>
        <w:tc>
          <w:tcPr>
            <w:tcW w:w="1424" w:type="dxa"/>
            <w:vAlign w:val="center"/>
          </w:tcPr>
          <w:p w14:paraId="6FE9D30A"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154</w:t>
            </w:r>
            <w:r>
              <w:rPr>
                <w:rFonts w:ascii="Times New Roman" w:hAnsi="Times New Roman" w:cs="Times New Roman"/>
                <w:color w:val="000000"/>
                <w:sz w:val="22"/>
              </w:rPr>
              <w:t xml:space="preserve"> (</w:t>
            </w:r>
            <w:r w:rsidRPr="00546ECB">
              <w:rPr>
                <w:rFonts w:ascii="Times New Roman" w:hAnsi="Times New Roman" w:cs="Times New Roman"/>
                <w:color w:val="000000"/>
                <w:sz w:val="22"/>
              </w:rPr>
              <w:t>8.8%</w:t>
            </w:r>
            <w:r>
              <w:rPr>
                <w:rFonts w:ascii="Times New Roman" w:hAnsi="Times New Roman" w:cs="Times New Roman"/>
                <w:color w:val="000000"/>
                <w:sz w:val="22"/>
              </w:rPr>
              <w:t>)</w:t>
            </w:r>
          </w:p>
        </w:tc>
        <w:tc>
          <w:tcPr>
            <w:tcW w:w="1832" w:type="dxa"/>
            <w:vAlign w:val="center"/>
          </w:tcPr>
          <w:p w14:paraId="78521081"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16</w:t>
            </w:r>
            <w:r>
              <w:rPr>
                <w:rFonts w:ascii="Times New Roman" w:hAnsi="Times New Roman" w:cs="Times New Roman"/>
                <w:color w:val="000000"/>
                <w:sz w:val="22"/>
              </w:rPr>
              <w:t xml:space="preserve"> (</w:t>
            </w:r>
            <w:r w:rsidRPr="00655FDF">
              <w:rPr>
                <w:rFonts w:ascii="Times New Roman" w:hAnsi="Times New Roman" w:cs="Times New Roman"/>
                <w:color w:val="000000"/>
                <w:sz w:val="22"/>
              </w:rPr>
              <w:t>12.9%</w:t>
            </w:r>
            <w:r>
              <w:rPr>
                <w:rFonts w:ascii="Times New Roman" w:hAnsi="Times New Roman" w:cs="Times New Roman"/>
                <w:color w:val="000000"/>
                <w:sz w:val="22"/>
              </w:rPr>
              <w:t>)</w:t>
            </w:r>
          </w:p>
        </w:tc>
        <w:tc>
          <w:tcPr>
            <w:tcW w:w="1417" w:type="dxa"/>
            <w:vAlign w:val="center"/>
          </w:tcPr>
          <w:p w14:paraId="7F501806"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15</w:t>
            </w:r>
            <w:r>
              <w:rPr>
                <w:rFonts w:ascii="Times New Roman" w:hAnsi="Times New Roman" w:cs="Times New Roman"/>
                <w:color w:val="000000"/>
                <w:sz w:val="22"/>
              </w:rPr>
              <w:t xml:space="preserve"> (</w:t>
            </w:r>
            <w:r w:rsidRPr="001C0685">
              <w:rPr>
                <w:rFonts w:ascii="Times New Roman" w:hAnsi="Times New Roman" w:cs="Times New Roman"/>
                <w:color w:val="000000"/>
                <w:sz w:val="22"/>
              </w:rPr>
              <w:t>12.3%</w:t>
            </w:r>
            <w:r>
              <w:rPr>
                <w:rFonts w:ascii="Times New Roman" w:hAnsi="Times New Roman" w:cs="Times New Roman"/>
                <w:color w:val="000000"/>
                <w:sz w:val="22"/>
              </w:rPr>
              <w:t>)</w:t>
            </w:r>
          </w:p>
        </w:tc>
        <w:tc>
          <w:tcPr>
            <w:tcW w:w="1560" w:type="dxa"/>
            <w:vAlign w:val="center"/>
          </w:tcPr>
          <w:p w14:paraId="3EB6A56D"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Pr>
                <w:rFonts w:ascii="Times New Roman" w:hAnsi="Times New Roman" w:cs="Times New Roman"/>
                <w:color w:val="000000"/>
                <w:sz w:val="22"/>
                <w:szCs w:val="22"/>
              </w:rPr>
              <w:t>18 (11.4%)</w:t>
            </w:r>
          </w:p>
        </w:tc>
      </w:tr>
      <w:tr w:rsidR="00190026" w:rsidRPr="00E47289" w14:paraId="4E6350BE" w14:textId="77777777" w:rsidTr="0032580D">
        <w:trPr>
          <w:jc w:val="center"/>
        </w:trPr>
        <w:tc>
          <w:tcPr>
            <w:tcW w:w="2410" w:type="dxa"/>
          </w:tcPr>
          <w:p w14:paraId="79210369" w14:textId="77777777" w:rsidR="00190026" w:rsidRPr="00BE172F" w:rsidRDefault="00190026" w:rsidP="0032580D">
            <w:pPr>
              <w:widowControl/>
              <w:spacing w:line="360" w:lineRule="auto"/>
              <w:rPr>
                <w:rFonts w:ascii="Times New Roman" w:hAnsi="Times New Roman" w:cs="Times New Roman"/>
                <w:color w:val="000000" w:themeColor="text1"/>
                <w:kern w:val="0"/>
                <w:szCs w:val="21"/>
              </w:rPr>
            </w:pPr>
            <w:r w:rsidRPr="00BE172F">
              <w:rPr>
                <w:rFonts w:ascii="Times New Roman" w:hAnsi="Times New Roman" w:cs="Times New Roman"/>
                <w:color w:val="000000" w:themeColor="text1"/>
                <w:kern w:val="0"/>
                <w:szCs w:val="21"/>
              </w:rPr>
              <w:t xml:space="preserve"> Size</w:t>
            </w:r>
          </w:p>
        </w:tc>
        <w:tc>
          <w:tcPr>
            <w:tcW w:w="1424" w:type="dxa"/>
            <w:vAlign w:val="center"/>
          </w:tcPr>
          <w:p w14:paraId="028CC078"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p>
        </w:tc>
        <w:tc>
          <w:tcPr>
            <w:tcW w:w="1832" w:type="dxa"/>
            <w:vAlign w:val="center"/>
          </w:tcPr>
          <w:p w14:paraId="6CC06FAB"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p>
        </w:tc>
        <w:tc>
          <w:tcPr>
            <w:tcW w:w="1417" w:type="dxa"/>
            <w:vAlign w:val="center"/>
          </w:tcPr>
          <w:p w14:paraId="2D88D62E"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p>
        </w:tc>
        <w:tc>
          <w:tcPr>
            <w:tcW w:w="1560" w:type="dxa"/>
            <w:vAlign w:val="center"/>
          </w:tcPr>
          <w:p w14:paraId="758D7235"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p>
        </w:tc>
      </w:tr>
      <w:tr w:rsidR="00190026" w:rsidRPr="00E47289" w14:paraId="0D07B096" w14:textId="77777777" w:rsidTr="0032580D">
        <w:trPr>
          <w:jc w:val="center"/>
        </w:trPr>
        <w:tc>
          <w:tcPr>
            <w:tcW w:w="2410" w:type="dxa"/>
          </w:tcPr>
          <w:p w14:paraId="531D5BAB" w14:textId="77777777" w:rsidR="00190026" w:rsidRPr="00BE172F" w:rsidRDefault="00190026" w:rsidP="0032580D">
            <w:pPr>
              <w:widowControl/>
              <w:spacing w:line="360" w:lineRule="auto"/>
              <w:rPr>
                <w:rFonts w:ascii="Times New Roman" w:hAnsi="Times New Roman" w:cs="Times New Roman"/>
                <w:color w:val="000000" w:themeColor="text1"/>
                <w:kern w:val="0"/>
                <w:szCs w:val="21"/>
              </w:rPr>
            </w:pPr>
            <w:r w:rsidRPr="00BE172F">
              <w:rPr>
                <w:rFonts w:ascii="Times New Roman" w:hAnsi="Times New Roman" w:cs="Times New Roman"/>
                <w:color w:val="000000" w:themeColor="text1"/>
                <w:kern w:val="0"/>
                <w:szCs w:val="21"/>
              </w:rPr>
              <w:t xml:space="preserve">  &lt; 2 cm</w:t>
            </w:r>
            <w:r>
              <w:rPr>
                <w:rFonts w:ascii="Times New Roman" w:hAnsi="Times New Roman" w:cs="Times New Roman"/>
                <w:color w:val="000000" w:themeColor="text1"/>
                <w:kern w:val="0"/>
                <w:szCs w:val="21"/>
              </w:rPr>
              <w:t xml:space="preserve"> (N, %)</w:t>
            </w:r>
          </w:p>
        </w:tc>
        <w:tc>
          <w:tcPr>
            <w:tcW w:w="1424" w:type="dxa"/>
            <w:vAlign w:val="center"/>
          </w:tcPr>
          <w:p w14:paraId="28529660"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94</w:t>
            </w:r>
            <w:r>
              <w:rPr>
                <w:rFonts w:ascii="Times New Roman" w:hAnsi="Times New Roman" w:cs="Times New Roman"/>
                <w:color w:val="000000"/>
                <w:sz w:val="22"/>
              </w:rPr>
              <w:t xml:space="preserve"> (</w:t>
            </w:r>
            <w:r w:rsidRPr="00F34577">
              <w:rPr>
                <w:rFonts w:ascii="Times New Roman" w:hAnsi="Times New Roman" w:cs="Times New Roman"/>
                <w:color w:val="000000"/>
                <w:sz w:val="22"/>
              </w:rPr>
              <w:t>5.4%</w:t>
            </w:r>
            <w:r>
              <w:rPr>
                <w:rFonts w:ascii="Times New Roman" w:hAnsi="Times New Roman" w:cs="Times New Roman"/>
                <w:color w:val="000000"/>
                <w:sz w:val="22"/>
              </w:rPr>
              <w:t>)</w:t>
            </w:r>
          </w:p>
        </w:tc>
        <w:tc>
          <w:tcPr>
            <w:tcW w:w="1832" w:type="dxa"/>
            <w:vAlign w:val="center"/>
          </w:tcPr>
          <w:p w14:paraId="035F9FE5"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12</w:t>
            </w:r>
            <w:r>
              <w:rPr>
                <w:rFonts w:ascii="Times New Roman" w:hAnsi="Times New Roman" w:cs="Times New Roman"/>
                <w:color w:val="000000"/>
                <w:sz w:val="22"/>
              </w:rPr>
              <w:t xml:space="preserve"> (</w:t>
            </w:r>
            <w:r w:rsidRPr="00005AF4">
              <w:rPr>
                <w:rFonts w:ascii="Times New Roman" w:hAnsi="Times New Roman" w:cs="Times New Roman"/>
                <w:color w:val="000000"/>
                <w:sz w:val="22"/>
              </w:rPr>
              <w:t>9.7%</w:t>
            </w:r>
            <w:r>
              <w:rPr>
                <w:rFonts w:ascii="Times New Roman" w:hAnsi="Times New Roman" w:cs="Times New Roman"/>
                <w:color w:val="000000"/>
                <w:sz w:val="22"/>
              </w:rPr>
              <w:t>)</w:t>
            </w:r>
          </w:p>
        </w:tc>
        <w:tc>
          <w:tcPr>
            <w:tcW w:w="1417" w:type="dxa"/>
            <w:vAlign w:val="center"/>
          </w:tcPr>
          <w:p w14:paraId="0685BE74"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19</w:t>
            </w:r>
            <w:r>
              <w:rPr>
                <w:rFonts w:ascii="Times New Roman" w:hAnsi="Times New Roman" w:cs="Times New Roman"/>
                <w:color w:val="000000"/>
                <w:sz w:val="22"/>
              </w:rPr>
              <w:t xml:space="preserve"> (</w:t>
            </w:r>
            <w:r w:rsidRPr="001C2A5E">
              <w:rPr>
                <w:rFonts w:ascii="Times New Roman" w:hAnsi="Times New Roman" w:cs="Times New Roman"/>
                <w:color w:val="000000"/>
                <w:sz w:val="22"/>
              </w:rPr>
              <w:t>17.1%</w:t>
            </w:r>
            <w:r>
              <w:rPr>
                <w:rFonts w:ascii="Times New Roman" w:hAnsi="Times New Roman" w:cs="Times New Roman"/>
                <w:color w:val="000000"/>
                <w:sz w:val="22"/>
              </w:rPr>
              <w:t>)</w:t>
            </w:r>
          </w:p>
        </w:tc>
        <w:tc>
          <w:tcPr>
            <w:tcW w:w="1560" w:type="dxa"/>
            <w:vAlign w:val="center"/>
          </w:tcPr>
          <w:p w14:paraId="53E82CB3"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Pr>
                <w:rFonts w:ascii="Times New Roman" w:hAnsi="Times New Roman" w:cs="Times New Roman"/>
                <w:color w:val="000000"/>
                <w:sz w:val="22"/>
                <w:szCs w:val="22"/>
              </w:rPr>
              <w:t>25 (14.4%)</w:t>
            </w:r>
          </w:p>
        </w:tc>
      </w:tr>
      <w:tr w:rsidR="00190026" w:rsidRPr="00E47289" w14:paraId="537BF593" w14:textId="77777777" w:rsidTr="0032580D">
        <w:trPr>
          <w:jc w:val="center"/>
        </w:trPr>
        <w:tc>
          <w:tcPr>
            <w:tcW w:w="2410" w:type="dxa"/>
          </w:tcPr>
          <w:p w14:paraId="7B0E30FF" w14:textId="77777777" w:rsidR="00190026" w:rsidRPr="00BE172F" w:rsidRDefault="00190026" w:rsidP="0032580D">
            <w:pPr>
              <w:widowControl/>
              <w:spacing w:line="360" w:lineRule="auto"/>
              <w:rPr>
                <w:rFonts w:ascii="Times New Roman" w:hAnsi="Times New Roman" w:cs="Times New Roman"/>
                <w:color w:val="000000" w:themeColor="text1"/>
                <w:kern w:val="0"/>
                <w:szCs w:val="21"/>
              </w:rPr>
            </w:pPr>
            <w:r w:rsidRPr="00BE172F">
              <w:rPr>
                <w:rFonts w:ascii="Times New Roman" w:hAnsi="Times New Roman" w:cs="Times New Roman"/>
                <w:color w:val="000000" w:themeColor="text1"/>
                <w:kern w:val="0"/>
                <w:szCs w:val="21"/>
              </w:rPr>
              <w:t xml:space="preserve">  ≥ 2 cm</w:t>
            </w:r>
            <w:r>
              <w:rPr>
                <w:rFonts w:ascii="Times New Roman" w:hAnsi="Times New Roman" w:cs="Times New Roman"/>
                <w:color w:val="000000" w:themeColor="text1"/>
                <w:kern w:val="0"/>
                <w:szCs w:val="21"/>
              </w:rPr>
              <w:t xml:space="preserve"> (N, %)</w:t>
            </w:r>
          </w:p>
        </w:tc>
        <w:tc>
          <w:tcPr>
            <w:tcW w:w="1424" w:type="dxa"/>
            <w:vAlign w:val="center"/>
          </w:tcPr>
          <w:p w14:paraId="6A7AA3EA"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243</w:t>
            </w:r>
            <w:r>
              <w:rPr>
                <w:rFonts w:ascii="Times New Roman" w:hAnsi="Times New Roman" w:cs="Times New Roman"/>
                <w:color w:val="000000"/>
                <w:sz w:val="22"/>
              </w:rPr>
              <w:t xml:space="preserve"> (</w:t>
            </w:r>
            <w:r w:rsidRPr="009D7B4A">
              <w:rPr>
                <w:rFonts w:ascii="Times New Roman" w:hAnsi="Times New Roman" w:cs="Times New Roman"/>
                <w:color w:val="000000"/>
                <w:sz w:val="22"/>
              </w:rPr>
              <w:t>13.9%</w:t>
            </w:r>
            <w:r>
              <w:rPr>
                <w:rFonts w:ascii="Times New Roman" w:hAnsi="Times New Roman" w:cs="Times New Roman"/>
                <w:color w:val="000000"/>
                <w:sz w:val="22"/>
              </w:rPr>
              <w:t>)</w:t>
            </w:r>
          </w:p>
        </w:tc>
        <w:tc>
          <w:tcPr>
            <w:tcW w:w="1832" w:type="dxa"/>
            <w:vAlign w:val="center"/>
          </w:tcPr>
          <w:p w14:paraId="7DEF3CD1"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21</w:t>
            </w:r>
            <w:r>
              <w:rPr>
                <w:rFonts w:ascii="Times New Roman" w:hAnsi="Times New Roman" w:cs="Times New Roman"/>
                <w:color w:val="000000"/>
                <w:sz w:val="22"/>
              </w:rPr>
              <w:t xml:space="preserve"> (</w:t>
            </w:r>
            <w:r w:rsidRPr="00552712">
              <w:rPr>
                <w:rFonts w:ascii="Times New Roman" w:hAnsi="Times New Roman" w:cs="Times New Roman"/>
                <w:color w:val="000000"/>
                <w:sz w:val="22"/>
              </w:rPr>
              <w:t>16.9%</w:t>
            </w:r>
            <w:r>
              <w:rPr>
                <w:rFonts w:ascii="Times New Roman" w:hAnsi="Times New Roman" w:cs="Times New Roman"/>
                <w:color w:val="000000"/>
                <w:sz w:val="22"/>
              </w:rPr>
              <w:t>)</w:t>
            </w:r>
          </w:p>
        </w:tc>
        <w:tc>
          <w:tcPr>
            <w:tcW w:w="1417" w:type="dxa"/>
            <w:vAlign w:val="center"/>
          </w:tcPr>
          <w:p w14:paraId="5DFD24F2"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8</w:t>
            </w:r>
            <w:r>
              <w:rPr>
                <w:rFonts w:ascii="Times New Roman" w:hAnsi="Times New Roman" w:cs="Times New Roman"/>
                <w:color w:val="000000"/>
                <w:sz w:val="22"/>
              </w:rPr>
              <w:t xml:space="preserve"> (</w:t>
            </w:r>
            <w:r w:rsidRPr="00EA4CF1">
              <w:rPr>
                <w:rFonts w:ascii="Times New Roman" w:hAnsi="Times New Roman" w:cs="Times New Roman"/>
                <w:color w:val="000000"/>
                <w:sz w:val="22"/>
              </w:rPr>
              <w:t>4.1%</w:t>
            </w:r>
            <w:r>
              <w:rPr>
                <w:rFonts w:ascii="Times New Roman" w:hAnsi="Times New Roman" w:cs="Times New Roman"/>
                <w:color w:val="000000"/>
                <w:sz w:val="22"/>
              </w:rPr>
              <w:t>)</w:t>
            </w:r>
          </w:p>
        </w:tc>
        <w:tc>
          <w:tcPr>
            <w:tcW w:w="1560" w:type="dxa"/>
            <w:vAlign w:val="center"/>
          </w:tcPr>
          <w:p w14:paraId="537F3E0A"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Pr>
                <w:rFonts w:ascii="Times New Roman" w:hAnsi="Times New Roman" w:cs="Times New Roman"/>
                <w:color w:val="000000"/>
                <w:sz w:val="22"/>
                <w:szCs w:val="22"/>
              </w:rPr>
              <w:t>6 (6.1%)</w:t>
            </w:r>
          </w:p>
        </w:tc>
      </w:tr>
      <w:tr w:rsidR="00190026" w:rsidRPr="00E47289" w14:paraId="54FC64D7" w14:textId="77777777" w:rsidTr="0032580D">
        <w:trPr>
          <w:jc w:val="center"/>
        </w:trPr>
        <w:tc>
          <w:tcPr>
            <w:tcW w:w="2410" w:type="dxa"/>
          </w:tcPr>
          <w:p w14:paraId="5588F07A" w14:textId="77777777" w:rsidR="00190026" w:rsidRPr="00BE172F" w:rsidRDefault="00190026" w:rsidP="0032580D">
            <w:pPr>
              <w:widowControl/>
              <w:spacing w:line="360" w:lineRule="auto"/>
              <w:rPr>
                <w:rFonts w:ascii="Times New Roman" w:hAnsi="Times New Roman" w:cs="Times New Roman"/>
                <w:color w:val="000000" w:themeColor="text1"/>
                <w:kern w:val="0"/>
                <w:szCs w:val="21"/>
              </w:rPr>
            </w:pPr>
            <w:r w:rsidRPr="00BE172F">
              <w:rPr>
                <w:rFonts w:ascii="Times New Roman" w:hAnsi="Times New Roman" w:cs="Times New Roman"/>
                <w:color w:val="000000" w:themeColor="text1"/>
                <w:kern w:val="0"/>
                <w:szCs w:val="21"/>
              </w:rPr>
              <w:t xml:space="preserve"> Depth</w:t>
            </w:r>
          </w:p>
        </w:tc>
        <w:tc>
          <w:tcPr>
            <w:tcW w:w="1424" w:type="dxa"/>
            <w:vAlign w:val="center"/>
          </w:tcPr>
          <w:p w14:paraId="017E5DA1"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p>
        </w:tc>
        <w:tc>
          <w:tcPr>
            <w:tcW w:w="1832" w:type="dxa"/>
            <w:vAlign w:val="center"/>
          </w:tcPr>
          <w:p w14:paraId="67DA8CC7"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p>
        </w:tc>
        <w:tc>
          <w:tcPr>
            <w:tcW w:w="1417" w:type="dxa"/>
            <w:vAlign w:val="center"/>
          </w:tcPr>
          <w:p w14:paraId="46579D56"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p>
        </w:tc>
        <w:tc>
          <w:tcPr>
            <w:tcW w:w="1560" w:type="dxa"/>
            <w:vAlign w:val="center"/>
          </w:tcPr>
          <w:p w14:paraId="2A3BD8E4"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p>
        </w:tc>
      </w:tr>
      <w:tr w:rsidR="00190026" w:rsidRPr="00E47289" w14:paraId="462883C6" w14:textId="77777777" w:rsidTr="0032580D">
        <w:trPr>
          <w:jc w:val="center"/>
        </w:trPr>
        <w:tc>
          <w:tcPr>
            <w:tcW w:w="2410" w:type="dxa"/>
          </w:tcPr>
          <w:p w14:paraId="71B566EA" w14:textId="77777777" w:rsidR="00190026" w:rsidRPr="00BE172F" w:rsidRDefault="00190026" w:rsidP="0032580D">
            <w:pPr>
              <w:widowControl/>
              <w:spacing w:line="360" w:lineRule="auto"/>
              <w:rPr>
                <w:rFonts w:ascii="Times New Roman" w:hAnsi="Times New Roman" w:cs="Times New Roman"/>
                <w:color w:val="000000" w:themeColor="text1"/>
                <w:kern w:val="0"/>
                <w:szCs w:val="21"/>
              </w:rPr>
            </w:pPr>
            <w:r w:rsidRPr="00BE172F">
              <w:rPr>
                <w:rFonts w:ascii="Times New Roman" w:hAnsi="Times New Roman" w:cs="Times New Roman"/>
                <w:color w:val="000000" w:themeColor="text1"/>
                <w:kern w:val="0"/>
                <w:szCs w:val="21"/>
              </w:rPr>
              <w:t xml:space="preserve">  M</w:t>
            </w:r>
            <w:r>
              <w:rPr>
                <w:rFonts w:ascii="Times New Roman" w:hAnsi="Times New Roman" w:cs="Times New Roman"/>
                <w:color w:val="000000" w:themeColor="text1"/>
                <w:kern w:val="0"/>
                <w:szCs w:val="21"/>
              </w:rPr>
              <w:t xml:space="preserve"> (N, %)</w:t>
            </w:r>
          </w:p>
        </w:tc>
        <w:tc>
          <w:tcPr>
            <w:tcW w:w="1424" w:type="dxa"/>
            <w:vAlign w:val="center"/>
          </w:tcPr>
          <w:p w14:paraId="573A24E7"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316</w:t>
            </w:r>
            <w:r>
              <w:rPr>
                <w:rFonts w:ascii="Times New Roman" w:hAnsi="Times New Roman" w:cs="Times New Roman"/>
                <w:color w:val="000000"/>
                <w:sz w:val="22"/>
              </w:rPr>
              <w:t xml:space="preserve"> (</w:t>
            </w:r>
            <w:r w:rsidRPr="000702E7">
              <w:rPr>
                <w:rFonts w:ascii="Times New Roman" w:hAnsi="Times New Roman" w:cs="Times New Roman"/>
                <w:color w:val="000000"/>
                <w:sz w:val="22"/>
              </w:rPr>
              <w:t>18.0%</w:t>
            </w:r>
            <w:r>
              <w:rPr>
                <w:rFonts w:ascii="Times New Roman" w:hAnsi="Times New Roman" w:cs="Times New Roman"/>
                <w:color w:val="000000"/>
                <w:sz w:val="22"/>
              </w:rPr>
              <w:t>)</w:t>
            </w:r>
          </w:p>
        </w:tc>
        <w:tc>
          <w:tcPr>
            <w:tcW w:w="1832" w:type="dxa"/>
            <w:vAlign w:val="center"/>
          </w:tcPr>
          <w:p w14:paraId="6CA6A288"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29</w:t>
            </w:r>
            <w:r>
              <w:rPr>
                <w:rFonts w:ascii="Times New Roman" w:hAnsi="Times New Roman" w:cs="Times New Roman"/>
                <w:color w:val="000000"/>
                <w:sz w:val="22"/>
              </w:rPr>
              <w:t xml:space="preserve"> (</w:t>
            </w:r>
            <w:r w:rsidRPr="00552712">
              <w:rPr>
                <w:rFonts w:ascii="Times New Roman" w:hAnsi="Times New Roman" w:cs="Times New Roman"/>
                <w:color w:val="000000"/>
                <w:sz w:val="22"/>
              </w:rPr>
              <w:t>23.4%</w:t>
            </w:r>
            <w:r>
              <w:rPr>
                <w:rFonts w:ascii="Times New Roman" w:hAnsi="Times New Roman" w:cs="Times New Roman"/>
                <w:color w:val="000000"/>
                <w:sz w:val="22"/>
              </w:rPr>
              <w:t>)</w:t>
            </w:r>
          </w:p>
        </w:tc>
        <w:tc>
          <w:tcPr>
            <w:tcW w:w="1417" w:type="dxa"/>
            <w:vAlign w:val="center"/>
          </w:tcPr>
          <w:p w14:paraId="4FB63BD5"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25</w:t>
            </w:r>
            <w:r>
              <w:rPr>
                <w:rFonts w:ascii="Times New Roman" w:hAnsi="Times New Roman" w:cs="Times New Roman"/>
                <w:color w:val="000000"/>
                <w:sz w:val="22"/>
              </w:rPr>
              <w:t xml:space="preserve"> (</w:t>
            </w:r>
            <w:r w:rsidRPr="00693395">
              <w:rPr>
                <w:rFonts w:ascii="Times New Roman" w:hAnsi="Times New Roman" w:cs="Times New Roman"/>
                <w:color w:val="000000"/>
                <w:sz w:val="22"/>
              </w:rPr>
              <w:t>19.9%</w:t>
            </w:r>
            <w:r>
              <w:rPr>
                <w:rFonts w:ascii="Times New Roman" w:hAnsi="Times New Roman" w:cs="Times New Roman"/>
                <w:color w:val="000000"/>
                <w:sz w:val="22"/>
              </w:rPr>
              <w:t>)</w:t>
            </w:r>
          </w:p>
        </w:tc>
        <w:tc>
          <w:tcPr>
            <w:tcW w:w="1560" w:type="dxa"/>
            <w:vAlign w:val="center"/>
          </w:tcPr>
          <w:p w14:paraId="1D22411C"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Pr>
                <w:rFonts w:ascii="Times New Roman" w:hAnsi="Times New Roman" w:cs="Times New Roman"/>
                <w:color w:val="000000"/>
                <w:sz w:val="22"/>
                <w:szCs w:val="22"/>
              </w:rPr>
              <w:t>29 (18.9%)</w:t>
            </w:r>
          </w:p>
        </w:tc>
      </w:tr>
      <w:tr w:rsidR="00190026" w:rsidRPr="00E47289" w14:paraId="51D63710" w14:textId="77777777" w:rsidTr="0032580D">
        <w:trPr>
          <w:jc w:val="center"/>
        </w:trPr>
        <w:tc>
          <w:tcPr>
            <w:tcW w:w="2410" w:type="dxa"/>
          </w:tcPr>
          <w:p w14:paraId="1B540A0A" w14:textId="77777777" w:rsidR="00190026" w:rsidRPr="00BE172F" w:rsidRDefault="00190026" w:rsidP="0032580D">
            <w:pPr>
              <w:widowControl/>
              <w:spacing w:line="360" w:lineRule="auto"/>
              <w:rPr>
                <w:rFonts w:ascii="Times New Roman" w:hAnsi="Times New Roman" w:cs="Times New Roman"/>
                <w:color w:val="000000" w:themeColor="text1"/>
                <w:kern w:val="0"/>
                <w:szCs w:val="21"/>
              </w:rPr>
            </w:pPr>
            <w:r w:rsidRPr="00BE172F">
              <w:rPr>
                <w:rFonts w:ascii="Times New Roman" w:hAnsi="Times New Roman" w:cs="Times New Roman"/>
                <w:color w:val="000000" w:themeColor="text1"/>
                <w:kern w:val="0"/>
                <w:szCs w:val="21"/>
              </w:rPr>
              <w:t xml:space="preserve">  SM</w:t>
            </w:r>
            <w:r>
              <w:rPr>
                <w:rFonts w:ascii="Times New Roman" w:hAnsi="Times New Roman" w:cs="Times New Roman"/>
                <w:color w:val="000000" w:themeColor="text1"/>
                <w:kern w:val="0"/>
                <w:szCs w:val="21"/>
              </w:rPr>
              <w:t xml:space="preserve"> (N, %)</w:t>
            </w:r>
          </w:p>
        </w:tc>
        <w:tc>
          <w:tcPr>
            <w:tcW w:w="1424" w:type="dxa"/>
            <w:vAlign w:val="center"/>
          </w:tcPr>
          <w:p w14:paraId="0211E393"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21</w:t>
            </w:r>
            <w:r>
              <w:rPr>
                <w:rFonts w:ascii="Times New Roman" w:hAnsi="Times New Roman" w:cs="Times New Roman"/>
                <w:color w:val="000000"/>
                <w:sz w:val="22"/>
              </w:rPr>
              <w:t xml:space="preserve"> (</w:t>
            </w:r>
            <w:r w:rsidRPr="003015B7">
              <w:rPr>
                <w:rFonts w:ascii="Times New Roman" w:hAnsi="Times New Roman" w:cs="Times New Roman"/>
                <w:color w:val="000000"/>
                <w:sz w:val="22"/>
              </w:rPr>
              <w:t>1.2%</w:t>
            </w:r>
            <w:r>
              <w:rPr>
                <w:rFonts w:ascii="Times New Roman" w:hAnsi="Times New Roman" w:cs="Times New Roman"/>
                <w:color w:val="000000"/>
                <w:sz w:val="22"/>
              </w:rPr>
              <w:t>)</w:t>
            </w:r>
          </w:p>
        </w:tc>
        <w:tc>
          <w:tcPr>
            <w:tcW w:w="1832" w:type="dxa"/>
            <w:vAlign w:val="center"/>
          </w:tcPr>
          <w:p w14:paraId="03542BE3"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4</w:t>
            </w:r>
            <w:r>
              <w:rPr>
                <w:rFonts w:ascii="Times New Roman" w:hAnsi="Times New Roman" w:cs="Times New Roman"/>
                <w:color w:val="000000"/>
                <w:sz w:val="22"/>
              </w:rPr>
              <w:t xml:space="preserve"> (</w:t>
            </w:r>
            <w:r w:rsidRPr="00416FAE">
              <w:rPr>
                <w:rFonts w:ascii="Times New Roman" w:hAnsi="Times New Roman" w:cs="Times New Roman"/>
                <w:color w:val="000000"/>
                <w:sz w:val="22"/>
              </w:rPr>
              <w:t>3.2%</w:t>
            </w:r>
            <w:r>
              <w:rPr>
                <w:rFonts w:ascii="Times New Roman" w:hAnsi="Times New Roman" w:cs="Times New Roman"/>
                <w:color w:val="000000"/>
                <w:sz w:val="22"/>
              </w:rPr>
              <w:t>)</w:t>
            </w:r>
          </w:p>
        </w:tc>
        <w:tc>
          <w:tcPr>
            <w:tcW w:w="1417" w:type="dxa"/>
            <w:vAlign w:val="center"/>
          </w:tcPr>
          <w:p w14:paraId="4F2460C2"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sidRPr="00581BF1">
              <w:rPr>
                <w:rFonts w:ascii="Times New Roman" w:hAnsi="Times New Roman" w:cs="Times New Roman"/>
                <w:color w:val="000000"/>
                <w:sz w:val="22"/>
                <w:szCs w:val="22"/>
              </w:rPr>
              <w:t>2</w:t>
            </w:r>
            <w:r>
              <w:rPr>
                <w:rFonts w:ascii="Times New Roman" w:hAnsi="Times New Roman" w:cs="Times New Roman"/>
                <w:color w:val="000000"/>
                <w:sz w:val="22"/>
              </w:rPr>
              <w:t xml:space="preserve"> (</w:t>
            </w:r>
            <w:r w:rsidRPr="002243A4">
              <w:rPr>
                <w:rFonts w:ascii="Times New Roman" w:hAnsi="Times New Roman" w:cs="Times New Roman"/>
                <w:color w:val="000000"/>
                <w:sz w:val="22"/>
              </w:rPr>
              <w:t>1.4%</w:t>
            </w:r>
            <w:r>
              <w:rPr>
                <w:rFonts w:ascii="Times New Roman" w:hAnsi="Times New Roman" w:cs="Times New Roman"/>
                <w:color w:val="000000"/>
                <w:sz w:val="22"/>
              </w:rPr>
              <w:t>)</w:t>
            </w:r>
          </w:p>
        </w:tc>
        <w:tc>
          <w:tcPr>
            <w:tcW w:w="1560" w:type="dxa"/>
            <w:vAlign w:val="center"/>
          </w:tcPr>
          <w:p w14:paraId="41A0D348" w14:textId="77777777" w:rsidR="00190026" w:rsidRPr="00581BF1" w:rsidRDefault="00190026" w:rsidP="0032580D">
            <w:pPr>
              <w:widowControl/>
              <w:spacing w:line="360" w:lineRule="auto"/>
              <w:rPr>
                <w:rFonts w:ascii="Times New Roman" w:hAnsi="Times New Roman" w:cs="Times New Roman"/>
                <w:color w:val="000000" w:themeColor="text1"/>
                <w:kern w:val="0"/>
                <w:szCs w:val="21"/>
              </w:rPr>
            </w:pPr>
            <w:r>
              <w:rPr>
                <w:rFonts w:ascii="Times New Roman" w:hAnsi="Times New Roman" w:cs="Times New Roman"/>
                <w:color w:val="000000"/>
                <w:sz w:val="22"/>
                <w:szCs w:val="22"/>
              </w:rPr>
              <w:t>2 (1.5%)</w:t>
            </w:r>
          </w:p>
        </w:tc>
      </w:tr>
    </w:tbl>
    <w:p w14:paraId="6A4AB284" w14:textId="0D9AE211" w:rsidR="006C6886" w:rsidRDefault="00AD14E6" w:rsidP="00B47DE2">
      <w:pPr>
        <w:rPr>
          <w:rFonts w:ascii="Times New Roman" w:hAnsi="Times New Roman" w:cs="Times New Roman"/>
        </w:rPr>
      </w:pPr>
      <w:r>
        <w:rPr>
          <w:rFonts w:ascii="Times New Roman" w:hAnsi="Times New Roman" w:cs="Times New Roman"/>
        </w:rPr>
        <w:t xml:space="preserve">M, </w:t>
      </w:r>
      <w:r w:rsidR="00EE08E7">
        <w:rPr>
          <w:rFonts w:ascii="Times New Roman" w:hAnsi="Times New Roman" w:cs="Times New Roman"/>
        </w:rPr>
        <w:t>Intramucosal lesions; SM, Submucosal lesions.</w:t>
      </w:r>
    </w:p>
    <w:p w14:paraId="75EFFAB4" w14:textId="77777777" w:rsidR="00DC74F7" w:rsidRPr="00516957" w:rsidRDefault="00DC74F7" w:rsidP="00DC74F7">
      <w:pPr>
        <w:widowControl/>
        <w:spacing w:line="360" w:lineRule="auto"/>
        <w:jc w:val="center"/>
        <w:rPr>
          <w:rStyle w:val="apple-converted-space"/>
          <w:rFonts w:ascii="Times New Roman" w:hAnsi="Times New Roman" w:cs="Times New Roman"/>
          <w:iCs/>
          <w:color w:val="000000" w:themeColor="text1"/>
          <w:szCs w:val="21"/>
          <w:shd w:val="clear" w:color="auto" w:fill="FFFFFF"/>
        </w:rPr>
      </w:pPr>
      <w:r w:rsidRPr="00516957">
        <w:rPr>
          <w:rStyle w:val="apple-converted-space"/>
          <w:rFonts w:ascii="Times New Roman" w:hAnsi="Times New Roman" w:cs="Times New Roman" w:hint="eastAsia"/>
          <w:iCs/>
          <w:color w:val="000000" w:themeColor="text1"/>
          <w:szCs w:val="21"/>
          <w:shd w:val="clear" w:color="auto" w:fill="FFFFFF"/>
        </w:rPr>
        <w:lastRenderedPageBreak/>
        <w:t>T</w:t>
      </w:r>
      <w:r w:rsidRPr="00516957">
        <w:rPr>
          <w:rStyle w:val="apple-converted-space"/>
          <w:rFonts w:ascii="Times New Roman" w:hAnsi="Times New Roman" w:cs="Times New Roman"/>
          <w:iCs/>
          <w:color w:val="000000" w:themeColor="text1"/>
          <w:szCs w:val="21"/>
          <w:shd w:val="clear" w:color="auto" w:fill="FFFFFF"/>
        </w:rPr>
        <w:t xml:space="preserve">able S2 </w:t>
      </w:r>
      <w:proofErr w:type="gramStart"/>
      <w:r w:rsidRPr="00516957">
        <w:rPr>
          <w:rStyle w:val="apple-converted-space"/>
          <w:rFonts w:ascii="Times New Roman" w:hAnsi="Times New Roman" w:cs="Times New Roman"/>
          <w:iCs/>
          <w:color w:val="000000" w:themeColor="text1"/>
          <w:szCs w:val="21"/>
          <w:shd w:val="clear" w:color="auto" w:fill="FFFFFF"/>
        </w:rPr>
        <w:t>The</w:t>
      </w:r>
      <w:proofErr w:type="gramEnd"/>
      <w:r w:rsidRPr="00516957">
        <w:rPr>
          <w:rStyle w:val="apple-converted-space"/>
          <w:rFonts w:ascii="Times New Roman" w:hAnsi="Times New Roman" w:cs="Times New Roman"/>
          <w:iCs/>
          <w:color w:val="000000" w:themeColor="text1"/>
          <w:szCs w:val="21"/>
          <w:shd w:val="clear" w:color="auto" w:fill="FFFFFF"/>
        </w:rPr>
        <w:t xml:space="preserve"> number of patients and images of Q260 endoscopes</w:t>
      </w:r>
    </w:p>
    <w:tbl>
      <w:tblPr>
        <w:tblStyle w:val="a3"/>
        <w:tblW w:w="87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074"/>
        <w:gridCol w:w="2074"/>
        <w:gridCol w:w="2567"/>
      </w:tblGrid>
      <w:tr w:rsidR="00DC74F7" w:rsidRPr="00FC5DBF" w14:paraId="6C3F60DD" w14:textId="77777777" w:rsidTr="00275D43">
        <w:tc>
          <w:tcPr>
            <w:tcW w:w="2074" w:type="dxa"/>
          </w:tcPr>
          <w:p w14:paraId="1271C228" w14:textId="77777777" w:rsidR="00DC74F7" w:rsidRPr="00ED240C" w:rsidRDefault="00DC74F7" w:rsidP="00275D43">
            <w:pPr>
              <w:widowControl/>
              <w:adjustRightInd w:val="0"/>
              <w:snapToGrid w:val="0"/>
              <w:spacing w:line="360" w:lineRule="auto"/>
              <w:rPr>
                <w:rStyle w:val="apple-converted-space"/>
                <w:rFonts w:ascii="Times New Roman" w:hAnsi="Times New Roman"/>
                <w:iCs/>
                <w:color w:val="000000" w:themeColor="text1"/>
                <w:szCs w:val="21"/>
                <w:shd w:val="clear" w:color="auto" w:fill="FFFFFF"/>
              </w:rPr>
            </w:pPr>
          </w:p>
        </w:tc>
        <w:tc>
          <w:tcPr>
            <w:tcW w:w="6715" w:type="dxa"/>
            <w:gridSpan w:val="3"/>
            <w:tcBorders>
              <w:top w:val="single" w:sz="4" w:space="0" w:color="auto"/>
              <w:bottom w:val="single" w:sz="4" w:space="0" w:color="auto"/>
            </w:tcBorders>
          </w:tcPr>
          <w:p w14:paraId="31322843" w14:textId="77777777" w:rsidR="00DC74F7" w:rsidRPr="00ED240C" w:rsidRDefault="00DC74F7" w:rsidP="00275D43">
            <w:pPr>
              <w:widowControl/>
              <w:adjustRightInd w:val="0"/>
              <w:snapToGrid w:val="0"/>
              <w:spacing w:line="360" w:lineRule="auto"/>
              <w:jc w:val="center"/>
              <w:rPr>
                <w:rStyle w:val="apple-converted-space"/>
                <w:rFonts w:ascii="Times New Roman" w:hAnsi="Times New Roman"/>
                <w:iCs/>
                <w:color w:val="000000" w:themeColor="text1"/>
                <w:szCs w:val="21"/>
                <w:shd w:val="clear" w:color="auto" w:fill="FFFFFF"/>
              </w:rPr>
            </w:pPr>
            <w:r w:rsidRPr="00ED240C">
              <w:rPr>
                <w:rStyle w:val="apple-converted-space"/>
                <w:rFonts w:ascii="Times New Roman" w:hAnsi="Times New Roman" w:hint="eastAsia"/>
                <w:iCs/>
                <w:color w:val="000000" w:themeColor="text1"/>
                <w:szCs w:val="21"/>
                <w:shd w:val="clear" w:color="auto" w:fill="FFFFFF"/>
              </w:rPr>
              <w:t>Q</w:t>
            </w:r>
            <w:r w:rsidRPr="00ED240C">
              <w:rPr>
                <w:rStyle w:val="apple-converted-space"/>
                <w:rFonts w:ascii="Times New Roman" w:hAnsi="Times New Roman"/>
                <w:iCs/>
                <w:color w:val="000000" w:themeColor="text1"/>
                <w:szCs w:val="21"/>
                <w:shd w:val="clear" w:color="auto" w:fill="FFFFFF"/>
              </w:rPr>
              <w:t>260 endoscopes</w:t>
            </w:r>
          </w:p>
        </w:tc>
      </w:tr>
      <w:tr w:rsidR="00DC74F7" w:rsidRPr="00FC5DBF" w14:paraId="2BC3BCEC" w14:textId="77777777" w:rsidTr="00275D43">
        <w:tc>
          <w:tcPr>
            <w:tcW w:w="2074" w:type="dxa"/>
            <w:tcBorders>
              <w:bottom w:val="single" w:sz="4" w:space="0" w:color="auto"/>
            </w:tcBorders>
          </w:tcPr>
          <w:p w14:paraId="5673E5E9" w14:textId="77777777" w:rsidR="00DC74F7" w:rsidRPr="00ED240C" w:rsidRDefault="00DC74F7" w:rsidP="00275D43">
            <w:pPr>
              <w:widowControl/>
              <w:adjustRightInd w:val="0"/>
              <w:snapToGrid w:val="0"/>
              <w:spacing w:line="360" w:lineRule="auto"/>
              <w:rPr>
                <w:rStyle w:val="apple-converted-space"/>
                <w:rFonts w:ascii="Times New Roman" w:hAnsi="Times New Roman"/>
                <w:iCs/>
                <w:color w:val="000000" w:themeColor="text1"/>
                <w:szCs w:val="21"/>
                <w:shd w:val="clear" w:color="auto" w:fill="FFFFFF"/>
              </w:rPr>
            </w:pPr>
          </w:p>
        </w:tc>
        <w:tc>
          <w:tcPr>
            <w:tcW w:w="2074" w:type="dxa"/>
            <w:tcBorders>
              <w:top w:val="single" w:sz="4" w:space="0" w:color="auto"/>
              <w:bottom w:val="single" w:sz="4" w:space="0" w:color="auto"/>
            </w:tcBorders>
          </w:tcPr>
          <w:p w14:paraId="3747FD94" w14:textId="77777777" w:rsidR="00DC74F7" w:rsidRPr="00ED240C" w:rsidRDefault="00DC74F7" w:rsidP="00275D43">
            <w:pPr>
              <w:widowControl/>
              <w:adjustRightInd w:val="0"/>
              <w:snapToGrid w:val="0"/>
              <w:spacing w:line="360" w:lineRule="auto"/>
              <w:rPr>
                <w:rStyle w:val="apple-converted-space"/>
                <w:rFonts w:ascii="Times New Roman" w:hAnsi="Times New Roman"/>
                <w:iCs/>
                <w:color w:val="000000" w:themeColor="text1"/>
                <w:szCs w:val="21"/>
                <w:shd w:val="clear" w:color="auto" w:fill="FFFFFF"/>
              </w:rPr>
            </w:pPr>
            <w:r w:rsidRPr="00ED240C">
              <w:rPr>
                <w:rStyle w:val="apple-converted-space"/>
                <w:rFonts w:ascii="Times New Roman" w:hAnsi="Times New Roman" w:hint="eastAsia"/>
                <w:iCs/>
                <w:color w:val="000000" w:themeColor="text1"/>
                <w:szCs w:val="21"/>
                <w:shd w:val="clear" w:color="auto" w:fill="FFFFFF"/>
              </w:rPr>
              <w:t>N</w:t>
            </w:r>
            <w:r w:rsidRPr="00ED240C">
              <w:rPr>
                <w:rStyle w:val="apple-converted-space"/>
                <w:rFonts w:ascii="Times New Roman" w:hAnsi="Times New Roman"/>
                <w:iCs/>
                <w:color w:val="000000" w:themeColor="text1"/>
                <w:szCs w:val="21"/>
                <w:shd w:val="clear" w:color="auto" w:fill="FFFFFF"/>
              </w:rPr>
              <w:t>ormal esophagus</w:t>
            </w:r>
          </w:p>
        </w:tc>
        <w:tc>
          <w:tcPr>
            <w:tcW w:w="2074" w:type="dxa"/>
            <w:tcBorders>
              <w:top w:val="single" w:sz="4" w:space="0" w:color="auto"/>
              <w:bottom w:val="single" w:sz="4" w:space="0" w:color="auto"/>
            </w:tcBorders>
          </w:tcPr>
          <w:p w14:paraId="5FD7D9C0" w14:textId="77777777" w:rsidR="00DC74F7" w:rsidRPr="00ED240C" w:rsidRDefault="00DC74F7" w:rsidP="00275D43">
            <w:pPr>
              <w:widowControl/>
              <w:adjustRightInd w:val="0"/>
              <w:snapToGrid w:val="0"/>
              <w:spacing w:line="360" w:lineRule="auto"/>
              <w:rPr>
                <w:rStyle w:val="apple-converted-space"/>
                <w:rFonts w:ascii="Times New Roman" w:hAnsi="Times New Roman"/>
                <w:iCs/>
                <w:color w:val="000000" w:themeColor="text1"/>
                <w:szCs w:val="21"/>
                <w:shd w:val="clear" w:color="auto" w:fill="FFFFFF"/>
              </w:rPr>
            </w:pPr>
            <w:r w:rsidRPr="00ED240C">
              <w:rPr>
                <w:rStyle w:val="apple-converted-space"/>
                <w:rFonts w:ascii="Times New Roman" w:hAnsi="Times New Roman" w:hint="eastAsia"/>
                <w:iCs/>
                <w:color w:val="000000" w:themeColor="text1"/>
                <w:szCs w:val="21"/>
                <w:shd w:val="clear" w:color="auto" w:fill="FFFFFF"/>
              </w:rPr>
              <w:t>R</w:t>
            </w:r>
            <w:r w:rsidRPr="00ED240C">
              <w:rPr>
                <w:rStyle w:val="apple-converted-space"/>
                <w:rFonts w:ascii="Times New Roman" w:hAnsi="Times New Roman"/>
                <w:iCs/>
                <w:color w:val="000000" w:themeColor="text1"/>
                <w:szCs w:val="21"/>
                <w:shd w:val="clear" w:color="auto" w:fill="FFFFFF"/>
              </w:rPr>
              <w:t>eflux esophagitis</w:t>
            </w:r>
          </w:p>
        </w:tc>
        <w:tc>
          <w:tcPr>
            <w:tcW w:w="2567" w:type="dxa"/>
            <w:tcBorders>
              <w:top w:val="single" w:sz="4" w:space="0" w:color="auto"/>
              <w:bottom w:val="single" w:sz="4" w:space="0" w:color="auto"/>
            </w:tcBorders>
          </w:tcPr>
          <w:p w14:paraId="76C9836C" w14:textId="77777777" w:rsidR="00DC74F7" w:rsidRPr="00ED240C" w:rsidRDefault="00DC74F7" w:rsidP="00275D43">
            <w:pPr>
              <w:widowControl/>
              <w:adjustRightInd w:val="0"/>
              <w:snapToGrid w:val="0"/>
              <w:spacing w:line="360" w:lineRule="auto"/>
              <w:rPr>
                <w:rStyle w:val="apple-converted-space"/>
                <w:rFonts w:ascii="Times New Roman" w:hAnsi="Times New Roman"/>
                <w:iCs/>
                <w:color w:val="000000" w:themeColor="text1"/>
                <w:szCs w:val="21"/>
                <w:shd w:val="clear" w:color="auto" w:fill="FFFFFF"/>
              </w:rPr>
            </w:pPr>
            <w:r w:rsidRPr="00ED240C">
              <w:rPr>
                <w:rStyle w:val="apple-converted-space"/>
                <w:rFonts w:ascii="Times New Roman" w:hAnsi="Times New Roman" w:hint="eastAsia"/>
                <w:iCs/>
                <w:color w:val="000000" w:themeColor="text1"/>
                <w:szCs w:val="21"/>
                <w:shd w:val="clear" w:color="auto" w:fill="FFFFFF"/>
              </w:rPr>
              <w:t>E</w:t>
            </w:r>
            <w:r w:rsidRPr="00ED240C">
              <w:rPr>
                <w:rStyle w:val="apple-converted-space"/>
                <w:rFonts w:ascii="Times New Roman" w:hAnsi="Times New Roman"/>
                <w:iCs/>
                <w:color w:val="000000" w:themeColor="text1"/>
                <w:szCs w:val="21"/>
                <w:shd w:val="clear" w:color="auto" w:fill="FFFFFF"/>
              </w:rPr>
              <w:t>arly esophageal cancer</w:t>
            </w:r>
          </w:p>
        </w:tc>
      </w:tr>
      <w:tr w:rsidR="00DC74F7" w:rsidRPr="00FC5DBF" w14:paraId="0CB9B994" w14:textId="77777777" w:rsidTr="00275D43">
        <w:trPr>
          <w:trHeight w:val="451"/>
        </w:trPr>
        <w:tc>
          <w:tcPr>
            <w:tcW w:w="2074" w:type="dxa"/>
            <w:tcBorders>
              <w:top w:val="single" w:sz="4" w:space="0" w:color="auto"/>
            </w:tcBorders>
            <w:vAlign w:val="center"/>
          </w:tcPr>
          <w:p w14:paraId="0F3378C9" w14:textId="77777777" w:rsidR="00DC74F7" w:rsidRPr="00ED240C" w:rsidRDefault="00DC74F7" w:rsidP="00275D43">
            <w:pPr>
              <w:widowControl/>
              <w:adjustRightInd w:val="0"/>
              <w:snapToGrid w:val="0"/>
              <w:spacing w:line="360" w:lineRule="auto"/>
              <w:rPr>
                <w:rStyle w:val="apple-converted-space"/>
                <w:rFonts w:ascii="Times New Roman" w:hAnsi="Times New Roman"/>
                <w:iCs/>
                <w:color w:val="000000" w:themeColor="text1"/>
                <w:szCs w:val="21"/>
                <w:shd w:val="clear" w:color="auto" w:fill="FFFFFF"/>
              </w:rPr>
            </w:pPr>
            <w:r w:rsidRPr="00ED240C">
              <w:rPr>
                <w:rStyle w:val="apple-converted-space"/>
                <w:rFonts w:ascii="Times New Roman" w:hAnsi="Times New Roman" w:hint="eastAsia"/>
                <w:iCs/>
                <w:color w:val="000000" w:themeColor="text1"/>
                <w:szCs w:val="21"/>
                <w:shd w:val="clear" w:color="auto" w:fill="FFFFFF"/>
              </w:rPr>
              <w:t>P</w:t>
            </w:r>
            <w:r w:rsidRPr="00ED240C">
              <w:rPr>
                <w:rStyle w:val="apple-converted-space"/>
                <w:rFonts w:ascii="Times New Roman" w:hAnsi="Times New Roman"/>
                <w:iCs/>
                <w:color w:val="000000" w:themeColor="text1"/>
                <w:szCs w:val="21"/>
                <w:shd w:val="clear" w:color="auto" w:fill="FFFFFF"/>
              </w:rPr>
              <w:t>atient/images</w:t>
            </w:r>
          </w:p>
        </w:tc>
        <w:tc>
          <w:tcPr>
            <w:tcW w:w="2074" w:type="dxa"/>
            <w:tcBorders>
              <w:top w:val="single" w:sz="4" w:space="0" w:color="auto"/>
            </w:tcBorders>
            <w:vAlign w:val="center"/>
          </w:tcPr>
          <w:p w14:paraId="44AD82B2" w14:textId="77777777" w:rsidR="00DC74F7" w:rsidRPr="00ED240C" w:rsidRDefault="00DC74F7" w:rsidP="00275D43">
            <w:pPr>
              <w:widowControl/>
              <w:adjustRightInd w:val="0"/>
              <w:snapToGrid w:val="0"/>
              <w:spacing w:line="360" w:lineRule="auto"/>
              <w:rPr>
                <w:rStyle w:val="apple-converted-space"/>
                <w:rFonts w:ascii="Times New Roman" w:hAnsi="Times New Roman"/>
                <w:iCs/>
                <w:color w:val="000000" w:themeColor="text1"/>
                <w:szCs w:val="21"/>
                <w:shd w:val="clear" w:color="auto" w:fill="FFFFFF"/>
              </w:rPr>
            </w:pPr>
            <w:r w:rsidRPr="00ED240C">
              <w:rPr>
                <w:rStyle w:val="apple-converted-space"/>
                <w:rFonts w:ascii="Times New Roman" w:hAnsi="Times New Roman" w:hint="eastAsia"/>
                <w:iCs/>
                <w:color w:val="000000" w:themeColor="text1"/>
                <w:szCs w:val="21"/>
                <w:shd w:val="clear" w:color="auto" w:fill="FFFFFF"/>
              </w:rPr>
              <w:t>2</w:t>
            </w:r>
            <w:r w:rsidRPr="00ED240C">
              <w:rPr>
                <w:rStyle w:val="apple-converted-space"/>
                <w:rFonts w:ascii="Times New Roman" w:hAnsi="Times New Roman"/>
                <w:iCs/>
                <w:color w:val="000000" w:themeColor="text1"/>
                <w:szCs w:val="21"/>
                <w:shd w:val="clear" w:color="auto" w:fill="FFFFFF"/>
              </w:rPr>
              <w:t>4/117</w:t>
            </w:r>
          </w:p>
        </w:tc>
        <w:tc>
          <w:tcPr>
            <w:tcW w:w="2074" w:type="dxa"/>
            <w:tcBorders>
              <w:top w:val="single" w:sz="4" w:space="0" w:color="auto"/>
            </w:tcBorders>
            <w:vAlign w:val="center"/>
          </w:tcPr>
          <w:p w14:paraId="4F7BD209" w14:textId="77777777" w:rsidR="00DC74F7" w:rsidRPr="00ED240C" w:rsidRDefault="00DC74F7" w:rsidP="00275D43">
            <w:pPr>
              <w:widowControl/>
              <w:adjustRightInd w:val="0"/>
              <w:snapToGrid w:val="0"/>
              <w:spacing w:line="360" w:lineRule="auto"/>
              <w:rPr>
                <w:rStyle w:val="apple-converted-space"/>
                <w:rFonts w:ascii="Times New Roman" w:hAnsi="Times New Roman"/>
                <w:iCs/>
                <w:color w:val="000000" w:themeColor="text1"/>
                <w:szCs w:val="21"/>
                <w:shd w:val="clear" w:color="auto" w:fill="FFFFFF"/>
              </w:rPr>
            </w:pPr>
            <w:r w:rsidRPr="00ED240C">
              <w:rPr>
                <w:rStyle w:val="apple-converted-space"/>
                <w:rFonts w:ascii="Times New Roman" w:hAnsi="Times New Roman" w:hint="eastAsia"/>
                <w:iCs/>
                <w:color w:val="000000" w:themeColor="text1"/>
                <w:szCs w:val="21"/>
                <w:shd w:val="clear" w:color="auto" w:fill="FFFFFF"/>
              </w:rPr>
              <w:t>3</w:t>
            </w:r>
            <w:r w:rsidRPr="00ED240C">
              <w:rPr>
                <w:rStyle w:val="apple-converted-space"/>
                <w:rFonts w:ascii="Times New Roman" w:hAnsi="Times New Roman"/>
                <w:iCs/>
                <w:color w:val="000000" w:themeColor="text1"/>
                <w:szCs w:val="21"/>
                <w:shd w:val="clear" w:color="auto" w:fill="FFFFFF"/>
              </w:rPr>
              <w:t>0/126</w:t>
            </w:r>
          </w:p>
        </w:tc>
        <w:tc>
          <w:tcPr>
            <w:tcW w:w="2567" w:type="dxa"/>
            <w:tcBorders>
              <w:top w:val="single" w:sz="4" w:space="0" w:color="auto"/>
            </w:tcBorders>
            <w:vAlign w:val="center"/>
          </w:tcPr>
          <w:p w14:paraId="5C358845" w14:textId="77777777" w:rsidR="00DC74F7" w:rsidRPr="00ED240C" w:rsidRDefault="00DC74F7" w:rsidP="00275D43">
            <w:pPr>
              <w:widowControl/>
              <w:adjustRightInd w:val="0"/>
              <w:snapToGrid w:val="0"/>
              <w:spacing w:line="360" w:lineRule="auto"/>
              <w:rPr>
                <w:rStyle w:val="apple-converted-space"/>
                <w:rFonts w:ascii="Times New Roman" w:hAnsi="Times New Roman"/>
                <w:iCs/>
                <w:color w:val="000000" w:themeColor="text1"/>
                <w:szCs w:val="21"/>
                <w:shd w:val="clear" w:color="auto" w:fill="FFFFFF"/>
              </w:rPr>
            </w:pPr>
            <w:r w:rsidRPr="00ED240C">
              <w:rPr>
                <w:rStyle w:val="apple-converted-space"/>
                <w:rFonts w:ascii="Times New Roman" w:hAnsi="Times New Roman" w:hint="eastAsia"/>
                <w:iCs/>
                <w:color w:val="000000" w:themeColor="text1"/>
                <w:szCs w:val="21"/>
                <w:shd w:val="clear" w:color="auto" w:fill="FFFFFF"/>
              </w:rPr>
              <w:t>1</w:t>
            </w:r>
            <w:r w:rsidRPr="00ED240C">
              <w:rPr>
                <w:rStyle w:val="apple-converted-space"/>
                <w:rFonts w:ascii="Times New Roman" w:hAnsi="Times New Roman"/>
                <w:iCs/>
                <w:color w:val="000000" w:themeColor="text1"/>
                <w:szCs w:val="21"/>
                <w:shd w:val="clear" w:color="auto" w:fill="FFFFFF"/>
              </w:rPr>
              <w:t>6/145</w:t>
            </w:r>
          </w:p>
        </w:tc>
      </w:tr>
    </w:tbl>
    <w:p w14:paraId="77F5F922" w14:textId="180CEA0D" w:rsidR="00DD6181" w:rsidRDefault="00DD6181" w:rsidP="0031467A">
      <w:pPr>
        <w:ind w:firstLineChars="50" w:firstLine="105"/>
        <w:rPr>
          <w:rFonts w:ascii="Times New Roman" w:hAnsi="Times New Roman" w:cs="Times New Roman"/>
        </w:rPr>
      </w:pPr>
    </w:p>
    <w:p w14:paraId="427BB6A9" w14:textId="77777777" w:rsidR="002A181C" w:rsidRDefault="002A181C" w:rsidP="0031467A">
      <w:pPr>
        <w:ind w:firstLineChars="50" w:firstLine="105"/>
        <w:rPr>
          <w:rFonts w:ascii="Times New Roman" w:hAnsi="Times New Roman" w:cs="Times New Roman"/>
        </w:rPr>
      </w:pPr>
    </w:p>
    <w:p w14:paraId="0AFBD58A" w14:textId="72F82EF9" w:rsidR="004C1CE0" w:rsidRDefault="004C1CE0" w:rsidP="001E73B4">
      <w:pPr>
        <w:ind w:firstLineChars="50" w:firstLine="105"/>
        <w:jc w:val="center"/>
        <w:rPr>
          <w:rFonts w:ascii="Times New Roman" w:hAnsi="Times New Roman" w:cs="Times New Roman"/>
        </w:rPr>
      </w:pPr>
      <w:r>
        <w:rPr>
          <w:rFonts w:ascii="Times New Roman" w:hAnsi="Times New Roman" w:cs="Times New Roman"/>
        </w:rPr>
        <w:t>Table S</w:t>
      </w:r>
      <w:r w:rsidR="00724B4D">
        <w:rPr>
          <w:rFonts w:ascii="Times New Roman" w:hAnsi="Times New Roman" w:cs="Times New Roman"/>
        </w:rPr>
        <w:t>3</w:t>
      </w:r>
      <w:r>
        <w:rPr>
          <w:rFonts w:ascii="Times New Roman" w:hAnsi="Times New Roman" w:cs="Times New Roman"/>
        </w:rPr>
        <w:t xml:space="preserve"> </w:t>
      </w:r>
      <w:proofErr w:type="gramStart"/>
      <w:r w:rsidR="00D057BF">
        <w:rPr>
          <w:rFonts w:ascii="Times New Roman" w:hAnsi="Times New Roman" w:cs="Times New Roman"/>
        </w:rPr>
        <w:t>T</w:t>
      </w:r>
      <w:r w:rsidR="00E27425">
        <w:rPr>
          <w:rFonts w:ascii="Times New Roman" w:hAnsi="Times New Roman" w:cs="Times New Roman"/>
        </w:rPr>
        <w:t>he</w:t>
      </w:r>
      <w:proofErr w:type="gramEnd"/>
      <w:r w:rsidR="00E27425">
        <w:rPr>
          <w:rFonts w:ascii="Times New Roman" w:hAnsi="Times New Roman" w:cs="Times New Roman"/>
        </w:rPr>
        <w:t xml:space="preserve"> </w:t>
      </w:r>
      <w:r w:rsidR="002D5537">
        <w:rPr>
          <w:rFonts w:ascii="Times New Roman" w:hAnsi="Times New Roman" w:cs="Times New Roman"/>
        </w:rPr>
        <w:t xml:space="preserve">performance of </w:t>
      </w:r>
      <w:r w:rsidR="00C96CFA">
        <w:rPr>
          <w:rFonts w:ascii="Times New Roman" w:hAnsi="Times New Roman" w:cs="Times New Roman"/>
        </w:rPr>
        <w:t xml:space="preserve">the DCNN model </w:t>
      </w:r>
      <w:r w:rsidR="00197E7C">
        <w:rPr>
          <w:rFonts w:ascii="Times New Roman" w:hAnsi="Times New Roman" w:cs="Times New Roman"/>
        </w:rPr>
        <w:t xml:space="preserve">in </w:t>
      </w:r>
      <w:r w:rsidR="00BE7FD6">
        <w:rPr>
          <w:rFonts w:ascii="Times New Roman" w:hAnsi="Times New Roman" w:cs="Times New Roman"/>
        </w:rPr>
        <w:t>different tumor sizes</w:t>
      </w:r>
    </w:p>
    <w:tbl>
      <w:tblPr>
        <w:tblStyle w:val="a3"/>
        <w:tblW w:w="8931" w:type="dxa"/>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551"/>
        <w:gridCol w:w="2977"/>
      </w:tblGrid>
      <w:tr w:rsidR="00CA13D7" w:rsidRPr="00430A93" w14:paraId="5ADEF0BB" w14:textId="550D0316" w:rsidTr="0053017F">
        <w:tc>
          <w:tcPr>
            <w:tcW w:w="3403" w:type="dxa"/>
            <w:vAlign w:val="center"/>
          </w:tcPr>
          <w:p w14:paraId="1C6326DC" w14:textId="77777777" w:rsidR="00CA13D7" w:rsidRPr="00430A93" w:rsidRDefault="00CA13D7" w:rsidP="00430A93">
            <w:pPr>
              <w:spacing w:line="360" w:lineRule="auto"/>
              <w:rPr>
                <w:rFonts w:ascii="Times New Roman" w:eastAsia="宋体" w:hAnsi="Times New Roman" w:cs="Times New Roman"/>
                <w:kern w:val="0"/>
                <w:szCs w:val="21"/>
                <w:lang w:val="en-GB"/>
              </w:rPr>
            </w:pPr>
          </w:p>
        </w:tc>
        <w:tc>
          <w:tcPr>
            <w:tcW w:w="5528" w:type="dxa"/>
            <w:gridSpan w:val="2"/>
            <w:vAlign w:val="center"/>
          </w:tcPr>
          <w:p w14:paraId="6F3C3C4E" w14:textId="70263103" w:rsidR="00CA13D7" w:rsidRPr="00430A93" w:rsidRDefault="00CA13D7" w:rsidP="00524B9E">
            <w:pPr>
              <w:widowControl/>
              <w:jc w:val="center"/>
              <w:rPr>
                <w:rFonts w:ascii="Times New Roman" w:eastAsia="宋体" w:hAnsi="Times New Roman" w:cs="Times New Roman"/>
                <w:kern w:val="0"/>
                <w:szCs w:val="21"/>
                <w:lang w:val="en-GB"/>
              </w:rPr>
            </w:pPr>
            <w:r w:rsidRPr="00430A93">
              <w:rPr>
                <w:rFonts w:ascii="Times New Roman" w:eastAsia="宋体" w:hAnsi="Times New Roman" w:cs="Times New Roman" w:hint="eastAsia"/>
                <w:kern w:val="0"/>
                <w:szCs w:val="21"/>
                <w:lang w:val="en-GB"/>
              </w:rPr>
              <w:t>I</w:t>
            </w:r>
            <w:r w:rsidRPr="00430A93">
              <w:rPr>
                <w:rFonts w:ascii="Times New Roman" w:eastAsia="宋体" w:hAnsi="Times New Roman" w:cs="Times New Roman"/>
                <w:kern w:val="0"/>
                <w:szCs w:val="21"/>
                <w:lang w:val="en-GB"/>
              </w:rPr>
              <w:t>nternal validation</w:t>
            </w:r>
          </w:p>
        </w:tc>
      </w:tr>
      <w:tr w:rsidR="00CA13D7" w:rsidRPr="00430A93" w14:paraId="690C6E6A" w14:textId="77777777" w:rsidTr="0053017F">
        <w:tc>
          <w:tcPr>
            <w:tcW w:w="3403" w:type="dxa"/>
            <w:tcBorders>
              <w:bottom w:val="single" w:sz="4" w:space="0" w:color="auto"/>
            </w:tcBorders>
            <w:vAlign w:val="center"/>
          </w:tcPr>
          <w:p w14:paraId="35C6147E" w14:textId="77777777" w:rsidR="00CA13D7" w:rsidRPr="00430A93" w:rsidRDefault="00CA13D7" w:rsidP="00430A93">
            <w:pPr>
              <w:spacing w:line="360" w:lineRule="auto"/>
              <w:rPr>
                <w:rFonts w:ascii="Times New Roman" w:eastAsia="宋体" w:hAnsi="Times New Roman" w:cs="Times New Roman"/>
                <w:kern w:val="0"/>
                <w:szCs w:val="21"/>
                <w:lang w:val="en-GB"/>
              </w:rPr>
            </w:pPr>
          </w:p>
        </w:tc>
        <w:tc>
          <w:tcPr>
            <w:tcW w:w="2551" w:type="dxa"/>
            <w:tcBorders>
              <w:top w:val="single" w:sz="4" w:space="0" w:color="auto"/>
              <w:left w:val="nil"/>
              <w:bottom w:val="single" w:sz="4" w:space="0" w:color="auto"/>
            </w:tcBorders>
            <w:shd w:val="clear" w:color="auto" w:fill="auto"/>
            <w:vAlign w:val="center"/>
          </w:tcPr>
          <w:p w14:paraId="3757F73E" w14:textId="474EA20E" w:rsidR="00CA13D7" w:rsidRPr="00430A93" w:rsidRDefault="00AA6608" w:rsidP="00430A93">
            <w:pPr>
              <w:spacing w:line="360" w:lineRule="auto"/>
              <w:rPr>
                <w:rFonts w:ascii="Times New Roman" w:eastAsia="宋体" w:hAnsi="Times New Roman" w:cs="Times New Roman"/>
                <w:kern w:val="0"/>
                <w:szCs w:val="21"/>
                <w:lang w:val="en-GB"/>
              </w:rPr>
            </w:pPr>
            <w:r w:rsidRPr="00430A93">
              <w:rPr>
                <w:rFonts w:ascii="Times New Roman" w:eastAsia="宋体" w:hAnsi="Times New Roman" w:cs="Times New Roman" w:hint="eastAsia"/>
                <w:kern w:val="0"/>
                <w:szCs w:val="21"/>
                <w:lang w:val="en-GB"/>
              </w:rPr>
              <w:t>S</w:t>
            </w:r>
            <w:r w:rsidRPr="00430A93">
              <w:rPr>
                <w:rFonts w:ascii="Times New Roman" w:eastAsia="宋体" w:hAnsi="Times New Roman" w:cs="Times New Roman"/>
                <w:kern w:val="0"/>
                <w:szCs w:val="21"/>
                <w:lang w:val="en-GB"/>
              </w:rPr>
              <w:t>ize &lt; 2 cm</w:t>
            </w:r>
          </w:p>
        </w:tc>
        <w:tc>
          <w:tcPr>
            <w:tcW w:w="2977" w:type="dxa"/>
            <w:tcBorders>
              <w:top w:val="single" w:sz="4" w:space="0" w:color="auto"/>
              <w:bottom w:val="single" w:sz="4" w:space="0" w:color="auto"/>
            </w:tcBorders>
            <w:shd w:val="clear" w:color="auto" w:fill="auto"/>
            <w:vAlign w:val="center"/>
          </w:tcPr>
          <w:p w14:paraId="44B4D998" w14:textId="7BD34D28" w:rsidR="00CA13D7" w:rsidRPr="00430A93" w:rsidRDefault="00AF2537" w:rsidP="00430A93">
            <w:pPr>
              <w:spacing w:line="360" w:lineRule="auto"/>
              <w:rPr>
                <w:rFonts w:ascii="Times New Roman" w:eastAsia="宋体" w:hAnsi="Times New Roman" w:cs="Times New Roman"/>
                <w:kern w:val="0"/>
                <w:szCs w:val="21"/>
                <w:lang w:val="en-GB"/>
              </w:rPr>
            </w:pPr>
            <w:r w:rsidRPr="00430A93">
              <w:rPr>
                <w:rFonts w:ascii="Times New Roman" w:eastAsia="宋体" w:hAnsi="Times New Roman" w:cs="Times New Roman"/>
                <w:kern w:val="0"/>
                <w:szCs w:val="21"/>
                <w:lang w:val="en-GB"/>
              </w:rPr>
              <w:t xml:space="preserve">Size </w:t>
            </w:r>
            <w:r w:rsidR="00B83ABC" w:rsidRPr="00430A93">
              <w:rPr>
                <w:rFonts w:ascii="Times New Roman" w:eastAsia="宋体" w:hAnsi="Times New Roman" w:cs="Times New Roman"/>
                <w:kern w:val="0"/>
                <w:szCs w:val="21"/>
                <w:lang w:val="en-GB"/>
              </w:rPr>
              <w:t>≥ 2 cm</w:t>
            </w:r>
          </w:p>
        </w:tc>
      </w:tr>
      <w:tr w:rsidR="00CA13D7" w:rsidRPr="00430A93" w14:paraId="2A0A03E3" w14:textId="77777777" w:rsidTr="0053017F">
        <w:tc>
          <w:tcPr>
            <w:tcW w:w="3403" w:type="dxa"/>
            <w:tcBorders>
              <w:top w:val="single" w:sz="4" w:space="0" w:color="auto"/>
            </w:tcBorders>
            <w:vAlign w:val="center"/>
          </w:tcPr>
          <w:p w14:paraId="1CF4BC51" w14:textId="77777777" w:rsidR="00CA13D7" w:rsidRPr="00430A93" w:rsidRDefault="00CA13D7" w:rsidP="00430A93">
            <w:pPr>
              <w:spacing w:line="360" w:lineRule="auto"/>
              <w:rPr>
                <w:rFonts w:ascii="Times New Roman" w:eastAsia="宋体" w:hAnsi="Times New Roman" w:cs="Times New Roman"/>
                <w:kern w:val="0"/>
                <w:szCs w:val="21"/>
                <w:lang w:val="en-GB"/>
              </w:rPr>
            </w:pPr>
            <w:r w:rsidRPr="00430A93">
              <w:rPr>
                <w:rFonts w:ascii="Times New Roman" w:eastAsia="宋体" w:hAnsi="Times New Roman" w:cs="Times New Roman"/>
                <w:kern w:val="0"/>
                <w:szCs w:val="21"/>
                <w:lang w:val="en-GB"/>
              </w:rPr>
              <w:t>Accuracy (95% CI)</w:t>
            </w:r>
          </w:p>
        </w:tc>
        <w:tc>
          <w:tcPr>
            <w:tcW w:w="2551" w:type="dxa"/>
            <w:tcBorders>
              <w:top w:val="single" w:sz="4" w:space="0" w:color="auto"/>
              <w:left w:val="nil"/>
            </w:tcBorders>
            <w:shd w:val="clear" w:color="auto" w:fill="auto"/>
            <w:vAlign w:val="center"/>
          </w:tcPr>
          <w:p w14:paraId="744AEA74" w14:textId="53CBBAEA" w:rsidR="00CA13D7" w:rsidRPr="00180195" w:rsidRDefault="00AD521F" w:rsidP="00430A93">
            <w:pPr>
              <w:spacing w:line="360" w:lineRule="auto"/>
              <w:rPr>
                <w:rFonts w:ascii="Times New Roman" w:eastAsia="宋体" w:hAnsi="Times New Roman" w:cs="Times New Roman"/>
                <w:kern w:val="0"/>
                <w:szCs w:val="21"/>
              </w:rPr>
            </w:pPr>
            <w:r w:rsidRPr="00430A93">
              <w:rPr>
                <w:rFonts w:ascii="Times New Roman" w:eastAsia="宋体" w:hAnsi="Times New Roman" w:cs="Times New Roman"/>
                <w:kern w:val="0"/>
                <w:szCs w:val="21"/>
                <w:lang w:val="en-GB"/>
              </w:rPr>
              <w:t>0.</w:t>
            </w:r>
            <w:r w:rsidR="00180195">
              <w:rPr>
                <w:rFonts w:ascii="Times New Roman" w:eastAsia="宋体" w:hAnsi="Times New Roman" w:cs="Times New Roman"/>
                <w:kern w:val="0"/>
                <w:szCs w:val="21"/>
                <w:lang w:val="en-GB"/>
              </w:rPr>
              <w:t>932</w:t>
            </w:r>
            <w:r w:rsidRPr="00430A93">
              <w:rPr>
                <w:rFonts w:ascii="Times New Roman" w:eastAsia="宋体" w:hAnsi="Times New Roman" w:cs="Times New Roman"/>
                <w:kern w:val="0"/>
                <w:szCs w:val="21"/>
                <w:lang w:val="en-GB"/>
              </w:rPr>
              <w:t xml:space="preserve"> (0.</w:t>
            </w:r>
            <w:r w:rsidR="00EE6020">
              <w:rPr>
                <w:rFonts w:ascii="Times New Roman" w:eastAsia="宋体" w:hAnsi="Times New Roman" w:cs="Times New Roman"/>
                <w:kern w:val="0"/>
                <w:szCs w:val="21"/>
                <w:lang w:val="en-GB"/>
              </w:rPr>
              <w:t>851</w:t>
            </w:r>
            <w:r w:rsidRPr="00430A93">
              <w:rPr>
                <w:rFonts w:ascii="Times New Roman" w:eastAsia="宋体" w:hAnsi="Times New Roman" w:cs="Times New Roman"/>
                <w:kern w:val="0"/>
                <w:szCs w:val="21"/>
                <w:lang w:val="en-GB"/>
              </w:rPr>
              <w:t>–0.</w:t>
            </w:r>
            <w:r w:rsidR="005D14F1">
              <w:rPr>
                <w:rFonts w:ascii="Times New Roman" w:eastAsia="宋体" w:hAnsi="Times New Roman" w:cs="Times New Roman"/>
                <w:kern w:val="0"/>
                <w:szCs w:val="21"/>
                <w:lang w:val="en-GB"/>
              </w:rPr>
              <w:t>971</w:t>
            </w:r>
            <w:r w:rsidRPr="00430A93">
              <w:rPr>
                <w:rFonts w:ascii="Times New Roman" w:eastAsia="宋体" w:hAnsi="Times New Roman" w:cs="Times New Roman"/>
                <w:kern w:val="0"/>
                <w:szCs w:val="21"/>
                <w:lang w:val="en-GB"/>
              </w:rPr>
              <w:t>)</w:t>
            </w:r>
          </w:p>
        </w:tc>
        <w:tc>
          <w:tcPr>
            <w:tcW w:w="2977" w:type="dxa"/>
            <w:tcBorders>
              <w:top w:val="single" w:sz="4" w:space="0" w:color="auto"/>
            </w:tcBorders>
            <w:shd w:val="clear" w:color="auto" w:fill="auto"/>
            <w:vAlign w:val="center"/>
          </w:tcPr>
          <w:p w14:paraId="79115C2C" w14:textId="02C1D064" w:rsidR="00CA13D7" w:rsidRPr="00430A93" w:rsidRDefault="00CA13D7" w:rsidP="00430A93">
            <w:pPr>
              <w:spacing w:line="360" w:lineRule="auto"/>
              <w:rPr>
                <w:rFonts w:ascii="Times New Roman" w:eastAsia="宋体" w:hAnsi="Times New Roman" w:cs="Times New Roman"/>
                <w:kern w:val="0"/>
                <w:szCs w:val="21"/>
                <w:lang w:val="en-GB"/>
              </w:rPr>
            </w:pPr>
            <w:r w:rsidRPr="00430A93">
              <w:rPr>
                <w:rFonts w:ascii="Times New Roman" w:eastAsia="宋体" w:hAnsi="Times New Roman" w:cs="Times New Roman"/>
                <w:kern w:val="0"/>
                <w:szCs w:val="21"/>
                <w:lang w:val="en-GB"/>
              </w:rPr>
              <w:t>0.9</w:t>
            </w:r>
            <w:r w:rsidR="00924EDA">
              <w:rPr>
                <w:rFonts w:ascii="Times New Roman" w:eastAsia="宋体" w:hAnsi="Times New Roman" w:cs="Times New Roman"/>
                <w:kern w:val="0"/>
                <w:szCs w:val="21"/>
                <w:lang w:val="en-GB"/>
              </w:rPr>
              <w:t>66</w:t>
            </w:r>
            <w:r w:rsidRPr="00430A93">
              <w:rPr>
                <w:rFonts w:ascii="Times New Roman" w:eastAsia="宋体" w:hAnsi="Times New Roman" w:cs="Times New Roman"/>
                <w:kern w:val="0"/>
                <w:szCs w:val="21"/>
                <w:lang w:val="en-GB"/>
              </w:rPr>
              <w:t xml:space="preserve"> (0.</w:t>
            </w:r>
            <w:r w:rsidR="00924EDA">
              <w:rPr>
                <w:rFonts w:ascii="Times New Roman" w:eastAsia="宋体" w:hAnsi="Times New Roman" w:cs="Times New Roman"/>
                <w:kern w:val="0"/>
                <w:szCs w:val="21"/>
                <w:lang w:val="en-GB"/>
              </w:rPr>
              <w:t>916</w:t>
            </w:r>
            <w:r w:rsidRPr="00430A93">
              <w:rPr>
                <w:rFonts w:ascii="Times New Roman" w:eastAsia="宋体" w:hAnsi="Times New Roman" w:cs="Times New Roman"/>
                <w:kern w:val="0"/>
                <w:szCs w:val="21"/>
                <w:lang w:val="en-GB"/>
              </w:rPr>
              <w:t>–0.9</w:t>
            </w:r>
            <w:r w:rsidR="00924EDA">
              <w:rPr>
                <w:rFonts w:ascii="Times New Roman" w:eastAsia="宋体" w:hAnsi="Times New Roman" w:cs="Times New Roman"/>
                <w:kern w:val="0"/>
                <w:szCs w:val="21"/>
                <w:lang w:val="en-GB"/>
              </w:rPr>
              <w:t>87</w:t>
            </w:r>
            <w:r w:rsidRPr="00430A93">
              <w:rPr>
                <w:rFonts w:ascii="Times New Roman" w:eastAsia="宋体" w:hAnsi="Times New Roman" w:cs="Times New Roman"/>
                <w:kern w:val="0"/>
                <w:szCs w:val="21"/>
                <w:lang w:val="en-GB"/>
              </w:rPr>
              <w:t>)</w:t>
            </w:r>
          </w:p>
        </w:tc>
      </w:tr>
      <w:tr w:rsidR="00CA13D7" w:rsidRPr="00430A93" w14:paraId="3337B339" w14:textId="77777777" w:rsidTr="0053017F">
        <w:tc>
          <w:tcPr>
            <w:tcW w:w="3403" w:type="dxa"/>
            <w:vAlign w:val="center"/>
          </w:tcPr>
          <w:p w14:paraId="5D43F7B3" w14:textId="77777777" w:rsidR="00CA13D7" w:rsidRPr="00430A93" w:rsidRDefault="00CA13D7" w:rsidP="00430A93">
            <w:pPr>
              <w:spacing w:line="360" w:lineRule="auto"/>
              <w:rPr>
                <w:rFonts w:ascii="Times New Roman" w:eastAsia="宋体" w:hAnsi="Times New Roman" w:cs="Times New Roman"/>
                <w:kern w:val="0"/>
                <w:szCs w:val="21"/>
                <w:lang w:val="en-GB"/>
              </w:rPr>
            </w:pPr>
            <w:r w:rsidRPr="00430A93">
              <w:rPr>
                <w:rFonts w:ascii="Times New Roman" w:eastAsia="宋体" w:hAnsi="Times New Roman" w:cs="Times New Roman"/>
                <w:kern w:val="0"/>
                <w:szCs w:val="21"/>
                <w:lang w:val="en-GB"/>
              </w:rPr>
              <w:t>Sensitivity (95% CI)</w:t>
            </w:r>
          </w:p>
        </w:tc>
        <w:tc>
          <w:tcPr>
            <w:tcW w:w="2551" w:type="dxa"/>
            <w:tcBorders>
              <w:left w:val="nil"/>
            </w:tcBorders>
            <w:shd w:val="clear" w:color="auto" w:fill="auto"/>
            <w:vAlign w:val="center"/>
          </w:tcPr>
          <w:p w14:paraId="00F9FC9E" w14:textId="2D2D2E25" w:rsidR="00CA13D7" w:rsidRPr="00430A93" w:rsidRDefault="00D64CD3" w:rsidP="00430A93">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1.000</w:t>
            </w:r>
            <w:r w:rsidR="00CA13D7" w:rsidRPr="00430A93">
              <w:rPr>
                <w:rFonts w:ascii="Times New Roman" w:eastAsia="宋体" w:hAnsi="Times New Roman" w:cs="Times New Roman"/>
                <w:kern w:val="0"/>
                <w:szCs w:val="21"/>
                <w:lang w:val="en-GB"/>
              </w:rPr>
              <w:t xml:space="preserve"> (0.</w:t>
            </w:r>
            <w:r>
              <w:rPr>
                <w:rFonts w:ascii="Times New Roman" w:eastAsia="宋体" w:hAnsi="Times New Roman" w:cs="Times New Roman"/>
                <w:kern w:val="0"/>
                <w:szCs w:val="21"/>
                <w:lang w:val="en-GB"/>
              </w:rPr>
              <w:t>906</w:t>
            </w:r>
            <w:r w:rsidR="00CA13D7" w:rsidRPr="00430A93">
              <w:rPr>
                <w:rFonts w:ascii="Times New Roman" w:eastAsia="宋体" w:hAnsi="Times New Roman" w:cs="Times New Roman"/>
                <w:kern w:val="0"/>
                <w:szCs w:val="21"/>
                <w:lang w:val="en-GB"/>
              </w:rPr>
              <w:t>–0.</w:t>
            </w:r>
            <w:r w:rsidR="005D0151">
              <w:rPr>
                <w:rFonts w:ascii="Times New Roman" w:eastAsia="宋体" w:hAnsi="Times New Roman" w:cs="Times New Roman"/>
                <w:kern w:val="0"/>
                <w:szCs w:val="21"/>
                <w:lang w:val="en-GB"/>
              </w:rPr>
              <w:t>999</w:t>
            </w:r>
            <w:r w:rsidR="00CA13D7" w:rsidRPr="00430A93">
              <w:rPr>
                <w:rFonts w:ascii="Times New Roman" w:eastAsia="宋体" w:hAnsi="Times New Roman" w:cs="Times New Roman"/>
                <w:kern w:val="0"/>
                <w:szCs w:val="21"/>
                <w:lang w:val="en-GB"/>
              </w:rPr>
              <w:t>)</w:t>
            </w:r>
          </w:p>
        </w:tc>
        <w:tc>
          <w:tcPr>
            <w:tcW w:w="2977" w:type="dxa"/>
            <w:shd w:val="clear" w:color="auto" w:fill="auto"/>
            <w:vAlign w:val="center"/>
          </w:tcPr>
          <w:p w14:paraId="115CE130" w14:textId="3ADDD467" w:rsidR="00CA13D7" w:rsidRPr="00430A93" w:rsidRDefault="00924EDA" w:rsidP="00430A93">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 xml:space="preserve">1.000 </w:t>
            </w:r>
            <w:r w:rsidR="00CA13D7" w:rsidRPr="00430A93">
              <w:rPr>
                <w:rFonts w:ascii="Times New Roman" w:eastAsia="宋体" w:hAnsi="Times New Roman" w:cs="Times New Roman"/>
                <w:kern w:val="0"/>
                <w:szCs w:val="21"/>
                <w:lang w:val="en-GB"/>
              </w:rPr>
              <w:t>(0.</w:t>
            </w:r>
            <w:r>
              <w:rPr>
                <w:rFonts w:ascii="Times New Roman" w:eastAsia="宋体" w:hAnsi="Times New Roman" w:cs="Times New Roman"/>
                <w:kern w:val="0"/>
                <w:szCs w:val="21"/>
                <w:lang w:val="en-GB"/>
              </w:rPr>
              <w:t>939</w:t>
            </w:r>
            <w:r w:rsidR="00CA13D7" w:rsidRPr="00430A93">
              <w:rPr>
                <w:rFonts w:ascii="Times New Roman" w:eastAsia="宋体" w:hAnsi="Times New Roman" w:cs="Times New Roman"/>
                <w:kern w:val="0"/>
                <w:szCs w:val="21"/>
                <w:lang w:val="en-GB"/>
              </w:rPr>
              <w:t>–</w:t>
            </w:r>
            <w:r>
              <w:rPr>
                <w:rFonts w:ascii="Times New Roman" w:eastAsia="宋体" w:hAnsi="Times New Roman" w:cs="Times New Roman"/>
                <w:kern w:val="0"/>
                <w:szCs w:val="21"/>
                <w:lang w:val="en-GB"/>
              </w:rPr>
              <w:t>1.000</w:t>
            </w:r>
            <w:r w:rsidR="00CA13D7" w:rsidRPr="00430A93">
              <w:rPr>
                <w:rFonts w:ascii="Times New Roman" w:eastAsia="宋体" w:hAnsi="Times New Roman" w:cs="Times New Roman"/>
                <w:kern w:val="0"/>
                <w:szCs w:val="21"/>
                <w:lang w:val="en-GB"/>
              </w:rPr>
              <w:t>)</w:t>
            </w:r>
          </w:p>
        </w:tc>
      </w:tr>
      <w:tr w:rsidR="00CA13D7" w:rsidRPr="00430A93" w14:paraId="34851A51" w14:textId="77777777" w:rsidTr="0053017F">
        <w:tc>
          <w:tcPr>
            <w:tcW w:w="3403" w:type="dxa"/>
            <w:vAlign w:val="center"/>
          </w:tcPr>
          <w:p w14:paraId="7AE36D4E" w14:textId="77777777" w:rsidR="00CA13D7" w:rsidRPr="00430A93" w:rsidRDefault="00CA13D7" w:rsidP="00430A93">
            <w:pPr>
              <w:spacing w:line="360" w:lineRule="auto"/>
              <w:rPr>
                <w:rFonts w:ascii="Times New Roman" w:eastAsia="宋体" w:hAnsi="Times New Roman" w:cs="Times New Roman"/>
                <w:kern w:val="0"/>
                <w:szCs w:val="21"/>
                <w:lang w:val="en-GB"/>
              </w:rPr>
            </w:pPr>
            <w:r w:rsidRPr="00430A93">
              <w:rPr>
                <w:rFonts w:ascii="Times New Roman" w:eastAsia="宋体" w:hAnsi="Times New Roman" w:cs="Times New Roman"/>
                <w:kern w:val="0"/>
                <w:szCs w:val="21"/>
                <w:lang w:val="en-GB"/>
              </w:rPr>
              <w:t>Specificity (95% CI)</w:t>
            </w:r>
          </w:p>
        </w:tc>
        <w:tc>
          <w:tcPr>
            <w:tcW w:w="2551" w:type="dxa"/>
            <w:tcBorders>
              <w:left w:val="nil"/>
            </w:tcBorders>
            <w:shd w:val="clear" w:color="auto" w:fill="auto"/>
            <w:vAlign w:val="center"/>
          </w:tcPr>
          <w:p w14:paraId="2A8A820A" w14:textId="70B5B639" w:rsidR="00CA13D7" w:rsidRPr="00430A93" w:rsidRDefault="00CA13D7" w:rsidP="00430A93">
            <w:pPr>
              <w:spacing w:line="360" w:lineRule="auto"/>
              <w:rPr>
                <w:rFonts w:ascii="Times New Roman" w:eastAsia="宋体" w:hAnsi="Times New Roman" w:cs="Times New Roman"/>
                <w:kern w:val="0"/>
                <w:szCs w:val="21"/>
              </w:rPr>
            </w:pPr>
            <w:r w:rsidRPr="00430A93">
              <w:rPr>
                <w:rFonts w:ascii="Times New Roman" w:eastAsia="宋体" w:hAnsi="Times New Roman" w:cs="Times New Roman"/>
                <w:kern w:val="0"/>
                <w:szCs w:val="21"/>
              </w:rPr>
              <w:t>0.</w:t>
            </w:r>
            <w:r w:rsidR="00780015">
              <w:rPr>
                <w:rFonts w:ascii="Times New Roman" w:eastAsia="宋体" w:hAnsi="Times New Roman" w:cs="Times New Roman"/>
                <w:kern w:val="0"/>
                <w:szCs w:val="21"/>
              </w:rPr>
              <w:t>865</w:t>
            </w:r>
            <w:r w:rsidRPr="00430A93">
              <w:rPr>
                <w:rFonts w:ascii="Times New Roman" w:eastAsia="宋体" w:hAnsi="Times New Roman" w:cs="Times New Roman"/>
                <w:kern w:val="0"/>
                <w:szCs w:val="21"/>
              </w:rPr>
              <w:t xml:space="preserve"> (0.</w:t>
            </w:r>
            <w:r w:rsidR="006C472B">
              <w:rPr>
                <w:rFonts w:ascii="Times New Roman" w:eastAsia="宋体" w:hAnsi="Times New Roman" w:cs="Times New Roman"/>
                <w:kern w:val="0"/>
                <w:szCs w:val="21"/>
              </w:rPr>
              <w:t>720</w:t>
            </w:r>
            <w:r w:rsidRPr="00430A93">
              <w:rPr>
                <w:rFonts w:ascii="Times New Roman" w:eastAsia="宋体" w:hAnsi="Times New Roman" w:cs="Times New Roman"/>
                <w:kern w:val="0"/>
                <w:szCs w:val="21"/>
                <w:lang w:val="en-GB"/>
              </w:rPr>
              <w:t>–0.9</w:t>
            </w:r>
            <w:r w:rsidR="008D4114">
              <w:rPr>
                <w:rFonts w:ascii="Times New Roman" w:eastAsia="宋体" w:hAnsi="Times New Roman" w:cs="Times New Roman"/>
                <w:kern w:val="0"/>
                <w:szCs w:val="21"/>
                <w:lang w:val="en-GB"/>
              </w:rPr>
              <w:t>41</w:t>
            </w:r>
            <w:r w:rsidRPr="00430A93">
              <w:rPr>
                <w:rFonts w:ascii="Times New Roman" w:eastAsia="宋体" w:hAnsi="Times New Roman" w:cs="Times New Roman"/>
                <w:kern w:val="0"/>
                <w:szCs w:val="21"/>
              </w:rPr>
              <w:t>)</w:t>
            </w:r>
          </w:p>
        </w:tc>
        <w:tc>
          <w:tcPr>
            <w:tcW w:w="2977" w:type="dxa"/>
            <w:shd w:val="clear" w:color="auto" w:fill="auto"/>
            <w:vAlign w:val="center"/>
          </w:tcPr>
          <w:p w14:paraId="1EAB811E" w14:textId="0D9987EF" w:rsidR="00CA13D7" w:rsidRPr="00430A93" w:rsidRDefault="00CA13D7" w:rsidP="00430A93">
            <w:pPr>
              <w:spacing w:line="360" w:lineRule="auto"/>
              <w:rPr>
                <w:rFonts w:ascii="Times New Roman" w:eastAsia="宋体" w:hAnsi="Times New Roman" w:cs="Times New Roman"/>
                <w:kern w:val="0"/>
                <w:szCs w:val="21"/>
              </w:rPr>
            </w:pPr>
            <w:r w:rsidRPr="00430A93">
              <w:rPr>
                <w:rFonts w:ascii="Times New Roman" w:eastAsia="宋体" w:hAnsi="Times New Roman" w:cs="Times New Roman"/>
                <w:kern w:val="0"/>
                <w:szCs w:val="21"/>
                <w:lang w:val="en-GB"/>
              </w:rPr>
              <w:t>0.9</w:t>
            </w:r>
            <w:r w:rsidR="00924EDA">
              <w:rPr>
                <w:rFonts w:ascii="Times New Roman" w:eastAsia="宋体" w:hAnsi="Times New Roman" w:cs="Times New Roman"/>
                <w:kern w:val="0"/>
                <w:szCs w:val="21"/>
                <w:lang w:val="en-GB"/>
              </w:rPr>
              <w:t>32</w:t>
            </w:r>
            <w:r w:rsidRPr="00430A93">
              <w:rPr>
                <w:rFonts w:ascii="Times New Roman" w:eastAsia="宋体" w:hAnsi="Times New Roman" w:cs="Times New Roman"/>
                <w:kern w:val="0"/>
                <w:szCs w:val="21"/>
                <w:lang w:val="en-GB"/>
              </w:rPr>
              <w:t xml:space="preserve"> (0.</w:t>
            </w:r>
            <w:r w:rsidR="00924EDA">
              <w:rPr>
                <w:rFonts w:ascii="Times New Roman" w:eastAsia="宋体" w:hAnsi="Times New Roman" w:cs="Times New Roman"/>
                <w:kern w:val="0"/>
                <w:szCs w:val="21"/>
                <w:lang w:val="en-GB"/>
              </w:rPr>
              <w:t>838</w:t>
            </w:r>
            <w:r w:rsidRPr="00430A93">
              <w:rPr>
                <w:rFonts w:ascii="Times New Roman" w:eastAsia="宋体" w:hAnsi="Times New Roman" w:cs="Times New Roman"/>
                <w:kern w:val="0"/>
                <w:szCs w:val="21"/>
                <w:lang w:val="en-GB"/>
              </w:rPr>
              <w:t>–0.9</w:t>
            </w:r>
            <w:r w:rsidR="00924EDA">
              <w:rPr>
                <w:rFonts w:ascii="Times New Roman" w:eastAsia="宋体" w:hAnsi="Times New Roman" w:cs="Times New Roman"/>
                <w:kern w:val="0"/>
                <w:szCs w:val="21"/>
                <w:lang w:val="en-GB"/>
              </w:rPr>
              <w:t>73</w:t>
            </w:r>
            <w:r w:rsidRPr="00430A93">
              <w:rPr>
                <w:rFonts w:ascii="Times New Roman" w:eastAsia="宋体" w:hAnsi="Times New Roman" w:cs="Times New Roman"/>
                <w:kern w:val="0"/>
                <w:szCs w:val="21"/>
                <w:lang w:val="en-GB"/>
              </w:rPr>
              <w:t>)</w:t>
            </w:r>
          </w:p>
        </w:tc>
      </w:tr>
      <w:tr w:rsidR="00CA13D7" w:rsidRPr="00430A93" w14:paraId="1B516F74" w14:textId="77777777" w:rsidTr="0053017F">
        <w:tc>
          <w:tcPr>
            <w:tcW w:w="3403" w:type="dxa"/>
            <w:vAlign w:val="center"/>
          </w:tcPr>
          <w:p w14:paraId="714F54AA" w14:textId="756A091C" w:rsidR="00CA13D7" w:rsidRPr="00430A93" w:rsidRDefault="00840857" w:rsidP="00430A93">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PPV</w:t>
            </w:r>
            <w:r w:rsidR="00CA13D7" w:rsidRPr="00430A93">
              <w:rPr>
                <w:rFonts w:ascii="Times New Roman" w:eastAsia="宋体" w:hAnsi="Times New Roman" w:cs="Times New Roman"/>
                <w:kern w:val="0"/>
                <w:szCs w:val="21"/>
                <w:lang w:val="en-GB"/>
              </w:rPr>
              <w:t xml:space="preserve"> (95% CI)</w:t>
            </w:r>
          </w:p>
        </w:tc>
        <w:tc>
          <w:tcPr>
            <w:tcW w:w="2551" w:type="dxa"/>
            <w:tcBorders>
              <w:left w:val="nil"/>
            </w:tcBorders>
            <w:shd w:val="clear" w:color="auto" w:fill="auto"/>
            <w:vAlign w:val="center"/>
          </w:tcPr>
          <w:p w14:paraId="6DE32FD0" w14:textId="577D75B2" w:rsidR="00CA13D7" w:rsidRPr="00430A93" w:rsidRDefault="00CA13D7" w:rsidP="00430A93">
            <w:pPr>
              <w:spacing w:line="360" w:lineRule="auto"/>
              <w:rPr>
                <w:rFonts w:ascii="Times New Roman" w:eastAsia="宋体" w:hAnsi="Times New Roman" w:cs="Times New Roman"/>
                <w:kern w:val="0"/>
                <w:szCs w:val="21"/>
                <w:lang w:val="en-GB"/>
              </w:rPr>
            </w:pPr>
            <w:r w:rsidRPr="00430A93">
              <w:rPr>
                <w:rFonts w:ascii="Times New Roman" w:eastAsia="宋体" w:hAnsi="Times New Roman" w:cs="Times New Roman"/>
                <w:kern w:val="0"/>
                <w:szCs w:val="21"/>
                <w:lang w:val="en-GB"/>
              </w:rPr>
              <w:t>0.8</w:t>
            </w:r>
            <w:r w:rsidR="008D4114">
              <w:rPr>
                <w:rFonts w:ascii="Times New Roman" w:eastAsia="宋体" w:hAnsi="Times New Roman" w:cs="Times New Roman"/>
                <w:kern w:val="0"/>
                <w:szCs w:val="21"/>
                <w:lang w:val="en-GB"/>
              </w:rPr>
              <w:t>81</w:t>
            </w:r>
            <w:r w:rsidRPr="00430A93">
              <w:rPr>
                <w:rFonts w:ascii="Times New Roman" w:eastAsia="宋体" w:hAnsi="Times New Roman" w:cs="Times New Roman"/>
                <w:kern w:val="0"/>
                <w:szCs w:val="21"/>
                <w:lang w:val="en-GB"/>
              </w:rPr>
              <w:t xml:space="preserve"> (0.</w:t>
            </w:r>
            <w:r w:rsidR="009518B7">
              <w:rPr>
                <w:rFonts w:ascii="Times New Roman" w:eastAsia="宋体" w:hAnsi="Times New Roman" w:cs="Times New Roman"/>
                <w:kern w:val="0"/>
                <w:szCs w:val="21"/>
                <w:lang w:val="en-GB"/>
              </w:rPr>
              <w:t>750</w:t>
            </w:r>
            <w:r w:rsidRPr="00430A93">
              <w:rPr>
                <w:rFonts w:ascii="Times New Roman" w:eastAsia="宋体" w:hAnsi="Times New Roman" w:cs="Times New Roman"/>
                <w:kern w:val="0"/>
                <w:szCs w:val="21"/>
                <w:lang w:val="en-GB"/>
              </w:rPr>
              <w:t>–0.9</w:t>
            </w:r>
            <w:r w:rsidR="00E30EF9">
              <w:rPr>
                <w:rFonts w:ascii="Times New Roman" w:eastAsia="宋体" w:hAnsi="Times New Roman" w:cs="Times New Roman"/>
                <w:kern w:val="0"/>
                <w:szCs w:val="21"/>
                <w:lang w:val="en-GB"/>
              </w:rPr>
              <w:t>48</w:t>
            </w:r>
            <w:r w:rsidRPr="00430A93">
              <w:rPr>
                <w:rFonts w:ascii="Times New Roman" w:eastAsia="宋体" w:hAnsi="Times New Roman" w:cs="Times New Roman"/>
                <w:kern w:val="0"/>
                <w:szCs w:val="21"/>
                <w:lang w:val="en-GB"/>
              </w:rPr>
              <w:t>)</w:t>
            </w:r>
          </w:p>
        </w:tc>
        <w:tc>
          <w:tcPr>
            <w:tcW w:w="2977" w:type="dxa"/>
            <w:shd w:val="clear" w:color="auto" w:fill="auto"/>
            <w:vAlign w:val="center"/>
          </w:tcPr>
          <w:p w14:paraId="3FAE431C" w14:textId="2AF178D7" w:rsidR="00CA13D7" w:rsidRPr="00430A93" w:rsidRDefault="00CA13D7" w:rsidP="00430A93">
            <w:pPr>
              <w:spacing w:line="360" w:lineRule="auto"/>
              <w:rPr>
                <w:rFonts w:ascii="Times New Roman" w:eastAsia="宋体" w:hAnsi="Times New Roman" w:cs="Times New Roman"/>
                <w:kern w:val="0"/>
                <w:szCs w:val="21"/>
                <w:lang w:val="en-GB"/>
              </w:rPr>
            </w:pPr>
            <w:r w:rsidRPr="00430A93">
              <w:rPr>
                <w:rFonts w:ascii="Times New Roman" w:eastAsia="宋体" w:hAnsi="Times New Roman" w:cs="Times New Roman"/>
                <w:kern w:val="0"/>
                <w:szCs w:val="21"/>
                <w:lang w:val="en-GB"/>
              </w:rPr>
              <w:t>0.</w:t>
            </w:r>
            <w:r w:rsidR="00924EDA">
              <w:rPr>
                <w:rFonts w:ascii="Times New Roman" w:eastAsia="宋体" w:hAnsi="Times New Roman" w:cs="Times New Roman"/>
                <w:kern w:val="0"/>
                <w:szCs w:val="21"/>
                <w:lang w:val="en-GB"/>
              </w:rPr>
              <w:t>937</w:t>
            </w:r>
            <w:r w:rsidRPr="00430A93">
              <w:rPr>
                <w:rFonts w:ascii="Times New Roman" w:eastAsia="宋体" w:hAnsi="Times New Roman" w:cs="Times New Roman"/>
                <w:kern w:val="0"/>
                <w:szCs w:val="21"/>
                <w:lang w:val="en-GB"/>
              </w:rPr>
              <w:t xml:space="preserve"> (0.</w:t>
            </w:r>
            <w:r w:rsidR="00924EDA">
              <w:rPr>
                <w:rFonts w:ascii="Times New Roman" w:eastAsia="宋体" w:hAnsi="Times New Roman" w:cs="Times New Roman"/>
                <w:kern w:val="0"/>
                <w:szCs w:val="21"/>
                <w:lang w:val="en-GB"/>
              </w:rPr>
              <w:t>848</w:t>
            </w:r>
            <w:r w:rsidRPr="00430A93">
              <w:rPr>
                <w:rFonts w:ascii="Times New Roman" w:eastAsia="宋体" w:hAnsi="Times New Roman" w:cs="Times New Roman"/>
                <w:kern w:val="0"/>
                <w:szCs w:val="21"/>
                <w:lang w:val="en-GB"/>
              </w:rPr>
              <w:t>–0.9</w:t>
            </w:r>
            <w:r w:rsidR="00924EDA">
              <w:rPr>
                <w:rFonts w:ascii="Times New Roman" w:eastAsia="宋体" w:hAnsi="Times New Roman" w:cs="Times New Roman"/>
                <w:kern w:val="0"/>
                <w:szCs w:val="21"/>
                <w:lang w:val="en-GB"/>
              </w:rPr>
              <w:t>75</w:t>
            </w:r>
            <w:r w:rsidRPr="00430A93">
              <w:rPr>
                <w:rFonts w:ascii="Times New Roman" w:eastAsia="宋体" w:hAnsi="Times New Roman" w:cs="Times New Roman"/>
                <w:kern w:val="0"/>
                <w:szCs w:val="21"/>
                <w:lang w:val="en-GB"/>
              </w:rPr>
              <w:t>)</w:t>
            </w:r>
          </w:p>
        </w:tc>
      </w:tr>
      <w:tr w:rsidR="00CA13D7" w:rsidRPr="00430A93" w14:paraId="1B3BBD2E" w14:textId="77777777" w:rsidTr="0053017F">
        <w:tc>
          <w:tcPr>
            <w:tcW w:w="3403" w:type="dxa"/>
            <w:vAlign w:val="center"/>
          </w:tcPr>
          <w:p w14:paraId="1E2D664C" w14:textId="38E6C343" w:rsidR="00CA13D7" w:rsidRPr="00430A93" w:rsidRDefault="00840857" w:rsidP="00430A93">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NPV</w:t>
            </w:r>
            <w:r w:rsidR="00CA13D7" w:rsidRPr="00430A93">
              <w:rPr>
                <w:rFonts w:ascii="Times New Roman" w:eastAsia="宋体" w:hAnsi="Times New Roman" w:cs="Times New Roman"/>
                <w:kern w:val="0"/>
                <w:szCs w:val="21"/>
                <w:lang w:val="en-GB"/>
              </w:rPr>
              <w:t xml:space="preserve"> (95% CI)</w:t>
            </w:r>
          </w:p>
        </w:tc>
        <w:tc>
          <w:tcPr>
            <w:tcW w:w="2551" w:type="dxa"/>
            <w:tcBorders>
              <w:left w:val="nil"/>
            </w:tcBorders>
            <w:shd w:val="clear" w:color="auto" w:fill="auto"/>
            <w:vAlign w:val="center"/>
          </w:tcPr>
          <w:p w14:paraId="22C80067" w14:textId="17B00D16" w:rsidR="00CA13D7" w:rsidRPr="00430A93" w:rsidRDefault="00830606" w:rsidP="00430A93">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1.000</w:t>
            </w:r>
            <w:r w:rsidR="00CA13D7" w:rsidRPr="00430A93">
              <w:rPr>
                <w:rFonts w:ascii="Times New Roman" w:eastAsia="宋体" w:hAnsi="Times New Roman" w:cs="Times New Roman"/>
                <w:kern w:val="0"/>
                <w:szCs w:val="21"/>
                <w:lang w:val="en-GB"/>
              </w:rPr>
              <w:t xml:space="preserve"> (0.</w:t>
            </w:r>
            <w:r w:rsidR="00CB0EBE">
              <w:rPr>
                <w:rFonts w:ascii="Times New Roman" w:eastAsia="宋体" w:hAnsi="Times New Roman" w:cs="Times New Roman"/>
                <w:kern w:val="0"/>
                <w:szCs w:val="21"/>
                <w:lang w:val="en-GB"/>
              </w:rPr>
              <w:t>893</w:t>
            </w:r>
            <w:r w:rsidR="00CA13D7" w:rsidRPr="00430A93">
              <w:rPr>
                <w:rFonts w:ascii="Times New Roman" w:eastAsia="宋体" w:hAnsi="Times New Roman" w:cs="Times New Roman"/>
                <w:kern w:val="0"/>
                <w:szCs w:val="21"/>
                <w:lang w:val="en-GB"/>
              </w:rPr>
              <w:t>–</w:t>
            </w:r>
            <w:r w:rsidR="00F7232D">
              <w:rPr>
                <w:rFonts w:ascii="Times New Roman" w:eastAsia="宋体" w:hAnsi="Times New Roman" w:cs="Times New Roman"/>
                <w:kern w:val="0"/>
                <w:szCs w:val="21"/>
                <w:lang w:val="en-GB"/>
              </w:rPr>
              <w:t>1.000</w:t>
            </w:r>
            <w:r w:rsidR="00CA13D7" w:rsidRPr="00430A93">
              <w:rPr>
                <w:rFonts w:ascii="Times New Roman" w:eastAsia="宋体" w:hAnsi="Times New Roman" w:cs="Times New Roman"/>
                <w:kern w:val="0"/>
                <w:szCs w:val="21"/>
                <w:lang w:val="en-GB"/>
              </w:rPr>
              <w:t>)</w:t>
            </w:r>
          </w:p>
        </w:tc>
        <w:tc>
          <w:tcPr>
            <w:tcW w:w="2977" w:type="dxa"/>
            <w:shd w:val="clear" w:color="auto" w:fill="auto"/>
            <w:vAlign w:val="center"/>
          </w:tcPr>
          <w:p w14:paraId="6DC43540" w14:textId="4E118EE9" w:rsidR="00CA13D7" w:rsidRPr="00430A93" w:rsidRDefault="00924EDA" w:rsidP="00430A93">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1.000</w:t>
            </w:r>
            <w:r w:rsidR="00CA13D7" w:rsidRPr="00430A93">
              <w:rPr>
                <w:rFonts w:ascii="Times New Roman" w:eastAsia="宋体" w:hAnsi="Times New Roman" w:cs="Times New Roman"/>
                <w:kern w:val="0"/>
                <w:szCs w:val="21"/>
                <w:lang w:val="en-GB"/>
              </w:rPr>
              <w:t xml:space="preserve"> (0.</w:t>
            </w:r>
            <w:r>
              <w:rPr>
                <w:rFonts w:ascii="Times New Roman" w:eastAsia="宋体" w:hAnsi="Times New Roman" w:cs="Times New Roman"/>
                <w:kern w:val="0"/>
                <w:szCs w:val="21"/>
                <w:lang w:val="en-GB"/>
              </w:rPr>
              <w:t>935</w:t>
            </w:r>
            <w:r w:rsidR="00CA13D7" w:rsidRPr="00430A93">
              <w:rPr>
                <w:rFonts w:ascii="Times New Roman" w:eastAsia="宋体" w:hAnsi="Times New Roman" w:cs="Times New Roman"/>
                <w:kern w:val="0"/>
                <w:szCs w:val="21"/>
                <w:lang w:val="en-GB"/>
              </w:rPr>
              <w:t>–</w:t>
            </w:r>
            <w:r>
              <w:rPr>
                <w:rFonts w:ascii="Times New Roman" w:eastAsia="宋体" w:hAnsi="Times New Roman" w:cs="Times New Roman"/>
                <w:kern w:val="0"/>
                <w:szCs w:val="21"/>
                <w:lang w:val="en-GB"/>
              </w:rPr>
              <w:t>1.000</w:t>
            </w:r>
            <w:r w:rsidR="00CA13D7" w:rsidRPr="00430A93">
              <w:rPr>
                <w:rFonts w:ascii="Times New Roman" w:eastAsia="宋体" w:hAnsi="Times New Roman" w:cs="Times New Roman"/>
                <w:kern w:val="0"/>
                <w:szCs w:val="21"/>
                <w:lang w:val="en-GB"/>
              </w:rPr>
              <w:t>)</w:t>
            </w:r>
          </w:p>
        </w:tc>
      </w:tr>
      <w:tr w:rsidR="00CA13D7" w:rsidRPr="00430A93" w14:paraId="1FB27643" w14:textId="77777777" w:rsidTr="0053017F">
        <w:tc>
          <w:tcPr>
            <w:tcW w:w="3403" w:type="dxa"/>
            <w:vAlign w:val="center"/>
          </w:tcPr>
          <w:p w14:paraId="5DD55AF6" w14:textId="77777777" w:rsidR="00CA13D7" w:rsidRPr="00430A93" w:rsidRDefault="00CA13D7" w:rsidP="00430A93">
            <w:pPr>
              <w:spacing w:line="360" w:lineRule="auto"/>
              <w:rPr>
                <w:rFonts w:ascii="Times New Roman" w:eastAsia="宋体" w:hAnsi="Times New Roman" w:cs="Times New Roman"/>
                <w:kern w:val="0"/>
                <w:szCs w:val="21"/>
                <w:lang w:val="en-GB"/>
              </w:rPr>
            </w:pPr>
            <w:r w:rsidRPr="00430A93">
              <w:rPr>
                <w:rFonts w:ascii="Times New Roman" w:eastAsia="宋体" w:hAnsi="Times New Roman" w:cs="Times New Roman"/>
                <w:kern w:val="0"/>
                <w:szCs w:val="21"/>
                <w:lang w:val="en-GB"/>
              </w:rPr>
              <w:t>AUC</w:t>
            </w:r>
          </w:p>
        </w:tc>
        <w:tc>
          <w:tcPr>
            <w:tcW w:w="2551" w:type="dxa"/>
            <w:tcBorders>
              <w:left w:val="nil"/>
            </w:tcBorders>
            <w:shd w:val="clear" w:color="auto" w:fill="auto"/>
            <w:vAlign w:val="center"/>
          </w:tcPr>
          <w:p w14:paraId="2F60C74A" w14:textId="4355FDAA" w:rsidR="00CA13D7" w:rsidRPr="00702C2D" w:rsidRDefault="00702C2D" w:rsidP="00430A93">
            <w:pPr>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0.956 (</w:t>
            </w:r>
            <w:r w:rsidR="002F584F">
              <w:rPr>
                <w:rFonts w:ascii="Times New Roman" w:eastAsia="宋体" w:hAnsi="Times New Roman" w:cs="Times New Roman"/>
                <w:kern w:val="0"/>
                <w:szCs w:val="21"/>
              </w:rPr>
              <w:t>0.904</w:t>
            </w:r>
            <w:r w:rsidR="00455128" w:rsidRPr="00430A93">
              <w:rPr>
                <w:rFonts w:ascii="Times New Roman" w:eastAsia="宋体" w:hAnsi="Times New Roman" w:cs="Times New Roman"/>
                <w:kern w:val="0"/>
                <w:szCs w:val="21"/>
                <w:lang w:val="en-GB"/>
              </w:rPr>
              <w:t>–</w:t>
            </w:r>
            <w:r w:rsidR="00455128">
              <w:rPr>
                <w:rFonts w:ascii="Times New Roman" w:eastAsia="宋体" w:hAnsi="Times New Roman" w:cs="Times New Roman"/>
                <w:kern w:val="0"/>
                <w:szCs w:val="21"/>
                <w:lang w:val="en-GB"/>
              </w:rPr>
              <w:t>1.000</w:t>
            </w:r>
            <w:r>
              <w:rPr>
                <w:rFonts w:ascii="Times New Roman" w:eastAsia="宋体" w:hAnsi="Times New Roman" w:cs="Times New Roman"/>
                <w:kern w:val="0"/>
                <w:szCs w:val="21"/>
              </w:rPr>
              <w:t>)</w:t>
            </w:r>
          </w:p>
        </w:tc>
        <w:tc>
          <w:tcPr>
            <w:tcW w:w="2977" w:type="dxa"/>
            <w:shd w:val="clear" w:color="auto" w:fill="auto"/>
            <w:vAlign w:val="center"/>
          </w:tcPr>
          <w:p w14:paraId="2ECA3DD2" w14:textId="3DE7429E" w:rsidR="00CA13D7" w:rsidRPr="00430A93" w:rsidRDefault="003F5FD4" w:rsidP="00430A93">
            <w:pPr>
              <w:spacing w:line="36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0</w:t>
            </w:r>
            <w:r>
              <w:rPr>
                <w:rFonts w:ascii="Times New Roman" w:eastAsia="宋体" w:hAnsi="Times New Roman" w:cs="Times New Roman"/>
                <w:kern w:val="0"/>
                <w:szCs w:val="21"/>
                <w:lang w:val="en-GB"/>
              </w:rPr>
              <w:t xml:space="preserve">.975 </w:t>
            </w:r>
            <w:r w:rsidR="00AF1C9A">
              <w:rPr>
                <w:rFonts w:ascii="Times New Roman" w:eastAsia="宋体" w:hAnsi="Times New Roman" w:cs="Times New Roman"/>
                <w:kern w:val="0"/>
                <w:szCs w:val="21"/>
                <w:lang w:val="en-GB"/>
              </w:rPr>
              <w:t>(</w:t>
            </w:r>
            <w:r w:rsidR="0085536F">
              <w:rPr>
                <w:rFonts w:ascii="Times New Roman" w:eastAsia="宋体" w:hAnsi="Times New Roman" w:cs="Times New Roman"/>
                <w:kern w:val="0"/>
                <w:szCs w:val="21"/>
                <w:lang w:val="en-GB"/>
              </w:rPr>
              <w:t>0.942</w:t>
            </w:r>
            <w:r w:rsidR="0085536F" w:rsidRPr="00430A93">
              <w:rPr>
                <w:rFonts w:ascii="Times New Roman" w:eastAsia="宋体" w:hAnsi="Times New Roman" w:cs="Times New Roman"/>
                <w:kern w:val="0"/>
                <w:szCs w:val="21"/>
                <w:lang w:val="en-GB"/>
              </w:rPr>
              <w:t>–</w:t>
            </w:r>
            <w:r w:rsidR="0085536F">
              <w:rPr>
                <w:rFonts w:ascii="Times New Roman" w:eastAsia="宋体" w:hAnsi="Times New Roman" w:cs="Times New Roman"/>
                <w:kern w:val="0"/>
                <w:szCs w:val="21"/>
                <w:lang w:val="en-GB"/>
              </w:rPr>
              <w:t>1.000</w:t>
            </w:r>
            <w:r w:rsidR="00AF1C9A">
              <w:rPr>
                <w:rFonts w:ascii="Times New Roman" w:eastAsia="宋体" w:hAnsi="Times New Roman" w:cs="Times New Roman"/>
                <w:kern w:val="0"/>
                <w:szCs w:val="21"/>
                <w:lang w:val="en-GB"/>
              </w:rPr>
              <w:t>)</w:t>
            </w:r>
          </w:p>
        </w:tc>
      </w:tr>
    </w:tbl>
    <w:p w14:paraId="3A417E85" w14:textId="3F4907F5" w:rsidR="00B176D3" w:rsidRDefault="002D7C3D" w:rsidP="0084385A">
      <w:pPr>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 xml:space="preserve">PV, Positive predictive </w:t>
      </w:r>
      <w:r w:rsidR="008C1C43">
        <w:rPr>
          <w:rFonts w:ascii="Times New Roman" w:hAnsi="Times New Roman" w:cs="Times New Roman"/>
        </w:rPr>
        <w:t>value</w:t>
      </w:r>
      <w:r w:rsidR="00B700A7">
        <w:rPr>
          <w:rFonts w:ascii="Times New Roman" w:hAnsi="Times New Roman" w:cs="Times New Roman"/>
        </w:rPr>
        <w:t xml:space="preserve">; </w:t>
      </w:r>
      <w:r w:rsidR="00BE6D2C">
        <w:rPr>
          <w:rFonts w:ascii="Times New Roman" w:hAnsi="Times New Roman" w:cs="Times New Roman"/>
        </w:rPr>
        <w:t xml:space="preserve">NPV, </w:t>
      </w:r>
      <w:r w:rsidR="00FE1B72">
        <w:rPr>
          <w:rFonts w:ascii="Times New Roman" w:hAnsi="Times New Roman" w:cs="Times New Roman"/>
        </w:rPr>
        <w:t xml:space="preserve">Negative </w:t>
      </w:r>
      <w:r w:rsidR="005A196E">
        <w:rPr>
          <w:rFonts w:ascii="Times New Roman" w:hAnsi="Times New Roman" w:cs="Times New Roman"/>
        </w:rPr>
        <w:t>predictive value</w:t>
      </w:r>
    </w:p>
    <w:p w14:paraId="1355B2AF" w14:textId="0B53BC1A" w:rsidR="00C11BCF" w:rsidRDefault="00C11BCF" w:rsidP="0084385A">
      <w:pPr>
        <w:rPr>
          <w:rFonts w:ascii="Times New Roman" w:hAnsi="Times New Roman" w:cs="Times New Roman"/>
        </w:rPr>
      </w:pPr>
    </w:p>
    <w:p w14:paraId="338E7282" w14:textId="77777777" w:rsidR="0099183B" w:rsidRDefault="0099183B" w:rsidP="0084385A">
      <w:pPr>
        <w:rPr>
          <w:rFonts w:ascii="Times New Roman" w:hAnsi="Times New Roman" w:cs="Times New Roman"/>
        </w:rPr>
      </w:pPr>
    </w:p>
    <w:p w14:paraId="03A70911" w14:textId="4278F1AA" w:rsidR="00F37E83" w:rsidRPr="00360D9A" w:rsidRDefault="00360D9A" w:rsidP="008077D5">
      <w:pPr>
        <w:ind w:firstLineChars="50" w:firstLine="105"/>
        <w:jc w:val="center"/>
        <w:rPr>
          <w:rFonts w:ascii="Times New Roman" w:hAnsi="Times New Roman" w:cs="Times New Roman"/>
        </w:rPr>
      </w:pPr>
      <w:r>
        <w:rPr>
          <w:rFonts w:ascii="Times New Roman" w:hAnsi="Times New Roman" w:cs="Times New Roman"/>
        </w:rPr>
        <w:t>Table S</w:t>
      </w:r>
      <w:r w:rsidR="00724B4D">
        <w:rPr>
          <w:rFonts w:ascii="Times New Roman" w:hAnsi="Times New Roman" w:cs="Times New Roman"/>
        </w:rPr>
        <w:t>4</w:t>
      </w: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performance of the DCNN model in different </w:t>
      </w:r>
      <w:r w:rsidR="00485A9E">
        <w:rPr>
          <w:rFonts w:ascii="Times New Roman" w:hAnsi="Times New Roman" w:cs="Times New Roman"/>
        </w:rPr>
        <w:t>location</w:t>
      </w:r>
      <w:r w:rsidR="004619CA">
        <w:rPr>
          <w:rFonts w:ascii="Times New Roman" w:hAnsi="Times New Roman" w:cs="Times New Roman"/>
        </w:rPr>
        <w:t>s</w:t>
      </w:r>
    </w:p>
    <w:tbl>
      <w:tblPr>
        <w:tblStyle w:val="a3"/>
        <w:tblW w:w="8931" w:type="dxa"/>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0"/>
        <w:gridCol w:w="2317"/>
        <w:gridCol w:w="2268"/>
        <w:gridCol w:w="2126"/>
      </w:tblGrid>
      <w:tr w:rsidR="0060041E" w:rsidRPr="004F5E80" w14:paraId="09667265" w14:textId="77777777" w:rsidTr="007654BC">
        <w:tc>
          <w:tcPr>
            <w:tcW w:w="2220" w:type="dxa"/>
          </w:tcPr>
          <w:p w14:paraId="6F215F58" w14:textId="77777777" w:rsidR="0060041E" w:rsidRPr="004F5E80" w:rsidRDefault="0060041E" w:rsidP="0032580D">
            <w:pPr>
              <w:spacing w:line="360" w:lineRule="auto"/>
              <w:rPr>
                <w:rFonts w:ascii="Times New Roman" w:eastAsia="宋体" w:hAnsi="Times New Roman" w:cs="Times New Roman"/>
                <w:kern w:val="0"/>
                <w:szCs w:val="21"/>
                <w:lang w:val="en-GB"/>
              </w:rPr>
            </w:pPr>
            <w:bookmarkStart w:id="6" w:name="OLE_LINK2"/>
            <w:bookmarkStart w:id="7" w:name="OLE_LINK3"/>
          </w:p>
        </w:tc>
        <w:tc>
          <w:tcPr>
            <w:tcW w:w="6711" w:type="dxa"/>
            <w:gridSpan w:val="3"/>
            <w:tcBorders>
              <w:top w:val="single" w:sz="4" w:space="0" w:color="auto"/>
              <w:bottom w:val="single" w:sz="4" w:space="0" w:color="auto"/>
            </w:tcBorders>
          </w:tcPr>
          <w:p w14:paraId="4ED2D5F2" w14:textId="14173339" w:rsidR="0060041E" w:rsidRPr="004F5E80" w:rsidRDefault="00303258" w:rsidP="00F724E9">
            <w:pPr>
              <w:spacing w:line="360" w:lineRule="auto"/>
              <w:jc w:val="center"/>
              <w:rPr>
                <w:rFonts w:ascii="Times New Roman" w:eastAsia="宋体" w:hAnsi="Times New Roman" w:cs="Times New Roman"/>
                <w:kern w:val="0"/>
                <w:szCs w:val="21"/>
                <w:lang w:val="en-GB"/>
              </w:rPr>
            </w:pPr>
            <w:r w:rsidRPr="00430A93">
              <w:rPr>
                <w:rFonts w:ascii="Times New Roman" w:eastAsia="宋体" w:hAnsi="Times New Roman" w:cs="Times New Roman" w:hint="eastAsia"/>
                <w:kern w:val="0"/>
                <w:szCs w:val="21"/>
                <w:lang w:val="en-GB"/>
              </w:rPr>
              <w:t>I</w:t>
            </w:r>
            <w:r w:rsidRPr="00430A93">
              <w:rPr>
                <w:rFonts w:ascii="Times New Roman" w:eastAsia="宋体" w:hAnsi="Times New Roman" w:cs="Times New Roman"/>
                <w:kern w:val="0"/>
                <w:szCs w:val="21"/>
                <w:lang w:val="en-GB"/>
              </w:rPr>
              <w:t>nternal validation</w:t>
            </w:r>
          </w:p>
        </w:tc>
      </w:tr>
      <w:tr w:rsidR="00460C21" w:rsidRPr="004F5E80" w14:paraId="2FBD1F5A" w14:textId="77777777" w:rsidTr="007654BC">
        <w:tc>
          <w:tcPr>
            <w:tcW w:w="2220" w:type="dxa"/>
            <w:tcBorders>
              <w:bottom w:val="single" w:sz="4" w:space="0" w:color="auto"/>
            </w:tcBorders>
          </w:tcPr>
          <w:p w14:paraId="3A3F3920" w14:textId="77777777" w:rsidR="00460C21" w:rsidRPr="004F5E80" w:rsidRDefault="00460C21" w:rsidP="0032580D">
            <w:pPr>
              <w:spacing w:line="360" w:lineRule="auto"/>
              <w:rPr>
                <w:rFonts w:ascii="Times New Roman" w:eastAsia="宋体" w:hAnsi="Times New Roman" w:cs="Times New Roman"/>
                <w:kern w:val="0"/>
                <w:szCs w:val="21"/>
                <w:lang w:val="en-GB"/>
              </w:rPr>
            </w:pPr>
          </w:p>
        </w:tc>
        <w:tc>
          <w:tcPr>
            <w:tcW w:w="2317" w:type="dxa"/>
            <w:tcBorders>
              <w:top w:val="single" w:sz="4" w:space="0" w:color="auto"/>
              <w:bottom w:val="single" w:sz="4" w:space="0" w:color="auto"/>
            </w:tcBorders>
          </w:tcPr>
          <w:p w14:paraId="267F4F74" w14:textId="26689F14" w:rsidR="00460C21" w:rsidRPr="004F5E80" w:rsidRDefault="00890882" w:rsidP="0032580D">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Upper</w:t>
            </w:r>
          </w:p>
        </w:tc>
        <w:tc>
          <w:tcPr>
            <w:tcW w:w="2268" w:type="dxa"/>
            <w:tcBorders>
              <w:top w:val="single" w:sz="4" w:space="0" w:color="auto"/>
              <w:left w:val="nil"/>
              <w:bottom w:val="single" w:sz="4" w:space="0" w:color="auto"/>
            </w:tcBorders>
            <w:shd w:val="clear" w:color="auto" w:fill="auto"/>
          </w:tcPr>
          <w:p w14:paraId="14F6A162" w14:textId="324020F5" w:rsidR="00460C21" w:rsidRPr="004F5E80" w:rsidRDefault="00382BA5" w:rsidP="0032580D">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Middle</w:t>
            </w:r>
          </w:p>
        </w:tc>
        <w:tc>
          <w:tcPr>
            <w:tcW w:w="2126" w:type="dxa"/>
            <w:tcBorders>
              <w:top w:val="single" w:sz="4" w:space="0" w:color="auto"/>
              <w:bottom w:val="single" w:sz="4" w:space="0" w:color="auto"/>
            </w:tcBorders>
            <w:shd w:val="clear" w:color="auto" w:fill="auto"/>
          </w:tcPr>
          <w:p w14:paraId="5499EA44" w14:textId="7CFB0F32" w:rsidR="00460C21" w:rsidRPr="004F5E80" w:rsidRDefault="00253615" w:rsidP="0032580D">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Lower</w:t>
            </w:r>
          </w:p>
        </w:tc>
      </w:tr>
      <w:tr w:rsidR="00460C21" w:rsidRPr="004F5E80" w14:paraId="65099896" w14:textId="77777777" w:rsidTr="007654BC">
        <w:tc>
          <w:tcPr>
            <w:tcW w:w="2220" w:type="dxa"/>
            <w:tcBorders>
              <w:top w:val="single" w:sz="4" w:space="0" w:color="auto"/>
            </w:tcBorders>
          </w:tcPr>
          <w:p w14:paraId="056881B6" w14:textId="77777777" w:rsidR="00460C21" w:rsidRPr="004F5E80" w:rsidRDefault="00460C21" w:rsidP="0032580D">
            <w:pPr>
              <w:spacing w:line="360" w:lineRule="auto"/>
              <w:rPr>
                <w:rFonts w:ascii="Times New Roman" w:eastAsia="宋体" w:hAnsi="Times New Roman" w:cs="Times New Roman"/>
                <w:kern w:val="0"/>
                <w:szCs w:val="21"/>
                <w:lang w:val="en-GB"/>
              </w:rPr>
            </w:pPr>
            <w:r w:rsidRPr="004F5E80">
              <w:rPr>
                <w:rFonts w:ascii="Times New Roman" w:eastAsia="宋体" w:hAnsi="Times New Roman" w:cs="Times New Roman"/>
                <w:kern w:val="0"/>
                <w:szCs w:val="21"/>
                <w:lang w:val="en-GB"/>
              </w:rPr>
              <w:t>Accuracy (95% CI)</w:t>
            </w:r>
          </w:p>
        </w:tc>
        <w:tc>
          <w:tcPr>
            <w:tcW w:w="2317" w:type="dxa"/>
            <w:tcBorders>
              <w:top w:val="single" w:sz="4" w:space="0" w:color="auto"/>
            </w:tcBorders>
          </w:tcPr>
          <w:p w14:paraId="1544D792" w14:textId="1227C1EE" w:rsidR="00460C21" w:rsidRPr="004F5E80" w:rsidRDefault="00460C21" w:rsidP="0032580D">
            <w:pPr>
              <w:spacing w:line="360" w:lineRule="auto"/>
              <w:rPr>
                <w:rFonts w:ascii="Times New Roman" w:eastAsia="宋体" w:hAnsi="Times New Roman" w:cs="Times New Roman"/>
                <w:kern w:val="0"/>
                <w:szCs w:val="21"/>
                <w:lang w:val="en-GB"/>
              </w:rPr>
            </w:pPr>
            <w:r w:rsidRPr="004F5E80">
              <w:rPr>
                <w:rFonts w:ascii="Times New Roman" w:eastAsia="宋体" w:hAnsi="Times New Roman" w:cs="Times New Roman"/>
                <w:kern w:val="0"/>
                <w:szCs w:val="21"/>
                <w:lang w:val="en-GB"/>
              </w:rPr>
              <w:t>0.</w:t>
            </w:r>
            <w:r w:rsidR="00D5064C">
              <w:rPr>
                <w:rFonts w:ascii="Times New Roman" w:eastAsia="宋体" w:hAnsi="Times New Roman" w:cs="Times New Roman"/>
                <w:kern w:val="0"/>
                <w:szCs w:val="21"/>
                <w:lang w:val="en-GB"/>
              </w:rPr>
              <w:t>950</w:t>
            </w:r>
            <w:r w:rsidRPr="004F5E80">
              <w:rPr>
                <w:rFonts w:ascii="Times New Roman" w:eastAsia="宋体" w:hAnsi="Times New Roman" w:cs="Times New Roman"/>
                <w:kern w:val="0"/>
                <w:szCs w:val="21"/>
                <w:lang w:val="en-GB"/>
              </w:rPr>
              <w:t xml:space="preserve"> (0.7</w:t>
            </w:r>
            <w:r w:rsidR="00B115D8">
              <w:rPr>
                <w:rFonts w:ascii="Times New Roman" w:eastAsia="宋体" w:hAnsi="Times New Roman" w:cs="Times New Roman"/>
                <w:kern w:val="0"/>
                <w:szCs w:val="21"/>
                <w:lang w:val="en-GB"/>
              </w:rPr>
              <w:t>64</w:t>
            </w:r>
            <w:r w:rsidRPr="004F5E80">
              <w:rPr>
                <w:rFonts w:ascii="Times New Roman" w:eastAsia="宋体" w:hAnsi="Times New Roman" w:cs="Times New Roman"/>
                <w:kern w:val="0"/>
                <w:szCs w:val="21"/>
                <w:lang w:val="en-GB"/>
              </w:rPr>
              <w:t>–0.</w:t>
            </w:r>
            <w:r w:rsidR="00670C1B">
              <w:rPr>
                <w:rFonts w:ascii="Times New Roman" w:eastAsia="宋体" w:hAnsi="Times New Roman" w:cs="Times New Roman"/>
                <w:kern w:val="0"/>
                <w:szCs w:val="21"/>
                <w:lang w:val="en-GB"/>
              </w:rPr>
              <w:t>997</w:t>
            </w:r>
            <w:r w:rsidRPr="004F5E80">
              <w:rPr>
                <w:rFonts w:ascii="Times New Roman" w:eastAsia="宋体" w:hAnsi="Times New Roman" w:cs="Times New Roman"/>
                <w:kern w:val="0"/>
                <w:szCs w:val="21"/>
                <w:lang w:val="en-GB"/>
              </w:rPr>
              <w:t>)</w:t>
            </w:r>
          </w:p>
        </w:tc>
        <w:tc>
          <w:tcPr>
            <w:tcW w:w="2268" w:type="dxa"/>
            <w:tcBorders>
              <w:top w:val="single" w:sz="4" w:space="0" w:color="auto"/>
              <w:left w:val="nil"/>
            </w:tcBorders>
            <w:shd w:val="clear" w:color="auto" w:fill="auto"/>
          </w:tcPr>
          <w:p w14:paraId="084AA2CD" w14:textId="2CDD4729" w:rsidR="00460C21" w:rsidRPr="004F5E80" w:rsidRDefault="00460C21" w:rsidP="0032580D">
            <w:pPr>
              <w:spacing w:line="360" w:lineRule="auto"/>
              <w:rPr>
                <w:rFonts w:ascii="Times New Roman" w:eastAsia="宋体" w:hAnsi="Times New Roman" w:cs="Times New Roman"/>
                <w:kern w:val="0"/>
                <w:szCs w:val="21"/>
              </w:rPr>
            </w:pPr>
            <w:r w:rsidRPr="004F5E80">
              <w:rPr>
                <w:rFonts w:ascii="Times New Roman" w:eastAsia="宋体" w:hAnsi="Times New Roman" w:cs="Times New Roman"/>
                <w:kern w:val="0"/>
                <w:szCs w:val="21"/>
              </w:rPr>
              <w:t>0.9</w:t>
            </w:r>
            <w:r w:rsidR="005259C9">
              <w:rPr>
                <w:rFonts w:ascii="Times New Roman" w:eastAsia="宋体" w:hAnsi="Times New Roman" w:cs="Times New Roman"/>
                <w:kern w:val="0"/>
                <w:szCs w:val="21"/>
              </w:rPr>
              <w:t>33</w:t>
            </w:r>
            <w:r w:rsidRPr="004F5E80">
              <w:rPr>
                <w:rFonts w:ascii="Times New Roman" w:eastAsia="宋体" w:hAnsi="Times New Roman" w:cs="Times New Roman"/>
                <w:kern w:val="0"/>
                <w:szCs w:val="21"/>
              </w:rPr>
              <w:t xml:space="preserve"> (0.8</w:t>
            </w:r>
            <w:r w:rsidR="005259C9">
              <w:rPr>
                <w:rFonts w:ascii="Times New Roman" w:eastAsia="宋体" w:hAnsi="Times New Roman" w:cs="Times New Roman"/>
                <w:kern w:val="0"/>
                <w:szCs w:val="21"/>
              </w:rPr>
              <w:t>41</w:t>
            </w:r>
            <w:r w:rsidRPr="004F5E80">
              <w:rPr>
                <w:rFonts w:ascii="Times New Roman" w:eastAsia="宋体" w:hAnsi="Times New Roman" w:cs="Times New Roman"/>
                <w:kern w:val="0"/>
                <w:szCs w:val="21"/>
                <w:lang w:val="en-GB"/>
              </w:rPr>
              <w:t>–0.</w:t>
            </w:r>
            <w:r w:rsidR="009A6317">
              <w:rPr>
                <w:rFonts w:ascii="Times New Roman" w:eastAsia="宋体" w:hAnsi="Times New Roman" w:cs="Times New Roman"/>
                <w:kern w:val="0"/>
                <w:szCs w:val="21"/>
                <w:lang w:val="en-GB"/>
              </w:rPr>
              <w:t>974</w:t>
            </w:r>
            <w:r w:rsidRPr="004F5E80">
              <w:rPr>
                <w:rFonts w:ascii="Times New Roman" w:eastAsia="宋体" w:hAnsi="Times New Roman" w:cs="Times New Roman"/>
                <w:kern w:val="0"/>
                <w:szCs w:val="21"/>
              </w:rPr>
              <w:t>)</w:t>
            </w:r>
          </w:p>
        </w:tc>
        <w:tc>
          <w:tcPr>
            <w:tcW w:w="2126" w:type="dxa"/>
            <w:tcBorders>
              <w:top w:val="single" w:sz="4" w:space="0" w:color="auto"/>
            </w:tcBorders>
            <w:shd w:val="clear" w:color="auto" w:fill="auto"/>
          </w:tcPr>
          <w:p w14:paraId="32543F35" w14:textId="11C061C7" w:rsidR="00460C21" w:rsidRPr="004F5E80" w:rsidRDefault="00460C21" w:rsidP="0032580D">
            <w:pPr>
              <w:spacing w:line="360" w:lineRule="auto"/>
              <w:rPr>
                <w:rFonts w:ascii="Times New Roman" w:eastAsia="宋体" w:hAnsi="Times New Roman" w:cs="Times New Roman"/>
                <w:kern w:val="0"/>
                <w:szCs w:val="21"/>
                <w:lang w:val="en-GB"/>
              </w:rPr>
            </w:pPr>
            <w:r w:rsidRPr="004F5E80">
              <w:rPr>
                <w:rFonts w:ascii="Times New Roman" w:eastAsia="宋体" w:hAnsi="Times New Roman" w:cs="Times New Roman"/>
                <w:kern w:val="0"/>
                <w:szCs w:val="21"/>
                <w:lang w:val="en-GB"/>
              </w:rPr>
              <w:t>0.9</w:t>
            </w:r>
            <w:r w:rsidR="002C05E6">
              <w:rPr>
                <w:rFonts w:ascii="Times New Roman" w:eastAsia="宋体" w:hAnsi="Times New Roman" w:cs="Times New Roman"/>
                <w:kern w:val="0"/>
                <w:szCs w:val="21"/>
                <w:lang w:val="en-GB"/>
              </w:rPr>
              <w:t>46</w:t>
            </w:r>
            <w:r w:rsidRPr="004F5E80">
              <w:rPr>
                <w:rFonts w:ascii="Times New Roman" w:eastAsia="宋体" w:hAnsi="Times New Roman" w:cs="Times New Roman"/>
                <w:kern w:val="0"/>
                <w:szCs w:val="21"/>
                <w:lang w:val="en-GB"/>
              </w:rPr>
              <w:t xml:space="preserve"> (0.88</w:t>
            </w:r>
            <w:r w:rsidR="00F83979">
              <w:rPr>
                <w:rFonts w:ascii="Times New Roman" w:eastAsia="宋体" w:hAnsi="Times New Roman" w:cs="Times New Roman"/>
                <w:kern w:val="0"/>
                <w:szCs w:val="21"/>
                <w:lang w:val="en-GB"/>
              </w:rPr>
              <w:t>8</w:t>
            </w:r>
            <w:r w:rsidRPr="004F5E80">
              <w:rPr>
                <w:rFonts w:ascii="Times New Roman" w:eastAsia="宋体" w:hAnsi="Times New Roman" w:cs="Times New Roman"/>
                <w:kern w:val="0"/>
                <w:szCs w:val="21"/>
                <w:lang w:val="en-GB"/>
              </w:rPr>
              <w:t>–0.9</w:t>
            </w:r>
            <w:r w:rsidR="00F0517F">
              <w:rPr>
                <w:rFonts w:ascii="Times New Roman" w:eastAsia="宋体" w:hAnsi="Times New Roman" w:cs="Times New Roman"/>
                <w:kern w:val="0"/>
                <w:szCs w:val="21"/>
                <w:lang w:val="en-GB"/>
              </w:rPr>
              <w:t>75</w:t>
            </w:r>
            <w:r w:rsidRPr="004F5E80">
              <w:rPr>
                <w:rFonts w:ascii="Times New Roman" w:eastAsia="宋体" w:hAnsi="Times New Roman" w:cs="Times New Roman"/>
                <w:kern w:val="0"/>
                <w:szCs w:val="21"/>
                <w:lang w:val="en-GB"/>
              </w:rPr>
              <w:t>)</w:t>
            </w:r>
          </w:p>
        </w:tc>
      </w:tr>
      <w:tr w:rsidR="00460C21" w:rsidRPr="004F5E80" w14:paraId="7D6D1C42" w14:textId="77777777" w:rsidTr="007654BC">
        <w:tc>
          <w:tcPr>
            <w:tcW w:w="2220" w:type="dxa"/>
          </w:tcPr>
          <w:p w14:paraId="3C2FA582" w14:textId="77777777" w:rsidR="00460C21" w:rsidRPr="004F5E80" w:rsidRDefault="00460C21" w:rsidP="0032580D">
            <w:pPr>
              <w:spacing w:line="360" w:lineRule="auto"/>
              <w:rPr>
                <w:rFonts w:ascii="Times New Roman" w:eastAsia="宋体" w:hAnsi="Times New Roman" w:cs="Times New Roman"/>
                <w:kern w:val="0"/>
                <w:szCs w:val="21"/>
                <w:lang w:val="en-GB"/>
              </w:rPr>
            </w:pPr>
            <w:r w:rsidRPr="004F5E80">
              <w:rPr>
                <w:rFonts w:ascii="Times New Roman" w:eastAsia="宋体" w:hAnsi="Times New Roman" w:cs="Times New Roman"/>
                <w:kern w:val="0"/>
                <w:szCs w:val="21"/>
                <w:lang w:val="en-GB"/>
              </w:rPr>
              <w:t>Sensitivity (95% CI)</w:t>
            </w:r>
          </w:p>
        </w:tc>
        <w:tc>
          <w:tcPr>
            <w:tcW w:w="2317" w:type="dxa"/>
          </w:tcPr>
          <w:p w14:paraId="0AED3F1A" w14:textId="7A08836E" w:rsidR="00460C21" w:rsidRPr="004F5E80" w:rsidRDefault="00CE718D" w:rsidP="0032580D">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1.000</w:t>
            </w:r>
            <w:r w:rsidR="00460C21" w:rsidRPr="004F5E80">
              <w:rPr>
                <w:rFonts w:ascii="Times New Roman" w:eastAsia="宋体" w:hAnsi="Times New Roman" w:cs="Times New Roman"/>
                <w:kern w:val="0"/>
                <w:szCs w:val="21"/>
                <w:lang w:val="en-GB"/>
              </w:rPr>
              <w:t xml:space="preserve"> (0.</w:t>
            </w:r>
            <w:r w:rsidR="00D134FC">
              <w:rPr>
                <w:rFonts w:ascii="Times New Roman" w:eastAsia="宋体" w:hAnsi="Times New Roman" w:cs="Times New Roman"/>
                <w:kern w:val="0"/>
                <w:szCs w:val="21"/>
                <w:lang w:val="en-GB"/>
              </w:rPr>
              <w:t>722</w:t>
            </w:r>
            <w:r w:rsidR="00460C21" w:rsidRPr="004F5E80">
              <w:rPr>
                <w:rFonts w:ascii="Times New Roman" w:eastAsia="宋体" w:hAnsi="Times New Roman" w:cs="Times New Roman"/>
                <w:kern w:val="0"/>
                <w:szCs w:val="21"/>
                <w:lang w:val="en-GB"/>
              </w:rPr>
              <w:t>–</w:t>
            </w:r>
            <w:r w:rsidR="007E5C4F">
              <w:rPr>
                <w:rFonts w:ascii="Times New Roman" w:eastAsia="宋体" w:hAnsi="Times New Roman" w:cs="Times New Roman"/>
                <w:kern w:val="0"/>
                <w:szCs w:val="21"/>
                <w:lang w:val="en-GB"/>
              </w:rPr>
              <w:t>1.000</w:t>
            </w:r>
            <w:r w:rsidR="00460C21" w:rsidRPr="004F5E80">
              <w:rPr>
                <w:rFonts w:ascii="Times New Roman" w:eastAsia="宋体" w:hAnsi="Times New Roman" w:cs="Times New Roman"/>
                <w:kern w:val="0"/>
                <w:szCs w:val="21"/>
                <w:lang w:val="en-GB"/>
              </w:rPr>
              <w:t>)</w:t>
            </w:r>
          </w:p>
        </w:tc>
        <w:tc>
          <w:tcPr>
            <w:tcW w:w="2268" w:type="dxa"/>
            <w:tcBorders>
              <w:left w:val="nil"/>
            </w:tcBorders>
            <w:shd w:val="clear" w:color="auto" w:fill="auto"/>
          </w:tcPr>
          <w:p w14:paraId="22F5A564" w14:textId="05A2DBE6" w:rsidR="00460C21" w:rsidRPr="004F5E80" w:rsidRDefault="00F16B9A" w:rsidP="0032580D">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1.000</w:t>
            </w:r>
            <w:r w:rsidR="00460C21" w:rsidRPr="004F5E80">
              <w:rPr>
                <w:rFonts w:ascii="Times New Roman" w:eastAsia="宋体" w:hAnsi="Times New Roman" w:cs="Times New Roman"/>
                <w:kern w:val="0"/>
                <w:szCs w:val="21"/>
                <w:lang w:val="en-GB"/>
              </w:rPr>
              <w:t xml:space="preserve"> (0.</w:t>
            </w:r>
            <w:r w:rsidR="00990B30">
              <w:rPr>
                <w:rFonts w:ascii="Times New Roman" w:eastAsia="宋体" w:hAnsi="Times New Roman" w:cs="Times New Roman"/>
                <w:kern w:val="0"/>
                <w:szCs w:val="21"/>
                <w:lang w:val="en-GB"/>
              </w:rPr>
              <w:t>886</w:t>
            </w:r>
            <w:r w:rsidR="00460C21" w:rsidRPr="004F5E80">
              <w:rPr>
                <w:rFonts w:ascii="Times New Roman" w:eastAsia="宋体" w:hAnsi="Times New Roman" w:cs="Times New Roman"/>
                <w:kern w:val="0"/>
                <w:szCs w:val="21"/>
                <w:lang w:val="en-GB"/>
              </w:rPr>
              <w:t>–</w:t>
            </w:r>
            <w:r w:rsidR="003A036E">
              <w:rPr>
                <w:rFonts w:ascii="Times New Roman" w:eastAsia="宋体" w:hAnsi="Times New Roman" w:cs="Times New Roman"/>
                <w:kern w:val="0"/>
                <w:szCs w:val="21"/>
                <w:lang w:val="en-GB"/>
              </w:rPr>
              <w:t>1.000</w:t>
            </w:r>
            <w:r w:rsidR="00460C21" w:rsidRPr="004F5E80">
              <w:rPr>
                <w:rFonts w:ascii="Times New Roman" w:eastAsia="宋体" w:hAnsi="Times New Roman" w:cs="Times New Roman"/>
                <w:kern w:val="0"/>
                <w:szCs w:val="21"/>
                <w:lang w:val="en-GB"/>
              </w:rPr>
              <w:t>)</w:t>
            </w:r>
          </w:p>
        </w:tc>
        <w:tc>
          <w:tcPr>
            <w:tcW w:w="2126" w:type="dxa"/>
            <w:shd w:val="clear" w:color="auto" w:fill="auto"/>
          </w:tcPr>
          <w:p w14:paraId="44D6BF13" w14:textId="0909F2EA" w:rsidR="00460C21" w:rsidRPr="004F5E80" w:rsidRDefault="00A572A4" w:rsidP="0032580D">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1.000</w:t>
            </w:r>
            <w:r w:rsidR="00460C21" w:rsidRPr="004F5E80">
              <w:rPr>
                <w:rFonts w:ascii="Times New Roman" w:eastAsia="宋体" w:hAnsi="Times New Roman" w:cs="Times New Roman"/>
                <w:kern w:val="0"/>
                <w:szCs w:val="21"/>
                <w:lang w:val="en-GB"/>
              </w:rPr>
              <w:t xml:space="preserve"> (0.</w:t>
            </w:r>
            <w:r w:rsidR="00B37D93">
              <w:rPr>
                <w:rFonts w:ascii="Times New Roman" w:eastAsia="宋体" w:hAnsi="Times New Roman" w:cs="Times New Roman"/>
                <w:kern w:val="0"/>
                <w:szCs w:val="21"/>
                <w:lang w:val="en-GB"/>
              </w:rPr>
              <w:t>936</w:t>
            </w:r>
            <w:r w:rsidR="00460C21" w:rsidRPr="004F5E80">
              <w:rPr>
                <w:rFonts w:ascii="Times New Roman" w:eastAsia="宋体" w:hAnsi="Times New Roman" w:cs="Times New Roman"/>
                <w:kern w:val="0"/>
                <w:szCs w:val="21"/>
                <w:lang w:val="en-GB"/>
              </w:rPr>
              <w:t>–</w:t>
            </w:r>
            <w:r w:rsidR="000F088E">
              <w:rPr>
                <w:rFonts w:ascii="Times New Roman" w:eastAsia="宋体" w:hAnsi="Times New Roman" w:cs="Times New Roman"/>
                <w:kern w:val="0"/>
                <w:szCs w:val="21"/>
                <w:lang w:val="en-GB"/>
              </w:rPr>
              <w:t>1.000</w:t>
            </w:r>
            <w:r w:rsidR="00460C21" w:rsidRPr="004F5E80">
              <w:rPr>
                <w:rFonts w:ascii="Times New Roman" w:eastAsia="宋体" w:hAnsi="Times New Roman" w:cs="Times New Roman"/>
                <w:kern w:val="0"/>
                <w:szCs w:val="21"/>
                <w:lang w:val="en-GB"/>
              </w:rPr>
              <w:t>)</w:t>
            </w:r>
          </w:p>
        </w:tc>
      </w:tr>
      <w:tr w:rsidR="00460C21" w:rsidRPr="004F5E80" w14:paraId="1B8B8C8E" w14:textId="77777777" w:rsidTr="007654BC">
        <w:tc>
          <w:tcPr>
            <w:tcW w:w="2220" w:type="dxa"/>
          </w:tcPr>
          <w:p w14:paraId="5DE20071" w14:textId="77777777" w:rsidR="00460C21" w:rsidRPr="004F5E80" w:rsidRDefault="00460C21" w:rsidP="0032580D">
            <w:pPr>
              <w:spacing w:line="360" w:lineRule="auto"/>
              <w:rPr>
                <w:rFonts w:ascii="Times New Roman" w:eastAsia="宋体" w:hAnsi="Times New Roman" w:cs="Times New Roman"/>
                <w:kern w:val="0"/>
                <w:szCs w:val="21"/>
                <w:lang w:val="en-GB"/>
              </w:rPr>
            </w:pPr>
            <w:r w:rsidRPr="004F5E80">
              <w:rPr>
                <w:rFonts w:ascii="Times New Roman" w:eastAsia="宋体" w:hAnsi="Times New Roman" w:cs="Times New Roman"/>
                <w:kern w:val="0"/>
                <w:szCs w:val="21"/>
                <w:lang w:val="en-GB"/>
              </w:rPr>
              <w:t>Specificity (95% CI)</w:t>
            </w:r>
          </w:p>
        </w:tc>
        <w:tc>
          <w:tcPr>
            <w:tcW w:w="2317" w:type="dxa"/>
          </w:tcPr>
          <w:p w14:paraId="4237E19E" w14:textId="4F9E905E" w:rsidR="00460C21" w:rsidRPr="004F5E80" w:rsidRDefault="00460C21" w:rsidP="0032580D">
            <w:pPr>
              <w:spacing w:line="360" w:lineRule="auto"/>
              <w:rPr>
                <w:rFonts w:ascii="Times New Roman" w:eastAsia="宋体" w:hAnsi="Times New Roman" w:cs="Times New Roman"/>
                <w:kern w:val="0"/>
                <w:szCs w:val="21"/>
                <w:lang w:val="en-GB"/>
              </w:rPr>
            </w:pPr>
            <w:r w:rsidRPr="004F5E80">
              <w:rPr>
                <w:rFonts w:ascii="Times New Roman" w:eastAsia="宋体" w:hAnsi="Times New Roman" w:cs="Times New Roman"/>
                <w:kern w:val="0"/>
                <w:szCs w:val="21"/>
                <w:lang w:val="en-GB"/>
              </w:rPr>
              <w:t>0.9</w:t>
            </w:r>
            <w:r w:rsidR="00DB0170">
              <w:rPr>
                <w:rFonts w:ascii="Times New Roman" w:eastAsia="宋体" w:hAnsi="Times New Roman" w:cs="Times New Roman"/>
                <w:kern w:val="0"/>
                <w:szCs w:val="21"/>
                <w:lang w:val="en-GB"/>
              </w:rPr>
              <w:t>00</w:t>
            </w:r>
            <w:r w:rsidRPr="004F5E80">
              <w:rPr>
                <w:rFonts w:ascii="Times New Roman" w:eastAsia="宋体" w:hAnsi="Times New Roman" w:cs="Times New Roman"/>
                <w:kern w:val="0"/>
                <w:szCs w:val="21"/>
                <w:lang w:val="en-GB"/>
              </w:rPr>
              <w:t xml:space="preserve"> (0.</w:t>
            </w:r>
            <w:r w:rsidR="00825CB7">
              <w:rPr>
                <w:rFonts w:ascii="Times New Roman" w:eastAsia="宋体" w:hAnsi="Times New Roman" w:cs="Times New Roman"/>
                <w:kern w:val="0"/>
                <w:szCs w:val="21"/>
                <w:lang w:val="en-GB"/>
              </w:rPr>
              <w:t>596</w:t>
            </w:r>
            <w:r w:rsidR="00FD075D" w:rsidRPr="004F5E80">
              <w:rPr>
                <w:rFonts w:ascii="Times New Roman" w:eastAsia="宋体" w:hAnsi="Times New Roman" w:cs="Times New Roman"/>
                <w:kern w:val="0"/>
                <w:szCs w:val="21"/>
                <w:lang w:val="en-GB"/>
              </w:rPr>
              <w:t>–</w:t>
            </w:r>
            <w:r w:rsidRPr="004F5E80">
              <w:rPr>
                <w:rFonts w:ascii="Times New Roman" w:eastAsia="宋体" w:hAnsi="Times New Roman" w:cs="Times New Roman"/>
                <w:kern w:val="0"/>
                <w:szCs w:val="21"/>
                <w:lang w:val="en-GB"/>
              </w:rPr>
              <w:t>0.</w:t>
            </w:r>
            <w:r w:rsidR="00BD33C2">
              <w:rPr>
                <w:rFonts w:ascii="Times New Roman" w:eastAsia="宋体" w:hAnsi="Times New Roman" w:cs="Times New Roman"/>
                <w:kern w:val="0"/>
                <w:szCs w:val="21"/>
                <w:lang w:val="en-GB"/>
              </w:rPr>
              <w:t>995</w:t>
            </w:r>
            <w:r w:rsidRPr="004F5E80">
              <w:rPr>
                <w:rFonts w:ascii="Times New Roman" w:eastAsia="宋体" w:hAnsi="Times New Roman" w:cs="Times New Roman"/>
                <w:kern w:val="0"/>
                <w:szCs w:val="21"/>
                <w:lang w:val="en-GB"/>
              </w:rPr>
              <w:t>)</w:t>
            </w:r>
          </w:p>
        </w:tc>
        <w:tc>
          <w:tcPr>
            <w:tcW w:w="2268" w:type="dxa"/>
            <w:tcBorders>
              <w:left w:val="nil"/>
            </w:tcBorders>
            <w:shd w:val="clear" w:color="auto" w:fill="auto"/>
          </w:tcPr>
          <w:p w14:paraId="7FD21BCE" w14:textId="16F19640" w:rsidR="00460C21" w:rsidRPr="004F5E80" w:rsidRDefault="00460C21" w:rsidP="0032580D">
            <w:pPr>
              <w:spacing w:line="360" w:lineRule="auto"/>
              <w:rPr>
                <w:rFonts w:ascii="Times New Roman" w:eastAsia="宋体" w:hAnsi="Times New Roman" w:cs="Times New Roman"/>
                <w:kern w:val="0"/>
                <w:szCs w:val="21"/>
              </w:rPr>
            </w:pPr>
            <w:r w:rsidRPr="004F5E80">
              <w:rPr>
                <w:rFonts w:ascii="Times New Roman" w:eastAsia="宋体" w:hAnsi="Times New Roman" w:cs="Times New Roman"/>
                <w:kern w:val="0"/>
                <w:szCs w:val="21"/>
              </w:rPr>
              <w:t>0.</w:t>
            </w:r>
            <w:r w:rsidR="00571D5D">
              <w:rPr>
                <w:rFonts w:ascii="Times New Roman" w:eastAsia="宋体" w:hAnsi="Times New Roman" w:cs="Times New Roman"/>
                <w:kern w:val="0"/>
                <w:szCs w:val="21"/>
              </w:rPr>
              <w:t>867</w:t>
            </w:r>
            <w:r w:rsidRPr="004F5E80">
              <w:rPr>
                <w:rFonts w:ascii="Times New Roman" w:eastAsia="宋体" w:hAnsi="Times New Roman" w:cs="Times New Roman"/>
                <w:kern w:val="0"/>
                <w:szCs w:val="21"/>
              </w:rPr>
              <w:t xml:space="preserve"> (0.</w:t>
            </w:r>
            <w:r w:rsidR="008C25F7">
              <w:rPr>
                <w:rFonts w:ascii="Times New Roman" w:eastAsia="宋体" w:hAnsi="Times New Roman" w:cs="Times New Roman"/>
                <w:kern w:val="0"/>
                <w:szCs w:val="21"/>
              </w:rPr>
              <w:t>703</w:t>
            </w:r>
            <w:r w:rsidRPr="004F5E80">
              <w:rPr>
                <w:rFonts w:ascii="Times New Roman" w:eastAsia="宋体" w:hAnsi="Times New Roman" w:cs="Times New Roman"/>
                <w:kern w:val="0"/>
                <w:szCs w:val="21"/>
                <w:lang w:val="en-GB"/>
              </w:rPr>
              <w:t>–0.9</w:t>
            </w:r>
            <w:r w:rsidR="008A46EE">
              <w:rPr>
                <w:rFonts w:ascii="Times New Roman" w:eastAsia="宋体" w:hAnsi="Times New Roman" w:cs="Times New Roman"/>
                <w:kern w:val="0"/>
                <w:szCs w:val="21"/>
                <w:lang w:val="en-GB"/>
              </w:rPr>
              <w:t>47</w:t>
            </w:r>
            <w:r w:rsidRPr="004F5E80">
              <w:rPr>
                <w:rFonts w:ascii="Times New Roman" w:eastAsia="宋体" w:hAnsi="Times New Roman" w:cs="Times New Roman"/>
                <w:kern w:val="0"/>
                <w:szCs w:val="21"/>
              </w:rPr>
              <w:t>)</w:t>
            </w:r>
          </w:p>
        </w:tc>
        <w:tc>
          <w:tcPr>
            <w:tcW w:w="2126" w:type="dxa"/>
            <w:shd w:val="clear" w:color="auto" w:fill="auto"/>
          </w:tcPr>
          <w:p w14:paraId="3A81AB0B" w14:textId="152615EC" w:rsidR="00460C21" w:rsidRPr="004F5E80" w:rsidRDefault="00460C21" w:rsidP="0032580D">
            <w:pPr>
              <w:spacing w:line="360" w:lineRule="auto"/>
              <w:rPr>
                <w:rFonts w:ascii="Times New Roman" w:eastAsia="宋体" w:hAnsi="Times New Roman" w:cs="Times New Roman"/>
                <w:kern w:val="0"/>
                <w:szCs w:val="21"/>
              </w:rPr>
            </w:pPr>
            <w:r w:rsidRPr="004F5E80">
              <w:rPr>
                <w:rFonts w:ascii="Times New Roman" w:eastAsia="宋体" w:hAnsi="Times New Roman" w:cs="Times New Roman"/>
                <w:kern w:val="0"/>
                <w:szCs w:val="21"/>
                <w:lang w:val="en-GB"/>
              </w:rPr>
              <w:t>0.</w:t>
            </w:r>
            <w:r w:rsidR="000F7E42">
              <w:rPr>
                <w:rFonts w:ascii="Times New Roman" w:eastAsia="宋体" w:hAnsi="Times New Roman" w:cs="Times New Roman"/>
                <w:kern w:val="0"/>
                <w:szCs w:val="21"/>
                <w:lang w:val="en-GB"/>
              </w:rPr>
              <w:t>893</w:t>
            </w:r>
            <w:r w:rsidRPr="004F5E80">
              <w:rPr>
                <w:rFonts w:ascii="Times New Roman" w:eastAsia="宋体" w:hAnsi="Times New Roman" w:cs="Times New Roman"/>
                <w:kern w:val="0"/>
                <w:szCs w:val="21"/>
                <w:lang w:val="en-GB"/>
              </w:rPr>
              <w:t xml:space="preserve"> (0.</w:t>
            </w:r>
            <w:r w:rsidR="005F2F15">
              <w:rPr>
                <w:rFonts w:ascii="Times New Roman" w:eastAsia="宋体" w:hAnsi="Times New Roman" w:cs="Times New Roman"/>
                <w:kern w:val="0"/>
                <w:szCs w:val="21"/>
                <w:lang w:val="en-GB"/>
              </w:rPr>
              <w:t>785</w:t>
            </w:r>
            <w:r w:rsidRPr="004F5E80">
              <w:rPr>
                <w:rFonts w:ascii="Times New Roman" w:eastAsia="宋体" w:hAnsi="Times New Roman" w:cs="Times New Roman"/>
                <w:kern w:val="0"/>
                <w:szCs w:val="21"/>
                <w:lang w:val="en-GB"/>
              </w:rPr>
              <w:t>–0.9</w:t>
            </w:r>
            <w:r w:rsidR="00FC5817">
              <w:rPr>
                <w:rFonts w:ascii="Times New Roman" w:eastAsia="宋体" w:hAnsi="Times New Roman" w:cs="Times New Roman"/>
                <w:kern w:val="0"/>
                <w:szCs w:val="21"/>
                <w:lang w:val="en-GB"/>
              </w:rPr>
              <w:t>50</w:t>
            </w:r>
            <w:r w:rsidRPr="004F5E80">
              <w:rPr>
                <w:rFonts w:ascii="Times New Roman" w:eastAsia="宋体" w:hAnsi="Times New Roman" w:cs="Times New Roman"/>
                <w:kern w:val="0"/>
                <w:szCs w:val="21"/>
                <w:lang w:val="en-GB"/>
              </w:rPr>
              <w:t>)</w:t>
            </w:r>
          </w:p>
        </w:tc>
      </w:tr>
      <w:tr w:rsidR="00460C21" w:rsidRPr="004F5E80" w14:paraId="0AEA4576" w14:textId="77777777" w:rsidTr="007654BC">
        <w:tc>
          <w:tcPr>
            <w:tcW w:w="2220" w:type="dxa"/>
          </w:tcPr>
          <w:p w14:paraId="539BE8F8" w14:textId="3A68D70B" w:rsidR="00460C21" w:rsidRPr="004F5E80" w:rsidRDefault="00D847CF" w:rsidP="0032580D">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PPV</w:t>
            </w:r>
            <w:r w:rsidR="00460C21" w:rsidRPr="004F5E80">
              <w:rPr>
                <w:rFonts w:ascii="Times New Roman" w:eastAsia="宋体" w:hAnsi="Times New Roman" w:cs="Times New Roman"/>
                <w:kern w:val="0"/>
                <w:szCs w:val="21"/>
                <w:lang w:val="en-GB"/>
              </w:rPr>
              <w:t xml:space="preserve"> (95% CI)</w:t>
            </w:r>
          </w:p>
        </w:tc>
        <w:tc>
          <w:tcPr>
            <w:tcW w:w="2317" w:type="dxa"/>
          </w:tcPr>
          <w:p w14:paraId="1F455394" w14:textId="14F19093" w:rsidR="00460C21" w:rsidRPr="004F5E80" w:rsidRDefault="00460C21" w:rsidP="0032580D">
            <w:pPr>
              <w:spacing w:line="360" w:lineRule="auto"/>
              <w:rPr>
                <w:rFonts w:ascii="Times New Roman" w:eastAsia="宋体" w:hAnsi="Times New Roman" w:cs="Times New Roman"/>
                <w:kern w:val="0"/>
                <w:szCs w:val="21"/>
                <w:lang w:val="en-GB"/>
              </w:rPr>
            </w:pPr>
            <w:r w:rsidRPr="004F5E80">
              <w:rPr>
                <w:rFonts w:ascii="Times New Roman" w:eastAsia="宋体" w:hAnsi="Times New Roman" w:cs="Times New Roman"/>
                <w:kern w:val="0"/>
                <w:szCs w:val="21"/>
                <w:lang w:val="en-GB"/>
              </w:rPr>
              <w:t>0.</w:t>
            </w:r>
            <w:r w:rsidR="00C33A34">
              <w:rPr>
                <w:rFonts w:ascii="Times New Roman" w:eastAsia="宋体" w:hAnsi="Times New Roman" w:cs="Times New Roman"/>
                <w:kern w:val="0"/>
                <w:szCs w:val="21"/>
                <w:lang w:val="en-GB"/>
              </w:rPr>
              <w:t>909</w:t>
            </w:r>
            <w:r w:rsidRPr="004F5E80">
              <w:rPr>
                <w:rFonts w:ascii="Times New Roman" w:eastAsia="宋体" w:hAnsi="Times New Roman" w:cs="Times New Roman"/>
                <w:kern w:val="0"/>
                <w:szCs w:val="21"/>
                <w:lang w:val="en-GB"/>
              </w:rPr>
              <w:t xml:space="preserve"> (0.</w:t>
            </w:r>
            <w:r w:rsidR="009D7B98">
              <w:rPr>
                <w:rFonts w:ascii="Times New Roman" w:eastAsia="宋体" w:hAnsi="Times New Roman" w:cs="Times New Roman"/>
                <w:kern w:val="0"/>
                <w:szCs w:val="21"/>
                <w:lang w:val="en-GB"/>
              </w:rPr>
              <w:t>623</w:t>
            </w:r>
            <w:r w:rsidRPr="004F5E80">
              <w:rPr>
                <w:rFonts w:ascii="Times New Roman" w:eastAsia="宋体" w:hAnsi="Times New Roman" w:cs="Times New Roman"/>
                <w:kern w:val="0"/>
                <w:szCs w:val="21"/>
                <w:lang w:val="en-GB"/>
              </w:rPr>
              <w:t>–0.</w:t>
            </w:r>
            <w:r w:rsidR="00A869D3">
              <w:rPr>
                <w:rFonts w:ascii="Times New Roman" w:eastAsia="宋体" w:hAnsi="Times New Roman" w:cs="Times New Roman"/>
                <w:kern w:val="0"/>
                <w:szCs w:val="21"/>
                <w:lang w:val="en-GB"/>
              </w:rPr>
              <w:t>995</w:t>
            </w:r>
            <w:r w:rsidRPr="004F5E80">
              <w:rPr>
                <w:rFonts w:ascii="Times New Roman" w:eastAsia="宋体" w:hAnsi="Times New Roman" w:cs="Times New Roman"/>
                <w:kern w:val="0"/>
                <w:szCs w:val="21"/>
                <w:lang w:val="en-GB"/>
              </w:rPr>
              <w:t>)</w:t>
            </w:r>
          </w:p>
        </w:tc>
        <w:tc>
          <w:tcPr>
            <w:tcW w:w="2268" w:type="dxa"/>
            <w:tcBorders>
              <w:left w:val="nil"/>
            </w:tcBorders>
            <w:shd w:val="clear" w:color="auto" w:fill="auto"/>
          </w:tcPr>
          <w:p w14:paraId="4EABCF60" w14:textId="278D20F4" w:rsidR="00460C21" w:rsidRPr="004F5E80" w:rsidRDefault="00460C21" w:rsidP="0032580D">
            <w:pPr>
              <w:spacing w:line="360" w:lineRule="auto"/>
              <w:rPr>
                <w:rFonts w:ascii="Times New Roman" w:eastAsia="宋体" w:hAnsi="Times New Roman" w:cs="Times New Roman"/>
                <w:kern w:val="0"/>
                <w:szCs w:val="21"/>
                <w:lang w:val="en-GB"/>
              </w:rPr>
            </w:pPr>
            <w:r w:rsidRPr="004F5E80">
              <w:rPr>
                <w:rFonts w:ascii="Times New Roman" w:eastAsia="宋体" w:hAnsi="Times New Roman" w:cs="Times New Roman"/>
                <w:kern w:val="0"/>
                <w:szCs w:val="21"/>
                <w:lang w:val="en-GB"/>
              </w:rPr>
              <w:t>0.8</w:t>
            </w:r>
            <w:r w:rsidR="005F51D0">
              <w:rPr>
                <w:rFonts w:ascii="Times New Roman" w:eastAsia="宋体" w:hAnsi="Times New Roman" w:cs="Times New Roman"/>
                <w:kern w:val="0"/>
                <w:szCs w:val="21"/>
                <w:lang w:val="en-GB"/>
              </w:rPr>
              <w:t>8</w:t>
            </w:r>
            <w:r w:rsidRPr="004F5E80">
              <w:rPr>
                <w:rFonts w:ascii="Times New Roman" w:eastAsia="宋体" w:hAnsi="Times New Roman" w:cs="Times New Roman"/>
                <w:kern w:val="0"/>
                <w:szCs w:val="21"/>
                <w:lang w:val="en-GB"/>
              </w:rPr>
              <w:t>2 (0.</w:t>
            </w:r>
            <w:r w:rsidR="00CA53EF">
              <w:rPr>
                <w:rFonts w:ascii="Times New Roman" w:eastAsia="宋体" w:hAnsi="Times New Roman" w:cs="Times New Roman"/>
                <w:kern w:val="0"/>
                <w:szCs w:val="21"/>
                <w:lang w:val="en-GB"/>
              </w:rPr>
              <w:t>734</w:t>
            </w:r>
            <w:r w:rsidRPr="004F5E80">
              <w:rPr>
                <w:rFonts w:ascii="Times New Roman" w:eastAsia="宋体" w:hAnsi="Times New Roman" w:cs="Times New Roman"/>
                <w:kern w:val="0"/>
                <w:szCs w:val="21"/>
                <w:lang w:val="en-GB"/>
              </w:rPr>
              <w:t>–0.</w:t>
            </w:r>
            <w:r w:rsidR="00DC70CC">
              <w:rPr>
                <w:rFonts w:ascii="Times New Roman" w:eastAsia="宋体" w:hAnsi="Times New Roman" w:cs="Times New Roman"/>
                <w:kern w:val="0"/>
                <w:szCs w:val="21"/>
                <w:lang w:val="en-GB"/>
              </w:rPr>
              <w:t>953</w:t>
            </w:r>
            <w:r w:rsidRPr="004F5E80">
              <w:rPr>
                <w:rFonts w:ascii="Times New Roman" w:eastAsia="宋体" w:hAnsi="Times New Roman" w:cs="Times New Roman"/>
                <w:kern w:val="0"/>
                <w:szCs w:val="21"/>
                <w:lang w:val="en-GB"/>
              </w:rPr>
              <w:t>)</w:t>
            </w:r>
          </w:p>
        </w:tc>
        <w:tc>
          <w:tcPr>
            <w:tcW w:w="2126" w:type="dxa"/>
            <w:shd w:val="clear" w:color="auto" w:fill="auto"/>
          </w:tcPr>
          <w:p w14:paraId="303F63F4" w14:textId="7FADF034" w:rsidR="00460C21" w:rsidRPr="004F5E80" w:rsidRDefault="00460C21" w:rsidP="0032580D">
            <w:pPr>
              <w:spacing w:line="360" w:lineRule="auto"/>
              <w:rPr>
                <w:rFonts w:ascii="Times New Roman" w:eastAsia="宋体" w:hAnsi="Times New Roman" w:cs="Times New Roman"/>
                <w:kern w:val="0"/>
                <w:szCs w:val="21"/>
                <w:lang w:val="en-GB"/>
              </w:rPr>
            </w:pPr>
            <w:r w:rsidRPr="004F5E80">
              <w:rPr>
                <w:rFonts w:ascii="Times New Roman" w:eastAsia="宋体" w:hAnsi="Times New Roman" w:cs="Times New Roman"/>
                <w:kern w:val="0"/>
                <w:szCs w:val="21"/>
                <w:lang w:val="en-GB"/>
              </w:rPr>
              <w:t>0.</w:t>
            </w:r>
            <w:r w:rsidR="0038275D">
              <w:rPr>
                <w:rFonts w:ascii="Times New Roman" w:eastAsia="宋体" w:hAnsi="Times New Roman" w:cs="Times New Roman"/>
                <w:kern w:val="0"/>
                <w:szCs w:val="21"/>
                <w:lang w:val="en-GB"/>
              </w:rPr>
              <w:t>903</w:t>
            </w:r>
            <w:r w:rsidRPr="004F5E80">
              <w:rPr>
                <w:rFonts w:ascii="Times New Roman" w:eastAsia="宋体" w:hAnsi="Times New Roman" w:cs="Times New Roman"/>
                <w:kern w:val="0"/>
                <w:szCs w:val="21"/>
                <w:lang w:val="en-GB"/>
              </w:rPr>
              <w:t xml:space="preserve"> (0.</w:t>
            </w:r>
            <w:r w:rsidR="007A388A">
              <w:rPr>
                <w:rFonts w:ascii="Times New Roman" w:eastAsia="宋体" w:hAnsi="Times New Roman" w:cs="Times New Roman"/>
                <w:kern w:val="0"/>
                <w:szCs w:val="21"/>
                <w:lang w:val="en-GB"/>
              </w:rPr>
              <w:t>805</w:t>
            </w:r>
            <w:r w:rsidRPr="004F5E80">
              <w:rPr>
                <w:rFonts w:ascii="Times New Roman" w:eastAsia="宋体" w:hAnsi="Times New Roman" w:cs="Times New Roman"/>
                <w:kern w:val="0"/>
                <w:szCs w:val="21"/>
                <w:lang w:val="en-GB"/>
              </w:rPr>
              <w:t>–0.9</w:t>
            </w:r>
            <w:r w:rsidR="00EA32EF">
              <w:rPr>
                <w:rFonts w:ascii="Times New Roman" w:eastAsia="宋体" w:hAnsi="Times New Roman" w:cs="Times New Roman"/>
                <w:kern w:val="0"/>
                <w:szCs w:val="21"/>
                <w:lang w:val="en-GB"/>
              </w:rPr>
              <w:t>55</w:t>
            </w:r>
            <w:r w:rsidRPr="004F5E80">
              <w:rPr>
                <w:rFonts w:ascii="Times New Roman" w:eastAsia="宋体" w:hAnsi="Times New Roman" w:cs="Times New Roman"/>
                <w:kern w:val="0"/>
                <w:szCs w:val="21"/>
                <w:lang w:val="en-GB"/>
              </w:rPr>
              <w:t>)</w:t>
            </w:r>
          </w:p>
        </w:tc>
      </w:tr>
      <w:tr w:rsidR="00460C21" w:rsidRPr="004F5E80" w14:paraId="61107724" w14:textId="77777777" w:rsidTr="007654BC">
        <w:tc>
          <w:tcPr>
            <w:tcW w:w="2220" w:type="dxa"/>
          </w:tcPr>
          <w:p w14:paraId="58776DB9" w14:textId="538F01F7" w:rsidR="00460C21" w:rsidRPr="004F5E80" w:rsidRDefault="00D847CF" w:rsidP="0032580D">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NPV</w:t>
            </w:r>
            <w:r w:rsidR="00460C21" w:rsidRPr="004F5E80">
              <w:rPr>
                <w:rFonts w:ascii="Times New Roman" w:eastAsia="宋体" w:hAnsi="Times New Roman" w:cs="Times New Roman"/>
                <w:kern w:val="0"/>
                <w:szCs w:val="21"/>
                <w:lang w:val="en-GB"/>
              </w:rPr>
              <w:t xml:space="preserve"> (95% CI)</w:t>
            </w:r>
          </w:p>
        </w:tc>
        <w:tc>
          <w:tcPr>
            <w:tcW w:w="2317" w:type="dxa"/>
          </w:tcPr>
          <w:p w14:paraId="78B93256" w14:textId="4C93E668" w:rsidR="00460C21" w:rsidRPr="004F5E80" w:rsidRDefault="00DA39CC" w:rsidP="0032580D">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1.000</w:t>
            </w:r>
            <w:r w:rsidR="00460C21" w:rsidRPr="004F5E80">
              <w:rPr>
                <w:rFonts w:ascii="Times New Roman" w:eastAsia="宋体" w:hAnsi="Times New Roman" w:cs="Times New Roman"/>
                <w:kern w:val="0"/>
                <w:szCs w:val="21"/>
                <w:lang w:val="en-GB"/>
              </w:rPr>
              <w:t xml:space="preserve"> (0.7</w:t>
            </w:r>
            <w:r>
              <w:rPr>
                <w:rFonts w:ascii="Times New Roman" w:eastAsia="宋体" w:hAnsi="Times New Roman" w:cs="Times New Roman"/>
                <w:kern w:val="0"/>
                <w:szCs w:val="21"/>
                <w:lang w:val="en-GB"/>
              </w:rPr>
              <w:t>01</w:t>
            </w:r>
            <w:r w:rsidR="00460C21" w:rsidRPr="004F5E80">
              <w:rPr>
                <w:rFonts w:ascii="Times New Roman" w:eastAsia="宋体" w:hAnsi="Times New Roman" w:cs="Times New Roman"/>
                <w:kern w:val="0"/>
                <w:szCs w:val="21"/>
                <w:lang w:val="en-GB"/>
              </w:rPr>
              <w:t>–</w:t>
            </w:r>
            <w:r>
              <w:rPr>
                <w:rFonts w:ascii="Times New Roman" w:eastAsia="宋体" w:hAnsi="Times New Roman" w:cs="Times New Roman"/>
                <w:kern w:val="0"/>
                <w:szCs w:val="21"/>
                <w:lang w:val="en-GB"/>
              </w:rPr>
              <w:t>1.000</w:t>
            </w:r>
            <w:r w:rsidR="00460C21" w:rsidRPr="004F5E80">
              <w:rPr>
                <w:rFonts w:ascii="Times New Roman" w:eastAsia="宋体" w:hAnsi="Times New Roman" w:cs="Times New Roman"/>
                <w:kern w:val="0"/>
                <w:szCs w:val="21"/>
                <w:lang w:val="en-GB"/>
              </w:rPr>
              <w:t>)</w:t>
            </w:r>
          </w:p>
        </w:tc>
        <w:tc>
          <w:tcPr>
            <w:tcW w:w="2268" w:type="dxa"/>
            <w:tcBorders>
              <w:left w:val="nil"/>
            </w:tcBorders>
            <w:shd w:val="clear" w:color="auto" w:fill="auto"/>
          </w:tcPr>
          <w:p w14:paraId="1CCBBD44" w14:textId="7DBB82A0" w:rsidR="00460C21" w:rsidRPr="004F5E80" w:rsidRDefault="00D25867" w:rsidP="0032580D">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1.000</w:t>
            </w:r>
            <w:r w:rsidR="00460C21" w:rsidRPr="004F5E80">
              <w:rPr>
                <w:rFonts w:ascii="Times New Roman" w:eastAsia="宋体" w:hAnsi="Times New Roman" w:cs="Times New Roman"/>
                <w:kern w:val="0"/>
                <w:szCs w:val="21"/>
                <w:lang w:val="en-GB"/>
              </w:rPr>
              <w:t xml:space="preserve"> (0.8</w:t>
            </w:r>
            <w:r w:rsidR="00972B87">
              <w:rPr>
                <w:rFonts w:ascii="Times New Roman" w:eastAsia="宋体" w:hAnsi="Times New Roman" w:cs="Times New Roman"/>
                <w:kern w:val="0"/>
                <w:szCs w:val="21"/>
                <w:lang w:val="en-GB"/>
              </w:rPr>
              <w:t>71</w:t>
            </w:r>
            <w:r w:rsidR="00460C21" w:rsidRPr="004F5E80">
              <w:rPr>
                <w:rFonts w:ascii="Times New Roman" w:eastAsia="宋体" w:hAnsi="Times New Roman" w:cs="Times New Roman"/>
                <w:kern w:val="0"/>
                <w:szCs w:val="21"/>
                <w:lang w:val="en-GB"/>
              </w:rPr>
              <w:t>–</w:t>
            </w:r>
            <w:r w:rsidR="00154326">
              <w:rPr>
                <w:rFonts w:ascii="Times New Roman" w:eastAsia="宋体" w:hAnsi="Times New Roman" w:cs="Times New Roman"/>
                <w:kern w:val="0"/>
                <w:szCs w:val="21"/>
                <w:lang w:val="en-GB"/>
              </w:rPr>
              <w:t>1.000</w:t>
            </w:r>
            <w:r w:rsidR="00460C21" w:rsidRPr="004F5E80">
              <w:rPr>
                <w:rFonts w:ascii="Times New Roman" w:eastAsia="宋体" w:hAnsi="Times New Roman" w:cs="Times New Roman"/>
                <w:kern w:val="0"/>
                <w:szCs w:val="21"/>
                <w:lang w:val="en-GB"/>
              </w:rPr>
              <w:t>)</w:t>
            </w:r>
          </w:p>
        </w:tc>
        <w:tc>
          <w:tcPr>
            <w:tcW w:w="2126" w:type="dxa"/>
            <w:shd w:val="clear" w:color="auto" w:fill="auto"/>
          </w:tcPr>
          <w:p w14:paraId="4F2888AF" w14:textId="11540EC6" w:rsidR="00460C21" w:rsidRPr="004F5E80" w:rsidRDefault="006A159A" w:rsidP="0032580D">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1.000</w:t>
            </w:r>
            <w:r w:rsidR="00460C21" w:rsidRPr="004F5E80">
              <w:rPr>
                <w:rFonts w:ascii="Times New Roman" w:eastAsia="宋体" w:hAnsi="Times New Roman" w:cs="Times New Roman"/>
                <w:kern w:val="0"/>
                <w:szCs w:val="21"/>
                <w:lang w:val="en-GB"/>
              </w:rPr>
              <w:t xml:space="preserve"> (0.</w:t>
            </w:r>
            <w:r w:rsidR="007C5ACF">
              <w:rPr>
                <w:rFonts w:ascii="Times New Roman" w:eastAsia="宋体" w:hAnsi="Times New Roman" w:cs="Times New Roman"/>
                <w:kern w:val="0"/>
                <w:szCs w:val="21"/>
                <w:lang w:val="en-GB"/>
              </w:rPr>
              <w:t>929</w:t>
            </w:r>
            <w:r w:rsidR="00460C21" w:rsidRPr="004F5E80">
              <w:rPr>
                <w:rFonts w:ascii="Times New Roman" w:eastAsia="宋体" w:hAnsi="Times New Roman" w:cs="Times New Roman"/>
                <w:kern w:val="0"/>
                <w:szCs w:val="21"/>
                <w:lang w:val="en-GB"/>
              </w:rPr>
              <w:t>–</w:t>
            </w:r>
            <w:r w:rsidR="0095478B">
              <w:rPr>
                <w:rFonts w:ascii="Times New Roman" w:eastAsia="宋体" w:hAnsi="Times New Roman" w:cs="Times New Roman"/>
                <w:kern w:val="0"/>
                <w:szCs w:val="21"/>
                <w:lang w:val="en-GB"/>
              </w:rPr>
              <w:t>1.000</w:t>
            </w:r>
            <w:r w:rsidR="00460C21" w:rsidRPr="004F5E80">
              <w:rPr>
                <w:rFonts w:ascii="Times New Roman" w:eastAsia="宋体" w:hAnsi="Times New Roman" w:cs="Times New Roman"/>
                <w:kern w:val="0"/>
                <w:szCs w:val="21"/>
                <w:lang w:val="en-GB"/>
              </w:rPr>
              <w:t>)</w:t>
            </w:r>
          </w:p>
        </w:tc>
      </w:tr>
      <w:tr w:rsidR="00460C21" w:rsidRPr="004F5E80" w14:paraId="39286CCB" w14:textId="77777777" w:rsidTr="007654BC">
        <w:tc>
          <w:tcPr>
            <w:tcW w:w="2220" w:type="dxa"/>
          </w:tcPr>
          <w:p w14:paraId="4FB78A8D" w14:textId="77777777" w:rsidR="00460C21" w:rsidRPr="004F5E80" w:rsidRDefault="00460C21" w:rsidP="0032580D">
            <w:pPr>
              <w:spacing w:line="360" w:lineRule="auto"/>
              <w:rPr>
                <w:rFonts w:ascii="Times New Roman" w:eastAsia="宋体" w:hAnsi="Times New Roman" w:cs="Times New Roman"/>
                <w:kern w:val="0"/>
                <w:szCs w:val="21"/>
                <w:lang w:val="en-GB"/>
              </w:rPr>
            </w:pPr>
            <w:r w:rsidRPr="004F5E80">
              <w:rPr>
                <w:rFonts w:ascii="Times New Roman" w:eastAsia="宋体" w:hAnsi="Times New Roman" w:cs="Times New Roman"/>
                <w:kern w:val="0"/>
                <w:szCs w:val="21"/>
                <w:lang w:val="en-GB"/>
              </w:rPr>
              <w:t>AUC</w:t>
            </w:r>
          </w:p>
        </w:tc>
        <w:tc>
          <w:tcPr>
            <w:tcW w:w="2317" w:type="dxa"/>
            <w:tcBorders>
              <w:bottom w:val="single" w:sz="4" w:space="0" w:color="auto"/>
            </w:tcBorders>
          </w:tcPr>
          <w:p w14:paraId="4F4B2155" w14:textId="5E0B729A" w:rsidR="00460C21" w:rsidRPr="004F5E80" w:rsidRDefault="000809C5" w:rsidP="0032580D">
            <w:pPr>
              <w:spacing w:line="360" w:lineRule="auto"/>
              <w:rPr>
                <w:rFonts w:ascii="Times New Roman" w:eastAsia="宋体" w:hAnsi="Times New Roman" w:cs="Times New Roman"/>
                <w:kern w:val="0"/>
                <w:szCs w:val="21"/>
              </w:rPr>
            </w:pPr>
            <w:r>
              <w:rPr>
                <w:rFonts w:ascii="Times New Roman" w:eastAsia="宋体" w:hAnsi="Times New Roman" w:cs="Times New Roman" w:hint="eastAsia"/>
                <w:kern w:val="0"/>
                <w:szCs w:val="21"/>
              </w:rPr>
              <w:t>0</w:t>
            </w:r>
            <w:r>
              <w:rPr>
                <w:rFonts w:ascii="Times New Roman" w:eastAsia="宋体" w:hAnsi="Times New Roman" w:cs="Times New Roman"/>
                <w:kern w:val="0"/>
                <w:szCs w:val="21"/>
              </w:rPr>
              <w:t>.900 (</w:t>
            </w:r>
            <w:r w:rsidR="007D0DB7">
              <w:rPr>
                <w:rFonts w:ascii="Times New Roman" w:eastAsia="宋体" w:hAnsi="Times New Roman" w:cs="Times New Roman"/>
                <w:kern w:val="0"/>
                <w:szCs w:val="21"/>
              </w:rPr>
              <w:t>0.704</w:t>
            </w:r>
            <w:r w:rsidR="007D0DB7" w:rsidRPr="00430A93">
              <w:rPr>
                <w:rFonts w:ascii="Times New Roman" w:eastAsia="宋体" w:hAnsi="Times New Roman" w:cs="Times New Roman"/>
                <w:kern w:val="0"/>
                <w:szCs w:val="21"/>
                <w:lang w:val="en-GB"/>
              </w:rPr>
              <w:t>–</w:t>
            </w:r>
            <w:r w:rsidR="007D0DB7">
              <w:rPr>
                <w:rFonts w:ascii="Times New Roman" w:eastAsia="宋体" w:hAnsi="Times New Roman" w:cs="Times New Roman"/>
                <w:kern w:val="0"/>
                <w:szCs w:val="21"/>
                <w:lang w:val="en-GB"/>
              </w:rPr>
              <w:t>1.000</w:t>
            </w:r>
            <w:r>
              <w:rPr>
                <w:rFonts w:ascii="Times New Roman" w:eastAsia="宋体" w:hAnsi="Times New Roman" w:cs="Times New Roman"/>
                <w:kern w:val="0"/>
                <w:szCs w:val="21"/>
              </w:rPr>
              <w:t>)</w:t>
            </w:r>
          </w:p>
        </w:tc>
        <w:tc>
          <w:tcPr>
            <w:tcW w:w="2268" w:type="dxa"/>
            <w:tcBorders>
              <w:left w:val="nil"/>
            </w:tcBorders>
            <w:shd w:val="clear" w:color="auto" w:fill="auto"/>
          </w:tcPr>
          <w:p w14:paraId="18E0C235" w14:textId="6B59C830" w:rsidR="00460C21" w:rsidRPr="004F5E80" w:rsidRDefault="007A0197" w:rsidP="0032580D">
            <w:pPr>
              <w:spacing w:line="36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0</w:t>
            </w:r>
            <w:r>
              <w:rPr>
                <w:rFonts w:ascii="Times New Roman" w:eastAsia="宋体" w:hAnsi="Times New Roman" w:cs="Times New Roman"/>
                <w:kern w:val="0"/>
                <w:szCs w:val="21"/>
                <w:lang w:val="en-GB"/>
              </w:rPr>
              <w:t>.933 (</w:t>
            </w:r>
            <w:r w:rsidR="00F64D47">
              <w:rPr>
                <w:rFonts w:ascii="Times New Roman" w:eastAsia="宋体" w:hAnsi="Times New Roman" w:cs="Times New Roman"/>
                <w:kern w:val="0"/>
                <w:szCs w:val="21"/>
                <w:lang w:val="en-GB"/>
              </w:rPr>
              <w:t>0.866</w:t>
            </w:r>
            <w:r w:rsidR="00F64D47" w:rsidRPr="00430A93">
              <w:rPr>
                <w:rFonts w:ascii="Times New Roman" w:eastAsia="宋体" w:hAnsi="Times New Roman" w:cs="Times New Roman"/>
                <w:kern w:val="0"/>
                <w:szCs w:val="21"/>
                <w:lang w:val="en-GB"/>
              </w:rPr>
              <w:t>–</w:t>
            </w:r>
            <w:r w:rsidR="00F64D47">
              <w:rPr>
                <w:rFonts w:ascii="Times New Roman" w:eastAsia="宋体" w:hAnsi="Times New Roman" w:cs="Times New Roman"/>
                <w:kern w:val="0"/>
                <w:szCs w:val="21"/>
                <w:lang w:val="en-GB"/>
              </w:rPr>
              <w:t>1.000</w:t>
            </w:r>
            <w:r>
              <w:rPr>
                <w:rFonts w:ascii="Times New Roman" w:eastAsia="宋体" w:hAnsi="Times New Roman" w:cs="Times New Roman"/>
                <w:kern w:val="0"/>
                <w:szCs w:val="21"/>
                <w:lang w:val="en-GB"/>
              </w:rPr>
              <w:t>)</w:t>
            </w:r>
          </w:p>
        </w:tc>
        <w:tc>
          <w:tcPr>
            <w:tcW w:w="2126" w:type="dxa"/>
            <w:shd w:val="clear" w:color="auto" w:fill="auto"/>
          </w:tcPr>
          <w:p w14:paraId="01872879" w14:textId="4A48A0BD" w:rsidR="00460C21" w:rsidRPr="004F5E80" w:rsidRDefault="00EF285B" w:rsidP="0032580D">
            <w:pPr>
              <w:spacing w:line="36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0</w:t>
            </w:r>
            <w:r>
              <w:rPr>
                <w:rFonts w:ascii="Times New Roman" w:eastAsia="宋体" w:hAnsi="Times New Roman" w:cs="Times New Roman"/>
                <w:kern w:val="0"/>
                <w:szCs w:val="21"/>
                <w:lang w:val="en-GB"/>
              </w:rPr>
              <w:t>.964 (</w:t>
            </w:r>
            <w:r w:rsidR="000857EE">
              <w:rPr>
                <w:rFonts w:ascii="Times New Roman" w:eastAsia="宋体" w:hAnsi="Times New Roman" w:cs="Times New Roman"/>
                <w:kern w:val="0"/>
                <w:szCs w:val="21"/>
                <w:lang w:val="en-GB"/>
              </w:rPr>
              <w:t>0.933</w:t>
            </w:r>
            <w:r w:rsidR="000857EE" w:rsidRPr="00430A93">
              <w:rPr>
                <w:rFonts w:ascii="Times New Roman" w:eastAsia="宋体" w:hAnsi="Times New Roman" w:cs="Times New Roman"/>
                <w:kern w:val="0"/>
                <w:szCs w:val="21"/>
                <w:lang w:val="en-GB"/>
              </w:rPr>
              <w:t>–</w:t>
            </w:r>
            <w:r w:rsidR="000857EE">
              <w:rPr>
                <w:rFonts w:ascii="Times New Roman" w:eastAsia="宋体" w:hAnsi="Times New Roman" w:cs="Times New Roman"/>
                <w:kern w:val="0"/>
                <w:szCs w:val="21"/>
                <w:lang w:val="en-GB"/>
              </w:rPr>
              <w:t>0.996</w:t>
            </w:r>
            <w:r>
              <w:rPr>
                <w:rFonts w:ascii="Times New Roman" w:eastAsia="宋体" w:hAnsi="Times New Roman" w:cs="Times New Roman"/>
                <w:kern w:val="0"/>
                <w:szCs w:val="21"/>
                <w:lang w:val="en-GB"/>
              </w:rPr>
              <w:t>)</w:t>
            </w:r>
          </w:p>
        </w:tc>
      </w:tr>
    </w:tbl>
    <w:bookmarkEnd w:id="6"/>
    <w:bookmarkEnd w:id="7"/>
    <w:p w14:paraId="48CB2B11" w14:textId="77777777" w:rsidR="00737AA2" w:rsidRDefault="00737AA2" w:rsidP="00737AA2">
      <w:pPr>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PV, Positive predictive value; NPV, Negative predictive value</w:t>
      </w:r>
    </w:p>
    <w:p w14:paraId="18B27968" w14:textId="31C3F466" w:rsidR="00F37E83" w:rsidRDefault="00F37E83" w:rsidP="0084385A">
      <w:pPr>
        <w:rPr>
          <w:rFonts w:ascii="Times New Roman" w:hAnsi="Times New Roman" w:cs="Times New Roman"/>
        </w:rPr>
      </w:pPr>
    </w:p>
    <w:p w14:paraId="4583ABFF" w14:textId="14217109" w:rsidR="00DD2CE3" w:rsidRDefault="00DD2CE3" w:rsidP="0084385A">
      <w:pPr>
        <w:rPr>
          <w:rFonts w:ascii="Times New Roman" w:hAnsi="Times New Roman" w:cs="Times New Roman"/>
        </w:rPr>
      </w:pPr>
    </w:p>
    <w:p w14:paraId="61FA2CED" w14:textId="559A64F3" w:rsidR="00900F17" w:rsidRDefault="00900F17" w:rsidP="0084385A">
      <w:pPr>
        <w:rPr>
          <w:rFonts w:ascii="Times New Roman" w:hAnsi="Times New Roman" w:cs="Times New Roman"/>
        </w:rPr>
      </w:pPr>
    </w:p>
    <w:p w14:paraId="1F1FAADA" w14:textId="1CEA283E" w:rsidR="00900F17" w:rsidRDefault="00900F17" w:rsidP="0084385A">
      <w:pPr>
        <w:rPr>
          <w:rFonts w:ascii="Times New Roman" w:hAnsi="Times New Roman" w:cs="Times New Roman"/>
        </w:rPr>
      </w:pPr>
    </w:p>
    <w:p w14:paraId="5E168B18" w14:textId="21E2F6E1" w:rsidR="00900F17" w:rsidRDefault="00900F17" w:rsidP="0084385A">
      <w:pPr>
        <w:rPr>
          <w:rFonts w:ascii="Times New Roman" w:hAnsi="Times New Roman" w:cs="Times New Roman"/>
        </w:rPr>
      </w:pPr>
    </w:p>
    <w:p w14:paraId="1B25E371" w14:textId="17932764" w:rsidR="00900F17" w:rsidRDefault="00900F17" w:rsidP="0084385A">
      <w:pPr>
        <w:rPr>
          <w:rFonts w:ascii="Times New Roman" w:hAnsi="Times New Roman" w:cs="Times New Roman"/>
        </w:rPr>
      </w:pPr>
    </w:p>
    <w:p w14:paraId="035AE9CB" w14:textId="51C7C8A4" w:rsidR="00900F17" w:rsidRDefault="00900F17" w:rsidP="0084385A">
      <w:pPr>
        <w:rPr>
          <w:rFonts w:ascii="Times New Roman" w:hAnsi="Times New Roman" w:cs="Times New Roman"/>
        </w:rPr>
      </w:pPr>
    </w:p>
    <w:p w14:paraId="0262D862" w14:textId="6F83DEF0" w:rsidR="004B39CA" w:rsidRPr="00360D9A" w:rsidRDefault="004B39CA" w:rsidP="004B39CA">
      <w:pPr>
        <w:ind w:firstLineChars="50" w:firstLine="105"/>
        <w:jc w:val="center"/>
        <w:rPr>
          <w:rFonts w:ascii="Times New Roman" w:hAnsi="Times New Roman" w:cs="Times New Roman"/>
        </w:rPr>
      </w:pPr>
      <w:r>
        <w:rPr>
          <w:rFonts w:ascii="Times New Roman" w:hAnsi="Times New Roman" w:cs="Times New Roman"/>
        </w:rPr>
        <w:lastRenderedPageBreak/>
        <w:t>Table S</w:t>
      </w:r>
      <w:r w:rsidR="00563803">
        <w:rPr>
          <w:rFonts w:ascii="Times New Roman" w:hAnsi="Times New Roman" w:cs="Times New Roman"/>
        </w:rPr>
        <w:t>5</w:t>
      </w: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performance of the DCNN model in different </w:t>
      </w:r>
      <w:r w:rsidR="001C458D">
        <w:rPr>
          <w:rFonts w:ascii="Times New Roman" w:hAnsi="Times New Roman" w:cs="Times New Roman"/>
        </w:rPr>
        <w:t>invasion depths</w:t>
      </w:r>
    </w:p>
    <w:tbl>
      <w:tblPr>
        <w:tblStyle w:val="a3"/>
        <w:tblW w:w="8931" w:type="dxa"/>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551"/>
        <w:gridCol w:w="2977"/>
      </w:tblGrid>
      <w:tr w:rsidR="00AA6628" w:rsidRPr="00430A93" w14:paraId="59EF0269" w14:textId="77777777" w:rsidTr="0032580D">
        <w:tc>
          <w:tcPr>
            <w:tcW w:w="3403" w:type="dxa"/>
            <w:vAlign w:val="center"/>
          </w:tcPr>
          <w:p w14:paraId="2FE09D2B" w14:textId="77777777" w:rsidR="00AA6628" w:rsidRPr="00430A93" w:rsidRDefault="00AA6628" w:rsidP="0032580D">
            <w:pPr>
              <w:spacing w:line="360" w:lineRule="auto"/>
              <w:rPr>
                <w:rFonts w:ascii="Times New Roman" w:eastAsia="宋体" w:hAnsi="Times New Roman" w:cs="Times New Roman"/>
                <w:kern w:val="0"/>
                <w:szCs w:val="21"/>
                <w:lang w:val="en-GB"/>
              </w:rPr>
            </w:pPr>
          </w:p>
        </w:tc>
        <w:tc>
          <w:tcPr>
            <w:tcW w:w="5528" w:type="dxa"/>
            <w:gridSpan w:val="2"/>
            <w:vAlign w:val="center"/>
          </w:tcPr>
          <w:p w14:paraId="56FA4327" w14:textId="77777777" w:rsidR="00AA6628" w:rsidRPr="00430A93" w:rsidRDefault="00AA6628" w:rsidP="0032580D">
            <w:pPr>
              <w:widowControl/>
              <w:jc w:val="center"/>
              <w:rPr>
                <w:rFonts w:ascii="Times New Roman" w:eastAsia="宋体" w:hAnsi="Times New Roman" w:cs="Times New Roman"/>
                <w:kern w:val="0"/>
                <w:szCs w:val="21"/>
                <w:lang w:val="en-GB"/>
              </w:rPr>
            </w:pPr>
            <w:r w:rsidRPr="00430A93">
              <w:rPr>
                <w:rFonts w:ascii="Times New Roman" w:eastAsia="宋体" w:hAnsi="Times New Roman" w:cs="Times New Roman" w:hint="eastAsia"/>
                <w:kern w:val="0"/>
                <w:szCs w:val="21"/>
                <w:lang w:val="en-GB"/>
              </w:rPr>
              <w:t>I</w:t>
            </w:r>
            <w:r w:rsidRPr="00430A93">
              <w:rPr>
                <w:rFonts w:ascii="Times New Roman" w:eastAsia="宋体" w:hAnsi="Times New Roman" w:cs="Times New Roman"/>
                <w:kern w:val="0"/>
                <w:szCs w:val="21"/>
                <w:lang w:val="en-GB"/>
              </w:rPr>
              <w:t>nternal validation</w:t>
            </w:r>
          </w:p>
        </w:tc>
      </w:tr>
      <w:tr w:rsidR="00AA6628" w:rsidRPr="00430A93" w14:paraId="43106EDC" w14:textId="77777777" w:rsidTr="0032580D">
        <w:tc>
          <w:tcPr>
            <w:tcW w:w="3403" w:type="dxa"/>
            <w:tcBorders>
              <w:bottom w:val="single" w:sz="4" w:space="0" w:color="auto"/>
            </w:tcBorders>
            <w:vAlign w:val="center"/>
          </w:tcPr>
          <w:p w14:paraId="413C6EC8" w14:textId="77777777" w:rsidR="00AA6628" w:rsidRPr="00430A93" w:rsidRDefault="00AA6628" w:rsidP="0032580D">
            <w:pPr>
              <w:spacing w:line="360" w:lineRule="auto"/>
              <w:rPr>
                <w:rFonts w:ascii="Times New Roman" w:eastAsia="宋体" w:hAnsi="Times New Roman" w:cs="Times New Roman"/>
                <w:kern w:val="0"/>
                <w:szCs w:val="21"/>
                <w:lang w:val="en-GB"/>
              </w:rPr>
            </w:pPr>
          </w:p>
        </w:tc>
        <w:tc>
          <w:tcPr>
            <w:tcW w:w="2551" w:type="dxa"/>
            <w:tcBorders>
              <w:top w:val="single" w:sz="4" w:space="0" w:color="auto"/>
              <w:left w:val="nil"/>
              <w:bottom w:val="single" w:sz="4" w:space="0" w:color="auto"/>
            </w:tcBorders>
            <w:shd w:val="clear" w:color="auto" w:fill="auto"/>
            <w:vAlign w:val="center"/>
          </w:tcPr>
          <w:p w14:paraId="4672B311" w14:textId="3E750645" w:rsidR="00AA6628" w:rsidRPr="00430A93" w:rsidRDefault="00090B26" w:rsidP="0032580D">
            <w:pPr>
              <w:spacing w:line="36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I</w:t>
            </w:r>
            <w:r>
              <w:rPr>
                <w:rFonts w:ascii="Times New Roman" w:eastAsia="宋体" w:hAnsi="Times New Roman" w:cs="Times New Roman"/>
                <w:kern w:val="0"/>
                <w:szCs w:val="21"/>
                <w:lang w:val="en-GB"/>
              </w:rPr>
              <w:t>ntramucosal</w:t>
            </w:r>
            <w:r w:rsidR="00A32ED4">
              <w:rPr>
                <w:rFonts w:ascii="Times New Roman" w:eastAsia="宋体" w:hAnsi="Times New Roman" w:cs="Times New Roman"/>
                <w:kern w:val="0"/>
                <w:szCs w:val="21"/>
                <w:lang w:val="en-GB"/>
              </w:rPr>
              <w:t xml:space="preserve"> lesions</w:t>
            </w:r>
          </w:p>
        </w:tc>
        <w:tc>
          <w:tcPr>
            <w:tcW w:w="2977" w:type="dxa"/>
            <w:tcBorders>
              <w:top w:val="single" w:sz="4" w:space="0" w:color="auto"/>
              <w:bottom w:val="single" w:sz="4" w:space="0" w:color="auto"/>
            </w:tcBorders>
            <w:shd w:val="clear" w:color="auto" w:fill="auto"/>
            <w:vAlign w:val="center"/>
          </w:tcPr>
          <w:p w14:paraId="394C66CC" w14:textId="1D278AED" w:rsidR="00AA6628" w:rsidRPr="00430A93" w:rsidRDefault="00691478" w:rsidP="0032580D">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Submucosal lesions</w:t>
            </w:r>
          </w:p>
        </w:tc>
      </w:tr>
      <w:tr w:rsidR="00AA6628" w:rsidRPr="00430A93" w14:paraId="2CBC207A" w14:textId="77777777" w:rsidTr="0032580D">
        <w:tc>
          <w:tcPr>
            <w:tcW w:w="3403" w:type="dxa"/>
            <w:tcBorders>
              <w:top w:val="single" w:sz="4" w:space="0" w:color="auto"/>
            </w:tcBorders>
            <w:vAlign w:val="center"/>
          </w:tcPr>
          <w:p w14:paraId="6879C416" w14:textId="77777777" w:rsidR="00AA6628" w:rsidRPr="00430A93" w:rsidRDefault="00AA6628" w:rsidP="0032580D">
            <w:pPr>
              <w:spacing w:line="360" w:lineRule="auto"/>
              <w:rPr>
                <w:rFonts w:ascii="Times New Roman" w:eastAsia="宋体" w:hAnsi="Times New Roman" w:cs="Times New Roman"/>
                <w:kern w:val="0"/>
                <w:szCs w:val="21"/>
                <w:lang w:val="en-GB"/>
              </w:rPr>
            </w:pPr>
            <w:r w:rsidRPr="00430A93">
              <w:rPr>
                <w:rFonts w:ascii="Times New Roman" w:eastAsia="宋体" w:hAnsi="Times New Roman" w:cs="Times New Roman"/>
                <w:kern w:val="0"/>
                <w:szCs w:val="21"/>
                <w:lang w:val="en-GB"/>
              </w:rPr>
              <w:t>Accuracy (95% CI)</w:t>
            </w:r>
          </w:p>
        </w:tc>
        <w:tc>
          <w:tcPr>
            <w:tcW w:w="2551" w:type="dxa"/>
            <w:tcBorders>
              <w:top w:val="single" w:sz="4" w:space="0" w:color="auto"/>
              <w:left w:val="nil"/>
            </w:tcBorders>
            <w:shd w:val="clear" w:color="auto" w:fill="auto"/>
            <w:vAlign w:val="center"/>
          </w:tcPr>
          <w:p w14:paraId="22647BDA" w14:textId="45942F85" w:rsidR="00AA6628" w:rsidRPr="00430A93" w:rsidRDefault="00E7450C" w:rsidP="0032580D">
            <w:pPr>
              <w:spacing w:line="360" w:lineRule="auto"/>
              <w:rPr>
                <w:rFonts w:ascii="Times New Roman" w:eastAsia="宋体" w:hAnsi="Times New Roman" w:cs="Times New Roman"/>
                <w:kern w:val="0"/>
                <w:szCs w:val="21"/>
              </w:rPr>
            </w:pPr>
            <w:r w:rsidRPr="00430A93">
              <w:rPr>
                <w:rFonts w:ascii="Times New Roman" w:eastAsia="宋体" w:hAnsi="Times New Roman" w:cs="Times New Roman"/>
                <w:kern w:val="0"/>
                <w:szCs w:val="21"/>
                <w:lang w:val="en-GB"/>
              </w:rPr>
              <w:t>0.</w:t>
            </w:r>
            <w:r>
              <w:rPr>
                <w:rFonts w:ascii="Times New Roman" w:eastAsia="宋体" w:hAnsi="Times New Roman" w:cs="Times New Roman"/>
                <w:kern w:val="0"/>
                <w:szCs w:val="21"/>
                <w:lang w:val="en-GB"/>
              </w:rPr>
              <w:t>940</w:t>
            </w:r>
            <w:r w:rsidRPr="00430A93">
              <w:rPr>
                <w:rFonts w:ascii="Times New Roman" w:eastAsia="宋体" w:hAnsi="Times New Roman" w:cs="Times New Roman"/>
                <w:kern w:val="0"/>
                <w:szCs w:val="21"/>
                <w:lang w:val="en-GB"/>
              </w:rPr>
              <w:t xml:space="preserve"> (0.</w:t>
            </w:r>
            <w:r w:rsidR="000B7557">
              <w:rPr>
                <w:rFonts w:ascii="Times New Roman" w:eastAsia="宋体" w:hAnsi="Times New Roman" w:cs="Times New Roman"/>
                <w:kern w:val="0"/>
                <w:szCs w:val="21"/>
                <w:lang w:val="en-GB"/>
              </w:rPr>
              <w:t>894</w:t>
            </w:r>
            <w:r w:rsidRPr="00430A93">
              <w:rPr>
                <w:rFonts w:ascii="Times New Roman" w:eastAsia="宋体" w:hAnsi="Times New Roman" w:cs="Times New Roman"/>
                <w:kern w:val="0"/>
                <w:szCs w:val="21"/>
                <w:lang w:val="en-GB"/>
              </w:rPr>
              <w:t>–0.</w:t>
            </w:r>
            <w:r w:rsidR="00C025DB">
              <w:rPr>
                <w:rFonts w:ascii="Times New Roman" w:eastAsia="宋体" w:hAnsi="Times New Roman" w:cs="Times New Roman"/>
                <w:kern w:val="0"/>
                <w:szCs w:val="21"/>
                <w:lang w:val="en-GB"/>
              </w:rPr>
              <w:t>967</w:t>
            </w:r>
            <w:r w:rsidRPr="00430A93">
              <w:rPr>
                <w:rFonts w:ascii="Times New Roman" w:eastAsia="宋体" w:hAnsi="Times New Roman" w:cs="Times New Roman"/>
                <w:kern w:val="0"/>
                <w:szCs w:val="21"/>
                <w:lang w:val="en-GB"/>
              </w:rPr>
              <w:t>)</w:t>
            </w:r>
          </w:p>
        </w:tc>
        <w:tc>
          <w:tcPr>
            <w:tcW w:w="2977" w:type="dxa"/>
            <w:tcBorders>
              <w:top w:val="single" w:sz="4" w:space="0" w:color="auto"/>
            </w:tcBorders>
            <w:shd w:val="clear" w:color="auto" w:fill="auto"/>
            <w:vAlign w:val="center"/>
          </w:tcPr>
          <w:p w14:paraId="03F01757" w14:textId="68F7A413" w:rsidR="00AA6628" w:rsidRPr="00430A93" w:rsidRDefault="00AA6628" w:rsidP="0032580D">
            <w:pPr>
              <w:spacing w:line="360" w:lineRule="auto"/>
              <w:rPr>
                <w:rFonts w:ascii="Times New Roman" w:eastAsia="宋体" w:hAnsi="Times New Roman" w:cs="Times New Roman"/>
                <w:kern w:val="0"/>
                <w:szCs w:val="21"/>
                <w:lang w:val="en-GB"/>
              </w:rPr>
            </w:pPr>
            <w:r w:rsidRPr="00430A93">
              <w:rPr>
                <w:rFonts w:ascii="Times New Roman" w:eastAsia="宋体" w:hAnsi="Times New Roman" w:cs="Times New Roman"/>
                <w:kern w:val="0"/>
                <w:szCs w:val="21"/>
                <w:lang w:val="en-GB"/>
              </w:rPr>
              <w:t>0.9</w:t>
            </w:r>
            <w:r w:rsidR="009C4B3F">
              <w:rPr>
                <w:rFonts w:ascii="Times New Roman" w:eastAsia="宋体" w:hAnsi="Times New Roman" w:cs="Times New Roman"/>
                <w:kern w:val="0"/>
                <w:szCs w:val="21"/>
                <w:lang w:val="en-GB"/>
              </w:rPr>
              <w:t>17</w:t>
            </w:r>
            <w:r w:rsidRPr="00430A93">
              <w:rPr>
                <w:rFonts w:ascii="Times New Roman" w:eastAsia="宋体" w:hAnsi="Times New Roman" w:cs="Times New Roman"/>
                <w:kern w:val="0"/>
                <w:szCs w:val="21"/>
                <w:lang w:val="en-GB"/>
              </w:rPr>
              <w:t xml:space="preserve"> (0.</w:t>
            </w:r>
            <w:r w:rsidR="00DA4AB4">
              <w:rPr>
                <w:rFonts w:ascii="Times New Roman" w:eastAsia="宋体" w:hAnsi="Times New Roman" w:cs="Times New Roman"/>
                <w:kern w:val="0"/>
                <w:szCs w:val="21"/>
                <w:lang w:val="en-GB"/>
              </w:rPr>
              <w:t>742</w:t>
            </w:r>
            <w:r w:rsidRPr="00430A93">
              <w:rPr>
                <w:rFonts w:ascii="Times New Roman" w:eastAsia="宋体" w:hAnsi="Times New Roman" w:cs="Times New Roman"/>
                <w:kern w:val="0"/>
                <w:szCs w:val="21"/>
                <w:lang w:val="en-GB"/>
              </w:rPr>
              <w:t>–0.9</w:t>
            </w:r>
            <w:r w:rsidR="00F6206A">
              <w:rPr>
                <w:rFonts w:ascii="Times New Roman" w:eastAsia="宋体" w:hAnsi="Times New Roman" w:cs="Times New Roman"/>
                <w:kern w:val="0"/>
                <w:szCs w:val="21"/>
                <w:lang w:val="en-GB"/>
              </w:rPr>
              <w:t>8</w:t>
            </w:r>
            <w:r w:rsidR="00D954FA">
              <w:rPr>
                <w:rFonts w:ascii="Times New Roman" w:eastAsia="宋体" w:hAnsi="Times New Roman" w:cs="Times New Roman"/>
                <w:kern w:val="0"/>
                <w:szCs w:val="21"/>
                <w:lang w:val="en-GB"/>
              </w:rPr>
              <w:t>5</w:t>
            </w:r>
            <w:r w:rsidRPr="00430A93">
              <w:rPr>
                <w:rFonts w:ascii="Times New Roman" w:eastAsia="宋体" w:hAnsi="Times New Roman" w:cs="Times New Roman"/>
                <w:kern w:val="0"/>
                <w:szCs w:val="21"/>
                <w:lang w:val="en-GB"/>
              </w:rPr>
              <w:t>)</w:t>
            </w:r>
          </w:p>
        </w:tc>
      </w:tr>
      <w:tr w:rsidR="00AA6628" w:rsidRPr="00430A93" w14:paraId="3F12A42C" w14:textId="77777777" w:rsidTr="0032580D">
        <w:tc>
          <w:tcPr>
            <w:tcW w:w="3403" w:type="dxa"/>
            <w:vAlign w:val="center"/>
          </w:tcPr>
          <w:p w14:paraId="4836A0D1" w14:textId="77777777" w:rsidR="00AA6628" w:rsidRPr="00430A93" w:rsidRDefault="00AA6628" w:rsidP="0032580D">
            <w:pPr>
              <w:spacing w:line="360" w:lineRule="auto"/>
              <w:rPr>
                <w:rFonts w:ascii="Times New Roman" w:eastAsia="宋体" w:hAnsi="Times New Roman" w:cs="Times New Roman"/>
                <w:kern w:val="0"/>
                <w:szCs w:val="21"/>
                <w:lang w:val="en-GB"/>
              </w:rPr>
            </w:pPr>
            <w:r w:rsidRPr="00430A93">
              <w:rPr>
                <w:rFonts w:ascii="Times New Roman" w:eastAsia="宋体" w:hAnsi="Times New Roman" w:cs="Times New Roman"/>
                <w:kern w:val="0"/>
                <w:szCs w:val="21"/>
                <w:lang w:val="en-GB"/>
              </w:rPr>
              <w:t>Sensitivity (95% CI)</w:t>
            </w:r>
          </w:p>
        </w:tc>
        <w:tc>
          <w:tcPr>
            <w:tcW w:w="2551" w:type="dxa"/>
            <w:tcBorders>
              <w:left w:val="nil"/>
            </w:tcBorders>
            <w:shd w:val="clear" w:color="auto" w:fill="auto"/>
            <w:vAlign w:val="center"/>
          </w:tcPr>
          <w:p w14:paraId="72C44A1D" w14:textId="608DEBB1" w:rsidR="00AA6628" w:rsidRPr="00430A93" w:rsidRDefault="00AA6628" w:rsidP="0032580D">
            <w:pPr>
              <w:spacing w:line="360" w:lineRule="auto"/>
              <w:rPr>
                <w:rFonts w:ascii="Times New Roman" w:eastAsia="宋体" w:hAnsi="Times New Roman" w:cs="Times New Roman"/>
                <w:kern w:val="0"/>
                <w:szCs w:val="21"/>
                <w:lang w:val="en-GB"/>
              </w:rPr>
            </w:pPr>
            <w:r w:rsidRPr="00430A93">
              <w:rPr>
                <w:rFonts w:ascii="Times New Roman" w:eastAsia="宋体" w:hAnsi="Times New Roman" w:cs="Times New Roman"/>
                <w:kern w:val="0"/>
                <w:szCs w:val="21"/>
                <w:lang w:val="en-GB"/>
              </w:rPr>
              <w:t>0.</w:t>
            </w:r>
            <w:r w:rsidR="009C1E2A">
              <w:rPr>
                <w:rFonts w:ascii="Times New Roman" w:eastAsia="宋体" w:hAnsi="Times New Roman" w:cs="Times New Roman"/>
                <w:kern w:val="0"/>
                <w:szCs w:val="21"/>
                <w:lang w:val="en-GB"/>
              </w:rPr>
              <w:t>976</w:t>
            </w:r>
            <w:r w:rsidRPr="00430A93">
              <w:rPr>
                <w:rFonts w:ascii="Times New Roman" w:eastAsia="宋体" w:hAnsi="Times New Roman" w:cs="Times New Roman"/>
                <w:kern w:val="0"/>
                <w:szCs w:val="21"/>
                <w:lang w:val="en-GB"/>
              </w:rPr>
              <w:t xml:space="preserve"> (0.</w:t>
            </w:r>
            <w:r w:rsidR="00AC461B">
              <w:rPr>
                <w:rFonts w:ascii="Times New Roman" w:eastAsia="宋体" w:hAnsi="Times New Roman" w:cs="Times New Roman"/>
                <w:kern w:val="0"/>
                <w:szCs w:val="21"/>
                <w:lang w:val="en-GB"/>
              </w:rPr>
              <w:t>917</w:t>
            </w:r>
            <w:r w:rsidRPr="00430A93">
              <w:rPr>
                <w:rFonts w:ascii="Times New Roman" w:eastAsia="宋体" w:hAnsi="Times New Roman" w:cs="Times New Roman"/>
                <w:kern w:val="0"/>
                <w:szCs w:val="21"/>
                <w:lang w:val="en-GB"/>
              </w:rPr>
              <w:t>–0.</w:t>
            </w:r>
            <w:r w:rsidR="009B1DC6">
              <w:rPr>
                <w:rFonts w:ascii="Times New Roman" w:eastAsia="宋体" w:hAnsi="Times New Roman" w:cs="Times New Roman"/>
                <w:kern w:val="0"/>
                <w:szCs w:val="21"/>
                <w:lang w:val="en-GB"/>
              </w:rPr>
              <w:t>996</w:t>
            </w:r>
            <w:r w:rsidRPr="00430A93">
              <w:rPr>
                <w:rFonts w:ascii="Times New Roman" w:eastAsia="宋体" w:hAnsi="Times New Roman" w:cs="Times New Roman"/>
                <w:kern w:val="0"/>
                <w:szCs w:val="21"/>
                <w:lang w:val="en-GB"/>
              </w:rPr>
              <w:t>)</w:t>
            </w:r>
          </w:p>
        </w:tc>
        <w:tc>
          <w:tcPr>
            <w:tcW w:w="2977" w:type="dxa"/>
            <w:shd w:val="clear" w:color="auto" w:fill="auto"/>
            <w:vAlign w:val="center"/>
          </w:tcPr>
          <w:p w14:paraId="6F5C32B8" w14:textId="2543A0F4" w:rsidR="00AA6628" w:rsidRPr="00430A93" w:rsidRDefault="00A4224B" w:rsidP="0032580D">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1.000</w:t>
            </w:r>
            <w:r w:rsidR="00AA6628" w:rsidRPr="00430A93">
              <w:rPr>
                <w:rFonts w:ascii="Times New Roman" w:eastAsia="宋体" w:hAnsi="Times New Roman" w:cs="Times New Roman"/>
                <w:kern w:val="0"/>
                <w:szCs w:val="21"/>
                <w:lang w:val="en-GB"/>
              </w:rPr>
              <w:t xml:space="preserve"> (0.</w:t>
            </w:r>
            <w:r w:rsidR="007D62F5">
              <w:rPr>
                <w:rFonts w:ascii="Times New Roman" w:eastAsia="宋体" w:hAnsi="Times New Roman" w:cs="Times New Roman"/>
                <w:kern w:val="0"/>
                <w:szCs w:val="21"/>
                <w:lang w:val="en-GB"/>
              </w:rPr>
              <w:t>758</w:t>
            </w:r>
            <w:r w:rsidR="00AA6628" w:rsidRPr="00430A93">
              <w:rPr>
                <w:rFonts w:ascii="Times New Roman" w:eastAsia="宋体" w:hAnsi="Times New Roman" w:cs="Times New Roman"/>
                <w:kern w:val="0"/>
                <w:szCs w:val="21"/>
                <w:lang w:val="en-GB"/>
              </w:rPr>
              <w:t>–</w:t>
            </w:r>
            <w:r w:rsidR="0038360A">
              <w:rPr>
                <w:rFonts w:ascii="Times New Roman" w:eastAsia="宋体" w:hAnsi="Times New Roman" w:cs="Times New Roman"/>
                <w:kern w:val="0"/>
                <w:szCs w:val="21"/>
                <w:lang w:val="en-GB"/>
              </w:rPr>
              <w:t>1.000</w:t>
            </w:r>
            <w:r w:rsidR="00AA6628" w:rsidRPr="00430A93">
              <w:rPr>
                <w:rFonts w:ascii="Times New Roman" w:eastAsia="宋体" w:hAnsi="Times New Roman" w:cs="Times New Roman"/>
                <w:kern w:val="0"/>
                <w:szCs w:val="21"/>
                <w:lang w:val="en-GB"/>
              </w:rPr>
              <w:t>)</w:t>
            </w:r>
          </w:p>
        </w:tc>
      </w:tr>
      <w:tr w:rsidR="00AA6628" w:rsidRPr="00430A93" w14:paraId="5AE57B44" w14:textId="77777777" w:rsidTr="0032580D">
        <w:tc>
          <w:tcPr>
            <w:tcW w:w="3403" w:type="dxa"/>
            <w:vAlign w:val="center"/>
          </w:tcPr>
          <w:p w14:paraId="4930F20B" w14:textId="77777777" w:rsidR="00AA6628" w:rsidRPr="00430A93" w:rsidRDefault="00AA6628" w:rsidP="0032580D">
            <w:pPr>
              <w:spacing w:line="360" w:lineRule="auto"/>
              <w:rPr>
                <w:rFonts w:ascii="Times New Roman" w:eastAsia="宋体" w:hAnsi="Times New Roman" w:cs="Times New Roman"/>
                <w:kern w:val="0"/>
                <w:szCs w:val="21"/>
                <w:lang w:val="en-GB"/>
              </w:rPr>
            </w:pPr>
            <w:r w:rsidRPr="00430A93">
              <w:rPr>
                <w:rFonts w:ascii="Times New Roman" w:eastAsia="宋体" w:hAnsi="Times New Roman" w:cs="Times New Roman"/>
                <w:kern w:val="0"/>
                <w:szCs w:val="21"/>
                <w:lang w:val="en-GB"/>
              </w:rPr>
              <w:t>Specificity (95% CI)</w:t>
            </w:r>
          </w:p>
        </w:tc>
        <w:tc>
          <w:tcPr>
            <w:tcW w:w="2551" w:type="dxa"/>
            <w:tcBorders>
              <w:left w:val="nil"/>
            </w:tcBorders>
            <w:shd w:val="clear" w:color="auto" w:fill="auto"/>
            <w:vAlign w:val="center"/>
          </w:tcPr>
          <w:p w14:paraId="75C26377" w14:textId="42B87F20" w:rsidR="00AA6628" w:rsidRPr="00430A93" w:rsidRDefault="00AA6628" w:rsidP="0032580D">
            <w:pPr>
              <w:spacing w:line="360" w:lineRule="auto"/>
              <w:rPr>
                <w:rFonts w:ascii="Times New Roman" w:eastAsia="宋体" w:hAnsi="Times New Roman" w:cs="Times New Roman"/>
                <w:kern w:val="0"/>
                <w:szCs w:val="21"/>
              </w:rPr>
            </w:pPr>
            <w:r w:rsidRPr="00430A93">
              <w:rPr>
                <w:rFonts w:ascii="Times New Roman" w:eastAsia="宋体" w:hAnsi="Times New Roman" w:cs="Times New Roman"/>
                <w:kern w:val="0"/>
                <w:szCs w:val="21"/>
              </w:rPr>
              <w:t>0.</w:t>
            </w:r>
            <w:r w:rsidR="00996FED">
              <w:rPr>
                <w:rFonts w:ascii="Times New Roman" w:eastAsia="宋体" w:hAnsi="Times New Roman" w:cs="Times New Roman"/>
                <w:kern w:val="0"/>
                <w:szCs w:val="21"/>
              </w:rPr>
              <w:t>905</w:t>
            </w:r>
            <w:r w:rsidRPr="00430A93">
              <w:rPr>
                <w:rFonts w:ascii="Times New Roman" w:eastAsia="宋体" w:hAnsi="Times New Roman" w:cs="Times New Roman"/>
                <w:kern w:val="0"/>
                <w:szCs w:val="21"/>
              </w:rPr>
              <w:t xml:space="preserve"> (0.</w:t>
            </w:r>
            <w:r w:rsidR="004F3B81">
              <w:rPr>
                <w:rFonts w:ascii="Times New Roman" w:eastAsia="宋体" w:hAnsi="Times New Roman" w:cs="Times New Roman"/>
                <w:kern w:val="0"/>
                <w:szCs w:val="21"/>
              </w:rPr>
              <w:t>823</w:t>
            </w:r>
            <w:r w:rsidRPr="00430A93">
              <w:rPr>
                <w:rFonts w:ascii="Times New Roman" w:eastAsia="宋体" w:hAnsi="Times New Roman" w:cs="Times New Roman"/>
                <w:kern w:val="0"/>
                <w:szCs w:val="21"/>
                <w:lang w:val="en-GB"/>
              </w:rPr>
              <w:t>–0.9</w:t>
            </w:r>
            <w:r w:rsidR="00115B4A">
              <w:rPr>
                <w:rFonts w:ascii="Times New Roman" w:eastAsia="宋体" w:hAnsi="Times New Roman" w:cs="Times New Roman"/>
                <w:kern w:val="0"/>
                <w:szCs w:val="21"/>
                <w:lang w:val="en-GB"/>
              </w:rPr>
              <w:t>51</w:t>
            </w:r>
            <w:r w:rsidRPr="00430A93">
              <w:rPr>
                <w:rFonts w:ascii="Times New Roman" w:eastAsia="宋体" w:hAnsi="Times New Roman" w:cs="Times New Roman"/>
                <w:kern w:val="0"/>
                <w:szCs w:val="21"/>
              </w:rPr>
              <w:t>)</w:t>
            </w:r>
          </w:p>
        </w:tc>
        <w:tc>
          <w:tcPr>
            <w:tcW w:w="2977" w:type="dxa"/>
            <w:shd w:val="clear" w:color="auto" w:fill="auto"/>
            <w:vAlign w:val="center"/>
          </w:tcPr>
          <w:p w14:paraId="3D6EB368" w14:textId="27A3C711" w:rsidR="00AA6628" w:rsidRPr="00430A93" w:rsidRDefault="00AA6628" w:rsidP="0032580D">
            <w:pPr>
              <w:spacing w:line="360" w:lineRule="auto"/>
              <w:rPr>
                <w:rFonts w:ascii="Times New Roman" w:eastAsia="宋体" w:hAnsi="Times New Roman" w:cs="Times New Roman"/>
                <w:kern w:val="0"/>
                <w:szCs w:val="21"/>
              </w:rPr>
            </w:pPr>
            <w:r w:rsidRPr="00430A93">
              <w:rPr>
                <w:rFonts w:ascii="Times New Roman" w:eastAsia="宋体" w:hAnsi="Times New Roman" w:cs="Times New Roman"/>
                <w:kern w:val="0"/>
                <w:szCs w:val="21"/>
                <w:lang w:val="en-GB"/>
              </w:rPr>
              <w:t>0.</w:t>
            </w:r>
            <w:r w:rsidR="006E24AD">
              <w:rPr>
                <w:rFonts w:ascii="Times New Roman" w:eastAsia="宋体" w:hAnsi="Times New Roman" w:cs="Times New Roman"/>
                <w:kern w:val="0"/>
                <w:szCs w:val="21"/>
                <w:lang w:val="en-GB"/>
              </w:rPr>
              <w:t>833</w:t>
            </w:r>
            <w:r w:rsidRPr="00430A93">
              <w:rPr>
                <w:rFonts w:ascii="Times New Roman" w:eastAsia="宋体" w:hAnsi="Times New Roman" w:cs="Times New Roman"/>
                <w:kern w:val="0"/>
                <w:szCs w:val="21"/>
                <w:lang w:val="en-GB"/>
              </w:rPr>
              <w:t xml:space="preserve"> (0.</w:t>
            </w:r>
            <w:r w:rsidR="00635D08">
              <w:rPr>
                <w:rFonts w:ascii="Times New Roman" w:eastAsia="宋体" w:hAnsi="Times New Roman" w:cs="Times New Roman"/>
                <w:kern w:val="0"/>
                <w:szCs w:val="21"/>
                <w:lang w:val="en-GB"/>
              </w:rPr>
              <w:t>552</w:t>
            </w:r>
            <w:r w:rsidRPr="00430A93">
              <w:rPr>
                <w:rFonts w:ascii="Times New Roman" w:eastAsia="宋体" w:hAnsi="Times New Roman" w:cs="Times New Roman"/>
                <w:kern w:val="0"/>
                <w:szCs w:val="21"/>
                <w:lang w:val="en-GB"/>
              </w:rPr>
              <w:t>–0.</w:t>
            </w:r>
            <w:r w:rsidR="00635D08">
              <w:rPr>
                <w:rFonts w:ascii="Times New Roman" w:eastAsia="宋体" w:hAnsi="Times New Roman" w:cs="Times New Roman"/>
                <w:kern w:val="0"/>
                <w:szCs w:val="21"/>
                <w:lang w:val="en-GB"/>
              </w:rPr>
              <w:t>970</w:t>
            </w:r>
            <w:r w:rsidRPr="00430A93">
              <w:rPr>
                <w:rFonts w:ascii="Times New Roman" w:eastAsia="宋体" w:hAnsi="Times New Roman" w:cs="Times New Roman"/>
                <w:kern w:val="0"/>
                <w:szCs w:val="21"/>
                <w:lang w:val="en-GB"/>
              </w:rPr>
              <w:t>)</w:t>
            </w:r>
          </w:p>
        </w:tc>
      </w:tr>
      <w:tr w:rsidR="00AA6628" w:rsidRPr="00430A93" w14:paraId="4EB84889" w14:textId="77777777" w:rsidTr="0032580D">
        <w:tc>
          <w:tcPr>
            <w:tcW w:w="3403" w:type="dxa"/>
            <w:vAlign w:val="center"/>
          </w:tcPr>
          <w:p w14:paraId="30B6BB6B" w14:textId="77777777" w:rsidR="00AA6628" w:rsidRPr="00430A93" w:rsidRDefault="00AA6628" w:rsidP="0032580D">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PPV</w:t>
            </w:r>
            <w:r w:rsidRPr="00430A93">
              <w:rPr>
                <w:rFonts w:ascii="Times New Roman" w:eastAsia="宋体" w:hAnsi="Times New Roman" w:cs="Times New Roman"/>
                <w:kern w:val="0"/>
                <w:szCs w:val="21"/>
                <w:lang w:val="en-GB"/>
              </w:rPr>
              <w:t xml:space="preserve"> (95% CI)</w:t>
            </w:r>
          </w:p>
        </w:tc>
        <w:tc>
          <w:tcPr>
            <w:tcW w:w="2551" w:type="dxa"/>
            <w:tcBorders>
              <w:left w:val="nil"/>
            </w:tcBorders>
            <w:shd w:val="clear" w:color="auto" w:fill="auto"/>
            <w:vAlign w:val="center"/>
          </w:tcPr>
          <w:p w14:paraId="6D40B7EF" w14:textId="5F6CF881" w:rsidR="00AA6628" w:rsidRPr="00430A93" w:rsidRDefault="00AA6628" w:rsidP="0032580D">
            <w:pPr>
              <w:spacing w:line="360" w:lineRule="auto"/>
              <w:rPr>
                <w:rFonts w:ascii="Times New Roman" w:eastAsia="宋体" w:hAnsi="Times New Roman" w:cs="Times New Roman"/>
                <w:kern w:val="0"/>
                <w:szCs w:val="21"/>
                <w:lang w:val="en-GB"/>
              </w:rPr>
            </w:pPr>
            <w:r w:rsidRPr="00430A93">
              <w:rPr>
                <w:rFonts w:ascii="Times New Roman" w:eastAsia="宋体" w:hAnsi="Times New Roman" w:cs="Times New Roman"/>
                <w:kern w:val="0"/>
                <w:szCs w:val="21"/>
                <w:lang w:val="en-GB"/>
              </w:rPr>
              <w:t>0.</w:t>
            </w:r>
            <w:r w:rsidR="00D63DEE">
              <w:rPr>
                <w:rFonts w:ascii="Times New Roman" w:eastAsia="宋体" w:hAnsi="Times New Roman" w:cs="Times New Roman"/>
                <w:kern w:val="0"/>
                <w:szCs w:val="21"/>
                <w:lang w:val="en-GB"/>
              </w:rPr>
              <w:t>911</w:t>
            </w:r>
            <w:r w:rsidRPr="00430A93">
              <w:rPr>
                <w:rFonts w:ascii="Times New Roman" w:eastAsia="宋体" w:hAnsi="Times New Roman" w:cs="Times New Roman"/>
                <w:kern w:val="0"/>
                <w:szCs w:val="21"/>
                <w:lang w:val="en-GB"/>
              </w:rPr>
              <w:t xml:space="preserve"> (0.</w:t>
            </w:r>
            <w:r w:rsidR="009151BF">
              <w:rPr>
                <w:rFonts w:ascii="Times New Roman" w:eastAsia="宋体" w:hAnsi="Times New Roman" w:cs="Times New Roman"/>
                <w:kern w:val="0"/>
                <w:szCs w:val="21"/>
                <w:lang w:val="en-GB"/>
              </w:rPr>
              <w:t>834</w:t>
            </w:r>
            <w:r w:rsidRPr="00430A93">
              <w:rPr>
                <w:rFonts w:ascii="Times New Roman" w:eastAsia="宋体" w:hAnsi="Times New Roman" w:cs="Times New Roman"/>
                <w:kern w:val="0"/>
                <w:szCs w:val="21"/>
                <w:lang w:val="en-GB"/>
              </w:rPr>
              <w:t>–0.9</w:t>
            </w:r>
            <w:r w:rsidR="00592046">
              <w:rPr>
                <w:rFonts w:ascii="Times New Roman" w:eastAsia="宋体" w:hAnsi="Times New Roman" w:cs="Times New Roman"/>
                <w:kern w:val="0"/>
                <w:szCs w:val="21"/>
                <w:lang w:val="en-GB"/>
              </w:rPr>
              <w:t>54</w:t>
            </w:r>
            <w:r w:rsidRPr="00430A93">
              <w:rPr>
                <w:rFonts w:ascii="Times New Roman" w:eastAsia="宋体" w:hAnsi="Times New Roman" w:cs="Times New Roman"/>
                <w:kern w:val="0"/>
                <w:szCs w:val="21"/>
                <w:lang w:val="en-GB"/>
              </w:rPr>
              <w:t>)</w:t>
            </w:r>
          </w:p>
        </w:tc>
        <w:tc>
          <w:tcPr>
            <w:tcW w:w="2977" w:type="dxa"/>
            <w:shd w:val="clear" w:color="auto" w:fill="auto"/>
            <w:vAlign w:val="center"/>
          </w:tcPr>
          <w:p w14:paraId="66DD3146" w14:textId="579415FC" w:rsidR="00AA6628" w:rsidRPr="00430A93" w:rsidRDefault="00AA6628" w:rsidP="0032580D">
            <w:pPr>
              <w:spacing w:line="360" w:lineRule="auto"/>
              <w:rPr>
                <w:rFonts w:ascii="Times New Roman" w:eastAsia="宋体" w:hAnsi="Times New Roman" w:cs="Times New Roman"/>
                <w:kern w:val="0"/>
                <w:szCs w:val="21"/>
                <w:lang w:val="en-GB"/>
              </w:rPr>
            </w:pPr>
            <w:r w:rsidRPr="00430A93">
              <w:rPr>
                <w:rFonts w:ascii="Times New Roman" w:eastAsia="宋体" w:hAnsi="Times New Roman" w:cs="Times New Roman"/>
                <w:kern w:val="0"/>
                <w:szCs w:val="21"/>
                <w:lang w:val="en-GB"/>
              </w:rPr>
              <w:t>0.8</w:t>
            </w:r>
            <w:r w:rsidR="00453388">
              <w:rPr>
                <w:rFonts w:ascii="Times New Roman" w:eastAsia="宋体" w:hAnsi="Times New Roman" w:cs="Times New Roman"/>
                <w:kern w:val="0"/>
                <w:szCs w:val="21"/>
                <w:lang w:val="en-GB"/>
              </w:rPr>
              <w:t>57</w:t>
            </w:r>
            <w:r w:rsidRPr="00430A93">
              <w:rPr>
                <w:rFonts w:ascii="Times New Roman" w:eastAsia="宋体" w:hAnsi="Times New Roman" w:cs="Times New Roman"/>
                <w:kern w:val="0"/>
                <w:szCs w:val="21"/>
                <w:lang w:val="en-GB"/>
              </w:rPr>
              <w:t xml:space="preserve"> (0.</w:t>
            </w:r>
            <w:r w:rsidR="00F077A2">
              <w:rPr>
                <w:rFonts w:ascii="Times New Roman" w:eastAsia="宋体" w:hAnsi="Times New Roman" w:cs="Times New Roman"/>
                <w:kern w:val="0"/>
                <w:szCs w:val="21"/>
                <w:lang w:val="en-GB"/>
              </w:rPr>
              <w:t>601</w:t>
            </w:r>
            <w:r w:rsidRPr="00430A93">
              <w:rPr>
                <w:rFonts w:ascii="Times New Roman" w:eastAsia="宋体" w:hAnsi="Times New Roman" w:cs="Times New Roman"/>
                <w:kern w:val="0"/>
                <w:szCs w:val="21"/>
                <w:lang w:val="en-GB"/>
              </w:rPr>
              <w:t>–0.</w:t>
            </w:r>
            <w:r w:rsidR="00026B38">
              <w:rPr>
                <w:rFonts w:ascii="Times New Roman" w:eastAsia="宋体" w:hAnsi="Times New Roman" w:cs="Times New Roman"/>
                <w:kern w:val="0"/>
                <w:szCs w:val="21"/>
                <w:lang w:val="en-GB"/>
              </w:rPr>
              <w:t>975</w:t>
            </w:r>
            <w:r w:rsidRPr="00430A93">
              <w:rPr>
                <w:rFonts w:ascii="Times New Roman" w:eastAsia="宋体" w:hAnsi="Times New Roman" w:cs="Times New Roman"/>
                <w:kern w:val="0"/>
                <w:szCs w:val="21"/>
                <w:lang w:val="en-GB"/>
              </w:rPr>
              <w:t>)</w:t>
            </w:r>
          </w:p>
        </w:tc>
      </w:tr>
      <w:tr w:rsidR="00AA6628" w:rsidRPr="00430A93" w14:paraId="2678DCA0" w14:textId="77777777" w:rsidTr="0032580D">
        <w:tc>
          <w:tcPr>
            <w:tcW w:w="3403" w:type="dxa"/>
            <w:vAlign w:val="center"/>
          </w:tcPr>
          <w:p w14:paraId="0EC37E26" w14:textId="77777777" w:rsidR="00AA6628" w:rsidRPr="00430A93" w:rsidRDefault="00AA6628" w:rsidP="0032580D">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NPV</w:t>
            </w:r>
            <w:r w:rsidRPr="00430A93">
              <w:rPr>
                <w:rFonts w:ascii="Times New Roman" w:eastAsia="宋体" w:hAnsi="Times New Roman" w:cs="Times New Roman"/>
                <w:kern w:val="0"/>
                <w:szCs w:val="21"/>
                <w:lang w:val="en-GB"/>
              </w:rPr>
              <w:t xml:space="preserve"> (95% CI)</w:t>
            </w:r>
          </w:p>
        </w:tc>
        <w:tc>
          <w:tcPr>
            <w:tcW w:w="2551" w:type="dxa"/>
            <w:tcBorders>
              <w:left w:val="nil"/>
            </w:tcBorders>
            <w:shd w:val="clear" w:color="auto" w:fill="auto"/>
            <w:vAlign w:val="center"/>
          </w:tcPr>
          <w:p w14:paraId="7CCB2B21" w14:textId="7C9A98AA" w:rsidR="00AA6628" w:rsidRPr="00430A93" w:rsidRDefault="00AA6628" w:rsidP="0032580D">
            <w:pPr>
              <w:spacing w:line="360" w:lineRule="auto"/>
              <w:rPr>
                <w:rFonts w:ascii="Times New Roman" w:eastAsia="宋体" w:hAnsi="Times New Roman" w:cs="Times New Roman"/>
                <w:kern w:val="0"/>
                <w:szCs w:val="21"/>
                <w:lang w:val="en-GB"/>
              </w:rPr>
            </w:pPr>
            <w:r w:rsidRPr="00430A93">
              <w:rPr>
                <w:rFonts w:ascii="Times New Roman" w:eastAsia="宋体" w:hAnsi="Times New Roman" w:cs="Times New Roman"/>
                <w:kern w:val="0"/>
                <w:szCs w:val="21"/>
                <w:lang w:val="en-GB"/>
              </w:rPr>
              <w:t>0.9</w:t>
            </w:r>
            <w:r w:rsidR="001E3BFF">
              <w:rPr>
                <w:rFonts w:ascii="Times New Roman" w:eastAsia="宋体" w:hAnsi="Times New Roman" w:cs="Times New Roman"/>
                <w:kern w:val="0"/>
                <w:szCs w:val="21"/>
                <w:lang w:val="en-GB"/>
              </w:rPr>
              <w:t>74</w:t>
            </w:r>
            <w:r w:rsidRPr="00430A93">
              <w:rPr>
                <w:rFonts w:ascii="Times New Roman" w:eastAsia="宋体" w:hAnsi="Times New Roman" w:cs="Times New Roman"/>
                <w:kern w:val="0"/>
                <w:szCs w:val="21"/>
                <w:lang w:val="en-GB"/>
              </w:rPr>
              <w:t xml:space="preserve"> (0.</w:t>
            </w:r>
            <w:r w:rsidR="00FD06B1">
              <w:rPr>
                <w:rFonts w:ascii="Times New Roman" w:eastAsia="宋体" w:hAnsi="Times New Roman" w:cs="Times New Roman"/>
                <w:kern w:val="0"/>
                <w:szCs w:val="21"/>
                <w:lang w:val="en-GB"/>
              </w:rPr>
              <w:t>911</w:t>
            </w:r>
            <w:r w:rsidRPr="00430A93">
              <w:rPr>
                <w:rFonts w:ascii="Times New Roman" w:eastAsia="宋体" w:hAnsi="Times New Roman" w:cs="Times New Roman"/>
                <w:kern w:val="0"/>
                <w:szCs w:val="21"/>
                <w:lang w:val="en-GB"/>
              </w:rPr>
              <w:t>–0.9</w:t>
            </w:r>
            <w:r w:rsidR="00527EA8">
              <w:rPr>
                <w:rFonts w:ascii="Times New Roman" w:eastAsia="宋体" w:hAnsi="Times New Roman" w:cs="Times New Roman"/>
                <w:kern w:val="0"/>
                <w:szCs w:val="21"/>
                <w:lang w:val="en-GB"/>
              </w:rPr>
              <w:t>95</w:t>
            </w:r>
            <w:r w:rsidRPr="00430A93">
              <w:rPr>
                <w:rFonts w:ascii="Times New Roman" w:eastAsia="宋体" w:hAnsi="Times New Roman" w:cs="Times New Roman"/>
                <w:kern w:val="0"/>
                <w:szCs w:val="21"/>
                <w:lang w:val="en-GB"/>
              </w:rPr>
              <w:t>)</w:t>
            </w:r>
          </w:p>
        </w:tc>
        <w:tc>
          <w:tcPr>
            <w:tcW w:w="2977" w:type="dxa"/>
            <w:shd w:val="clear" w:color="auto" w:fill="auto"/>
            <w:vAlign w:val="center"/>
          </w:tcPr>
          <w:p w14:paraId="19427B17" w14:textId="442C89C9" w:rsidR="00AA6628" w:rsidRPr="00430A93" w:rsidRDefault="00317C65" w:rsidP="0032580D">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1.000</w:t>
            </w:r>
            <w:r w:rsidR="00AA6628" w:rsidRPr="00430A93">
              <w:rPr>
                <w:rFonts w:ascii="Times New Roman" w:eastAsia="宋体" w:hAnsi="Times New Roman" w:cs="Times New Roman"/>
                <w:kern w:val="0"/>
                <w:szCs w:val="21"/>
                <w:lang w:val="en-GB"/>
              </w:rPr>
              <w:t xml:space="preserve"> (0.</w:t>
            </w:r>
            <w:r w:rsidR="00F32089">
              <w:rPr>
                <w:rFonts w:ascii="Times New Roman" w:eastAsia="宋体" w:hAnsi="Times New Roman" w:cs="Times New Roman"/>
                <w:kern w:val="0"/>
                <w:szCs w:val="21"/>
                <w:lang w:val="en-GB"/>
              </w:rPr>
              <w:t>722</w:t>
            </w:r>
            <w:r w:rsidR="00AA6628" w:rsidRPr="00430A93">
              <w:rPr>
                <w:rFonts w:ascii="Times New Roman" w:eastAsia="宋体" w:hAnsi="Times New Roman" w:cs="Times New Roman"/>
                <w:kern w:val="0"/>
                <w:szCs w:val="21"/>
                <w:lang w:val="en-GB"/>
              </w:rPr>
              <w:t>–</w:t>
            </w:r>
            <w:r w:rsidR="002E3F49">
              <w:rPr>
                <w:rFonts w:ascii="Times New Roman" w:eastAsia="宋体" w:hAnsi="Times New Roman" w:cs="Times New Roman"/>
                <w:kern w:val="0"/>
                <w:szCs w:val="21"/>
                <w:lang w:val="en-GB"/>
              </w:rPr>
              <w:t>1.000</w:t>
            </w:r>
            <w:r w:rsidR="00AA6628" w:rsidRPr="00430A93">
              <w:rPr>
                <w:rFonts w:ascii="Times New Roman" w:eastAsia="宋体" w:hAnsi="Times New Roman" w:cs="Times New Roman"/>
                <w:kern w:val="0"/>
                <w:szCs w:val="21"/>
                <w:lang w:val="en-GB"/>
              </w:rPr>
              <w:t>)</w:t>
            </w:r>
          </w:p>
        </w:tc>
      </w:tr>
      <w:tr w:rsidR="00AA6628" w:rsidRPr="00430A93" w14:paraId="551341F8" w14:textId="77777777" w:rsidTr="0032580D">
        <w:tc>
          <w:tcPr>
            <w:tcW w:w="3403" w:type="dxa"/>
            <w:vAlign w:val="center"/>
          </w:tcPr>
          <w:p w14:paraId="05B4B39B" w14:textId="77777777" w:rsidR="00AA6628" w:rsidRPr="00430A93" w:rsidRDefault="00AA6628" w:rsidP="0032580D">
            <w:pPr>
              <w:spacing w:line="360" w:lineRule="auto"/>
              <w:rPr>
                <w:rFonts w:ascii="Times New Roman" w:eastAsia="宋体" w:hAnsi="Times New Roman" w:cs="Times New Roman"/>
                <w:kern w:val="0"/>
                <w:szCs w:val="21"/>
                <w:lang w:val="en-GB"/>
              </w:rPr>
            </w:pPr>
            <w:r w:rsidRPr="00430A93">
              <w:rPr>
                <w:rFonts w:ascii="Times New Roman" w:eastAsia="宋体" w:hAnsi="Times New Roman" w:cs="Times New Roman"/>
                <w:kern w:val="0"/>
                <w:szCs w:val="21"/>
                <w:lang w:val="en-GB"/>
              </w:rPr>
              <w:t>AUC</w:t>
            </w:r>
          </w:p>
        </w:tc>
        <w:tc>
          <w:tcPr>
            <w:tcW w:w="2551" w:type="dxa"/>
            <w:tcBorders>
              <w:left w:val="nil"/>
            </w:tcBorders>
            <w:shd w:val="clear" w:color="auto" w:fill="auto"/>
            <w:vAlign w:val="center"/>
          </w:tcPr>
          <w:p w14:paraId="005AEDBF" w14:textId="72A488DF" w:rsidR="00AA6628" w:rsidRPr="00430A93" w:rsidRDefault="005344C1" w:rsidP="0032580D">
            <w:pPr>
              <w:spacing w:line="36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0</w:t>
            </w:r>
            <w:r>
              <w:rPr>
                <w:rFonts w:ascii="Times New Roman" w:eastAsia="宋体" w:hAnsi="Times New Roman" w:cs="Times New Roman"/>
                <w:kern w:val="0"/>
                <w:szCs w:val="21"/>
                <w:lang w:val="en-GB"/>
              </w:rPr>
              <w:t>.957 (</w:t>
            </w:r>
            <w:r w:rsidR="00E65D0E">
              <w:rPr>
                <w:rFonts w:ascii="Times New Roman" w:eastAsia="宋体" w:hAnsi="Times New Roman" w:cs="Times New Roman"/>
                <w:kern w:val="0"/>
                <w:szCs w:val="21"/>
                <w:lang w:val="en-GB"/>
              </w:rPr>
              <w:t>0.925</w:t>
            </w:r>
            <w:r w:rsidR="00E65D0E" w:rsidRPr="00430A93">
              <w:rPr>
                <w:rFonts w:ascii="Times New Roman" w:eastAsia="宋体" w:hAnsi="Times New Roman" w:cs="Times New Roman"/>
                <w:kern w:val="0"/>
                <w:szCs w:val="21"/>
                <w:lang w:val="en-GB"/>
              </w:rPr>
              <w:t>–</w:t>
            </w:r>
            <w:r w:rsidR="00E65D0E">
              <w:rPr>
                <w:rFonts w:ascii="Times New Roman" w:eastAsia="宋体" w:hAnsi="Times New Roman" w:cs="Times New Roman"/>
                <w:kern w:val="0"/>
                <w:szCs w:val="21"/>
                <w:lang w:val="en-GB"/>
              </w:rPr>
              <w:t>0.989</w:t>
            </w:r>
            <w:r>
              <w:rPr>
                <w:rFonts w:ascii="Times New Roman" w:eastAsia="宋体" w:hAnsi="Times New Roman" w:cs="Times New Roman"/>
                <w:kern w:val="0"/>
                <w:szCs w:val="21"/>
                <w:lang w:val="en-GB"/>
              </w:rPr>
              <w:t>)</w:t>
            </w:r>
          </w:p>
        </w:tc>
        <w:tc>
          <w:tcPr>
            <w:tcW w:w="2977" w:type="dxa"/>
            <w:shd w:val="clear" w:color="auto" w:fill="auto"/>
            <w:vAlign w:val="center"/>
          </w:tcPr>
          <w:p w14:paraId="3B5F60D9" w14:textId="3CBA4E92" w:rsidR="00AA6628" w:rsidRPr="00430A93" w:rsidRDefault="000956C2" w:rsidP="0032580D">
            <w:pPr>
              <w:spacing w:line="360" w:lineRule="auto"/>
              <w:rPr>
                <w:rFonts w:ascii="Times New Roman" w:eastAsia="宋体" w:hAnsi="Times New Roman" w:cs="Times New Roman"/>
                <w:kern w:val="0"/>
                <w:szCs w:val="21"/>
                <w:lang w:val="en-GB"/>
              </w:rPr>
            </w:pPr>
            <w:r>
              <w:rPr>
                <w:rFonts w:ascii="Times New Roman" w:eastAsia="宋体" w:hAnsi="Times New Roman" w:cs="Times New Roman" w:hint="eastAsia"/>
                <w:kern w:val="0"/>
                <w:szCs w:val="21"/>
                <w:lang w:val="en-GB"/>
              </w:rPr>
              <w:t>0</w:t>
            </w:r>
            <w:r>
              <w:rPr>
                <w:rFonts w:ascii="Times New Roman" w:eastAsia="宋体" w:hAnsi="Times New Roman" w:cs="Times New Roman"/>
                <w:kern w:val="0"/>
                <w:szCs w:val="21"/>
                <w:lang w:val="en-GB"/>
              </w:rPr>
              <w:t>.889 (0.720</w:t>
            </w:r>
            <w:r w:rsidRPr="00430A93">
              <w:rPr>
                <w:rFonts w:ascii="Times New Roman" w:eastAsia="宋体" w:hAnsi="Times New Roman" w:cs="Times New Roman"/>
                <w:kern w:val="0"/>
                <w:szCs w:val="21"/>
                <w:lang w:val="en-GB"/>
              </w:rPr>
              <w:t>–</w:t>
            </w:r>
            <w:r>
              <w:rPr>
                <w:rFonts w:ascii="Times New Roman" w:eastAsia="宋体" w:hAnsi="Times New Roman" w:cs="Times New Roman"/>
                <w:kern w:val="0"/>
                <w:szCs w:val="21"/>
                <w:lang w:val="en-GB"/>
              </w:rPr>
              <w:t>1.000)</w:t>
            </w:r>
          </w:p>
        </w:tc>
      </w:tr>
    </w:tbl>
    <w:p w14:paraId="7EA35B79" w14:textId="429F5E3A" w:rsidR="004B39CA" w:rsidRDefault="004B39CA" w:rsidP="004B39CA">
      <w:pPr>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PV, Positive predictive value; NPV, Negative predictive value</w:t>
      </w:r>
    </w:p>
    <w:p w14:paraId="76EEBE65" w14:textId="400B2C0B" w:rsidR="00240124" w:rsidRDefault="00240124" w:rsidP="004B39CA">
      <w:pPr>
        <w:rPr>
          <w:rFonts w:ascii="Times New Roman" w:hAnsi="Times New Roman" w:cs="Times New Roman"/>
        </w:rPr>
      </w:pPr>
    </w:p>
    <w:p w14:paraId="07A56583" w14:textId="6F33F8F3" w:rsidR="00240124" w:rsidRDefault="00240124" w:rsidP="004B39CA">
      <w:pPr>
        <w:rPr>
          <w:rFonts w:ascii="Times New Roman" w:hAnsi="Times New Roman" w:cs="Times New Roman"/>
        </w:rPr>
      </w:pPr>
    </w:p>
    <w:p w14:paraId="37E2827B" w14:textId="07B47A6F" w:rsidR="00240124" w:rsidRDefault="00240124" w:rsidP="004B39CA">
      <w:pPr>
        <w:rPr>
          <w:rFonts w:ascii="Times New Roman" w:hAnsi="Times New Roman" w:cs="Times New Roman"/>
        </w:rPr>
      </w:pPr>
    </w:p>
    <w:p w14:paraId="31C9AE52" w14:textId="77777777" w:rsidR="00240124" w:rsidRDefault="00240124" w:rsidP="004B39CA">
      <w:pPr>
        <w:rPr>
          <w:rFonts w:ascii="Times New Roman" w:hAnsi="Times New Roman" w:cs="Times New Roman"/>
        </w:rPr>
      </w:pPr>
    </w:p>
    <w:p w14:paraId="6C3F18D2" w14:textId="480264E9" w:rsidR="006E58D8" w:rsidRPr="00360D9A" w:rsidRDefault="006E58D8" w:rsidP="006E58D8">
      <w:pPr>
        <w:ind w:firstLineChars="50" w:firstLine="105"/>
        <w:jc w:val="center"/>
        <w:rPr>
          <w:rFonts w:ascii="Times New Roman" w:hAnsi="Times New Roman" w:cs="Times New Roman"/>
        </w:rPr>
      </w:pPr>
      <w:r>
        <w:rPr>
          <w:rFonts w:ascii="Times New Roman" w:hAnsi="Times New Roman" w:cs="Times New Roman"/>
        </w:rPr>
        <w:t>Table S</w:t>
      </w:r>
      <w:r w:rsidR="00A15A62">
        <w:rPr>
          <w:rFonts w:ascii="Times New Roman" w:hAnsi="Times New Roman" w:cs="Times New Roman"/>
        </w:rPr>
        <w:t>6</w:t>
      </w: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performance of the DCNN model in different </w:t>
      </w:r>
      <w:r w:rsidR="005578AE">
        <w:rPr>
          <w:rFonts w:ascii="Times New Roman" w:hAnsi="Times New Roman" w:cs="Times New Roman"/>
        </w:rPr>
        <w:t>endoscopes</w:t>
      </w:r>
    </w:p>
    <w:tbl>
      <w:tblPr>
        <w:tblStyle w:val="a3"/>
        <w:tblW w:w="8931" w:type="dxa"/>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551"/>
        <w:gridCol w:w="2977"/>
      </w:tblGrid>
      <w:tr w:rsidR="006E58D8" w:rsidRPr="00430A93" w14:paraId="0C9BBE83" w14:textId="77777777" w:rsidTr="0032580D">
        <w:tc>
          <w:tcPr>
            <w:tcW w:w="3403" w:type="dxa"/>
            <w:tcBorders>
              <w:bottom w:val="single" w:sz="4" w:space="0" w:color="auto"/>
            </w:tcBorders>
            <w:vAlign w:val="center"/>
          </w:tcPr>
          <w:p w14:paraId="28128385" w14:textId="77777777" w:rsidR="006E58D8" w:rsidRPr="00430A93" w:rsidRDefault="006E58D8" w:rsidP="0032580D">
            <w:pPr>
              <w:spacing w:line="360" w:lineRule="auto"/>
              <w:rPr>
                <w:rFonts w:ascii="Times New Roman" w:eastAsia="宋体" w:hAnsi="Times New Roman" w:cs="Times New Roman"/>
                <w:kern w:val="0"/>
                <w:szCs w:val="21"/>
                <w:lang w:val="en-GB"/>
              </w:rPr>
            </w:pPr>
          </w:p>
        </w:tc>
        <w:tc>
          <w:tcPr>
            <w:tcW w:w="2551" w:type="dxa"/>
            <w:tcBorders>
              <w:top w:val="single" w:sz="4" w:space="0" w:color="auto"/>
              <w:left w:val="nil"/>
              <w:bottom w:val="single" w:sz="4" w:space="0" w:color="auto"/>
            </w:tcBorders>
            <w:shd w:val="clear" w:color="auto" w:fill="auto"/>
            <w:vAlign w:val="center"/>
          </w:tcPr>
          <w:p w14:paraId="694C5616" w14:textId="38E23844" w:rsidR="006E58D8" w:rsidRPr="00430A93" w:rsidRDefault="001D00FD" w:rsidP="0032580D">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H260 &amp; H290</w:t>
            </w:r>
          </w:p>
        </w:tc>
        <w:tc>
          <w:tcPr>
            <w:tcW w:w="2977" w:type="dxa"/>
            <w:tcBorders>
              <w:top w:val="single" w:sz="4" w:space="0" w:color="auto"/>
              <w:bottom w:val="single" w:sz="4" w:space="0" w:color="auto"/>
            </w:tcBorders>
            <w:shd w:val="clear" w:color="auto" w:fill="auto"/>
            <w:vAlign w:val="center"/>
          </w:tcPr>
          <w:p w14:paraId="308F82DA" w14:textId="0B55660A" w:rsidR="006E58D8" w:rsidRPr="00430A93" w:rsidRDefault="009C30D0" w:rsidP="0032580D">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Q260</w:t>
            </w:r>
          </w:p>
        </w:tc>
      </w:tr>
      <w:tr w:rsidR="000F0DF5" w:rsidRPr="00430A93" w14:paraId="24920077" w14:textId="77777777" w:rsidTr="00820468">
        <w:tc>
          <w:tcPr>
            <w:tcW w:w="3403" w:type="dxa"/>
            <w:tcBorders>
              <w:top w:val="single" w:sz="4" w:space="0" w:color="auto"/>
            </w:tcBorders>
            <w:vAlign w:val="center"/>
          </w:tcPr>
          <w:p w14:paraId="4DE86ED9" w14:textId="77777777" w:rsidR="000F0DF5" w:rsidRPr="00430A93" w:rsidRDefault="000F0DF5" w:rsidP="000F0DF5">
            <w:pPr>
              <w:spacing w:line="360" w:lineRule="auto"/>
              <w:rPr>
                <w:rFonts w:ascii="Times New Roman" w:eastAsia="宋体" w:hAnsi="Times New Roman" w:cs="Times New Roman"/>
                <w:kern w:val="0"/>
                <w:szCs w:val="21"/>
                <w:lang w:val="en-GB"/>
              </w:rPr>
            </w:pPr>
            <w:r w:rsidRPr="00430A93">
              <w:rPr>
                <w:rFonts w:ascii="Times New Roman" w:eastAsia="宋体" w:hAnsi="Times New Roman" w:cs="Times New Roman"/>
                <w:kern w:val="0"/>
                <w:szCs w:val="21"/>
                <w:lang w:val="en-GB"/>
              </w:rPr>
              <w:t>Accuracy (95% CI)</w:t>
            </w:r>
          </w:p>
        </w:tc>
        <w:tc>
          <w:tcPr>
            <w:tcW w:w="2551" w:type="dxa"/>
            <w:tcBorders>
              <w:top w:val="single" w:sz="4" w:space="0" w:color="auto"/>
              <w:left w:val="nil"/>
            </w:tcBorders>
            <w:shd w:val="clear" w:color="auto" w:fill="auto"/>
          </w:tcPr>
          <w:p w14:paraId="68F14AB4" w14:textId="49A23616" w:rsidR="000F0DF5" w:rsidRPr="00430A93" w:rsidRDefault="000F0DF5" w:rsidP="000F0DF5">
            <w:pPr>
              <w:spacing w:line="360" w:lineRule="auto"/>
              <w:rPr>
                <w:rFonts w:ascii="Times New Roman" w:eastAsia="宋体" w:hAnsi="Times New Roman" w:cs="Times New Roman"/>
                <w:kern w:val="0"/>
                <w:szCs w:val="21"/>
              </w:rPr>
            </w:pPr>
            <w:r w:rsidRPr="004F5E80">
              <w:rPr>
                <w:rFonts w:ascii="Times New Roman" w:eastAsia="宋体" w:hAnsi="Times New Roman" w:cs="Times New Roman"/>
                <w:kern w:val="0"/>
                <w:szCs w:val="21"/>
                <w:lang w:val="en-GB"/>
              </w:rPr>
              <w:t>0.9</w:t>
            </w:r>
            <w:r>
              <w:rPr>
                <w:rFonts w:ascii="Times New Roman" w:eastAsia="宋体" w:hAnsi="Times New Roman" w:cs="Times New Roman"/>
                <w:kern w:val="0"/>
                <w:szCs w:val="21"/>
                <w:lang w:val="en-GB"/>
              </w:rPr>
              <w:t>13</w:t>
            </w:r>
            <w:r w:rsidRPr="004F5E80">
              <w:rPr>
                <w:rFonts w:ascii="Times New Roman" w:eastAsia="宋体" w:hAnsi="Times New Roman" w:cs="Times New Roman"/>
                <w:kern w:val="0"/>
                <w:szCs w:val="21"/>
                <w:lang w:val="en-GB"/>
              </w:rPr>
              <w:t xml:space="preserve"> (0.</w:t>
            </w:r>
            <w:r>
              <w:rPr>
                <w:rFonts w:ascii="Times New Roman" w:eastAsia="宋体" w:hAnsi="Times New Roman" w:cs="Times New Roman"/>
                <w:kern w:val="0"/>
                <w:szCs w:val="21"/>
                <w:lang w:val="en-GB"/>
              </w:rPr>
              <w:t>878</w:t>
            </w:r>
            <w:r w:rsidRPr="004F5E80">
              <w:rPr>
                <w:rFonts w:ascii="Times New Roman" w:eastAsia="宋体" w:hAnsi="Times New Roman" w:cs="Times New Roman"/>
                <w:kern w:val="0"/>
                <w:szCs w:val="21"/>
                <w:lang w:val="en-GB"/>
              </w:rPr>
              <w:t>–0.9</w:t>
            </w:r>
            <w:r>
              <w:rPr>
                <w:rFonts w:ascii="Times New Roman" w:eastAsia="宋体" w:hAnsi="Times New Roman" w:cs="Times New Roman"/>
                <w:kern w:val="0"/>
                <w:szCs w:val="21"/>
                <w:lang w:val="en-GB"/>
              </w:rPr>
              <w:t>39</w:t>
            </w:r>
            <w:r w:rsidRPr="004F5E80">
              <w:rPr>
                <w:rFonts w:ascii="Times New Roman" w:eastAsia="宋体" w:hAnsi="Times New Roman" w:cs="Times New Roman"/>
                <w:kern w:val="0"/>
                <w:szCs w:val="21"/>
                <w:lang w:val="en-GB"/>
              </w:rPr>
              <w:t>)</w:t>
            </w:r>
          </w:p>
        </w:tc>
        <w:tc>
          <w:tcPr>
            <w:tcW w:w="2977" w:type="dxa"/>
            <w:tcBorders>
              <w:top w:val="single" w:sz="4" w:space="0" w:color="auto"/>
            </w:tcBorders>
            <w:shd w:val="clear" w:color="auto" w:fill="auto"/>
            <w:vAlign w:val="center"/>
          </w:tcPr>
          <w:p w14:paraId="0BCBCD5C" w14:textId="192E721D" w:rsidR="000F0DF5" w:rsidRPr="00430A93" w:rsidRDefault="000F0DF5" w:rsidP="000F0DF5">
            <w:pPr>
              <w:spacing w:line="360" w:lineRule="auto"/>
              <w:rPr>
                <w:rFonts w:ascii="Times New Roman" w:eastAsia="宋体" w:hAnsi="Times New Roman" w:cs="Times New Roman"/>
                <w:kern w:val="0"/>
                <w:szCs w:val="21"/>
                <w:lang w:val="en-GB"/>
              </w:rPr>
            </w:pPr>
            <w:r w:rsidRPr="00430A93">
              <w:rPr>
                <w:rFonts w:ascii="Times New Roman" w:eastAsia="宋体" w:hAnsi="Times New Roman" w:cs="Times New Roman"/>
                <w:kern w:val="0"/>
                <w:szCs w:val="21"/>
                <w:lang w:val="en-GB"/>
              </w:rPr>
              <w:t>0.9</w:t>
            </w:r>
            <w:r w:rsidR="00565FA8">
              <w:rPr>
                <w:rFonts w:ascii="Times New Roman" w:eastAsia="宋体" w:hAnsi="Times New Roman" w:cs="Times New Roman"/>
                <w:kern w:val="0"/>
                <w:szCs w:val="21"/>
                <w:lang w:val="en-GB"/>
              </w:rPr>
              <w:t>12</w:t>
            </w:r>
            <w:r w:rsidRPr="00430A93">
              <w:rPr>
                <w:rFonts w:ascii="Times New Roman" w:eastAsia="宋体" w:hAnsi="Times New Roman" w:cs="Times New Roman"/>
                <w:kern w:val="0"/>
                <w:szCs w:val="21"/>
                <w:lang w:val="en-GB"/>
              </w:rPr>
              <w:t xml:space="preserve"> (0.</w:t>
            </w:r>
            <w:r w:rsidR="007775C4">
              <w:rPr>
                <w:rFonts w:ascii="Times New Roman" w:eastAsia="宋体" w:hAnsi="Times New Roman" w:cs="Times New Roman"/>
                <w:kern w:val="0"/>
                <w:szCs w:val="21"/>
                <w:lang w:val="en-GB"/>
              </w:rPr>
              <w:t>880</w:t>
            </w:r>
            <w:r w:rsidRPr="00430A93">
              <w:rPr>
                <w:rFonts w:ascii="Times New Roman" w:eastAsia="宋体" w:hAnsi="Times New Roman" w:cs="Times New Roman"/>
                <w:kern w:val="0"/>
                <w:szCs w:val="21"/>
                <w:lang w:val="en-GB"/>
              </w:rPr>
              <w:t>–0.9</w:t>
            </w:r>
            <w:r w:rsidR="00E13297">
              <w:rPr>
                <w:rFonts w:ascii="Times New Roman" w:eastAsia="宋体" w:hAnsi="Times New Roman" w:cs="Times New Roman"/>
                <w:kern w:val="0"/>
                <w:szCs w:val="21"/>
                <w:lang w:val="en-GB"/>
              </w:rPr>
              <w:t>37</w:t>
            </w:r>
            <w:r w:rsidRPr="00430A93">
              <w:rPr>
                <w:rFonts w:ascii="Times New Roman" w:eastAsia="宋体" w:hAnsi="Times New Roman" w:cs="Times New Roman"/>
                <w:kern w:val="0"/>
                <w:szCs w:val="21"/>
                <w:lang w:val="en-GB"/>
              </w:rPr>
              <w:t>)</w:t>
            </w:r>
          </w:p>
        </w:tc>
      </w:tr>
      <w:tr w:rsidR="000F0DF5" w:rsidRPr="00430A93" w14:paraId="1BC43881" w14:textId="77777777" w:rsidTr="00820468">
        <w:tc>
          <w:tcPr>
            <w:tcW w:w="3403" w:type="dxa"/>
            <w:vAlign w:val="center"/>
          </w:tcPr>
          <w:p w14:paraId="102897FF" w14:textId="77777777" w:rsidR="000F0DF5" w:rsidRPr="00430A93" w:rsidRDefault="000F0DF5" w:rsidP="000F0DF5">
            <w:pPr>
              <w:spacing w:line="360" w:lineRule="auto"/>
              <w:rPr>
                <w:rFonts w:ascii="Times New Roman" w:eastAsia="宋体" w:hAnsi="Times New Roman" w:cs="Times New Roman"/>
                <w:kern w:val="0"/>
                <w:szCs w:val="21"/>
                <w:lang w:val="en-GB"/>
              </w:rPr>
            </w:pPr>
            <w:r w:rsidRPr="00430A93">
              <w:rPr>
                <w:rFonts w:ascii="Times New Roman" w:eastAsia="宋体" w:hAnsi="Times New Roman" w:cs="Times New Roman"/>
                <w:kern w:val="0"/>
                <w:szCs w:val="21"/>
                <w:lang w:val="en-GB"/>
              </w:rPr>
              <w:t>Sensitivity (95% CI)</w:t>
            </w:r>
          </w:p>
        </w:tc>
        <w:tc>
          <w:tcPr>
            <w:tcW w:w="2551" w:type="dxa"/>
            <w:tcBorders>
              <w:left w:val="nil"/>
            </w:tcBorders>
            <w:shd w:val="clear" w:color="auto" w:fill="auto"/>
          </w:tcPr>
          <w:p w14:paraId="005BBF0C" w14:textId="3201D135" w:rsidR="000F0DF5" w:rsidRPr="00430A93" w:rsidRDefault="000F0DF5" w:rsidP="000F0DF5">
            <w:pPr>
              <w:spacing w:line="360" w:lineRule="auto"/>
              <w:rPr>
                <w:rFonts w:ascii="Times New Roman" w:eastAsia="宋体" w:hAnsi="Times New Roman" w:cs="Times New Roman"/>
                <w:kern w:val="0"/>
                <w:szCs w:val="21"/>
                <w:lang w:val="en-GB"/>
              </w:rPr>
            </w:pPr>
            <w:r w:rsidRPr="004F5E80">
              <w:rPr>
                <w:rFonts w:ascii="Times New Roman" w:eastAsia="宋体" w:hAnsi="Times New Roman" w:cs="Times New Roman"/>
                <w:kern w:val="0"/>
                <w:szCs w:val="21"/>
                <w:lang w:val="en-GB"/>
              </w:rPr>
              <w:t>0.</w:t>
            </w:r>
            <w:r>
              <w:rPr>
                <w:rFonts w:ascii="Times New Roman" w:eastAsia="宋体" w:hAnsi="Times New Roman" w:cs="Times New Roman"/>
                <w:kern w:val="0"/>
                <w:szCs w:val="21"/>
                <w:lang w:val="en-GB"/>
              </w:rPr>
              <w:t>979</w:t>
            </w:r>
            <w:r w:rsidRPr="004F5E80">
              <w:rPr>
                <w:rFonts w:ascii="Times New Roman" w:eastAsia="宋体" w:hAnsi="Times New Roman" w:cs="Times New Roman"/>
                <w:kern w:val="0"/>
                <w:szCs w:val="21"/>
                <w:lang w:val="en-GB"/>
              </w:rPr>
              <w:t xml:space="preserve"> (0.</w:t>
            </w:r>
            <w:bookmarkStart w:id="8" w:name="OLE_LINK4"/>
            <w:r>
              <w:rPr>
                <w:rFonts w:ascii="Times New Roman" w:eastAsia="宋体" w:hAnsi="Times New Roman" w:cs="Times New Roman"/>
                <w:kern w:val="0"/>
                <w:szCs w:val="21"/>
                <w:lang w:val="en-GB"/>
              </w:rPr>
              <w:t>927</w:t>
            </w:r>
            <w:r w:rsidRPr="004F5E80">
              <w:rPr>
                <w:rFonts w:ascii="Times New Roman" w:eastAsia="宋体" w:hAnsi="Times New Roman" w:cs="Times New Roman"/>
                <w:kern w:val="0"/>
                <w:szCs w:val="21"/>
                <w:lang w:val="en-GB"/>
              </w:rPr>
              <w:t>–</w:t>
            </w:r>
            <w:bookmarkEnd w:id="8"/>
            <w:r w:rsidRPr="004F5E80">
              <w:rPr>
                <w:rFonts w:ascii="Times New Roman" w:eastAsia="宋体" w:hAnsi="Times New Roman" w:cs="Times New Roman"/>
                <w:kern w:val="0"/>
                <w:szCs w:val="21"/>
                <w:lang w:val="en-GB"/>
              </w:rPr>
              <w:t>0.9</w:t>
            </w:r>
            <w:r>
              <w:rPr>
                <w:rFonts w:ascii="Times New Roman" w:eastAsia="宋体" w:hAnsi="Times New Roman" w:cs="Times New Roman"/>
                <w:kern w:val="0"/>
                <w:szCs w:val="21"/>
                <w:lang w:val="en-GB"/>
              </w:rPr>
              <w:t>96</w:t>
            </w:r>
            <w:r w:rsidRPr="004F5E80">
              <w:rPr>
                <w:rFonts w:ascii="Times New Roman" w:eastAsia="宋体" w:hAnsi="Times New Roman" w:cs="Times New Roman"/>
                <w:kern w:val="0"/>
                <w:szCs w:val="21"/>
                <w:lang w:val="en-GB"/>
              </w:rPr>
              <w:t>)</w:t>
            </w:r>
          </w:p>
        </w:tc>
        <w:tc>
          <w:tcPr>
            <w:tcW w:w="2977" w:type="dxa"/>
            <w:shd w:val="clear" w:color="auto" w:fill="auto"/>
            <w:vAlign w:val="center"/>
          </w:tcPr>
          <w:p w14:paraId="5ABCE5AE" w14:textId="3E537BD9" w:rsidR="000F0DF5" w:rsidRPr="00430A93" w:rsidRDefault="00C871C7" w:rsidP="000F0DF5">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1.000</w:t>
            </w:r>
            <w:r w:rsidR="000F0DF5" w:rsidRPr="00430A93">
              <w:rPr>
                <w:rFonts w:ascii="Times New Roman" w:eastAsia="宋体" w:hAnsi="Times New Roman" w:cs="Times New Roman"/>
                <w:kern w:val="0"/>
                <w:szCs w:val="21"/>
                <w:lang w:val="en-GB"/>
              </w:rPr>
              <w:t xml:space="preserve"> (0.</w:t>
            </w:r>
            <w:r w:rsidR="00952003">
              <w:rPr>
                <w:rFonts w:ascii="Times New Roman" w:eastAsia="宋体" w:hAnsi="Times New Roman" w:cs="Times New Roman"/>
                <w:kern w:val="0"/>
                <w:szCs w:val="21"/>
                <w:lang w:val="en-GB"/>
              </w:rPr>
              <w:t>974</w:t>
            </w:r>
            <w:r w:rsidR="000F0DF5" w:rsidRPr="00430A93">
              <w:rPr>
                <w:rFonts w:ascii="Times New Roman" w:eastAsia="宋体" w:hAnsi="Times New Roman" w:cs="Times New Roman"/>
                <w:kern w:val="0"/>
                <w:szCs w:val="21"/>
                <w:lang w:val="en-GB"/>
              </w:rPr>
              <w:t>–</w:t>
            </w:r>
            <w:r w:rsidR="005515FB">
              <w:rPr>
                <w:rFonts w:ascii="Times New Roman" w:eastAsia="宋体" w:hAnsi="Times New Roman" w:cs="Times New Roman"/>
                <w:kern w:val="0"/>
                <w:szCs w:val="21"/>
                <w:lang w:val="en-GB"/>
              </w:rPr>
              <w:t>1.000</w:t>
            </w:r>
            <w:r w:rsidR="000F0DF5" w:rsidRPr="00430A93">
              <w:rPr>
                <w:rFonts w:ascii="Times New Roman" w:eastAsia="宋体" w:hAnsi="Times New Roman" w:cs="Times New Roman"/>
                <w:kern w:val="0"/>
                <w:szCs w:val="21"/>
                <w:lang w:val="en-GB"/>
              </w:rPr>
              <w:t>)</w:t>
            </w:r>
          </w:p>
        </w:tc>
      </w:tr>
      <w:tr w:rsidR="000F0DF5" w:rsidRPr="00430A93" w14:paraId="50AD327F" w14:textId="77777777" w:rsidTr="00820468">
        <w:tc>
          <w:tcPr>
            <w:tcW w:w="3403" w:type="dxa"/>
            <w:vAlign w:val="center"/>
          </w:tcPr>
          <w:p w14:paraId="51B86B21" w14:textId="77777777" w:rsidR="000F0DF5" w:rsidRPr="00430A93" w:rsidRDefault="000F0DF5" w:rsidP="000F0DF5">
            <w:pPr>
              <w:spacing w:line="360" w:lineRule="auto"/>
              <w:rPr>
                <w:rFonts w:ascii="Times New Roman" w:eastAsia="宋体" w:hAnsi="Times New Roman" w:cs="Times New Roman"/>
                <w:kern w:val="0"/>
                <w:szCs w:val="21"/>
                <w:lang w:val="en-GB"/>
              </w:rPr>
            </w:pPr>
            <w:r w:rsidRPr="00430A93">
              <w:rPr>
                <w:rFonts w:ascii="Times New Roman" w:eastAsia="宋体" w:hAnsi="Times New Roman" w:cs="Times New Roman"/>
                <w:kern w:val="0"/>
                <w:szCs w:val="21"/>
                <w:lang w:val="en-GB"/>
              </w:rPr>
              <w:t>Specificity (95% CI)</w:t>
            </w:r>
          </w:p>
        </w:tc>
        <w:tc>
          <w:tcPr>
            <w:tcW w:w="2551" w:type="dxa"/>
            <w:tcBorders>
              <w:left w:val="nil"/>
            </w:tcBorders>
            <w:shd w:val="clear" w:color="auto" w:fill="auto"/>
          </w:tcPr>
          <w:p w14:paraId="2AF2A8A8" w14:textId="0F525B39" w:rsidR="000F0DF5" w:rsidRPr="00430A93" w:rsidRDefault="000F0DF5" w:rsidP="000F0DF5">
            <w:pPr>
              <w:spacing w:line="360" w:lineRule="auto"/>
              <w:rPr>
                <w:rFonts w:ascii="Times New Roman" w:eastAsia="宋体" w:hAnsi="Times New Roman" w:cs="Times New Roman"/>
                <w:kern w:val="0"/>
                <w:szCs w:val="21"/>
              </w:rPr>
            </w:pPr>
            <w:r w:rsidRPr="004F5E80">
              <w:rPr>
                <w:rFonts w:ascii="Times New Roman" w:eastAsia="宋体" w:hAnsi="Times New Roman" w:cs="Times New Roman"/>
                <w:kern w:val="0"/>
                <w:szCs w:val="21"/>
                <w:lang w:val="en-GB"/>
              </w:rPr>
              <w:t>0.</w:t>
            </w:r>
            <w:r>
              <w:rPr>
                <w:rFonts w:ascii="Times New Roman" w:eastAsia="宋体" w:hAnsi="Times New Roman" w:cs="Times New Roman"/>
                <w:kern w:val="0"/>
                <w:szCs w:val="21"/>
                <w:lang w:val="en-GB"/>
              </w:rPr>
              <w:t>886</w:t>
            </w:r>
            <w:r w:rsidRPr="004F5E80">
              <w:rPr>
                <w:rFonts w:ascii="Times New Roman" w:eastAsia="宋体" w:hAnsi="Times New Roman" w:cs="Times New Roman"/>
                <w:kern w:val="0"/>
                <w:szCs w:val="21"/>
                <w:lang w:val="en-GB"/>
              </w:rPr>
              <w:t xml:space="preserve"> (0.</w:t>
            </w:r>
            <w:r>
              <w:rPr>
                <w:rFonts w:ascii="Times New Roman" w:eastAsia="宋体" w:hAnsi="Times New Roman" w:cs="Times New Roman"/>
                <w:kern w:val="0"/>
                <w:szCs w:val="21"/>
                <w:lang w:val="en-GB"/>
              </w:rPr>
              <w:t>839</w:t>
            </w:r>
            <w:r w:rsidRPr="004F5E80">
              <w:rPr>
                <w:rFonts w:ascii="Times New Roman" w:eastAsia="宋体" w:hAnsi="Times New Roman" w:cs="Times New Roman"/>
                <w:kern w:val="0"/>
                <w:szCs w:val="21"/>
                <w:lang w:val="en-GB"/>
              </w:rPr>
              <w:t>-0.9</w:t>
            </w:r>
            <w:r>
              <w:rPr>
                <w:rFonts w:ascii="Times New Roman" w:eastAsia="宋体" w:hAnsi="Times New Roman" w:cs="Times New Roman"/>
                <w:kern w:val="0"/>
                <w:szCs w:val="21"/>
                <w:lang w:val="en-GB"/>
              </w:rPr>
              <w:t>21</w:t>
            </w:r>
            <w:r w:rsidRPr="004F5E80">
              <w:rPr>
                <w:rFonts w:ascii="Times New Roman" w:eastAsia="宋体" w:hAnsi="Times New Roman" w:cs="Times New Roman"/>
                <w:kern w:val="0"/>
                <w:szCs w:val="21"/>
                <w:lang w:val="en-GB"/>
              </w:rPr>
              <w:t>)</w:t>
            </w:r>
          </w:p>
        </w:tc>
        <w:tc>
          <w:tcPr>
            <w:tcW w:w="2977" w:type="dxa"/>
            <w:shd w:val="clear" w:color="auto" w:fill="auto"/>
            <w:vAlign w:val="center"/>
          </w:tcPr>
          <w:p w14:paraId="3A3CFC70" w14:textId="4BF2820D" w:rsidR="000F0DF5" w:rsidRPr="00430A93" w:rsidRDefault="000F0DF5" w:rsidP="000F0DF5">
            <w:pPr>
              <w:spacing w:line="360" w:lineRule="auto"/>
              <w:rPr>
                <w:rFonts w:ascii="Times New Roman" w:eastAsia="宋体" w:hAnsi="Times New Roman" w:cs="Times New Roman"/>
                <w:kern w:val="0"/>
                <w:szCs w:val="21"/>
              </w:rPr>
            </w:pPr>
            <w:r w:rsidRPr="00430A93">
              <w:rPr>
                <w:rFonts w:ascii="Times New Roman" w:eastAsia="宋体" w:hAnsi="Times New Roman" w:cs="Times New Roman"/>
                <w:kern w:val="0"/>
                <w:szCs w:val="21"/>
                <w:lang w:val="en-GB"/>
              </w:rPr>
              <w:t>0.</w:t>
            </w:r>
            <w:r w:rsidR="00815282">
              <w:rPr>
                <w:rFonts w:ascii="Times New Roman" w:eastAsia="宋体" w:hAnsi="Times New Roman" w:cs="Times New Roman"/>
                <w:kern w:val="0"/>
                <w:szCs w:val="21"/>
                <w:lang w:val="en-GB"/>
              </w:rPr>
              <w:t>860</w:t>
            </w:r>
            <w:r w:rsidRPr="00430A93">
              <w:rPr>
                <w:rFonts w:ascii="Times New Roman" w:eastAsia="宋体" w:hAnsi="Times New Roman" w:cs="Times New Roman"/>
                <w:kern w:val="0"/>
                <w:szCs w:val="21"/>
                <w:lang w:val="en-GB"/>
              </w:rPr>
              <w:t xml:space="preserve"> (0.</w:t>
            </w:r>
            <w:r w:rsidR="009635FF">
              <w:rPr>
                <w:rFonts w:ascii="Times New Roman" w:eastAsia="宋体" w:hAnsi="Times New Roman" w:cs="Times New Roman"/>
                <w:kern w:val="0"/>
                <w:szCs w:val="21"/>
                <w:lang w:val="en-GB"/>
              </w:rPr>
              <w:t>811</w:t>
            </w:r>
            <w:r w:rsidRPr="00430A93">
              <w:rPr>
                <w:rFonts w:ascii="Times New Roman" w:eastAsia="宋体" w:hAnsi="Times New Roman" w:cs="Times New Roman"/>
                <w:kern w:val="0"/>
                <w:szCs w:val="21"/>
                <w:lang w:val="en-GB"/>
              </w:rPr>
              <w:t>–0.</w:t>
            </w:r>
            <w:r w:rsidR="009635FF">
              <w:rPr>
                <w:rFonts w:ascii="Times New Roman" w:eastAsia="宋体" w:hAnsi="Times New Roman" w:cs="Times New Roman"/>
                <w:kern w:val="0"/>
                <w:szCs w:val="21"/>
                <w:lang w:val="en-GB"/>
              </w:rPr>
              <w:t>898</w:t>
            </w:r>
            <w:r w:rsidRPr="00430A93">
              <w:rPr>
                <w:rFonts w:ascii="Times New Roman" w:eastAsia="宋体" w:hAnsi="Times New Roman" w:cs="Times New Roman"/>
                <w:kern w:val="0"/>
                <w:szCs w:val="21"/>
                <w:lang w:val="en-GB"/>
              </w:rPr>
              <w:t>)</w:t>
            </w:r>
          </w:p>
        </w:tc>
      </w:tr>
      <w:tr w:rsidR="000F0DF5" w:rsidRPr="00430A93" w14:paraId="471C3278" w14:textId="77777777" w:rsidTr="00820468">
        <w:tc>
          <w:tcPr>
            <w:tcW w:w="3403" w:type="dxa"/>
            <w:vAlign w:val="center"/>
          </w:tcPr>
          <w:p w14:paraId="1F771BDD" w14:textId="77777777" w:rsidR="000F0DF5" w:rsidRPr="00430A93" w:rsidRDefault="000F0DF5" w:rsidP="000F0DF5">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PPV</w:t>
            </w:r>
            <w:r w:rsidRPr="00430A93">
              <w:rPr>
                <w:rFonts w:ascii="Times New Roman" w:eastAsia="宋体" w:hAnsi="Times New Roman" w:cs="Times New Roman"/>
                <w:kern w:val="0"/>
                <w:szCs w:val="21"/>
                <w:lang w:val="en-GB"/>
              </w:rPr>
              <w:t xml:space="preserve"> (95% CI)</w:t>
            </w:r>
          </w:p>
        </w:tc>
        <w:tc>
          <w:tcPr>
            <w:tcW w:w="2551" w:type="dxa"/>
            <w:tcBorders>
              <w:left w:val="nil"/>
            </w:tcBorders>
            <w:shd w:val="clear" w:color="auto" w:fill="auto"/>
          </w:tcPr>
          <w:p w14:paraId="3774AC13" w14:textId="565E6D23" w:rsidR="000F0DF5" w:rsidRPr="00430A93" w:rsidRDefault="000F0DF5" w:rsidP="000F0DF5">
            <w:pPr>
              <w:spacing w:line="360" w:lineRule="auto"/>
              <w:rPr>
                <w:rFonts w:ascii="Times New Roman" w:eastAsia="宋体" w:hAnsi="Times New Roman" w:cs="Times New Roman"/>
                <w:kern w:val="0"/>
                <w:szCs w:val="21"/>
                <w:lang w:val="en-GB"/>
              </w:rPr>
            </w:pPr>
            <w:r w:rsidRPr="004F5E80">
              <w:rPr>
                <w:rFonts w:ascii="Times New Roman" w:eastAsia="宋体" w:hAnsi="Times New Roman" w:cs="Times New Roman"/>
                <w:kern w:val="0"/>
                <w:szCs w:val="21"/>
                <w:lang w:val="en-GB"/>
              </w:rPr>
              <w:t>0.</w:t>
            </w:r>
            <w:r>
              <w:rPr>
                <w:rFonts w:ascii="Times New Roman" w:eastAsia="宋体" w:hAnsi="Times New Roman" w:cs="Times New Roman"/>
                <w:kern w:val="0"/>
                <w:szCs w:val="21"/>
                <w:lang w:val="en-GB"/>
              </w:rPr>
              <w:t>777</w:t>
            </w:r>
            <w:r w:rsidRPr="004F5E80">
              <w:rPr>
                <w:rFonts w:ascii="Times New Roman" w:eastAsia="宋体" w:hAnsi="Times New Roman" w:cs="Times New Roman"/>
                <w:kern w:val="0"/>
                <w:szCs w:val="21"/>
                <w:lang w:val="en-GB"/>
              </w:rPr>
              <w:t xml:space="preserve"> (0.</w:t>
            </w:r>
            <w:r>
              <w:rPr>
                <w:rFonts w:ascii="Times New Roman" w:eastAsia="宋体" w:hAnsi="Times New Roman" w:cs="Times New Roman"/>
                <w:kern w:val="0"/>
                <w:szCs w:val="21"/>
                <w:lang w:val="en-GB"/>
              </w:rPr>
              <w:t>695</w:t>
            </w:r>
            <w:r w:rsidRPr="004F5E80">
              <w:rPr>
                <w:rFonts w:ascii="Times New Roman" w:eastAsia="宋体" w:hAnsi="Times New Roman" w:cs="Times New Roman"/>
                <w:kern w:val="0"/>
                <w:szCs w:val="21"/>
                <w:lang w:val="en-GB"/>
              </w:rPr>
              <w:t>–0.</w:t>
            </w:r>
            <w:r>
              <w:rPr>
                <w:rFonts w:ascii="Times New Roman" w:eastAsia="宋体" w:hAnsi="Times New Roman" w:cs="Times New Roman"/>
                <w:kern w:val="0"/>
                <w:szCs w:val="21"/>
                <w:lang w:val="en-GB"/>
              </w:rPr>
              <w:t>842</w:t>
            </w:r>
            <w:r w:rsidRPr="004F5E80">
              <w:rPr>
                <w:rFonts w:ascii="Times New Roman" w:eastAsia="宋体" w:hAnsi="Times New Roman" w:cs="Times New Roman"/>
                <w:kern w:val="0"/>
                <w:szCs w:val="21"/>
                <w:lang w:val="en-GB"/>
              </w:rPr>
              <w:t>)</w:t>
            </w:r>
          </w:p>
        </w:tc>
        <w:tc>
          <w:tcPr>
            <w:tcW w:w="2977" w:type="dxa"/>
            <w:shd w:val="clear" w:color="auto" w:fill="auto"/>
            <w:vAlign w:val="center"/>
          </w:tcPr>
          <w:p w14:paraId="11FA36FD" w14:textId="25E36055" w:rsidR="000F0DF5" w:rsidRPr="00430A93" w:rsidRDefault="000F0DF5" w:rsidP="000F0DF5">
            <w:pPr>
              <w:spacing w:line="360" w:lineRule="auto"/>
              <w:rPr>
                <w:rFonts w:ascii="Times New Roman" w:eastAsia="宋体" w:hAnsi="Times New Roman" w:cs="Times New Roman"/>
                <w:kern w:val="0"/>
                <w:szCs w:val="21"/>
                <w:lang w:val="en-GB"/>
              </w:rPr>
            </w:pPr>
            <w:r w:rsidRPr="00430A93">
              <w:rPr>
                <w:rFonts w:ascii="Times New Roman" w:eastAsia="宋体" w:hAnsi="Times New Roman" w:cs="Times New Roman"/>
                <w:kern w:val="0"/>
                <w:szCs w:val="21"/>
                <w:lang w:val="en-GB"/>
              </w:rPr>
              <w:t>0.8</w:t>
            </w:r>
            <w:r w:rsidR="009427D2">
              <w:rPr>
                <w:rFonts w:ascii="Times New Roman" w:eastAsia="宋体" w:hAnsi="Times New Roman" w:cs="Times New Roman"/>
                <w:kern w:val="0"/>
                <w:szCs w:val="21"/>
                <w:lang w:val="en-GB"/>
              </w:rPr>
              <w:t>10</w:t>
            </w:r>
            <w:r w:rsidRPr="00430A93">
              <w:rPr>
                <w:rFonts w:ascii="Times New Roman" w:eastAsia="宋体" w:hAnsi="Times New Roman" w:cs="Times New Roman"/>
                <w:kern w:val="0"/>
                <w:szCs w:val="21"/>
                <w:lang w:val="en-GB"/>
              </w:rPr>
              <w:t xml:space="preserve"> (0.7</w:t>
            </w:r>
            <w:r w:rsidR="007A3F50">
              <w:rPr>
                <w:rFonts w:ascii="Times New Roman" w:eastAsia="宋体" w:hAnsi="Times New Roman" w:cs="Times New Roman"/>
                <w:kern w:val="0"/>
                <w:szCs w:val="21"/>
                <w:lang w:val="en-GB"/>
              </w:rPr>
              <w:t>46</w:t>
            </w:r>
            <w:r w:rsidRPr="00430A93">
              <w:rPr>
                <w:rFonts w:ascii="Times New Roman" w:eastAsia="宋体" w:hAnsi="Times New Roman" w:cs="Times New Roman"/>
                <w:kern w:val="0"/>
                <w:szCs w:val="21"/>
                <w:lang w:val="en-GB"/>
              </w:rPr>
              <w:t>–0.</w:t>
            </w:r>
            <w:r w:rsidR="002F561A">
              <w:rPr>
                <w:rFonts w:ascii="Times New Roman" w:eastAsia="宋体" w:hAnsi="Times New Roman" w:cs="Times New Roman"/>
                <w:kern w:val="0"/>
                <w:szCs w:val="21"/>
                <w:lang w:val="en-GB"/>
              </w:rPr>
              <w:t>861</w:t>
            </w:r>
            <w:r w:rsidRPr="00430A93">
              <w:rPr>
                <w:rFonts w:ascii="Times New Roman" w:eastAsia="宋体" w:hAnsi="Times New Roman" w:cs="Times New Roman"/>
                <w:kern w:val="0"/>
                <w:szCs w:val="21"/>
                <w:lang w:val="en-GB"/>
              </w:rPr>
              <w:t>)</w:t>
            </w:r>
          </w:p>
        </w:tc>
      </w:tr>
      <w:tr w:rsidR="000F0DF5" w:rsidRPr="00430A93" w14:paraId="5B6182AF" w14:textId="77777777" w:rsidTr="00820468">
        <w:tc>
          <w:tcPr>
            <w:tcW w:w="3403" w:type="dxa"/>
            <w:vAlign w:val="center"/>
          </w:tcPr>
          <w:p w14:paraId="1FC90607" w14:textId="77777777" w:rsidR="000F0DF5" w:rsidRPr="00430A93" w:rsidRDefault="000F0DF5" w:rsidP="000F0DF5">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NPV</w:t>
            </w:r>
            <w:r w:rsidRPr="00430A93">
              <w:rPr>
                <w:rFonts w:ascii="Times New Roman" w:eastAsia="宋体" w:hAnsi="Times New Roman" w:cs="Times New Roman"/>
                <w:kern w:val="0"/>
                <w:szCs w:val="21"/>
                <w:lang w:val="en-GB"/>
              </w:rPr>
              <w:t xml:space="preserve"> (95% CI)</w:t>
            </w:r>
          </w:p>
        </w:tc>
        <w:tc>
          <w:tcPr>
            <w:tcW w:w="2551" w:type="dxa"/>
            <w:tcBorders>
              <w:left w:val="nil"/>
            </w:tcBorders>
            <w:shd w:val="clear" w:color="auto" w:fill="auto"/>
          </w:tcPr>
          <w:p w14:paraId="7DF90B9D" w14:textId="7B5CD52F" w:rsidR="000F0DF5" w:rsidRPr="00430A93" w:rsidRDefault="000F0DF5" w:rsidP="000F0DF5">
            <w:pPr>
              <w:spacing w:line="360" w:lineRule="auto"/>
              <w:rPr>
                <w:rFonts w:ascii="Times New Roman" w:eastAsia="宋体" w:hAnsi="Times New Roman" w:cs="Times New Roman"/>
                <w:kern w:val="0"/>
                <w:szCs w:val="21"/>
                <w:lang w:val="en-GB"/>
              </w:rPr>
            </w:pPr>
            <w:r w:rsidRPr="004F5E80">
              <w:rPr>
                <w:rFonts w:ascii="Times New Roman" w:eastAsia="宋体" w:hAnsi="Times New Roman" w:cs="Times New Roman"/>
                <w:kern w:val="0"/>
                <w:szCs w:val="21"/>
                <w:lang w:val="en-GB"/>
              </w:rPr>
              <w:t>0.</w:t>
            </w:r>
            <w:r>
              <w:rPr>
                <w:rFonts w:ascii="Times New Roman" w:eastAsia="宋体" w:hAnsi="Times New Roman" w:cs="Times New Roman"/>
                <w:kern w:val="0"/>
                <w:szCs w:val="21"/>
                <w:lang w:val="en-GB"/>
              </w:rPr>
              <w:t>991</w:t>
            </w:r>
            <w:r w:rsidRPr="004F5E80">
              <w:rPr>
                <w:rFonts w:ascii="Times New Roman" w:eastAsia="宋体" w:hAnsi="Times New Roman" w:cs="Times New Roman"/>
                <w:kern w:val="0"/>
                <w:szCs w:val="21"/>
                <w:lang w:val="en-GB"/>
              </w:rPr>
              <w:t xml:space="preserve"> (0.9</w:t>
            </w:r>
            <w:r>
              <w:rPr>
                <w:rFonts w:ascii="Times New Roman" w:eastAsia="宋体" w:hAnsi="Times New Roman" w:cs="Times New Roman"/>
                <w:kern w:val="0"/>
                <w:szCs w:val="21"/>
                <w:lang w:val="en-GB"/>
              </w:rPr>
              <w:t>66</w:t>
            </w:r>
            <w:r w:rsidRPr="004F5E80">
              <w:rPr>
                <w:rFonts w:ascii="Times New Roman" w:eastAsia="宋体" w:hAnsi="Times New Roman" w:cs="Times New Roman"/>
                <w:kern w:val="0"/>
                <w:szCs w:val="21"/>
                <w:lang w:val="en-GB"/>
              </w:rPr>
              <w:t>–0.9</w:t>
            </w:r>
            <w:r>
              <w:rPr>
                <w:rFonts w:ascii="Times New Roman" w:eastAsia="宋体" w:hAnsi="Times New Roman" w:cs="Times New Roman"/>
                <w:kern w:val="0"/>
                <w:szCs w:val="21"/>
                <w:lang w:val="en-GB"/>
              </w:rPr>
              <w:t>98</w:t>
            </w:r>
            <w:r w:rsidRPr="004F5E80">
              <w:rPr>
                <w:rFonts w:ascii="Times New Roman" w:eastAsia="宋体" w:hAnsi="Times New Roman" w:cs="Times New Roman"/>
                <w:kern w:val="0"/>
                <w:szCs w:val="21"/>
                <w:lang w:val="en-GB"/>
              </w:rPr>
              <w:t>)</w:t>
            </w:r>
          </w:p>
        </w:tc>
        <w:tc>
          <w:tcPr>
            <w:tcW w:w="2977" w:type="dxa"/>
            <w:shd w:val="clear" w:color="auto" w:fill="auto"/>
            <w:vAlign w:val="center"/>
          </w:tcPr>
          <w:p w14:paraId="563F7467" w14:textId="74EDE43E" w:rsidR="000F0DF5" w:rsidRPr="00430A93" w:rsidRDefault="00BE2258" w:rsidP="000F0DF5">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1.000</w:t>
            </w:r>
            <w:r w:rsidR="000F0DF5" w:rsidRPr="00430A93">
              <w:rPr>
                <w:rFonts w:ascii="Times New Roman" w:eastAsia="宋体" w:hAnsi="Times New Roman" w:cs="Times New Roman"/>
                <w:kern w:val="0"/>
                <w:szCs w:val="21"/>
                <w:lang w:val="en-GB"/>
              </w:rPr>
              <w:t xml:space="preserve"> (0.</w:t>
            </w:r>
            <w:r w:rsidR="00826B5E">
              <w:rPr>
                <w:rFonts w:ascii="Times New Roman" w:eastAsia="宋体" w:hAnsi="Times New Roman" w:cs="Times New Roman"/>
                <w:kern w:val="0"/>
                <w:szCs w:val="21"/>
                <w:lang w:val="en-GB"/>
              </w:rPr>
              <w:t>982</w:t>
            </w:r>
            <w:r w:rsidR="000F0DF5" w:rsidRPr="00430A93">
              <w:rPr>
                <w:rFonts w:ascii="Times New Roman" w:eastAsia="宋体" w:hAnsi="Times New Roman" w:cs="Times New Roman"/>
                <w:kern w:val="0"/>
                <w:szCs w:val="21"/>
                <w:lang w:val="en-GB"/>
              </w:rPr>
              <w:t>–</w:t>
            </w:r>
            <w:r w:rsidR="00326647">
              <w:rPr>
                <w:rFonts w:ascii="Times New Roman" w:eastAsia="宋体" w:hAnsi="Times New Roman" w:cs="Times New Roman"/>
                <w:kern w:val="0"/>
                <w:szCs w:val="21"/>
                <w:lang w:val="en-GB"/>
              </w:rPr>
              <w:t>1.000</w:t>
            </w:r>
            <w:r w:rsidR="000F0DF5" w:rsidRPr="00430A93">
              <w:rPr>
                <w:rFonts w:ascii="Times New Roman" w:eastAsia="宋体" w:hAnsi="Times New Roman" w:cs="Times New Roman"/>
                <w:kern w:val="0"/>
                <w:szCs w:val="21"/>
                <w:lang w:val="en-GB"/>
              </w:rPr>
              <w:t>)</w:t>
            </w:r>
          </w:p>
        </w:tc>
      </w:tr>
      <w:tr w:rsidR="000F0DF5" w:rsidRPr="00430A93" w14:paraId="4EC4AB1D" w14:textId="77777777" w:rsidTr="00820468">
        <w:tc>
          <w:tcPr>
            <w:tcW w:w="3403" w:type="dxa"/>
            <w:vAlign w:val="center"/>
          </w:tcPr>
          <w:p w14:paraId="46DF69A9" w14:textId="77777777" w:rsidR="000F0DF5" w:rsidRPr="00430A93" w:rsidRDefault="000F0DF5" w:rsidP="000F0DF5">
            <w:pPr>
              <w:spacing w:line="360" w:lineRule="auto"/>
              <w:rPr>
                <w:rFonts w:ascii="Times New Roman" w:eastAsia="宋体" w:hAnsi="Times New Roman" w:cs="Times New Roman"/>
                <w:kern w:val="0"/>
                <w:szCs w:val="21"/>
                <w:lang w:val="en-GB"/>
              </w:rPr>
            </w:pPr>
            <w:r w:rsidRPr="00430A93">
              <w:rPr>
                <w:rFonts w:ascii="Times New Roman" w:eastAsia="宋体" w:hAnsi="Times New Roman" w:cs="Times New Roman"/>
                <w:kern w:val="0"/>
                <w:szCs w:val="21"/>
                <w:lang w:val="en-GB"/>
              </w:rPr>
              <w:t>AUC</w:t>
            </w:r>
          </w:p>
        </w:tc>
        <w:tc>
          <w:tcPr>
            <w:tcW w:w="2551" w:type="dxa"/>
            <w:tcBorders>
              <w:left w:val="nil"/>
            </w:tcBorders>
            <w:shd w:val="clear" w:color="auto" w:fill="auto"/>
          </w:tcPr>
          <w:p w14:paraId="03E55C6E" w14:textId="35017BBF" w:rsidR="000F0DF5" w:rsidRPr="00430A93" w:rsidRDefault="001C2804" w:rsidP="000F0DF5">
            <w:pPr>
              <w:spacing w:line="360" w:lineRule="auto"/>
              <w:rPr>
                <w:rFonts w:ascii="Times New Roman" w:eastAsia="宋体" w:hAnsi="Times New Roman" w:cs="Times New Roman"/>
                <w:kern w:val="0"/>
                <w:szCs w:val="21"/>
                <w:lang w:val="en-GB"/>
              </w:rPr>
            </w:pPr>
            <w:r w:rsidRPr="004F5E80">
              <w:rPr>
                <w:rFonts w:ascii="Times New Roman" w:eastAsia="宋体" w:hAnsi="Times New Roman" w:cs="Times New Roman"/>
                <w:kern w:val="0"/>
                <w:szCs w:val="21"/>
              </w:rPr>
              <w:t>0.9</w:t>
            </w:r>
            <w:r>
              <w:rPr>
                <w:rFonts w:ascii="Times New Roman" w:eastAsia="宋体" w:hAnsi="Times New Roman" w:cs="Times New Roman"/>
                <w:kern w:val="0"/>
                <w:szCs w:val="21"/>
              </w:rPr>
              <w:t>54</w:t>
            </w:r>
            <w:r w:rsidRPr="004F5E80">
              <w:rPr>
                <w:rFonts w:ascii="Times New Roman" w:eastAsia="宋体" w:hAnsi="Times New Roman" w:cs="Times New Roman"/>
                <w:kern w:val="0"/>
                <w:szCs w:val="21"/>
              </w:rPr>
              <w:t xml:space="preserve"> (0.9</w:t>
            </w:r>
            <w:r>
              <w:rPr>
                <w:rFonts w:ascii="Times New Roman" w:eastAsia="宋体" w:hAnsi="Times New Roman" w:cs="Times New Roman"/>
                <w:kern w:val="0"/>
                <w:szCs w:val="21"/>
              </w:rPr>
              <w:t>34</w:t>
            </w:r>
            <w:r w:rsidRPr="004F5E80">
              <w:rPr>
                <w:rFonts w:ascii="Times New Roman" w:eastAsia="宋体" w:hAnsi="Times New Roman" w:cs="Times New Roman"/>
                <w:kern w:val="0"/>
                <w:szCs w:val="21"/>
                <w:lang w:val="en-GB"/>
              </w:rPr>
              <w:t>–</w:t>
            </w:r>
            <w:r w:rsidRPr="004F5E80">
              <w:rPr>
                <w:rFonts w:ascii="Times New Roman" w:eastAsia="宋体" w:hAnsi="Times New Roman" w:cs="Times New Roman"/>
                <w:kern w:val="0"/>
                <w:szCs w:val="21"/>
              </w:rPr>
              <w:t>0.97</w:t>
            </w:r>
            <w:r>
              <w:rPr>
                <w:rFonts w:ascii="Times New Roman" w:eastAsia="宋体" w:hAnsi="Times New Roman" w:cs="Times New Roman"/>
                <w:kern w:val="0"/>
                <w:szCs w:val="21"/>
              </w:rPr>
              <w:t>4</w:t>
            </w:r>
            <w:r w:rsidRPr="004F5E80">
              <w:rPr>
                <w:rFonts w:ascii="Times New Roman" w:eastAsia="宋体" w:hAnsi="Times New Roman" w:cs="Times New Roman"/>
                <w:kern w:val="0"/>
                <w:szCs w:val="21"/>
              </w:rPr>
              <w:t>)</w:t>
            </w:r>
          </w:p>
        </w:tc>
        <w:tc>
          <w:tcPr>
            <w:tcW w:w="2977" w:type="dxa"/>
            <w:shd w:val="clear" w:color="auto" w:fill="auto"/>
            <w:vAlign w:val="center"/>
          </w:tcPr>
          <w:p w14:paraId="111787E2" w14:textId="17F88C73" w:rsidR="000F0DF5" w:rsidRPr="00F6661D" w:rsidRDefault="00DA4585" w:rsidP="000F0DF5">
            <w:pPr>
              <w:spacing w:line="360" w:lineRule="auto"/>
              <w:rPr>
                <w:rFonts w:ascii="Times New Roman" w:eastAsia="宋体" w:hAnsi="Times New Roman" w:cs="Times New Roman"/>
                <w:kern w:val="0"/>
                <w:szCs w:val="21"/>
              </w:rPr>
            </w:pPr>
            <w:r>
              <w:rPr>
                <w:rFonts w:ascii="Times New Roman" w:eastAsia="宋体" w:hAnsi="Times New Roman" w:cs="Times New Roman" w:hint="eastAsia"/>
                <w:kern w:val="0"/>
                <w:szCs w:val="21"/>
              </w:rPr>
              <w:t>0</w:t>
            </w:r>
            <w:r>
              <w:rPr>
                <w:rFonts w:ascii="Times New Roman" w:eastAsia="宋体" w:hAnsi="Times New Roman" w:cs="Times New Roman"/>
                <w:kern w:val="0"/>
                <w:szCs w:val="21"/>
              </w:rPr>
              <w:t>.921 (</w:t>
            </w:r>
            <w:r w:rsidR="00DB13E4">
              <w:rPr>
                <w:rFonts w:ascii="Times New Roman" w:eastAsia="宋体" w:hAnsi="Times New Roman" w:cs="Times New Roman"/>
                <w:kern w:val="0"/>
                <w:szCs w:val="21"/>
              </w:rPr>
              <w:t>0.893</w:t>
            </w:r>
            <w:r w:rsidR="00DB13E4" w:rsidRPr="00430A93">
              <w:rPr>
                <w:rFonts w:ascii="Times New Roman" w:eastAsia="宋体" w:hAnsi="Times New Roman" w:cs="Times New Roman"/>
                <w:kern w:val="0"/>
                <w:szCs w:val="21"/>
                <w:lang w:val="en-GB"/>
              </w:rPr>
              <w:t>–</w:t>
            </w:r>
            <w:r w:rsidR="00DB13E4">
              <w:rPr>
                <w:rFonts w:ascii="Times New Roman" w:eastAsia="宋体" w:hAnsi="Times New Roman" w:cs="Times New Roman"/>
                <w:kern w:val="0"/>
                <w:szCs w:val="21"/>
                <w:lang w:val="en-GB"/>
              </w:rPr>
              <w:t>0.949</w:t>
            </w:r>
            <w:r>
              <w:rPr>
                <w:rFonts w:ascii="Times New Roman" w:eastAsia="宋体" w:hAnsi="Times New Roman" w:cs="Times New Roman"/>
                <w:kern w:val="0"/>
                <w:szCs w:val="21"/>
              </w:rPr>
              <w:t>)</w:t>
            </w:r>
          </w:p>
        </w:tc>
      </w:tr>
    </w:tbl>
    <w:p w14:paraId="69E55259" w14:textId="77777777" w:rsidR="006E58D8" w:rsidRDefault="006E58D8" w:rsidP="006E58D8">
      <w:pPr>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PV, Positive predictive value; NPV, Negative predictive value</w:t>
      </w:r>
    </w:p>
    <w:p w14:paraId="7657A1BD" w14:textId="7548C244" w:rsidR="00737AA2" w:rsidRDefault="00737AA2" w:rsidP="0084385A">
      <w:pPr>
        <w:rPr>
          <w:rFonts w:ascii="Times New Roman" w:hAnsi="Times New Roman" w:cs="Times New Roman"/>
        </w:rPr>
      </w:pPr>
    </w:p>
    <w:p w14:paraId="256767B2" w14:textId="442D2631" w:rsidR="00980D30" w:rsidRDefault="00980D30" w:rsidP="0084385A">
      <w:pPr>
        <w:rPr>
          <w:rFonts w:ascii="Times New Roman" w:hAnsi="Times New Roman" w:cs="Times New Roman"/>
        </w:rPr>
      </w:pPr>
    </w:p>
    <w:p w14:paraId="131F11B3" w14:textId="29F6C916" w:rsidR="006F1A43" w:rsidRDefault="006F1A43" w:rsidP="0084385A">
      <w:pPr>
        <w:rPr>
          <w:rFonts w:ascii="Times New Roman" w:hAnsi="Times New Roman" w:cs="Times New Roman"/>
        </w:rPr>
      </w:pPr>
    </w:p>
    <w:p w14:paraId="7B8D0849" w14:textId="6C83DAAB" w:rsidR="006F1A43" w:rsidRDefault="006F1A43" w:rsidP="0084385A">
      <w:pPr>
        <w:rPr>
          <w:rFonts w:ascii="Times New Roman" w:hAnsi="Times New Roman" w:cs="Times New Roman"/>
        </w:rPr>
      </w:pPr>
    </w:p>
    <w:p w14:paraId="1968BF98" w14:textId="628AEC3B" w:rsidR="006F1A43" w:rsidRDefault="006F1A43" w:rsidP="0084385A">
      <w:pPr>
        <w:rPr>
          <w:rFonts w:ascii="Times New Roman" w:hAnsi="Times New Roman" w:cs="Times New Roman"/>
        </w:rPr>
      </w:pPr>
    </w:p>
    <w:p w14:paraId="06956E40" w14:textId="2DB3466C" w:rsidR="006F1A43" w:rsidRDefault="006F1A43" w:rsidP="0084385A">
      <w:pPr>
        <w:rPr>
          <w:rFonts w:ascii="Times New Roman" w:hAnsi="Times New Roman" w:cs="Times New Roman"/>
        </w:rPr>
      </w:pPr>
    </w:p>
    <w:p w14:paraId="51A1676A" w14:textId="3809209B" w:rsidR="006F1A43" w:rsidRDefault="006F1A43" w:rsidP="0084385A">
      <w:pPr>
        <w:rPr>
          <w:rFonts w:ascii="Times New Roman" w:hAnsi="Times New Roman" w:cs="Times New Roman"/>
        </w:rPr>
      </w:pPr>
    </w:p>
    <w:p w14:paraId="51349EA4" w14:textId="1C2454C5" w:rsidR="006F1A43" w:rsidRDefault="006F1A43" w:rsidP="0084385A">
      <w:pPr>
        <w:rPr>
          <w:rFonts w:ascii="Times New Roman" w:hAnsi="Times New Roman" w:cs="Times New Roman"/>
        </w:rPr>
      </w:pPr>
    </w:p>
    <w:p w14:paraId="38D4DD7D" w14:textId="5941C8AB" w:rsidR="00CB24B0" w:rsidRDefault="00CB24B0" w:rsidP="0084385A">
      <w:pPr>
        <w:rPr>
          <w:rFonts w:ascii="Times New Roman" w:hAnsi="Times New Roman" w:cs="Times New Roman"/>
        </w:rPr>
      </w:pPr>
    </w:p>
    <w:p w14:paraId="4BBC342B" w14:textId="0E2A2C9E" w:rsidR="00CB24B0" w:rsidRDefault="00CB24B0" w:rsidP="0084385A">
      <w:pPr>
        <w:rPr>
          <w:rFonts w:ascii="Times New Roman" w:hAnsi="Times New Roman" w:cs="Times New Roman"/>
        </w:rPr>
      </w:pPr>
    </w:p>
    <w:p w14:paraId="02FE5875" w14:textId="77777777" w:rsidR="00CB24B0" w:rsidRDefault="00CB24B0" w:rsidP="0084385A">
      <w:pPr>
        <w:rPr>
          <w:rFonts w:ascii="Times New Roman" w:hAnsi="Times New Roman" w:cs="Times New Roman"/>
        </w:rPr>
      </w:pPr>
    </w:p>
    <w:p w14:paraId="069F5618" w14:textId="29B68626" w:rsidR="006F1A43" w:rsidRDefault="006F1A43" w:rsidP="0084385A">
      <w:pPr>
        <w:rPr>
          <w:rFonts w:ascii="Times New Roman" w:hAnsi="Times New Roman" w:cs="Times New Roman"/>
        </w:rPr>
      </w:pPr>
    </w:p>
    <w:p w14:paraId="5A4538D1" w14:textId="77777777" w:rsidR="006F1A43" w:rsidRDefault="006F1A43" w:rsidP="0084385A">
      <w:pPr>
        <w:rPr>
          <w:rFonts w:ascii="Times New Roman" w:hAnsi="Times New Roman" w:cs="Times New Roman"/>
        </w:rPr>
      </w:pPr>
    </w:p>
    <w:p w14:paraId="0F977F3C" w14:textId="77777777" w:rsidR="00D916E2" w:rsidRDefault="00D916E2" w:rsidP="0084385A">
      <w:pPr>
        <w:rPr>
          <w:rFonts w:ascii="Times New Roman" w:hAnsi="Times New Roman" w:cs="Times New Roman"/>
        </w:rPr>
      </w:pPr>
    </w:p>
    <w:p w14:paraId="48A7D7D2" w14:textId="33B54F69" w:rsidR="00496603" w:rsidRDefault="00C6249A" w:rsidP="00004D3A">
      <w:pPr>
        <w:jc w:val="center"/>
        <w:rPr>
          <w:rFonts w:ascii="Times New Roman" w:hAnsi="Times New Roman" w:cs="Times New Roman"/>
        </w:rPr>
      </w:pPr>
      <w:r>
        <w:rPr>
          <w:rFonts w:ascii="Times New Roman" w:hAnsi="Times New Roman" w:cs="Times New Roman" w:hint="eastAsia"/>
        </w:rPr>
        <w:lastRenderedPageBreak/>
        <w:t>T</w:t>
      </w:r>
      <w:r>
        <w:rPr>
          <w:rFonts w:ascii="Times New Roman" w:hAnsi="Times New Roman" w:cs="Times New Roman"/>
        </w:rPr>
        <w:t>able S</w:t>
      </w:r>
      <w:r w:rsidR="000E5450">
        <w:rPr>
          <w:rFonts w:ascii="Times New Roman" w:hAnsi="Times New Roman" w:cs="Times New Roman"/>
        </w:rPr>
        <w:t>7</w:t>
      </w:r>
      <w:r>
        <w:rPr>
          <w:rFonts w:ascii="Times New Roman" w:hAnsi="Times New Roman" w:cs="Times New Roman"/>
        </w:rPr>
        <w:t xml:space="preserve"> </w:t>
      </w:r>
      <w:r w:rsidR="007712DA">
        <w:rPr>
          <w:rFonts w:ascii="Times New Roman" w:hAnsi="Times New Roman" w:cs="Times New Roman"/>
        </w:rPr>
        <w:t>Results of a signi</w:t>
      </w:r>
      <w:r w:rsidR="005A6F1A">
        <w:rPr>
          <w:rFonts w:ascii="Times New Roman" w:hAnsi="Times New Roman" w:cs="Times New Roman"/>
        </w:rPr>
        <w:t>ficant statistical test</w:t>
      </w:r>
    </w:p>
    <w:tbl>
      <w:tblPr>
        <w:tblStyle w:val="a3"/>
        <w:tblW w:w="1076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122"/>
        <w:gridCol w:w="2126"/>
        <w:gridCol w:w="284"/>
        <w:gridCol w:w="2126"/>
        <w:gridCol w:w="2126"/>
      </w:tblGrid>
      <w:tr w:rsidR="000933D0" w:rsidRPr="004F5E80" w14:paraId="1352AB9A" w14:textId="77777777" w:rsidTr="00275D43">
        <w:trPr>
          <w:jc w:val="center"/>
        </w:trPr>
        <w:tc>
          <w:tcPr>
            <w:tcW w:w="1984" w:type="dxa"/>
          </w:tcPr>
          <w:p w14:paraId="47FA8622" w14:textId="77777777" w:rsidR="000933D0" w:rsidRPr="004F5E80" w:rsidRDefault="000933D0" w:rsidP="00275D43">
            <w:pPr>
              <w:spacing w:line="360" w:lineRule="auto"/>
              <w:rPr>
                <w:rFonts w:ascii="Times New Roman" w:eastAsia="宋体" w:hAnsi="Times New Roman" w:cs="Times New Roman"/>
                <w:kern w:val="0"/>
                <w:szCs w:val="21"/>
                <w:lang w:val="en-GB"/>
              </w:rPr>
            </w:pPr>
          </w:p>
        </w:tc>
        <w:tc>
          <w:tcPr>
            <w:tcW w:w="4248" w:type="dxa"/>
            <w:gridSpan w:val="2"/>
            <w:tcBorders>
              <w:top w:val="single" w:sz="4" w:space="0" w:color="auto"/>
              <w:bottom w:val="single" w:sz="4" w:space="0" w:color="auto"/>
            </w:tcBorders>
            <w:shd w:val="clear" w:color="auto" w:fill="auto"/>
          </w:tcPr>
          <w:p w14:paraId="70F8A2E3" w14:textId="77777777" w:rsidR="000933D0" w:rsidRPr="00124215" w:rsidRDefault="000933D0" w:rsidP="00275D43">
            <w:pPr>
              <w:spacing w:line="360" w:lineRule="auto"/>
              <w:jc w:val="center"/>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Experts</w:t>
            </w:r>
          </w:p>
        </w:tc>
        <w:tc>
          <w:tcPr>
            <w:tcW w:w="284" w:type="dxa"/>
          </w:tcPr>
          <w:p w14:paraId="0D8DC4D2" w14:textId="77777777" w:rsidR="000933D0" w:rsidRDefault="000933D0" w:rsidP="00275D43">
            <w:pPr>
              <w:spacing w:line="360" w:lineRule="auto"/>
              <w:rPr>
                <w:rFonts w:ascii="Times New Roman" w:hAnsi="Times New Roman" w:cs="Times New Roman"/>
                <w:szCs w:val="21"/>
                <w:lang w:val="en-GB"/>
              </w:rPr>
            </w:pPr>
          </w:p>
        </w:tc>
        <w:tc>
          <w:tcPr>
            <w:tcW w:w="4252" w:type="dxa"/>
            <w:gridSpan w:val="2"/>
            <w:tcBorders>
              <w:top w:val="single" w:sz="4" w:space="0" w:color="auto"/>
              <w:bottom w:val="single" w:sz="4" w:space="0" w:color="auto"/>
            </w:tcBorders>
            <w:shd w:val="clear" w:color="auto" w:fill="auto"/>
          </w:tcPr>
          <w:p w14:paraId="12C46490" w14:textId="77777777" w:rsidR="000933D0" w:rsidRDefault="000933D0" w:rsidP="00275D43">
            <w:pPr>
              <w:spacing w:line="360" w:lineRule="auto"/>
              <w:jc w:val="center"/>
              <w:rPr>
                <w:rFonts w:ascii="Times New Roman" w:hAnsi="Times New Roman" w:cs="Times New Roman"/>
                <w:szCs w:val="21"/>
                <w:lang w:val="en-GB"/>
              </w:rPr>
            </w:pPr>
            <w:r>
              <w:rPr>
                <w:rFonts w:ascii="Times New Roman" w:eastAsia="宋体" w:hAnsi="Times New Roman" w:cs="Times New Roman"/>
                <w:kern w:val="0"/>
                <w:szCs w:val="21"/>
                <w:lang w:val="en-GB"/>
              </w:rPr>
              <w:t>Novices</w:t>
            </w:r>
          </w:p>
        </w:tc>
      </w:tr>
      <w:tr w:rsidR="000933D0" w:rsidRPr="004F5E80" w14:paraId="0AB5D1C1" w14:textId="77777777" w:rsidTr="00275D43">
        <w:trPr>
          <w:jc w:val="center"/>
        </w:trPr>
        <w:tc>
          <w:tcPr>
            <w:tcW w:w="1984" w:type="dxa"/>
            <w:tcBorders>
              <w:bottom w:val="single" w:sz="4" w:space="0" w:color="auto"/>
            </w:tcBorders>
          </w:tcPr>
          <w:p w14:paraId="658DEAC4" w14:textId="77777777" w:rsidR="000933D0" w:rsidRPr="004F5E80" w:rsidRDefault="000933D0" w:rsidP="00275D43">
            <w:pPr>
              <w:spacing w:line="360" w:lineRule="auto"/>
              <w:rPr>
                <w:rFonts w:ascii="Times New Roman" w:hAnsi="Times New Roman" w:cs="Times New Roman"/>
                <w:szCs w:val="21"/>
                <w:lang w:val="en-GB"/>
              </w:rPr>
            </w:pPr>
          </w:p>
        </w:tc>
        <w:tc>
          <w:tcPr>
            <w:tcW w:w="2122" w:type="dxa"/>
            <w:tcBorders>
              <w:top w:val="single" w:sz="4" w:space="0" w:color="auto"/>
              <w:bottom w:val="single" w:sz="4" w:space="0" w:color="auto"/>
            </w:tcBorders>
            <w:shd w:val="clear" w:color="auto" w:fill="auto"/>
          </w:tcPr>
          <w:p w14:paraId="10744769" w14:textId="4BBF7873" w:rsidR="000933D0" w:rsidRDefault="003E583D" w:rsidP="00275D43">
            <w:pPr>
              <w:spacing w:line="360" w:lineRule="auto"/>
              <w:rPr>
                <w:rFonts w:ascii="Times New Roman" w:hAnsi="Times New Roman" w:cs="Times New Roman"/>
                <w:szCs w:val="21"/>
                <w:lang w:val="en-GB"/>
              </w:rPr>
            </w:pPr>
            <w:r w:rsidRPr="003E583D">
              <w:rPr>
                <w:rFonts w:ascii="Times New Roman" w:hAnsi="Times New Roman" w:cs="Times New Roman"/>
                <w:szCs w:val="21"/>
                <w:lang w:val="en-GB"/>
              </w:rPr>
              <w:t>Experts vs. DCNN model</w:t>
            </w:r>
          </w:p>
        </w:tc>
        <w:tc>
          <w:tcPr>
            <w:tcW w:w="2126" w:type="dxa"/>
            <w:tcBorders>
              <w:top w:val="single" w:sz="4" w:space="0" w:color="auto"/>
              <w:bottom w:val="single" w:sz="4" w:space="0" w:color="auto"/>
            </w:tcBorders>
          </w:tcPr>
          <w:p w14:paraId="57E43154" w14:textId="40FBDF06" w:rsidR="000933D0" w:rsidRDefault="000933D0" w:rsidP="00275D43">
            <w:pPr>
              <w:spacing w:line="360" w:lineRule="auto"/>
              <w:rPr>
                <w:rFonts w:ascii="Times New Roman" w:hAnsi="Times New Roman" w:cs="Times New Roman"/>
                <w:szCs w:val="21"/>
                <w:lang w:val="en-GB"/>
              </w:rPr>
            </w:pPr>
            <w:r>
              <w:rPr>
                <w:rFonts w:ascii="Times New Roman" w:hAnsi="Times New Roman" w:cs="Times New Roman" w:hint="eastAsia"/>
                <w:szCs w:val="21"/>
                <w:lang w:val="en-GB"/>
              </w:rPr>
              <w:t>W</w:t>
            </w:r>
            <w:r>
              <w:rPr>
                <w:rFonts w:ascii="Times New Roman" w:hAnsi="Times New Roman" w:cs="Times New Roman"/>
                <w:szCs w:val="21"/>
                <w:lang w:val="en-GB"/>
              </w:rPr>
              <w:t>ith DCNN</w:t>
            </w:r>
            <w:r w:rsidR="003E583D">
              <w:rPr>
                <w:rFonts w:ascii="Times New Roman" w:hAnsi="Times New Roman" w:cs="Times New Roman"/>
                <w:szCs w:val="21"/>
                <w:lang w:val="en-GB"/>
              </w:rPr>
              <w:t xml:space="preserve"> vs. without DCNN</w:t>
            </w:r>
          </w:p>
        </w:tc>
        <w:tc>
          <w:tcPr>
            <w:tcW w:w="284" w:type="dxa"/>
            <w:tcBorders>
              <w:bottom w:val="single" w:sz="4" w:space="0" w:color="auto"/>
            </w:tcBorders>
          </w:tcPr>
          <w:p w14:paraId="68454778" w14:textId="77777777" w:rsidR="000933D0" w:rsidRDefault="000933D0" w:rsidP="00275D43">
            <w:pPr>
              <w:spacing w:line="360" w:lineRule="auto"/>
              <w:rPr>
                <w:rFonts w:ascii="Times New Roman" w:hAnsi="Times New Roman" w:cs="Times New Roman"/>
                <w:szCs w:val="21"/>
                <w:lang w:val="en-GB"/>
              </w:rPr>
            </w:pPr>
          </w:p>
        </w:tc>
        <w:tc>
          <w:tcPr>
            <w:tcW w:w="2126" w:type="dxa"/>
            <w:tcBorders>
              <w:top w:val="single" w:sz="4" w:space="0" w:color="auto"/>
              <w:bottom w:val="single" w:sz="4" w:space="0" w:color="auto"/>
            </w:tcBorders>
            <w:shd w:val="clear" w:color="auto" w:fill="auto"/>
          </w:tcPr>
          <w:p w14:paraId="44D3AC45" w14:textId="4A3CCB23" w:rsidR="000933D0" w:rsidRDefault="009C1981" w:rsidP="00275D43">
            <w:pPr>
              <w:spacing w:line="360" w:lineRule="auto"/>
              <w:rPr>
                <w:rFonts w:ascii="Times New Roman" w:hAnsi="Times New Roman" w:cs="Times New Roman"/>
                <w:szCs w:val="21"/>
                <w:lang w:val="en-GB"/>
              </w:rPr>
            </w:pPr>
            <w:r>
              <w:rPr>
                <w:rFonts w:ascii="Times New Roman" w:eastAsia="宋体" w:hAnsi="Times New Roman" w:cs="Times New Roman"/>
                <w:kern w:val="0"/>
                <w:szCs w:val="21"/>
                <w:lang w:val="en-GB"/>
              </w:rPr>
              <w:t>Novices vs. DCNN model</w:t>
            </w:r>
          </w:p>
        </w:tc>
        <w:tc>
          <w:tcPr>
            <w:tcW w:w="2126" w:type="dxa"/>
            <w:tcBorders>
              <w:top w:val="single" w:sz="4" w:space="0" w:color="auto"/>
              <w:bottom w:val="single" w:sz="4" w:space="0" w:color="auto"/>
            </w:tcBorders>
          </w:tcPr>
          <w:p w14:paraId="0784BF91" w14:textId="263CDDA7" w:rsidR="000933D0" w:rsidRDefault="004F180E" w:rsidP="00275D43">
            <w:pPr>
              <w:spacing w:line="360" w:lineRule="auto"/>
              <w:rPr>
                <w:rFonts w:ascii="Times New Roman" w:hAnsi="Times New Roman" w:cs="Times New Roman"/>
                <w:szCs w:val="21"/>
                <w:lang w:val="en-GB"/>
              </w:rPr>
            </w:pPr>
            <w:r>
              <w:rPr>
                <w:rFonts w:ascii="Times New Roman" w:hAnsi="Times New Roman" w:cs="Times New Roman" w:hint="eastAsia"/>
                <w:szCs w:val="21"/>
                <w:lang w:val="en-GB"/>
              </w:rPr>
              <w:t>W</w:t>
            </w:r>
            <w:r>
              <w:rPr>
                <w:rFonts w:ascii="Times New Roman" w:hAnsi="Times New Roman" w:cs="Times New Roman"/>
                <w:szCs w:val="21"/>
                <w:lang w:val="en-GB"/>
              </w:rPr>
              <w:t>ith DCNN vs. without DCNN</w:t>
            </w:r>
          </w:p>
        </w:tc>
      </w:tr>
      <w:tr w:rsidR="00F23F0F" w:rsidRPr="004F5E80" w14:paraId="08039D5D" w14:textId="77777777" w:rsidTr="00275D43">
        <w:trPr>
          <w:jc w:val="center"/>
        </w:trPr>
        <w:tc>
          <w:tcPr>
            <w:tcW w:w="1984" w:type="dxa"/>
            <w:tcBorders>
              <w:top w:val="single" w:sz="4" w:space="0" w:color="auto"/>
            </w:tcBorders>
          </w:tcPr>
          <w:p w14:paraId="7C3C95CD" w14:textId="77777777" w:rsidR="00F23F0F" w:rsidRPr="004F5E80" w:rsidRDefault="00F23F0F" w:rsidP="00F23F0F">
            <w:pPr>
              <w:spacing w:line="360" w:lineRule="auto"/>
              <w:rPr>
                <w:rFonts w:ascii="Times New Roman" w:eastAsia="宋体" w:hAnsi="Times New Roman" w:cs="Times New Roman"/>
                <w:kern w:val="0"/>
                <w:szCs w:val="21"/>
                <w:lang w:val="en-GB"/>
              </w:rPr>
            </w:pPr>
            <w:r w:rsidRPr="004F5E80">
              <w:rPr>
                <w:rFonts w:ascii="Times New Roman" w:eastAsia="宋体" w:hAnsi="Times New Roman" w:cs="Times New Roman"/>
                <w:kern w:val="0"/>
                <w:szCs w:val="21"/>
                <w:lang w:val="en-GB"/>
              </w:rPr>
              <w:t>Accuracy (95% CI)</w:t>
            </w:r>
          </w:p>
        </w:tc>
        <w:tc>
          <w:tcPr>
            <w:tcW w:w="2122" w:type="dxa"/>
            <w:tcBorders>
              <w:top w:val="single" w:sz="4" w:space="0" w:color="auto"/>
            </w:tcBorders>
            <w:shd w:val="clear" w:color="auto" w:fill="auto"/>
          </w:tcPr>
          <w:p w14:paraId="3B4BDE9F" w14:textId="01E05253" w:rsidR="00F23F0F" w:rsidRPr="004F5E80" w:rsidRDefault="00F23F0F" w:rsidP="00F23F0F">
            <w:pPr>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&lt; 0.001</w:t>
            </w:r>
          </w:p>
        </w:tc>
        <w:tc>
          <w:tcPr>
            <w:tcW w:w="2126" w:type="dxa"/>
            <w:tcBorders>
              <w:top w:val="single" w:sz="4" w:space="0" w:color="auto"/>
            </w:tcBorders>
          </w:tcPr>
          <w:p w14:paraId="68A84B0F" w14:textId="7416B1C6" w:rsidR="00F23F0F" w:rsidRPr="00CB4B3B" w:rsidRDefault="00817AC8" w:rsidP="00F23F0F">
            <w:pPr>
              <w:spacing w:line="360" w:lineRule="auto"/>
              <w:rPr>
                <w:rFonts w:ascii="Times New Roman" w:hAnsi="Times New Roman" w:cs="Times New Roman"/>
                <w:szCs w:val="21"/>
              </w:rPr>
            </w:pPr>
            <w:r>
              <w:rPr>
                <w:rFonts w:ascii="Times New Roman" w:eastAsia="宋体" w:hAnsi="Times New Roman" w:cs="Times New Roman"/>
                <w:kern w:val="0"/>
                <w:szCs w:val="21"/>
              </w:rPr>
              <w:t>&lt; 0.001</w:t>
            </w:r>
          </w:p>
        </w:tc>
        <w:tc>
          <w:tcPr>
            <w:tcW w:w="284" w:type="dxa"/>
            <w:tcBorders>
              <w:top w:val="single" w:sz="4" w:space="0" w:color="auto"/>
            </w:tcBorders>
          </w:tcPr>
          <w:p w14:paraId="1B545B5D" w14:textId="77777777" w:rsidR="00F23F0F" w:rsidRPr="004F5E80" w:rsidRDefault="00F23F0F" w:rsidP="00F23F0F">
            <w:pPr>
              <w:spacing w:line="360" w:lineRule="auto"/>
              <w:rPr>
                <w:rFonts w:ascii="Times New Roman" w:hAnsi="Times New Roman" w:cs="Times New Roman"/>
                <w:szCs w:val="21"/>
                <w:lang w:val="en-GB"/>
              </w:rPr>
            </w:pPr>
          </w:p>
        </w:tc>
        <w:tc>
          <w:tcPr>
            <w:tcW w:w="2126" w:type="dxa"/>
            <w:tcBorders>
              <w:top w:val="single" w:sz="4" w:space="0" w:color="auto"/>
            </w:tcBorders>
            <w:shd w:val="clear" w:color="auto" w:fill="auto"/>
          </w:tcPr>
          <w:p w14:paraId="0E41BB41" w14:textId="45DC080C" w:rsidR="00F23F0F" w:rsidRPr="004F5E80" w:rsidRDefault="00F23F0F" w:rsidP="00F23F0F">
            <w:pPr>
              <w:spacing w:line="360" w:lineRule="auto"/>
              <w:rPr>
                <w:rFonts w:ascii="Times New Roman" w:eastAsia="宋体" w:hAnsi="Times New Roman" w:cs="Times New Roman"/>
                <w:kern w:val="0"/>
                <w:szCs w:val="21"/>
                <w:lang w:val="en-GB"/>
              </w:rPr>
            </w:pPr>
            <w:r>
              <w:rPr>
                <w:rFonts w:ascii="Times New Roman" w:hAnsi="Times New Roman" w:cs="Times New Roman"/>
              </w:rPr>
              <w:t>&lt;0.001</w:t>
            </w:r>
          </w:p>
        </w:tc>
        <w:tc>
          <w:tcPr>
            <w:tcW w:w="2126" w:type="dxa"/>
            <w:tcBorders>
              <w:top w:val="single" w:sz="4" w:space="0" w:color="auto"/>
            </w:tcBorders>
          </w:tcPr>
          <w:p w14:paraId="0AB9767F" w14:textId="5A4BF16D" w:rsidR="00F23F0F" w:rsidRPr="004F5E80" w:rsidRDefault="001027A0" w:rsidP="00F23F0F">
            <w:pPr>
              <w:spacing w:line="360" w:lineRule="auto"/>
              <w:rPr>
                <w:rFonts w:ascii="Times New Roman" w:hAnsi="Times New Roman" w:cs="Times New Roman"/>
                <w:szCs w:val="21"/>
                <w:lang w:val="en-GB"/>
              </w:rPr>
            </w:pPr>
            <w:r>
              <w:rPr>
                <w:rFonts w:ascii="Times New Roman" w:eastAsia="宋体" w:hAnsi="Times New Roman" w:cs="Times New Roman"/>
                <w:kern w:val="0"/>
                <w:szCs w:val="21"/>
              </w:rPr>
              <w:t>&lt; 0.001</w:t>
            </w:r>
          </w:p>
        </w:tc>
      </w:tr>
      <w:tr w:rsidR="00F23F0F" w:rsidRPr="004F5E80" w14:paraId="30120ABD" w14:textId="77777777" w:rsidTr="00275D43">
        <w:trPr>
          <w:jc w:val="center"/>
        </w:trPr>
        <w:tc>
          <w:tcPr>
            <w:tcW w:w="1984" w:type="dxa"/>
          </w:tcPr>
          <w:p w14:paraId="0DB8A73E" w14:textId="77777777" w:rsidR="00F23F0F" w:rsidRPr="004F5E80" w:rsidRDefault="00F23F0F" w:rsidP="00F23F0F">
            <w:pPr>
              <w:spacing w:line="360" w:lineRule="auto"/>
              <w:rPr>
                <w:rFonts w:ascii="Times New Roman" w:eastAsia="宋体" w:hAnsi="Times New Roman" w:cs="Times New Roman"/>
                <w:kern w:val="0"/>
                <w:szCs w:val="21"/>
                <w:lang w:val="en-GB"/>
              </w:rPr>
            </w:pPr>
            <w:r w:rsidRPr="004F5E80">
              <w:rPr>
                <w:rFonts w:ascii="Times New Roman" w:eastAsia="宋体" w:hAnsi="Times New Roman" w:cs="Times New Roman"/>
                <w:kern w:val="0"/>
                <w:szCs w:val="21"/>
                <w:lang w:val="en-GB"/>
              </w:rPr>
              <w:t>Sensitivity (95% CI)</w:t>
            </w:r>
          </w:p>
        </w:tc>
        <w:tc>
          <w:tcPr>
            <w:tcW w:w="2122" w:type="dxa"/>
            <w:shd w:val="clear" w:color="auto" w:fill="auto"/>
          </w:tcPr>
          <w:p w14:paraId="7FF4C0AC" w14:textId="73E656DB" w:rsidR="00F23F0F" w:rsidRPr="004F5E80" w:rsidRDefault="00F23F0F" w:rsidP="00F23F0F">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&lt; 0.001</w:t>
            </w:r>
          </w:p>
        </w:tc>
        <w:tc>
          <w:tcPr>
            <w:tcW w:w="2126" w:type="dxa"/>
          </w:tcPr>
          <w:p w14:paraId="6B908DCD" w14:textId="4225BB4B" w:rsidR="00F23F0F" w:rsidRPr="004F5E80" w:rsidRDefault="00817AC8" w:rsidP="00F23F0F">
            <w:pPr>
              <w:spacing w:line="360" w:lineRule="auto"/>
              <w:rPr>
                <w:rFonts w:ascii="Times New Roman" w:hAnsi="Times New Roman" w:cs="Times New Roman"/>
                <w:szCs w:val="21"/>
                <w:lang w:val="en-GB"/>
              </w:rPr>
            </w:pPr>
            <w:r>
              <w:rPr>
                <w:rFonts w:ascii="Times New Roman" w:eastAsia="宋体" w:hAnsi="Times New Roman" w:cs="Times New Roman"/>
                <w:kern w:val="0"/>
                <w:szCs w:val="21"/>
              </w:rPr>
              <w:t>&lt; 0.001</w:t>
            </w:r>
          </w:p>
        </w:tc>
        <w:tc>
          <w:tcPr>
            <w:tcW w:w="284" w:type="dxa"/>
          </w:tcPr>
          <w:p w14:paraId="239CF37A" w14:textId="77777777" w:rsidR="00F23F0F" w:rsidRPr="004F5E80" w:rsidRDefault="00F23F0F" w:rsidP="00F23F0F">
            <w:pPr>
              <w:spacing w:line="360" w:lineRule="auto"/>
              <w:rPr>
                <w:rFonts w:ascii="Times New Roman" w:hAnsi="Times New Roman" w:cs="Times New Roman"/>
                <w:szCs w:val="21"/>
                <w:lang w:val="en-GB"/>
              </w:rPr>
            </w:pPr>
          </w:p>
        </w:tc>
        <w:tc>
          <w:tcPr>
            <w:tcW w:w="2126" w:type="dxa"/>
            <w:shd w:val="clear" w:color="auto" w:fill="auto"/>
          </w:tcPr>
          <w:p w14:paraId="5735487D" w14:textId="60EE5E1A" w:rsidR="00F23F0F" w:rsidRPr="004F5E80" w:rsidRDefault="00F23F0F" w:rsidP="00F23F0F">
            <w:pPr>
              <w:spacing w:line="360" w:lineRule="auto"/>
              <w:rPr>
                <w:rFonts w:ascii="Times New Roman" w:eastAsia="宋体" w:hAnsi="Times New Roman" w:cs="Times New Roman"/>
                <w:kern w:val="0"/>
                <w:szCs w:val="21"/>
                <w:lang w:val="en-GB"/>
              </w:rPr>
            </w:pPr>
            <w:r>
              <w:rPr>
                <w:rFonts w:ascii="Times New Roman" w:hAnsi="Times New Roman" w:cs="Times New Roman"/>
              </w:rPr>
              <w:t>&lt;0.001</w:t>
            </w:r>
          </w:p>
        </w:tc>
        <w:tc>
          <w:tcPr>
            <w:tcW w:w="2126" w:type="dxa"/>
          </w:tcPr>
          <w:p w14:paraId="322AD3F4" w14:textId="13CB11FC" w:rsidR="00F23F0F" w:rsidRPr="004F5E80" w:rsidRDefault="001027A0" w:rsidP="00F23F0F">
            <w:pPr>
              <w:spacing w:line="360" w:lineRule="auto"/>
              <w:rPr>
                <w:rFonts w:ascii="Times New Roman" w:hAnsi="Times New Roman" w:cs="Times New Roman"/>
                <w:szCs w:val="21"/>
                <w:lang w:val="en-GB"/>
              </w:rPr>
            </w:pPr>
            <w:r>
              <w:rPr>
                <w:rFonts w:ascii="Times New Roman" w:eastAsia="宋体" w:hAnsi="Times New Roman" w:cs="Times New Roman"/>
                <w:kern w:val="0"/>
                <w:szCs w:val="21"/>
              </w:rPr>
              <w:t>&lt; 0.001</w:t>
            </w:r>
          </w:p>
        </w:tc>
      </w:tr>
      <w:tr w:rsidR="00F23F0F" w:rsidRPr="004F5E80" w14:paraId="6BCDC66A" w14:textId="77777777" w:rsidTr="00275D43">
        <w:trPr>
          <w:jc w:val="center"/>
        </w:trPr>
        <w:tc>
          <w:tcPr>
            <w:tcW w:w="1984" w:type="dxa"/>
          </w:tcPr>
          <w:p w14:paraId="3F32B8FF" w14:textId="77777777" w:rsidR="00F23F0F" w:rsidRPr="004F5E80" w:rsidRDefault="00F23F0F" w:rsidP="00F23F0F">
            <w:pPr>
              <w:spacing w:line="360" w:lineRule="auto"/>
              <w:rPr>
                <w:rFonts w:ascii="Times New Roman" w:eastAsia="宋体" w:hAnsi="Times New Roman" w:cs="Times New Roman"/>
                <w:kern w:val="0"/>
                <w:szCs w:val="21"/>
                <w:lang w:val="en-GB"/>
              </w:rPr>
            </w:pPr>
            <w:r w:rsidRPr="004F5E80">
              <w:rPr>
                <w:rFonts w:ascii="Times New Roman" w:eastAsia="宋体" w:hAnsi="Times New Roman" w:cs="Times New Roman"/>
                <w:kern w:val="0"/>
                <w:szCs w:val="21"/>
                <w:lang w:val="en-GB"/>
              </w:rPr>
              <w:t>Specificity (95% CI)</w:t>
            </w:r>
          </w:p>
        </w:tc>
        <w:tc>
          <w:tcPr>
            <w:tcW w:w="2122" w:type="dxa"/>
            <w:shd w:val="clear" w:color="auto" w:fill="auto"/>
          </w:tcPr>
          <w:p w14:paraId="17EFDB4B" w14:textId="7D944FF3" w:rsidR="00F23F0F" w:rsidRPr="004F5E80" w:rsidRDefault="00F23F0F" w:rsidP="00F23F0F">
            <w:pPr>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lang w:val="en-GB"/>
              </w:rPr>
              <w:t>0.704</w:t>
            </w:r>
          </w:p>
        </w:tc>
        <w:tc>
          <w:tcPr>
            <w:tcW w:w="2126" w:type="dxa"/>
          </w:tcPr>
          <w:p w14:paraId="67BC78C0" w14:textId="225AC7B6" w:rsidR="00F23F0F" w:rsidRPr="004F5E80" w:rsidRDefault="00A72E60" w:rsidP="00F23F0F">
            <w:pPr>
              <w:spacing w:line="360" w:lineRule="auto"/>
              <w:rPr>
                <w:rFonts w:ascii="Times New Roman" w:hAnsi="Times New Roman" w:cs="Times New Roman"/>
                <w:szCs w:val="21"/>
                <w:lang w:val="en-GB"/>
              </w:rPr>
            </w:pPr>
            <w:r>
              <w:rPr>
                <w:rFonts w:ascii="Times New Roman" w:eastAsia="宋体" w:hAnsi="Times New Roman" w:cs="Times New Roman"/>
                <w:kern w:val="0"/>
                <w:szCs w:val="21"/>
                <w:lang w:val="en-GB"/>
              </w:rPr>
              <w:t>0.010</w:t>
            </w:r>
          </w:p>
        </w:tc>
        <w:tc>
          <w:tcPr>
            <w:tcW w:w="284" w:type="dxa"/>
          </w:tcPr>
          <w:p w14:paraId="447159E8" w14:textId="77777777" w:rsidR="00F23F0F" w:rsidRPr="004F5E80" w:rsidRDefault="00F23F0F" w:rsidP="00F23F0F">
            <w:pPr>
              <w:spacing w:line="360" w:lineRule="auto"/>
              <w:rPr>
                <w:rFonts w:ascii="Times New Roman" w:hAnsi="Times New Roman" w:cs="Times New Roman"/>
                <w:szCs w:val="21"/>
                <w:lang w:val="en-GB"/>
              </w:rPr>
            </w:pPr>
          </w:p>
        </w:tc>
        <w:tc>
          <w:tcPr>
            <w:tcW w:w="2126" w:type="dxa"/>
            <w:shd w:val="clear" w:color="auto" w:fill="auto"/>
          </w:tcPr>
          <w:p w14:paraId="4B92F24C" w14:textId="26B000B3" w:rsidR="00F23F0F" w:rsidRPr="004F5E80" w:rsidRDefault="00F23F0F" w:rsidP="00F23F0F">
            <w:pPr>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lang w:val="en-GB"/>
              </w:rPr>
              <w:t>0.575</w:t>
            </w:r>
          </w:p>
        </w:tc>
        <w:tc>
          <w:tcPr>
            <w:tcW w:w="2126" w:type="dxa"/>
          </w:tcPr>
          <w:p w14:paraId="5F661F5B" w14:textId="6896B859" w:rsidR="00F23F0F" w:rsidRPr="004F5E80" w:rsidRDefault="001027A0" w:rsidP="00F23F0F">
            <w:pPr>
              <w:spacing w:line="360" w:lineRule="auto"/>
              <w:rPr>
                <w:rFonts w:ascii="Times New Roman" w:hAnsi="Times New Roman" w:cs="Times New Roman"/>
                <w:szCs w:val="21"/>
                <w:lang w:val="en-GB"/>
              </w:rPr>
            </w:pPr>
            <w:r w:rsidRPr="001027A0">
              <w:rPr>
                <w:rFonts w:ascii="Times New Roman" w:eastAsia="宋体" w:hAnsi="Times New Roman" w:cs="Times New Roman"/>
                <w:kern w:val="0"/>
                <w:szCs w:val="21"/>
                <w:lang w:val="en-GB"/>
              </w:rPr>
              <w:t>0.052</w:t>
            </w:r>
          </w:p>
        </w:tc>
      </w:tr>
      <w:tr w:rsidR="00F23F0F" w:rsidRPr="004F5E80" w14:paraId="43C2EC7D" w14:textId="77777777" w:rsidTr="00275D43">
        <w:trPr>
          <w:jc w:val="center"/>
        </w:trPr>
        <w:tc>
          <w:tcPr>
            <w:tcW w:w="1984" w:type="dxa"/>
          </w:tcPr>
          <w:p w14:paraId="5041C0F9" w14:textId="77777777" w:rsidR="00F23F0F" w:rsidRPr="004F5E80" w:rsidRDefault="00F23F0F" w:rsidP="00F23F0F">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PPV</w:t>
            </w:r>
            <w:r w:rsidRPr="004F5E80">
              <w:rPr>
                <w:rFonts w:ascii="Times New Roman" w:eastAsia="宋体" w:hAnsi="Times New Roman" w:cs="Times New Roman"/>
                <w:kern w:val="0"/>
                <w:szCs w:val="21"/>
                <w:lang w:val="en-GB"/>
              </w:rPr>
              <w:t xml:space="preserve"> (95% CI)</w:t>
            </w:r>
          </w:p>
        </w:tc>
        <w:tc>
          <w:tcPr>
            <w:tcW w:w="2122" w:type="dxa"/>
            <w:shd w:val="clear" w:color="auto" w:fill="auto"/>
          </w:tcPr>
          <w:p w14:paraId="05950307" w14:textId="203F3649" w:rsidR="00F23F0F" w:rsidRPr="00635D2B" w:rsidRDefault="00F23F0F" w:rsidP="00F23F0F">
            <w:pPr>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lang w:val="en-GB"/>
              </w:rPr>
              <w:t>0.11</w:t>
            </w:r>
            <w:r w:rsidR="00034E0E">
              <w:rPr>
                <w:rFonts w:ascii="Times New Roman" w:eastAsia="宋体" w:hAnsi="Times New Roman" w:cs="Times New Roman"/>
                <w:kern w:val="0"/>
                <w:szCs w:val="21"/>
                <w:lang w:val="en-GB"/>
              </w:rPr>
              <w:t>3</w:t>
            </w:r>
          </w:p>
        </w:tc>
        <w:tc>
          <w:tcPr>
            <w:tcW w:w="2126" w:type="dxa"/>
          </w:tcPr>
          <w:p w14:paraId="40A1CC9B" w14:textId="538AC6F3" w:rsidR="00F23F0F" w:rsidRPr="004F5E80" w:rsidRDefault="00817AC8" w:rsidP="00F23F0F">
            <w:pPr>
              <w:spacing w:line="360" w:lineRule="auto"/>
              <w:rPr>
                <w:rFonts w:ascii="Times New Roman" w:hAnsi="Times New Roman" w:cs="Times New Roman"/>
                <w:szCs w:val="21"/>
                <w:lang w:val="en-GB"/>
              </w:rPr>
            </w:pPr>
            <w:r>
              <w:rPr>
                <w:rFonts w:ascii="Times New Roman" w:eastAsia="宋体" w:hAnsi="Times New Roman" w:cs="Times New Roman"/>
                <w:kern w:val="0"/>
                <w:szCs w:val="21"/>
              </w:rPr>
              <w:t>&lt; 0.001</w:t>
            </w:r>
          </w:p>
        </w:tc>
        <w:tc>
          <w:tcPr>
            <w:tcW w:w="284" w:type="dxa"/>
          </w:tcPr>
          <w:p w14:paraId="1A331E78" w14:textId="77777777" w:rsidR="00F23F0F" w:rsidRPr="004F5E80" w:rsidRDefault="00F23F0F" w:rsidP="00F23F0F">
            <w:pPr>
              <w:spacing w:line="360" w:lineRule="auto"/>
              <w:rPr>
                <w:rFonts w:ascii="Times New Roman" w:hAnsi="Times New Roman" w:cs="Times New Roman"/>
                <w:szCs w:val="21"/>
                <w:lang w:val="en-GB"/>
              </w:rPr>
            </w:pPr>
          </w:p>
        </w:tc>
        <w:tc>
          <w:tcPr>
            <w:tcW w:w="2126" w:type="dxa"/>
            <w:shd w:val="clear" w:color="auto" w:fill="auto"/>
          </w:tcPr>
          <w:p w14:paraId="36249200" w14:textId="2A2A8B06" w:rsidR="00F23F0F" w:rsidRPr="004F5E80" w:rsidRDefault="00F23F0F" w:rsidP="00F23F0F">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0.004</w:t>
            </w:r>
          </w:p>
        </w:tc>
        <w:tc>
          <w:tcPr>
            <w:tcW w:w="2126" w:type="dxa"/>
          </w:tcPr>
          <w:p w14:paraId="3401CA84" w14:textId="72D253FE" w:rsidR="00F23F0F" w:rsidRPr="004F5E80" w:rsidRDefault="001027A0" w:rsidP="00F23F0F">
            <w:pPr>
              <w:spacing w:line="360" w:lineRule="auto"/>
              <w:rPr>
                <w:rFonts w:ascii="Times New Roman" w:hAnsi="Times New Roman" w:cs="Times New Roman"/>
                <w:szCs w:val="21"/>
                <w:lang w:val="en-GB"/>
              </w:rPr>
            </w:pPr>
            <w:r>
              <w:rPr>
                <w:rFonts w:ascii="Times New Roman" w:eastAsia="宋体" w:hAnsi="Times New Roman" w:cs="Times New Roman"/>
                <w:kern w:val="0"/>
                <w:szCs w:val="21"/>
              </w:rPr>
              <w:t>&lt; 0.001</w:t>
            </w:r>
          </w:p>
        </w:tc>
      </w:tr>
      <w:tr w:rsidR="00F23F0F" w:rsidRPr="004F5E80" w14:paraId="4F900F1F" w14:textId="77777777" w:rsidTr="00275D43">
        <w:trPr>
          <w:jc w:val="center"/>
        </w:trPr>
        <w:tc>
          <w:tcPr>
            <w:tcW w:w="1984" w:type="dxa"/>
          </w:tcPr>
          <w:p w14:paraId="27F75CA4" w14:textId="77777777" w:rsidR="00F23F0F" w:rsidRPr="004F5E80" w:rsidRDefault="00F23F0F" w:rsidP="00F23F0F">
            <w:pPr>
              <w:spacing w:line="360" w:lineRule="auto"/>
              <w:rPr>
                <w:rFonts w:ascii="Times New Roman" w:eastAsia="宋体" w:hAnsi="Times New Roman" w:cs="Times New Roman"/>
                <w:kern w:val="0"/>
                <w:szCs w:val="21"/>
                <w:lang w:val="en-GB"/>
              </w:rPr>
            </w:pPr>
            <w:r>
              <w:rPr>
                <w:rFonts w:ascii="Times New Roman" w:eastAsia="宋体" w:hAnsi="Times New Roman" w:cs="Times New Roman"/>
                <w:kern w:val="0"/>
                <w:szCs w:val="21"/>
                <w:lang w:val="en-GB"/>
              </w:rPr>
              <w:t>NPV</w:t>
            </w:r>
            <w:r w:rsidRPr="004F5E80">
              <w:rPr>
                <w:rFonts w:ascii="Times New Roman" w:eastAsia="宋体" w:hAnsi="Times New Roman" w:cs="Times New Roman"/>
                <w:kern w:val="0"/>
                <w:szCs w:val="21"/>
                <w:lang w:val="en-GB"/>
              </w:rPr>
              <w:t xml:space="preserve"> (95% CI)</w:t>
            </w:r>
          </w:p>
        </w:tc>
        <w:tc>
          <w:tcPr>
            <w:tcW w:w="2122" w:type="dxa"/>
            <w:shd w:val="clear" w:color="auto" w:fill="auto"/>
          </w:tcPr>
          <w:p w14:paraId="57A9C243" w14:textId="45A27B30" w:rsidR="00F23F0F" w:rsidRPr="004F5E80" w:rsidRDefault="00F23F0F" w:rsidP="00F23F0F">
            <w:pPr>
              <w:spacing w:line="360" w:lineRule="auto"/>
              <w:rPr>
                <w:rFonts w:ascii="Times New Roman" w:eastAsia="宋体" w:hAnsi="Times New Roman" w:cs="Times New Roman"/>
                <w:kern w:val="0"/>
                <w:szCs w:val="21"/>
                <w:lang w:val="en-GB"/>
              </w:rPr>
            </w:pPr>
            <w:r>
              <w:rPr>
                <w:rFonts w:ascii="Times New Roman" w:hAnsi="Times New Roman" w:cs="Times New Roman"/>
              </w:rPr>
              <w:t>&lt;0.001</w:t>
            </w:r>
          </w:p>
        </w:tc>
        <w:tc>
          <w:tcPr>
            <w:tcW w:w="2126" w:type="dxa"/>
          </w:tcPr>
          <w:p w14:paraId="268E7782" w14:textId="15F56F40" w:rsidR="00F23F0F" w:rsidRPr="004F5E80" w:rsidRDefault="00817AC8" w:rsidP="00F23F0F">
            <w:pPr>
              <w:spacing w:line="360" w:lineRule="auto"/>
              <w:rPr>
                <w:rFonts w:ascii="Times New Roman" w:hAnsi="Times New Roman" w:cs="Times New Roman"/>
                <w:szCs w:val="21"/>
                <w:lang w:val="en-GB"/>
              </w:rPr>
            </w:pPr>
            <w:r>
              <w:rPr>
                <w:rFonts w:ascii="Times New Roman" w:eastAsia="宋体" w:hAnsi="Times New Roman" w:cs="Times New Roman"/>
                <w:kern w:val="0"/>
                <w:szCs w:val="21"/>
              </w:rPr>
              <w:t>&lt; 0.001</w:t>
            </w:r>
          </w:p>
        </w:tc>
        <w:tc>
          <w:tcPr>
            <w:tcW w:w="284" w:type="dxa"/>
          </w:tcPr>
          <w:p w14:paraId="428B70AC" w14:textId="77777777" w:rsidR="00F23F0F" w:rsidRPr="004F5E80" w:rsidRDefault="00F23F0F" w:rsidP="00F23F0F">
            <w:pPr>
              <w:spacing w:line="360" w:lineRule="auto"/>
              <w:rPr>
                <w:rFonts w:ascii="Times New Roman" w:hAnsi="Times New Roman" w:cs="Times New Roman"/>
                <w:szCs w:val="21"/>
                <w:lang w:val="en-GB"/>
              </w:rPr>
            </w:pPr>
          </w:p>
        </w:tc>
        <w:tc>
          <w:tcPr>
            <w:tcW w:w="2126" w:type="dxa"/>
            <w:shd w:val="clear" w:color="auto" w:fill="auto"/>
          </w:tcPr>
          <w:p w14:paraId="7A6E4408" w14:textId="2FBB3536" w:rsidR="00F23F0F" w:rsidRPr="004F5E80" w:rsidRDefault="00F23F0F" w:rsidP="00F23F0F">
            <w:pPr>
              <w:spacing w:line="360" w:lineRule="auto"/>
              <w:rPr>
                <w:rFonts w:ascii="Times New Roman" w:eastAsia="宋体" w:hAnsi="Times New Roman" w:cs="Times New Roman"/>
                <w:kern w:val="0"/>
                <w:szCs w:val="21"/>
                <w:lang w:val="en-GB"/>
              </w:rPr>
            </w:pPr>
            <w:r>
              <w:rPr>
                <w:rFonts w:ascii="Times New Roman" w:hAnsi="Times New Roman" w:cs="Times New Roman"/>
              </w:rPr>
              <w:t>&lt;0.001</w:t>
            </w:r>
          </w:p>
        </w:tc>
        <w:tc>
          <w:tcPr>
            <w:tcW w:w="2126" w:type="dxa"/>
          </w:tcPr>
          <w:p w14:paraId="7334E708" w14:textId="6806A813" w:rsidR="00F23F0F" w:rsidRPr="004F5E80" w:rsidRDefault="001027A0" w:rsidP="00F23F0F">
            <w:pPr>
              <w:spacing w:line="360" w:lineRule="auto"/>
              <w:rPr>
                <w:rFonts w:ascii="Times New Roman" w:hAnsi="Times New Roman" w:cs="Times New Roman"/>
                <w:szCs w:val="21"/>
                <w:lang w:val="en-GB"/>
              </w:rPr>
            </w:pPr>
            <w:r>
              <w:rPr>
                <w:rFonts w:ascii="Times New Roman" w:eastAsia="宋体" w:hAnsi="Times New Roman" w:cs="Times New Roman"/>
                <w:kern w:val="0"/>
                <w:szCs w:val="21"/>
              </w:rPr>
              <w:t>&lt; 0.001</w:t>
            </w:r>
          </w:p>
        </w:tc>
      </w:tr>
    </w:tbl>
    <w:p w14:paraId="1FF717D7" w14:textId="39B1B664" w:rsidR="00800859" w:rsidRDefault="00643BD8" w:rsidP="0084385A">
      <w:pPr>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PV, Positive predictive value; NPV, Negative predictive value</w:t>
      </w:r>
    </w:p>
    <w:p w14:paraId="5394B0D3" w14:textId="3C889ECA" w:rsidR="00800859" w:rsidRDefault="00800859" w:rsidP="0084385A">
      <w:pPr>
        <w:rPr>
          <w:rFonts w:ascii="Times New Roman" w:hAnsi="Times New Roman" w:cs="Times New Roman"/>
        </w:rPr>
      </w:pPr>
    </w:p>
    <w:p w14:paraId="604077A8" w14:textId="3FA7263D" w:rsidR="0047633F" w:rsidRDefault="0047633F" w:rsidP="0084385A">
      <w:pPr>
        <w:rPr>
          <w:rFonts w:ascii="Times New Roman" w:hAnsi="Times New Roman" w:cs="Times New Roman"/>
        </w:rPr>
      </w:pPr>
    </w:p>
    <w:p w14:paraId="0A72B826" w14:textId="6E0F2FF1" w:rsidR="009705B6" w:rsidRDefault="009705B6" w:rsidP="0084385A">
      <w:pPr>
        <w:rPr>
          <w:rFonts w:ascii="Times New Roman" w:hAnsi="Times New Roman" w:cs="Times New Roman"/>
        </w:rPr>
      </w:pPr>
    </w:p>
    <w:p w14:paraId="57AF1BD9" w14:textId="73CC31DD" w:rsidR="009705B6" w:rsidRDefault="009705B6" w:rsidP="0084385A">
      <w:pPr>
        <w:rPr>
          <w:rFonts w:ascii="Times New Roman" w:hAnsi="Times New Roman" w:cs="Times New Roman"/>
        </w:rPr>
      </w:pPr>
    </w:p>
    <w:p w14:paraId="7BA1E9E9" w14:textId="0D978EF3" w:rsidR="009705B6" w:rsidRDefault="009705B6" w:rsidP="0084385A">
      <w:pPr>
        <w:rPr>
          <w:rFonts w:ascii="Times New Roman" w:hAnsi="Times New Roman" w:cs="Times New Roman"/>
        </w:rPr>
      </w:pPr>
    </w:p>
    <w:p w14:paraId="0A53CB22" w14:textId="77777777" w:rsidR="009705B6" w:rsidRDefault="009705B6" w:rsidP="0084385A">
      <w:pPr>
        <w:rPr>
          <w:rFonts w:ascii="Times New Roman" w:hAnsi="Times New Roman" w:cs="Times New Roman"/>
        </w:rPr>
      </w:pPr>
    </w:p>
    <w:p w14:paraId="15965D6C" w14:textId="448AA903" w:rsidR="0047633F" w:rsidRDefault="0047633F" w:rsidP="0084385A">
      <w:pPr>
        <w:rPr>
          <w:rFonts w:ascii="Times New Roman" w:hAnsi="Times New Roman" w:cs="Times New Roman"/>
        </w:rPr>
      </w:pPr>
    </w:p>
    <w:p w14:paraId="2CAFB298" w14:textId="305DD8B6" w:rsidR="001B4142" w:rsidRDefault="001B4142" w:rsidP="0084385A">
      <w:pPr>
        <w:rPr>
          <w:rFonts w:ascii="Times New Roman" w:hAnsi="Times New Roman" w:cs="Times New Roman"/>
        </w:rPr>
      </w:pPr>
    </w:p>
    <w:p w14:paraId="1B4F7EDC" w14:textId="53C26F00" w:rsidR="0047633F" w:rsidRDefault="0047633F" w:rsidP="0084385A">
      <w:pPr>
        <w:rPr>
          <w:rFonts w:ascii="Times New Roman" w:hAnsi="Times New Roman" w:cs="Times New Roman"/>
        </w:rPr>
      </w:pPr>
    </w:p>
    <w:p w14:paraId="65292BDD" w14:textId="7784A775" w:rsidR="0047633F" w:rsidRDefault="0047633F" w:rsidP="0084385A">
      <w:pPr>
        <w:rPr>
          <w:rFonts w:ascii="Times New Roman" w:hAnsi="Times New Roman" w:cs="Times New Roman"/>
        </w:rPr>
      </w:pPr>
    </w:p>
    <w:p w14:paraId="37191C1B" w14:textId="5958012A" w:rsidR="0047633F" w:rsidRDefault="0047633F" w:rsidP="0084385A">
      <w:pPr>
        <w:rPr>
          <w:rFonts w:ascii="Times New Roman" w:hAnsi="Times New Roman" w:cs="Times New Roman"/>
        </w:rPr>
      </w:pPr>
    </w:p>
    <w:p w14:paraId="20317B6E" w14:textId="2558F644" w:rsidR="0047633F" w:rsidRDefault="0047633F" w:rsidP="0084385A">
      <w:pPr>
        <w:rPr>
          <w:rFonts w:ascii="Times New Roman" w:hAnsi="Times New Roman" w:cs="Times New Roman"/>
        </w:rPr>
      </w:pPr>
    </w:p>
    <w:p w14:paraId="60EC573B" w14:textId="65DB6C0A" w:rsidR="0047633F" w:rsidRDefault="0047633F" w:rsidP="0084385A">
      <w:pPr>
        <w:rPr>
          <w:rFonts w:ascii="Times New Roman" w:hAnsi="Times New Roman" w:cs="Times New Roman"/>
        </w:rPr>
      </w:pPr>
    </w:p>
    <w:sectPr w:rsidR="004763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reference-style&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ax2e2tkxwpsdev094x2swpttzraaf5559p&quot;&gt;My EndNote Library&lt;record-ids&gt;&lt;item&gt;1425&lt;/item&gt;&lt;/record-ids&gt;&lt;/item&gt;&lt;/Libraries&gt;"/>
  </w:docVars>
  <w:rsids>
    <w:rsidRoot w:val="00AD573A"/>
    <w:rsid w:val="00004D3A"/>
    <w:rsid w:val="00022D87"/>
    <w:rsid w:val="00026B38"/>
    <w:rsid w:val="00034E0E"/>
    <w:rsid w:val="00055586"/>
    <w:rsid w:val="00057285"/>
    <w:rsid w:val="000615B6"/>
    <w:rsid w:val="00067F94"/>
    <w:rsid w:val="00074ED1"/>
    <w:rsid w:val="00077970"/>
    <w:rsid w:val="000809C5"/>
    <w:rsid w:val="000857EE"/>
    <w:rsid w:val="00090B26"/>
    <w:rsid w:val="000933D0"/>
    <w:rsid w:val="000956C2"/>
    <w:rsid w:val="000A0B76"/>
    <w:rsid w:val="000B535D"/>
    <w:rsid w:val="000B7557"/>
    <w:rsid w:val="000C7E1B"/>
    <w:rsid w:val="000D1371"/>
    <w:rsid w:val="000D2F55"/>
    <w:rsid w:val="000E5450"/>
    <w:rsid w:val="000E7658"/>
    <w:rsid w:val="000F088E"/>
    <w:rsid w:val="000F0DF5"/>
    <w:rsid w:val="000F1D51"/>
    <w:rsid w:val="000F6143"/>
    <w:rsid w:val="000F7E42"/>
    <w:rsid w:val="00101D31"/>
    <w:rsid w:val="00101EB4"/>
    <w:rsid w:val="001027A0"/>
    <w:rsid w:val="00106325"/>
    <w:rsid w:val="00112D03"/>
    <w:rsid w:val="00114CC8"/>
    <w:rsid w:val="00115B4A"/>
    <w:rsid w:val="001231F1"/>
    <w:rsid w:val="00154326"/>
    <w:rsid w:val="00170A21"/>
    <w:rsid w:val="0017619F"/>
    <w:rsid w:val="00180195"/>
    <w:rsid w:val="00187D52"/>
    <w:rsid w:val="00190026"/>
    <w:rsid w:val="0019407C"/>
    <w:rsid w:val="00197E7C"/>
    <w:rsid w:val="001A4008"/>
    <w:rsid w:val="001B4142"/>
    <w:rsid w:val="001C2804"/>
    <w:rsid w:val="001C458D"/>
    <w:rsid w:val="001C6AD3"/>
    <w:rsid w:val="001D00FD"/>
    <w:rsid w:val="001E3BFF"/>
    <w:rsid w:val="001E73B4"/>
    <w:rsid w:val="001F284E"/>
    <w:rsid w:val="001F4C67"/>
    <w:rsid w:val="001F4D82"/>
    <w:rsid w:val="001F762A"/>
    <w:rsid w:val="002039DE"/>
    <w:rsid w:val="00213F9F"/>
    <w:rsid w:val="00240124"/>
    <w:rsid w:val="00253615"/>
    <w:rsid w:val="0026121B"/>
    <w:rsid w:val="002635EC"/>
    <w:rsid w:val="00265E60"/>
    <w:rsid w:val="00272225"/>
    <w:rsid w:val="002758AD"/>
    <w:rsid w:val="00293C7F"/>
    <w:rsid w:val="002A181C"/>
    <w:rsid w:val="002B1B80"/>
    <w:rsid w:val="002C05E6"/>
    <w:rsid w:val="002C51BF"/>
    <w:rsid w:val="002D5537"/>
    <w:rsid w:val="002D5AAA"/>
    <w:rsid w:val="002D7C3D"/>
    <w:rsid w:val="002E3F49"/>
    <w:rsid w:val="002F561A"/>
    <w:rsid w:val="002F584F"/>
    <w:rsid w:val="00303258"/>
    <w:rsid w:val="00304556"/>
    <w:rsid w:val="003137A2"/>
    <w:rsid w:val="003138D0"/>
    <w:rsid w:val="0031467A"/>
    <w:rsid w:val="0031525C"/>
    <w:rsid w:val="00317C65"/>
    <w:rsid w:val="00326647"/>
    <w:rsid w:val="0033465C"/>
    <w:rsid w:val="00342A38"/>
    <w:rsid w:val="00343BA2"/>
    <w:rsid w:val="003472DA"/>
    <w:rsid w:val="003514B8"/>
    <w:rsid w:val="00352946"/>
    <w:rsid w:val="00360D9A"/>
    <w:rsid w:val="00371068"/>
    <w:rsid w:val="00371558"/>
    <w:rsid w:val="00373B39"/>
    <w:rsid w:val="00375AF9"/>
    <w:rsid w:val="0038275D"/>
    <w:rsid w:val="00382BA5"/>
    <w:rsid w:val="0038360A"/>
    <w:rsid w:val="00397C06"/>
    <w:rsid w:val="00397C92"/>
    <w:rsid w:val="003A036E"/>
    <w:rsid w:val="003A0A74"/>
    <w:rsid w:val="003B37EE"/>
    <w:rsid w:val="003D2D36"/>
    <w:rsid w:val="003D6E31"/>
    <w:rsid w:val="003E583D"/>
    <w:rsid w:val="003F5FD4"/>
    <w:rsid w:val="004205FD"/>
    <w:rsid w:val="004235EB"/>
    <w:rsid w:val="00430A93"/>
    <w:rsid w:val="00436800"/>
    <w:rsid w:val="00437F26"/>
    <w:rsid w:val="00444B62"/>
    <w:rsid w:val="00453388"/>
    <w:rsid w:val="00455128"/>
    <w:rsid w:val="00460C21"/>
    <w:rsid w:val="004619CA"/>
    <w:rsid w:val="004633BA"/>
    <w:rsid w:val="004650F4"/>
    <w:rsid w:val="0047633F"/>
    <w:rsid w:val="00481213"/>
    <w:rsid w:val="00482061"/>
    <w:rsid w:val="00485A9E"/>
    <w:rsid w:val="004861B0"/>
    <w:rsid w:val="004942AC"/>
    <w:rsid w:val="00496603"/>
    <w:rsid w:val="004A513A"/>
    <w:rsid w:val="004A6425"/>
    <w:rsid w:val="004B39CA"/>
    <w:rsid w:val="004C1CE0"/>
    <w:rsid w:val="004C5726"/>
    <w:rsid w:val="004D03CB"/>
    <w:rsid w:val="004D1AF8"/>
    <w:rsid w:val="004D5055"/>
    <w:rsid w:val="004F0758"/>
    <w:rsid w:val="004F180E"/>
    <w:rsid w:val="004F3B81"/>
    <w:rsid w:val="00500688"/>
    <w:rsid w:val="0052325B"/>
    <w:rsid w:val="00524B9E"/>
    <w:rsid w:val="005259C9"/>
    <w:rsid w:val="00527EA8"/>
    <w:rsid w:val="0053017F"/>
    <w:rsid w:val="00532C3C"/>
    <w:rsid w:val="005344C1"/>
    <w:rsid w:val="0054581A"/>
    <w:rsid w:val="005515FB"/>
    <w:rsid w:val="00552569"/>
    <w:rsid w:val="005578AE"/>
    <w:rsid w:val="00563803"/>
    <w:rsid w:val="00565FA8"/>
    <w:rsid w:val="00567A21"/>
    <w:rsid w:val="00571D5D"/>
    <w:rsid w:val="00576169"/>
    <w:rsid w:val="00584436"/>
    <w:rsid w:val="00585414"/>
    <w:rsid w:val="005870EC"/>
    <w:rsid w:val="00592046"/>
    <w:rsid w:val="00593DCC"/>
    <w:rsid w:val="005A196E"/>
    <w:rsid w:val="005A4D07"/>
    <w:rsid w:val="005A6F1A"/>
    <w:rsid w:val="005D0151"/>
    <w:rsid w:val="005D14F1"/>
    <w:rsid w:val="005E44E0"/>
    <w:rsid w:val="005F14B7"/>
    <w:rsid w:val="005F2F15"/>
    <w:rsid w:val="005F51D0"/>
    <w:rsid w:val="0060041E"/>
    <w:rsid w:val="00606F11"/>
    <w:rsid w:val="00633D42"/>
    <w:rsid w:val="00635D08"/>
    <w:rsid w:val="00635D2B"/>
    <w:rsid w:val="006425C1"/>
    <w:rsid w:val="00643BD8"/>
    <w:rsid w:val="0064534F"/>
    <w:rsid w:val="00660A60"/>
    <w:rsid w:val="00663AF5"/>
    <w:rsid w:val="00670C1B"/>
    <w:rsid w:val="006717EE"/>
    <w:rsid w:val="006801C8"/>
    <w:rsid w:val="00682032"/>
    <w:rsid w:val="0069146B"/>
    <w:rsid w:val="00691478"/>
    <w:rsid w:val="006A159A"/>
    <w:rsid w:val="006C472B"/>
    <w:rsid w:val="006C6886"/>
    <w:rsid w:val="006D7EDC"/>
    <w:rsid w:val="006E24AD"/>
    <w:rsid w:val="006E58D8"/>
    <w:rsid w:val="006E7FC5"/>
    <w:rsid w:val="006F1A43"/>
    <w:rsid w:val="006F4250"/>
    <w:rsid w:val="006F6100"/>
    <w:rsid w:val="00702C2D"/>
    <w:rsid w:val="00707BA2"/>
    <w:rsid w:val="007103CB"/>
    <w:rsid w:val="00712387"/>
    <w:rsid w:val="00714345"/>
    <w:rsid w:val="00720E5A"/>
    <w:rsid w:val="00724B4D"/>
    <w:rsid w:val="00734CDB"/>
    <w:rsid w:val="00735411"/>
    <w:rsid w:val="00737AA2"/>
    <w:rsid w:val="00742611"/>
    <w:rsid w:val="00743D52"/>
    <w:rsid w:val="0074477B"/>
    <w:rsid w:val="0075624D"/>
    <w:rsid w:val="007654BC"/>
    <w:rsid w:val="007712DA"/>
    <w:rsid w:val="0077192A"/>
    <w:rsid w:val="007775C4"/>
    <w:rsid w:val="00780015"/>
    <w:rsid w:val="007878B2"/>
    <w:rsid w:val="00787BF5"/>
    <w:rsid w:val="007909C0"/>
    <w:rsid w:val="00791C68"/>
    <w:rsid w:val="007927F3"/>
    <w:rsid w:val="007A0197"/>
    <w:rsid w:val="007A388A"/>
    <w:rsid w:val="007A3F50"/>
    <w:rsid w:val="007A4DE4"/>
    <w:rsid w:val="007A5FF8"/>
    <w:rsid w:val="007A6C8A"/>
    <w:rsid w:val="007A76AE"/>
    <w:rsid w:val="007C291C"/>
    <w:rsid w:val="007C4398"/>
    <w:rsid w:val="007C5ACF"/>
    <w:rsid w:val="007D0DB7"/>
    <w:rsid w:val="007D62F5"/>
    <w:rsid w:val="007D63F0"/>
    <w:rsid w:val="007E01F2"/>
    <w:rsid w:val="007E5C4F"/>
    <w:rsid w:val="007F5C95"/>
    <w:rsid w:val="00800859"/>
    <w:rsid w:val="008077D5"/>
    <w:rsid w:val="00815282"/>
    <w:rsid w:val="00817AC8"/>
    <w:rsid w:val="00821A51"/>
    <w:rsid w:val="00825CB7"/>
    <w:rsid w:val="00826B5E"/>
    <w:rsid w:val="00830606"/>
    <w:rsid w:val="008318AB"/>
    <w:rsid w:val="0083298B"/>
    <w:rsid w:val="00840355"/>
    <w:rsid w:val="00840857"/>
    <w:rsid w:val="0084385A"/>
    <w:rsid w:val="00844279"/>
    <w:rsid w:val="00850BEE"/>
    <w:rsid w:val="0085536F"/>
    <w:rsid w:val="00866426"/>
    <w:rsid w:val="00866F0D"/>
    <w:rsid w:val="008865CB"/>
    <w:rsid w:val="00890882"/>
    <w:rsid w:val="00894BB6"/>
    <w:rsid w:val="008A1AFB"/>
    <w:rsid w:val="008A46EE"/>
    <w:rsid w:val="008C1C43"/>
    <w:rsid w:val="008C25F7"/>
    <w:rsid w:val="008C769D"/>
    <w:rsid w:val="008D1221"/>
    <w:rsid w:val="008D4114"/>
    <w:rsid w:val="008D7701"/>
    <w:rsid w:val="00900F17"/>
    <w:rsid w:val="00902609"/>
    <w:rsid w:val="00902C66"/>
    <w:rsid w:val="009151BF"/>
    <w:rsid w:val="00924EDA"/>
    <w:rsid w:val="00936D49"/>
    <w:rsid w:val="009427D2"/>
    <w:rsid w:val="00951618"/>
    <w:rsid w:val="009518B7"/>
    <w:rsid w:val="00952003"/>
    <w:rsid w:val="00952BA4"/>
    <w:rsid w:val="0095478B"/>
    <w:rsid w:val="009635FF"/>
    <w:rsid w:val="009705B6"/>
    <w:rsid w:val="00972B87"/>
    <w:rsid w:val="00980D30"/>
    <w:rsid w:val="00990B30"/>
    <w:rsid w:val="0099183B"/>
    <w:rsid w:val="0099291F"/>
    <w:rsid w:val="00993A33"/>
    <w:rsid w:val="00996FED"/>
    <w:rsid w:val="009A6317"/>
    <w:rsid w:val="009B1DC6"/>
    <w:rsid w:val="009B7728"/>
    <w:rsid w:val="009C1981"/>
    <w:rsid w:val="009C1E2A"/>
    <w:rsid w:val="009C30D0"/>
    <w:rsid w:val="009C4B3F"/>
    <w:rsid w:val="009D25F4"/>
    <w:rsid w:val="009D5476"/>
    <w:rsid w:val="009D743D"/>
    <w:rsid w:val="009D7B98"/>
    <w:rsid w:val="00A15A62"/>
    <w:rsid w:val="00A310F5"/>
    <w:rsid w:val="00A32ED4"/>
    <w:rsid w:val="00A4224B"/>
    <w:rsid w:val="00A46A61"/>
    <w:rsid w:val="00A572A4"/>
    <w:rsid w:val="00A72E60"/>
    <w:rsid w:val="00A809A9"/>
    <w:rsid w:val="00A869D3"/>
    <w:rsid w:val="00AA6608"/>
    <w:rsid w:val="00AA6628"/>
    <w:rsid w:val="00AB186A"/>
    <w:rsid w:val="00AB5733"/>
    <w:rsid w:val="00AC461B"/>
    <w:rsid w:val="00AC5BBC"/>
    <w:rsid w:val="00AD0B92"/>
    <w:rsid w:val="00AD14E6"/>
    <w:rsid w:val="00AD2CEC"/>
    <w:rsid w:val="00AD2E5E"/>
    <w:rsid w:val="00AD521F"/>
    <w:rsid w:val="00AD573A"/>
    <w:rsid w:val="00AE4FCB"/>
    <w:rsid w:val="00AF1C9A"/>
    <w:rsid w:val="00AF2537"/>
    <w:rsid w:val="00AF4FDC"/>
    <w:rsid w:val="00AF7D5C"/>
    <w:rsid w:val="00B00D92"/>
    <w:rsid w:val="00B02E73"/>
    <w:rsid w:val="00B115D8"/>
    <w:rsid w:val="00B176D3"/>
    <w:rsid w:val="00B35A36"/>
    <w:rsid w:val="00B37697"/>
    <w:rsid w:val="00B37D93"/>
    <w:rsid w:val="00B40EC4"/>
    <w:rsid w:val="00B47DE2"/>
    <w:rsid w:val="00B608CF"/>
    <w:rsid w:val="00B700A7"/>
    <w:rsid w:val="00B71336"/>
    <w:rsid w:val="00B73E50"/>
    <w:rsid w:val="00B74024"/>
    <w:rsid w:val="00B80350"/>
    <w:rsid w:val="00B812A7"/>
    <w:rsid w:val="00B83ABC"/>
    <w:rsid w:val="00B85679"/>
    <w:rsid w:val="00BA2BF9"/>
    <w:rsid w:val="00BD33C2"/>
    <w:rsid w:val="00BE2258"/>
    <w:rsid w:val="00BE66EC"/>
    <w:rsid w:val="00BE6D2C"/>
    <w:rsid w:val="00BE7FD6"/>
    <w:rsid w:val="00C025DB"/>
    <w:rsid w:val="00C11BCF"/>
    <w:rsid w:val="00C23911"/>
    <w:rsid w:val="00C31D57"/>
    <w:rsid w:val="00C33A34"/>
    <w:rsid w:val="00C34A27"/>
    <w:rsid w:val="00C37037"/>
    <w:rsid w:val="00C510EA"/>
    <w:rsid w:val="00C53C36"/>
    <w:rsid w:val="00C568C8"/>
    <w:rsid w:val="00C605CD"/>
    <w:rsid w:val="00C6249A"/>
    <w:rsid w:val="00C709E0"/>
    <w:rsid w:val="00C80F37"/>
    <w:rsid w:val="00C871C7"/>
    <w:rsid w:val="00C95C46"/>
    <w:rsid w:val="00C96CFA"/>
    <w:rsid w:val="00CA13D7"/>
    <w:rsid w:val="00CA178F"/>
    <w:rsid w:val="00CA1E41"/>
    <w:rsid w:val="00CA53EF"/>
    <w:rsid w:val="00CB0EBE"/>
    <w:rsid w:val="00CB24B0"/>
    <w:rsid w:val="00CB3C6F"/>
    <w:rsid w:val="00CD10FD"/>
    <w:rsid w:val="00CE718D"/>
    <w:rsid w:val="00D02FF8"/>
    <w:rsid w:val="00D057BF"/>
    <w:rsid w:val="00D134FC"/>
    <w:rsid w:val="00D25867"/>
    <w:rsid w:val="00D3325D"/>
    <w:rsid w:val="00D5064C"/>
    <w:rsid w:val="00D54B0B"/>
    <w:rsid w:val="00D61E22"/>
    <w:rsid w:val="00D63DEE"/>
    <w:rsid w:val="00D64CD3"/>
    <w:rsid w:val="00D700A2"/>
    <w:rsid w:val="00D71C00"/>
    <w:rsid w:val="00D81F80"/>
    <w:rsid w:val="00D847CF"/>
    <w:rsid w:val="00D857CB"/>
    <w:rsid w:val="00D8728E"/>
    <w:rsid w:val="00D916E2"/>
    <w:rsid w:val="00D954FA"/>
    <w:rsid w:val="00DA39CC"/>
    <w:rsid w:val="00DA4585"/>
    <w:rsid w:val="00DA4AB4"/>
    <w:rsid w:val="00DB0170"/>
    <w:rsid w:val="00DB13E4"/>
    <w:rsid w:val="00DC6DD0"/>
    <w:rsid w:val="00DC70CC"/>
    <w:rsid w:val="00DC74F7"/>
    <w:rsid w:val="00DD2CE3"/>
    <w:rsid w:val="00DD6181"/>
    <w:rsid w:val="00DE0DEA"/>
    <w:rsid w:val="00DE3D06"/>
    <w:rsid w:val="00DF1ACC"/>
    <w:rsid w:val="00DF5110"/>
    <w:rsid w:val="00DF6654"/>
    <w:rsid w:val="00E04329"/>
    <w:rsid w:val="00E06012"/>
    <w:rsid w:val="00E13297"/>
    <w:rsid w:val="00E14F70"/>
    <w:rsid w:val="00E153CD"/>
    <w:rsid w:val="00E20A3B"/>
    <w:rsid w:val="00E266DD"/>
    <w:rsid w:val="00E27425"/>
    <w:rsid w:val="00E30EF9"/>
    <w:rsid w:val="00E43A5D"/>
    <w:rsid w:val="00E65D0E"/>
    <w:rsid w:val="00E742CB"/>
    <w:rsid w:val="00E7450C"/>
    <w:rsid w:val="00E95F4B"/>
    <w:rsid w:val="00E97C5A"/>
    <w:rsid w:val="00EA32EF"/>
    <w:rsid w:val="00EA4898"/>
    <w:rsid w:val="00EA5164"/>
    <w:rsid w:val="00EA669A"/>
    <w:rsid w:val="00EB240A"/>
    <w:rsid w:val="00EB522D"/>
    <w:rsid w:val="00EB7D08"/>
    <w:rsid w:val="00EC3C6A"/>
    <w:rsid w:val="00EC5A3F"/>
    <w:rsid w:val="00ED4895"/>
    <w:rsid w:val="00EE08E7"/>
    <w:rsid w:val="00EE3A0E"/>
    <w:rsid w:val="00EE6020"/>
    <w:rsid w:val="00EF285B"/>
    <w:rsid w:val="00F0517F"/>
    <w:rsid w:val="00F077A2"/>
    <w:rsid w:val="00F16B9A"/>
    <w:rsid w:val="00F23776"/>
    <w:rsid w:val="00F23F0F"/>
    <w:rsid w:val="00F32089"/>
    <w:rsid w:val="00F35ADC"/>
    <w:rsid w:val="00F37E83"/>
    <w:rsid w:val="00F52659"/>
    <w:rsid w:val="00F56CEF"/>
    <w:rsid w:val="00F6206A"/>
    <w:rsid w:val="00F63C5D"/>
    <w:rsid w:val="00F64D47"/>
    <w:rsid w:val="00F6661D"/>
    <w:rsid w:val="00F71F26"/>
    <w:rsid w:val="00F7232D"/>
    <w:rsid w:val="00F724E9"/>
    <w:rsid w:val="00F83979"/>
    <w:rsid w:val="00F864B9"/>
    <w:rsid w:val="00F94104"/>
    <w:rsid w:val="00FA0A4A"/>
    <w:rsid w:val="00FC3B30"/>
    <w:rsid w:val="00FC5817"/>
    <w:rsid w:val="00FD06B1"/>
    <w:rsid w:val="00FD075D"/>
    <w:rsid w:val="00FD2A6D"/>
    <w:rsid w:val="00FD639D"/>
    <w:rsid w:val="00FE1B72"/>
    <w:rsid w:val="00FE21E2"/>
    <w:rsid w:val="00FF7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5DE41B4"/>
  <w15:chartTrackingRefBased/>
  <w15:docId w15:val="{F2E40608-9371-5242-934C-F3CC98E4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AD573A"/>
    <w:pPr>
      <w:jc w:val="center"/>
    </w:pPr>
    <w:rPr>
      <w:rFonts w:ascii="DengXian" w:eastAsia="DengXian" w:hAnsi="DengXian"/>
      <w:sz w:val="20"/>
    </w:rPr>
  </w:style>
  <w:style w:type="character" w:customStyle="1" w:styleId="EndNoteBibliographyTitle0">
    <w:name w:val="EndNote Bibliography Title 字符"/>
    <w:basedOn w:val="a0"/>
    <w:link w:val="EndNoteBibliographyTitle"/>
    <w:rsid w:val="00AD573A"/>
    <w:rPr>
      <w:rFonts w:ascii="DengXian" w:eastAsia="DengXian" w:hAnsi="DengXian"/>
      <w:sz w:val="20"/>
    </w:rPr>
  </w:style>
  <w:style w:type="paragraph" w:customStyle="1" w:styleId="EndNoteBibliography">
    <w:name w:val="EndNote Bibliography"/>
    <w:basedOn w:val="a"/>
    <w:link w:val="EndNoteBibliography0"/>
    <w:rsid w:val="00AD573A"/>
    <w:rPr>
      <w:rFonts w:ascii="DengXian" w:eastAsia="DengXian" w:hAnsi="DengXian"/>
      <w:sz w:val="20"/>
    </w:rPr>
  </w:style>
  <w:style w:type="character" w:customStyle="1" w:styleId="EndNoteBibliography0">
    <w:name w:val="EndNote Bibliography 字符"/>
    <w:basedOn w:val="a0"/>
    <w:link w:val="EndNoteBibliography"/>
    <w:rsid w:val="00AD573A"/>
    <w:rPr>
      <w:rFonts w:ascii="DengXian" w:eastAsia="DengXian" w:hAnsi="DengXian"/>
      <w:sz w:val="20"/>
    </w:rPr>
  </w:style>
  <w:style w:type="character" w:customStyle="1" w:styleId="apple-converted-space">
    <w:name w:val="apple-converted-space"/>
    <w:basedOn w:val="a0"/>
    <w:rsid w:val="00190026"/>
  </w:style>
  <w:style w:type="table" w:styleId="a3">
    <w:name w:val="Table Grid"/>
    <w:basedOn w:val="a1"/>
    <w:uiPriority w:val="39"/>
    <w:rsid w:val="0019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742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07969">
      <w:bodyDiv w:val="1"/>
      <w:marLeft w:val="0"/>
      <w:marRight w:val="0"/>
      <w:marTop w:val="0"/>
      <w:marBottom w:val="0"/>
      <w:divBdr>
        <w:top w:val="none" w:sz="0" w:space="0" w:color="auto"/>
        <w:left w:val="none" w:sz="0" w:space="0" w:color="auto"/>
        <w:bottom w:val="none" w:sz="0" w:space="0" w:color="auto"/>
        <w:right w:val="none" w:sz="0" w:space="0" w:color="auto"/>
      </w:divBdr>
    </w:div>
    <w:div w:id="164438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12.74.182.39/esophagu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1134</Words>
  <Characters>6465</Characters>
  <Application>Microsoft Office Word</Application>
  <DocSecurity>0</DocSecurity>
  <Lines>53</Lines>
  <Paragraphs>15</Paragraphs>
  <ScaleCrop>false</ScaleCrop>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作者</dc:creator>
  <cp:keywords/>
  <dc:description/>
  <cp:lastModifiedBy>Microsoft Office User</cp:lastModifiedBy>
  <cp:revision>472</cp:revision>
  <dcterms:created xsi:type="dcterms:W3CDTF">2021-02-03T16:36:00Z</dcterms:created>
  <dcterms:modified xsi:type="dcterms:W3CDTF">2021-06-24T11:24:00Z</dcterms:modified>
</cp:coreProperties>
</file>