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FCCCC" w14:textId="1996BEF6" w:rsidR="00695D35" w:rsidRDefault="00695D35" w:rsidP="00695D35">
      <w:pPr>
        <w:spacing w:line="480" w:lineRule="auto"/>
        <w:rPr>
          <w:rFonts w:ascii="Times New Roman" w:hAnsi="Times New Roman" w:cs="Times New Roman"/>
          <w:color w:val="231F20"/>
          <w:sz w:val="22"/>
        </w:rPr>
      </w:pPr>
      <w:r>
        <w:rPr>
          <w:rFonts w:ascii="Times New Roman" w:eastAsia="等线" w:hAnsi="Times New Roman" w:cs="Times New Roman"/>
          <w:b/>
          <w:bCs/>
          <w:kern w:val="0"/>
          <w:sz w:val="22"/>
        </w:rPr>
        <w:t>S</w:t>
      </w:r>
      <w:r w:rsidRPr="00BB6821">
        <w:rPr>
          <w:rFonts w:ascii="Times New Roman" w:eastAsia="等线" w:hAnsi="Times New Roman" w:cs="Times New Roman"/>
          <w:b/>
          <w:bCs/>
          <w:kern w:val="0"/>
          <w:sz w:val="22"/>
        </w:rPr>
        <w:t>ubgroup stoma creation</w:t>
      </w:r>
      <w:r>
        <w:rPr>
          <w:rFonts w:ascii="Times New Roman" w:eastAsia="等线" w:hAnsi="Times New Roman" w:cs="Times New Roman"/>
          <w:b/>
          <w:bCs/>
          <w:kern w:val="0"/>
          <w:sz w:val="22"/>
        </w:rPr>
        <w:t xml:space="preserve"> </w:t>
      </w:r>
      <w:r w:rsidRPr="00695D35">
        <w:rPr>
          <w:rFonts w:ascii="Times New Roman" w:eastAsia="等线" w:hAnsi="Times New Roman" w:cs="Times New Roman"/>
          <w:b/>
          <w:bCs/>
          <w:kern w:val="0"/>
          <w:sz w:val="22"/>
        </w:rPr>
        <w:t>analysis</w:t>
      </w:r>
    </w:p>
    <w:p w14:paraId="5B346DF2" w14:textId="6D1AE2A6" w:rsidR="00E835E4" w:rsidRDefault="006F4A58" w:rsidP="00695D35">
      <w:pPr>
        <w:spacing w:line="480" w:lineRule="auto"/>
      </w:pPr>
      <w:r>
        <w:rPr>
          <w:rFonts w:ascii="Times New Roman" w:hAnsi="Times New Roman" w:cs="Times New Roman"/>
          <w:color w:val="231F20"/>
          <w:sz w:val="22"/>
        </w:rPr>
        <w:t>Twenty-five</w:t>
      </w:r>
      <w:r w:rsidRPr="007212BB">
        <w:rPr>
          <w:rFonts w:ascii="Times New Roman" w:hAnsi="Times New Roman" w:cs="Times New Roman"/>
          <w:color w:val="231F20"/>
          <w:sz w:val="22"/>
        </w:rPr>
        <w:t xml:space="preserve"> (19.8%) patients under</w:t>
      </w:r>
      <w:r>
        <w:rPr>
          <w:rFonts w:ascii="Times New Roman" w:hAnsi="Times New Roman" w:cs="Times New Roman"/>
          <w:color w:val="231F20"/>
          <w:sz w:val="22"/>
        </w:rPr>
        <w:t>going</w:t>
      </w:r>
      <w:r w:rsidRPr="007212BB">
        <w:rPr>
          <w:rFonts w:ascii="Times New Roman" w:hAnsi="Times New Roman" w:cs="Times New Roman"/>
          <w:color w:val="231F20"/>
          <w:sz w:val="22"/>
        </w:rPr>
        <w:t xml:space="preserve"> colorectal resection </w:t>
      </w:r>
      <w:r>
        <w:rPr>
          <w:rFonts w:ascii="Times New Roman" w:hAnsi="Times New Roman" w:cs="Times New Roman"/>
          <w:color w:val="231F20"/>
          <w:sz w:val="22"/>
        </w:rPr>
        <w:t>had</w:t>
      </w:r>
      <w:r w:rsidRPr="007212BB">
        <w:rPr>
          <w:rFonts w:ascii="Times New Roman" w:hAnsi="Times New Roman" w:cs="Times New Roman"/>
          <w:color w:val="231F20"/>
          <w:sz w:val="22"/>
        </w:rPr>
        <w:t xml:space="preserve"> </w:t>
      </w:r>
      <w:r>
        <w:rPr>
          <w:rFonts w:ascii="Times New Roman" w:hAnsi="Times New Roman" w:cs="Times New Roman"/>
          <w:color w:val="231F20"/>
          <w:sz w:val="22"/>
        </w:rPr>
        <w:t xml:space="preserve">diverting </w:t>
      </w:r>
      <w:r w:rsidRPr="007212BB">
        <w:rPr>
          <w:rFonts w:ascii="Times New Roman" w:hAnsi="Times New Roman" w:cs="Times New Roman"/>
          <w:color w:val="231F20"/>
          <w:sz w:val="22"/>
        </w:rPr>
        <w:t>stoma</w:t>
      </w:r>
      <w:r>
        <w:rPr>
          <w:rFonts w:ascii="Times New Roman" w:hAnsi="Times New Roman" w:cs="Times New Roman"/>
          <w:color w:val="231F20"/>
          <w:sz w:val="22"/>
        </w:rPr>
        <w:t>s</w:t>
      </w:r>
      <w:r w:rsidRPr="007212BB">
        <w:rPr>
          <w:rFonts w:ascii="Times New Roman" w:hAnsi="Times New Roman" w:cs="Times New Roman"/>
          <w:color w:val="231F20"/>
          <w:sz w:val="22"/>
        </w:rPr>
        <w:t>, 14 (56%) in the LME group and 11 (44%) in the EME group. In the patients undergoing colorectal resection and stoma creation without following restoration,</w:t>
      </w:r>
      <w:r>
        <w:rPr>
          <w:rFonts w:ascii="Times New Roman" w:hAnsi="Times New Roman" w:cs="Times New Roman"/>
          <w:color w:val="231F20"/>
          <w:sz w:val="22"/>
        </w:rPr>
        <w:t xml:space="preserve"> </w:t>
      </w:r>
      <w:r w:rsidRPr="007212BB">
        <w:rPr>
          <w:rFonts w:ascii="Times New Roman" w:hAnsi="Times New Roman" w:cs="Times New Roman"/>
          <w:color w:val="231F20"/>
          <w:sz w:val="22"/>
        </w:rPr>
        <w:t>5 (35.7%) patients in the LME group and 1 (9.1%) patient in the EME group develop</w:t>
      </w:r>
      <w:r>
        <w:rPr>
          <w:rFonts w:ascii="Times New Roman" w:hAnsi="Times New Roman" w:cs="Times New Roman"/>
          <w:color w:val="231F20"/>
          <w:sz w:val="22"/>
        </w:rPr>
        <w:t>ed</w:t>
      </w:r>
      <w:r w:rsidRPr="007212BB">
        <w:rPr>
          <w:rFonts w:ascii="Times New Roman" w:hAnsi="Times New Roman" w:cs="Times New Roman"/>
          <w:color w:val="231F20"/>
          <w:sz w:val="22"/>
        </w:rPr>
        <w:t xml:space="preserve"> postoperative surgical recurrence. The cumulative reoperation rates were 35.7%</w:t>
      </w:r>
      <w:r>
        <w:rPr>
          <w:rFonts w:ascii="Times New Roman" w:hAnsi="Times New Roman" w:cs="Times New Roman"/>
          <w:color w:val="231F20"/>
          <w:sz w:val="22"/>
        </w:rPr>
        <w:t xml:space="preserve"> (n=14) during a </w:t>
      </w:r>
      <w:bookmarkStart w:id="0" w:name="OLE_LINK23"/>
      <w:r w:rsidRPr="007212BB">
        <w:rPr>
          <w:rFonts w:ascii="Times New Roman" w:hAnsi="Times New Roman" w:cs="Times New Roman"/>
          <w:color w:val="231F20"/>
          <w:sz w:val="22"/>
        </w:rPr>
        <w:t xml:space="preserve">mean </w:t>
      </w:r>
      <w:r w:rsidRPr="007212BB">
        <w:rPr>
          <w:rFonts w:ascii="Times New Roman" w:hAnsi="Times New Roman" w:cs="Times New Roman"/>
          <w:color w:val="231F20"/>
          <w:kern w:val="0"/>
          <w:sz w:val="22"/>
        </w:rPr>
        <w:t>3</w:t>
      </w:r>
      <w:r w:rsidR="00225B11">
        <w:rPr>
          <w:rFonts w:ascii="Times New Roman" w:hAnsi="Times New Roman" w:cs="Times New Roman"/>
          <w:color w:val="231F20"/>
          <w:kern w:val="0"/>
          <w:sz w:val="22"/>
        </w:rPr>
        <w:t>2.75</w:t>
      </w:r>
      <m:oMath>
        <m:r>
          <m:rPr>
            <m:sty m:val="p"/>
          </m:rPr>
          <w:rPr>
            <w:rFonts w:ascii="Cambria Math" w:hAnsi="Cambria Math" w:cs="Times New Roman"/>
            <w:color w:val="231F20"/>
            <w:kern w:val="0"/>
            <w:sz w:val="22"/>
          </w:rPr>
          <m:t>±</m:t>
        </m:r>
      </m:oMath>
      <w:bookmarkEnd w:id="0"/>
      <w:r w:rsidR="00225B11">
        <w:rPr>
          <w:rFonts w:ascii="Times New Roman" w:hAnsi="Times New Roman" w:cs="Times New Roman"/>
          <w:color w:val="231F20"/>
          <w:kern w:val="0"/>
          <w:sz w:val="22"/>
        </w:rPr>
        <w:t>29.88</w:t>
      </w:r>
      <w:r w:rsidRPr="007212BB">
        <w:rPr>
          <w:rFonts w:ascii="Times New Roman" w:hAnsi="Times New Roman" w:cs="Times New Roman"/>
          <w:color w:val="231F20"/>
          <w:sz w:val="22"/>
        </w:rPr>
        <w:t xml:space="preserve"> months and 9.1% </w:t>
      </w:r>
      <w:r>
        <w:rPr>
          <w:rFonts w:ascii="Times New Roman" w:hAnsi="Times New Roman" w:cs="Times New Roman"/>
          <w:color w:val="231F20"/>
          <w:sz w:val="22"/>
        </w:rPr>
        <w:t xml:space="preserve">(n=11) during </w:t>
      </w:r>
      <w:r w:rsidRPr="007212BB">
        <w:rPr>
          <w:rFonts w:ascii="Times New Roman" w:hAnsi="Times New Roman" w:cs="Times New Roman"/>
          <w:color w:val="231F20"/>
          <w:kern w:val="0"/>
          <w:sz w:val="22"/>
        </w:rPr>
        <w:t>3</w:t>
      </w:r>
      <w:r w:rsidR="00225B11">
        <w:rPr>
          <w:rFonts w:ascii="Times New Roman" w:hAnsi="Times New Roman" w:cs="Times New Roman"/>
          <w:color w:val="231F20"/>
          <w:kern w:val="0"/>
          <w:sz w:val="22"/>
        </w:rPr>
        <w:t xml:space="preserve">2.00 </w:t>
      </w:r>
      <w:r w:rsidRPr="007212BB">
        <w:rPr>
          <w:rFonts w:ascii="Times New Roman" w:hAnsi="Times New Roman" w:cs="Times New Roman"/>
          <w:color w:val="231F20"/>
          <w:sz w:val="22"/>
        </w:rPr>
        <w:t>months in the LME and EME group (p=0.</w:t>
      </w:r>
      <w:r>
        <w:rPr>
          <w:rFonts w:ascii="Times New Roman" w:hAnsi="Times New Roman" w:cs="Times New Roman"/>
          <w:color w:val="231F20"/>
          <w:sz w:val="22"/>
        </w:rPr>
        <w:t>34</w:t>
      </w:r>
      <w:r w:rsidRPr="007212BB">
        <w:rPr>
          <w:rFonts w:ascii="Times New Roman" w:hAnsi="Times New Roman" w:cs="Times New Roman"/>
          <w:color w:val="231F20"/>
          <w:sz w:val="22"/>
        </w:rPr>
        <w:t>), respectively</w:t>
      </w:r>
      <w:r w:rsidRPr="007212BB">
        <w:rPr>
          <w:rFonts w:ascii="Times New Roman" w:hAnsi="Times New Roman" w:cs="Times New Roman"/>
          <w:b/>
          <w:bCs/>
          <w:color w:val="231F20"/>
          <w:kern w:val="0"/>
          <w:sz w:val="22"/>
        </w:rPr>
        <w:t xml:space="preserve"> (</w:t>
      </w:r>
      <w:r w:rsidR="00695D35" w:rsidRPr="00695D35">
        <w:rPr>
          <w:rFonts w:ascii="Times New Roman" w:hAnsi="Times New Roman" w:cs="Times New Roman"/>
          <w:b/>
          <w:bCs/>
          <w:color w:val="231F20"/>
          <w:kern w:val="0"/>
          <w:sz w:val="22"/>
        </w:rPr>
        <w:t xml:space="preserve">Supplementary </w:t>
      </w:r>
      <w:r w:rsidRPr="007212BB">
        <w:rPr>
          <w:rFonts w:ascii="Times New Roman" w:hAnsi="Times New Roman" w:cs="Times New Roman"/>
          <w:b/>
          <w:bCs/>
          <w:color w:val="231F20"/>
          <w:kern w:val="0"/>
          <w:sz w:val="22"/>
        </w:rPr>
        <w:t>Figure A)</w:t>
      </w:r>
      <w:r w:rsidRPr="007212BB">
        <w:rPr>
          <w:rFonts w:ascii="Times New Roman" w:hAnsi="Times New Roman" w:cs="Times New Roman"/>
          <w:color w:val="231F20"/>
          <w:sz w:val="22"/>
        </w:rPr>
        <w:t xml:space="preserve">. </w:t>
      </w:r>
      <w:r w:rsidRPr="007212BB">
        <w:rPr>
          <w:rFonts w:ascii="Times New Roman" w:hAnsi="Times New Roman" w:cs="Times New Roman"/>
          <w:color w:val="231F20"/>
          <w:kern w:val="0"/>
          <w:sz w:val="22"/>
        </w:rPr>
        <w:t xml:space="preserve">Kaplan-Meier survival curves and log-rank test of the 2 groups were shown in </w:t>
      </w:r>
      <w:bookmarkStart w:id="1" w:name="OLE_LINK19"/>
      <w:r w:rsidR="00695D35" w:rsidRPr="00695D35">
        <w:rPr>
          <w:rFonts w:ascii="Times New Roman" w:hAnsi="Times New Roman" w:cs="Times New Roman"/>
          <w:b/>
          <w:bCs/>
          <w:color w:val="231F20"/>
          <w:kern w:val="0"/>
          <w:sz w:val="22"/>
        </w:rPr>
        <w:t xml:space="preserve">Supplementary </w:t>
      </w:r>
      <w:r w:rsidRPr="007212BB">
        <w:rPr>
          <w:rFonts w:ascii="Times New Roman" w:hAnsi="Times New Roman" w:cs="Times New Roman"/>
          <w:b/>
          <w:bCs/>
          <w:color w:val="231F20"/>
          <w:kern w:val="0"/>
          <w:sz w:val="22"/>
        </w:rPr>
        <w:t>Figure</w:t>
      </w:r>
      <w:r w:rsidR="00695D35">
        <w:rPr>
          <w:rFonts w:ascii="Times New Roman" w:hAnsi="Times New Roman" w:cs="Times New Roman"/>
          <w:b/>
          <w:bCs/>
          <w:color w:val="231F20"/>
          <w:kern w:val="0"/>
          <w:sz w:val="22"/>
        </w:rPr>
        <w:t xml:space="preserve"> </w:t>
      </w:r>
      <w:r w:rsidRPr="007212BB">
        <w:rPr>
          <w:rFonts w:ascii="Times New Roman" w:hAnsi="Times New Roman" w:cs="Times New Roman"/>
          <w:b/>
          <w:bCs/>
          <w:color w:val="231F20"/>
          <w:kern w:val="0"/>
          <w:sz w:val="22"/>
        </w:rPr>
        <w:t>B</w:t>
      </w:r>
      <w:bookmarkEnd w:id="1"/>
      <w:r w:rsidRPr="007212BB">
        <w:rPr>
          <w:rFonts w:ascii="Times New Roman" w:hAnsi="Times New Roman" w:cs="Times New Roman"/>
          <w:color w:val="231F20"/>
          <w:kern w:val="0"/>
          <w:sz w:val="22"/>
        </w:rPr>
        <w:t>.</w:t>
      </w:r>
      <w:r>
        <w:rPr>
          <w:rFonts w:ascii="Times New Roman" w:hAnsi="Times New Roman" w:cs="Times New Roman"/>
          <w:color w:val="231F20"/>
          <w:sz w:val="22"/>
        </w:rPr>
        <w:t xml:space="preserve"> There was</w:t>
      </w:r>
      <w:r w:rsidRPr="007212BB">
        <w:rPr>
          <w:rFonts w:ascii="Times New Roman" w:hAnsi="Times New Roman" w:cs="Times New Roman"/>
          <w:color w:val="231F20"/>
          <w:sz w:val="22"/>
        </w:rPr>
        <w:t xml:space="preserve"> a trend of reduced postoperative surgical recurrence in the EME group </w:t>
      </w:r>
      <w:r>
        <w:rPr>
          <w:rFonts w:ascii="Times New Roman" w:hAnsi="Times New Roman" w:cs="Times New Roman"/>
          <w:color w:val="231F20"/>
          <w:sz w:val="22"/>
        </w:rPr>
        <w:t>as compared with LME</w:t>
      </w:r>
      <w:r w:rsidRPr="007212BB">
        <w:rPr>
          <w:rFonts w:ascii="Times New Roman" w:hAnsi="Times New Roman" w:cs="Times New Roman"/>
          <w:color w:val="231F20"/>
          <w:sz w:val="22"/>
        </w:rPr>
        <w:t xml:space="preserve"> (p=0.21). No factors of postoperative surgical recurrence were found in this subgroup analysis (</w:t>
      </w:r>
      <w:r>
        <w:rPr>
          <w:rFonts w:ascii="Times New Roman" w:hAnsi="Times New Roman" w:cs="Times New Roman"/>
          <w:color w:val="231F20"/>
          <w:sz w:val="22"/>
        </w:rPr>
        <w:t>d</w:t>
      </w:r>
      <w:r w:rsidRPr="007212BB">
        <w:rPr>
          <w:rFonts w:ascii="Times New Roman" w:hAnsi="Times New Roman" w:cs="Times New Roman"/>
          <w:color w:val="231F20"/>
          <w:sz w:val="22"/>
        </w:rPr>
        <w:t>ata were not shown). Multivariate analysis was not performed due to the small sample size in this subgroup.</w:t>
      </w:r>
    </w:p>
    <w:sectPr w:rsidR="00E835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C62A2" w14:textId="77777777" w:rsidR="00280921" w:rsidRDefault="00280921" w:rsidP="006F4A58">
      <w:r>
        <w:separator/>
      </w:r>
    </w:p>
  </w:endnote>
  <w:endnote w:type="continuationSeparator" w:id="0">
    <w:p w14:paraId="6FED21D7" w14:textId="77777777" w:rsidR="00280921" w:rsidRDefault="00280921" w:rsidP="006F4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CD7AE" w14:textId="77777777" w:rsidR="00280921" w:rsidRDefault="00280921" w:rsidP="006F4A58">
      <w:r>
        <w:separator/>
      </w:r>
    </w:p>
  </w:footnote>
  <w:footnote w:type="continuationSeparator" w:id="0">
    <w:p w14:paraId="3ABECFC2" w14:textId="77777777" w:rsidR="00280921" w:rsidRDefault="00280921" w:rsidP="006F4A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9CB"/>
    <w:rsid w:val="00225B11"/>
    <w:rsid w:val="00280921"/>
    <w:rsid w:val="00576DD0"/>
    <w:rsid w:val="00695D35"/>
    <w:rsid w:val="006A69CB"/>
    <w:rsid w:val="006D4AF8"/>
    <w:rsid w:val="006F4A58"/>
    <w:rsid w:val="00765935"/>
    <w:rsid w:val="00E83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329533"/>
  <w15:chartTrackingRefBased/>
  <w15:docId w15:val="{E5C7AE7B-9ECA-40CD-9454-050C916F1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4A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F4A5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F4A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F4A58"/>
    <w:rPr>
      <w:sz w:val="18"/>
      <w:szCs w:val="18"/>
    </w:rPr>
  </w:style>
  <w:style w:type="character" w:styleId="a7">
    <w:name w:val="Placeholder Text"/>
    <w:basedOn w:val="a0"/>
    <w:uiPriority w:val="99"/>
    <w:semiHidden/>
    <w:rsid w:val="00225B1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147</Words>
  <Characters>844</Characters>
  <Application>Microsoft Office Word</Application>
  <DocSecurity>0</DocSecurity>
  <Lines>7</Lines>
  <Paragraphs>1</Paragraphs>
  <ScaleCrop>false</ScaleCrop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 Yipeng</dc:creator>
  <cp:keywords/>
  <dc:description/>
  <cp:lastModifiedBy>Zhu Yipeng</cp:lastModifiedBy>
  <cp:revision>5</cp:revision>
  <dcterms:created xsi:type="dcterms:W3CDTF">2020-12-02T15:06:00Z</dcterms:created>
  <dcterms:modified xsi:type="dcterms:W3CDTF">2021-05-21T13:05:00Z</dcterms:modified>
</cp:coreProperties>
</file>