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594A" w14:textId="3E8566F2" w:rsidR="002768D6" w:rsidRDefault="002768D6" w:rsidP="002768D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1277">
        <w:rPr>
          <w:rFonts w:ascii="Arial" w:hAnsi="Arial" w:cs="Arial"/>
          <w:b/>
          <w:sz w:val="24"/>
          <w:szCs w:val="24"/>
        </w:rPr>
        <w:t>Identification of IgG Autoantibody</w:t>
      </w:r>
      <w:r w:rsidRPr="008A3392">
        <w:rPr>
          <w:rFonts w:ascii="Arial" w:hAnsi="Arial" w:cs="Arial"/>
          <w:b/>
          <w:sz w:val="24"/>
          <w:szCs w:val="24"/>
        </w:rPr>
        <w:t xml:space="preserve"> against </w:t>
      </w:r>
      <w:r w:rsidRPr="005A047F">
        <w:rPr>
          <w:rFonts w:ascii="Arial" w:hAnsi="Arial" w:cs="Arial"/>
          <w:b/>
          <w:sz w:val="24"/>
          <w:szCs w:val="24"/>
        </w:rPr>
        <w:t xml:space="preserve">Malondialdehyde-Acetaldehyde Adduct </w:t>
      </w:r>
      <w:r>
        <w:rPr>
          <w:rFonts w:ascii="Arial" w:hAnsi="Arial" w:cs="Arial"/>
          <w:b/>
          <w:sz w:val="24"/>
          <w:szCs w:val="24"/>
        </w:rPr>
        <w:t xml:space="preserve">(MAA) </w:t>
      </w:r>
      <w:r w:rsidRPr="005A047F">
        <w:rPr>
          <w:rFonts w:ascii="Arial" w:hAnsi="Arial" w:cs="Arial"/>
          <w:b/>
          <w:sz w:val="24"/>
          <w:szCs w:val="24"/>
        </w:rPr>
        <w:t xml:space="preserve">as Novel Serological </w:t>
      </w:r>
      <w:r>
        <w:rPr>
          <w:rFonts w:ascii="Arial" w:hAnsi="Arial" w:cs="Arial"/>
          <w:b/>
          <w:sz w:val="24"/>
          <w:szCs w:val="24"/>
        </w:rPr>
        <w:t>Biom</w:t>
      </w:r>
      <w:r w:rsidRPr="005A047F">
        <w:rPr>
          <w:rFonts w:ascii="Arial" w:hAnsi="Arial" w:cs="Arial"/>
          <w:b/>
          <w:sz w:val="24"/>
          <w:szCs w:val="24"/>
        </w:rPr>
        <w:t xml:space="preserve">arker for </w:t>
      </w:r>
      <w:r w:rsidRPr="00D71277">
        <w:rPr>
          <w:rFonts w:ascii="Arial" w:hAnsi="Arial" w:cs="Arial"/>
          <w:b/>
          <w:sz w:val="24"/>
          <w:szCs w:val="24"/>
        </w:rPr>
        <w:t>Ulcerative Colitis</w:t>
      </w:r>
      <w:r w:rsidRPr="00D71277" w:rsidDel="000E6E07">
        <w:rPr>
          <w:rFonts w:ascii="Arial" w:hAnsi="Arial" w:cs="Arial"/>
          <w:b/>
          <w:sz w:val="24"/>
          <w:szCs w:val="24"/>
        </w:rPr>
        <w:t xml:space="preserve"> </w:t>
      </w:r>
    </w:p>
    <w:p w14:paraId="5E5C443F" w14:textId="77777777" w:rsidR="002768D6" w:rsidRDefault="002768D6" w:rsidP="0065417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5AA22CB" w14:textId="0CC78C41" w:rsidR="0065417C" w:rsidRPr="00766091" w:rsidRDefault="0065417C" w:rsidP="006541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Estimation of c</w:t>
      </w:r>
      <w:r w:rsidRPr="00766091">
        <w:rPr>
          <w:rFonts w:ascii="Arial" w:hAnsi="Arial" w:cs="Arial"/>
          <w:b/>
          <w:sz w:val="24"/>
          <w:szCs w:val="24"/>
        </w:rPr>
        <w:t>irculatin</w:t>
      </w:r>
      <w:r>
        <w:rPr>
          <w:rFonts w:ascii="Arial" w:hAnsi="Arial" w:cs="Arial"/>
          <w:b/>
          <w:sz w:val="24"/>
          <w:szCs w:val="24"/>
        </w:rPr>
        <w:t>g serum Anti-MAA immunoglobulin:</w:t>
      </w:r>
      <w:r>
        <w:rPr>
          <w:rFonts w:ascii="Arial" w:hAnsi="Arial" w:cs="Arial"/>
          <w:sz w:val="24"/>
          <w:szCs w:val="24"/>
        </w:rPr>
        <w:t xml:space="preserve"> </w:t>
      </w:r>
      <w:r w:rsidRPr="00766091">
        <w:rPr>
          <w:rFonts w:ascii="Arial" w:hAnsi="Arial" w:cs="Arial"/>
          <w:sz w:val="24"/>
          <w:szCs w:val="24"/>
        </w:rPr>
        <w:t xml:space="preserve">A Enzyme-linked immunosorbent assay (ELISA) was used to </w:t>
      </w:r>
      <w:r>
        <w:rPr>
          <w:rFonts w:ascii="Arial" w:hAnsi="Arial" w:cs="Arial"/>
          <w:sz w:val="24"/>
          <w:szCs w:val="24"/>
        </w:rPr>
        <w:t xml:space="preserve">estimate the </w:t>
      </w:r>
      <w:r w:rsidRPr="00766091">
        <w:rPr>
          <w:rFonts w:ascii="Arial" w:hAnsi="Arial" w:cs="Arial"/>
          <w:sz w:val="24"/>
          <w:szCs w:val="24"/>
        </w:rPr>
        <w:t xml:space="preserve">levels of anti-MAA Immunoglobulins in </w:t>
      </w:r>
      <w:r>
        <w:rPr>
          <w:rFonts w:ascii="Arial" w:hAnsi="Arial" w:cs="Arial"/>
          <w:sz w:val="24"/>
          <w:szCs w:val="24"/>
        </w:rPr>
        <w:t xml:space="preserve">the </w:t>
      </w:r>
      <w:r w:rsidRPr="00766091">
        <w:rPr>
          <w:rFonts w:ascii="Arial" w:hAnsi="Arial" w:cs="Arial"/>
          <w:sz w:val="24"/>
          <w:szCs w:val="24"/>
        </w:rPr>
        <w:t>serum from UC, CD,</w:t>
      </w:r>
      <w:r w:rsidR="002E14C8">
        <w:rPr>
          <w:rFonts w:ascii="Arial" w:hAnsi="Arial" w:cs="Arial"/>
          <w:sz w:val="24"/>
          <w:szCs w:val="24"/>
        </w:rPr>
        <w:t xml:space="preserve"> celiac disease, IBS</w:t>
      </w:r>
      <w:r w:rsidRPr="00766091">
        <w:rPr>
          <w:rFonts w:ascii="Arial" w:hAnsi="Arial" w:cs="Arial"/>
          <w:sz w:val="24"/>
          <w:szCs w:val="24"/>
        </w:rPr>
        <w:t xml:space="preserve"> and controls.  Briefly, aqueous human serum albumin (HSA) (</w:t>
      </w:r>
      <w:proofErr w:type="spellStart"/>
      <w:r w:rsidRPr="00766091">
        <w:rPr>
          <w:rFonts w:ascii="Arial" w:hAnsi="Arial" w:cs="Arial"/>
          <w:sz w:val="24"/>
          <w:szCs w:val="24"/>
        </w:rPr>
        <w:t>Talecris</w:t>
      </w:r>
      <w:proofErr w:type="spellEnd"/>
      <w:r w:rsidRPr="00766091">
        <w:rPr>
          <w:rFonts w:ascii="Arial" w:hAnsi="Arial" w:cs="Arial"/>
          <w:sz w:val="24"/>
          <w:szCs w:val="24"/>
        </w:rPr>
        <w:t xml:space="preserve"> Biotherapeutics, Inc., Research Triangle Park, NC) was modified with MAA (2:1 molar ratio)</w:t>
      </w:r>
      <w:r w:rsidR="00A65157">
        <w:rPr>
          <w:rFonts w:ascii="Arial" w:hAnsi="Arial" w:cs="Arial"/>
          <w:sz w:val="24"/>
          <w:szCs w:val="24"/>
        </w:rPr>
        <w:t>.</w:t>
      </w:r>
      <w:r w:rsidRPr="00766091">
        <w:rPr>
          <w:rFonts w:ascii="Arial" w:hAnsi="Arial" w:cs="Arial"/>
          <w:sz w:val="24"/>
          <w:szCs w:val="24"/>
        </w:rPr>
        <w:t xml:space="preserve"> High-affinity binding ELISA plates were incubated with HSA, HSA-MAA and human IgM, IgG, or IgA isotype standard control</w:t>
      </w:r>
      <w:r>
        <w:rPr>
          <w:rFonts w:ascii="Arial" w:hAnsi="Arial" w:cs="Arial"/>
          <w:sz w:val="24"/>
          <w:szCs w:val="24"/>
        </w:rPr>
        <w:t>s</w:t>
      </w:r>
      <w:r w:rsidRPr="00766091">
        <w:rPr>
          <w:rFonts w:ascii="Arial" w:hAnsi="Arial" w:cs="Arial"/>
          <w:sz w:val="24"/>
          <w:szCs w:val="24"/>
        </w:rPr>
        <w:t xml:space="preserve"> for relative antibody concentration (Sigma Chemical Company, St. Louis, MO) overnight at 4</w:t>
      </w:r>
      <w:r w:rsidRPr="00161540">
        <w:rPr>
          <w:rFonts w:ascii="Arial" w:hAnsi="Arial" w:cs="Arial"/>
          <w:sz w:val="24"/>
          <w:szCs w:val="24"/>
          <w:vertAlign w:val="superscript"/>
        </w:rPr>
        <w:t>o</w:t>
      </w:r>
      <w:r w:rsidRPr="00766091">
        <w:rPr>
          <w:rFonts w:ascii="Arial" w:hAnsi="Arial" w:cs="Arial"/>
          <w:sz w:val="24"/>
          <w:szCs w:val="24"/>
        </w:rPr>
        <w:t xml:space="preserve">C. Plates were washed with PBS-T, blocked in 2% casein, and incubated with patient serum at a 1:100 dilution. </w:t>
      </w:r>
    </w:p>
    <w:p w14:paraId="5B058715" w14:textId="77777777" w:rsidR="0065417C" w:rsidRPr="00766091" w:rsidRDefault="0065417C" w:rsidP="006541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6091">
        <w:rPr>
          <w:rFonts w:ascii="Arial" w:hAnsi="Arial" w:cs="Arial"/>
          <w:sz w:val="24"/>
          <w:szCs w:val="24"/>
        </w:rPr>
        <w:t>Following a 1 hour incubation at 37</w:t>
      </w:r>
      <w:r w:rsidRPr="008B711A">
        <w:rPr>
          <w:rFonts w:ascii="Arial" w:hAnsi="Arial" w:cs="Arial"/>
          <w:sz w:val="24"/>
          <w:szCs w:val="24"/>
          <w:vertAlign w:val="superscript"/>
        </w:rPr>
        <w:t>o</w:t>
      </w:r>
      <w:r w:rsidRPr="00766091">
        <w:rPr>
          <w:rFonts w:ascii="Arial" w:hAnsi="Arial" w:cs="Arial"/>
          <w:sz w:val="24"/>
          <w:szCs w:val="24"/>
        </w:rPr>
        <w:t>C, plates were washed in PBS-T and incubated with the secondary antibodies HRP goat anti-human antibody specific for IgM (Fc5u fragment specific), IgG (</w:t>
      </w:r>
      <w:proofErr w:type="spellStart"/>
      <w:r w:rsidRPr="00766091">
        <w:rPr>
          <w:rFonts w:ascii="Arial" w:hAnsi="Arial" w:cs="Arial"/>
          <w:sz w:val="24"/>
          <w:szCs w:val="24"/>
        </w:rPr>
        <w:t>Fcγ</w:t>
      </w:r>
      <w:proofErr w:type="spellEnd"/>
      <w:r w:rsidRPr="00766091">
        <w:rPr>
          <w:rFonts w:ascii="Arial" w:hAnsi="Arial" w:cs="Arial"/>
          <w:sz w:val="24"/>
          <w:szCs w:val="24"/>
        </w:rPr>
        <w:t xml:space="preserve"> specific) or IgA (α chain particular) (Jackson Immuno-Research, West Grove, PA).  Plates were incubated for an additional hour, washed with PBS-T and d</w:t>
      </w:r>
      <w:r>
        <w:rPr>
          <w:rFonts w:ascii="Arial" w:hAnsi="Arial" w:cs="Arial"/>
          <w:sz w:val="24"/>
          <w:szCs w:val="24"/>
        </w:rPr>
        <w:t>eveloped with TMB substrate,</w:t>
      </w:r>
      <w:r w:rsidRPr="00766091">
        <w:rPr>
          <w:rFonts w:ascii="Arial" w:hAnsi="Arial" w:cs="Arial"/>
          <w:sz w:val="24"/>
          <w:szCs w:val="24"/>
        </w:rPr>
        <w:t xml:space="preserve"> reaction stopped with sulfuric acid, and absorbance was determined at 450nm using an </w:t>
      </w:r>
      <w:proofErr w:type="spellStart"/>
      <w:r w:rsidRPr="00766091">
        <w:rPr>
          <w:rFonts w:ascii="Arial" w:hAnsi="Arial" w:cs="Arial"/>
          <w:sz w:val="24"/>
          <w:szCs w:val="24"/>
        </w:rPr>
        <w:t>EpochPlate</w:t>
      </w:r>
      <w:proofErr w:type="spellEnd"/>
      <w:r w:rsidRPr="00766091">
        <w:rPr>
          <w:rFonts w:ascii="Arial" w:hAnsi="Arial" w:cs="Arial"/>
          <w:sz w:val="24"/>
          <w:szCs w:val="24"/>
        </w:rPr>
        <w:t xml:space="preserve"> reader (</w:t>
      </w:r>
      <w:proofErr w:type="spellStart"/>
      <w:r w:rsidRPr="00766091">
        <w:rPr>
          <w:rFonts w:ascii="Arial" w:hAnsi="Arial" w:cs="Arial"/>
          <w:sz w:val="24"/>
          <w:szCs w:val="24"/>
        </w:rPr>
        <w:t>BioTek</w:t>
      </w:r>
      <w:proofErr w:type="spellEnd"/>
      <w:r w:rsidRPr="00766091">
        <w:rPr>
          <w:rFonts w:ascii="Arial" w:hAnsi="Arial" w:cs="Arial"/>
          <w:sz w:val="24"/>
          <w:szCs w:val="24"/>
        </w:rPr>
        <w:t>, Winooski, VT) and analyzed using Gene 5 Software (</w:t>
      </w:r>
      <w:proofErr w:type="spellStart"/>
      <w:r w:rsidRPr="00766091">
        <w:rPr>
          <w:rFonts w:ascii="Arial" w:hAnsi="Arial" w:cs="Arial"/>
          <w:sz w:val="24"/>
          <w:szCs w:val="24"/>
        </w:rPr>
        <w:t>BioTek</w:t>
      </w:r>
      <w:proofErr w:type="spellEnd"/>
      <w:r w:rsidRPr="00766091">
        <w:rPr>
          <w:rFonts w:ascii="Arial" w:hAnsi="Arial" w:cs="Arial"/>
          <w:sz w:val="24"/>
          <w:szCs w:val="24"/>
        </w:rPr>
        <w:t xml:space="preserve">).  A human calibrator sample (specific to MAA antigen) was used as a positive control and to keep consistency between plates, and all data were normalized to this sample. The lowest detectable limit for this assay was five relative units of </w:t>
      </w:r>
      <w:r>
        <w:rPr>
          <w:rFonts w:ascii="Arial" w:hAnsi="Arial" w:cs="Arial"/>
          <w:sz w:val="24"/>
          <w:szCs w:val="24"/>
        </w:rPr>
        <w:t xml:space="preserve">the </w:t>
      </w:r>
      <w:r w:rsidRPr="00766091">
        <w:rPr>
          <w:rFonts w:ascii="Arial" w:hAnsi="Arial" w:cs="Arial"/>
          <w:sz w:val="24"/>
          <w:szCs w:val="24"/>
        </w:rPr>
        <w:t xml:space="preserve">antibody.  Therefore, anything at or below this level was removed from the analysis. </w:t>
      </w:r>
    </w:p>
    <w:p w14:paraId="7E1C1973" w14:textId="4BDFEF9D" w:rsidR="0065417C" w:rsidRPr="00766091" w:rsidRDefault="0065417C" w:rsidP="006541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6091">
        <w:rPr>
          <w:rFonts w:ascii="Arial" w:hAnsi="Arial" w:cs="Arial"/>
          <w:b/>
          <w:sz w:val="24"/>
          <w:szCs w:val="24"/>
        </w:rPr>
        <w:lastRenderedPageBreak/>
        <w:t>Immunofluorescence analysis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</w:t>
      </w:r>
      <w:r w:rsidRPr="00766091">
        <w:rPr>
          <w:rFonts w:ascii="Arial" w:hAnsi="Arial" w:cs="Arial"/>
          <w:sz w:val="24"/>
          <w:szCs w:val="24"/>
        </w:rPr>
        <w:t>mmunofluorescence method</w:t>
      </w:r>
      <w:r>
        <w:rPr>
          <w:rFonts w:ascii="Arial" w:hAnsi="Arial" w:cs="Arial"/>
          <w:sz w:val="24"/>
          <w:szCs w:val="24"/>
        </w:rPr>
        <w:t xml:space="preserve"> of cellular localization was</w:t>
      </w:r>
      <w:r w:rsidRPr="00766091">
        <w:rPr>
          <w:rFonts w:ascii="Arial" w:hAnsi="Arial" w:cs="Arial"/>
          <w:sz w:val="24"/>
          <w:szCs w:val="24"/>
        </w:rPr>
        <w:t xml:space="preserve"> used to detect MAA expression and localization. Immunofluorescent staining was performed </w:t>
      </w:r>
      <w:r>
        <w:rPr>
          <w:rFonts w:ascii="Arial" w:hAnsi="Arial" w:cs="Arial"/>
          <w:sz w:val="24"/>
          <w:szCs w:val="24"/>
        </w:rPr>
        <w:t>on slide</w:t>
      </w:r>
      <w:r w:rsidRPr="00766091">
        <w:rPr>
          <w:rFonts w:ascii="Arial" w:hAnsi="Arial" w:cs="Arial"/>
          <w:sz w:val="24"/>
          <w:szCs w:val="24"/>
        </w:rPr>
        <w:t xml:space="preserve"> sections from </w:t>
      </w:r>
      <w:r>
        <w:rPr>
          <w:rFonts w:ascii="Arial" w:hAnsi="Arial" w:cs="Arial"/>
          <w:sz w:val="24"/>
          <w:szCs w:val="24"/>
        </w:rPr>
        <w:t>de-identified endoscopic biopsies</w:t>
      </w:r>
      <w:r w:rsidRPr="00766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Pr="00766091">
        <w:rPr>
          <w:rFonts w:ascii="Arial" w:hAnsi="Arial" w:cs="Arial"/>
          <w:sz w:val="24"/>
          <w:szCs w:val="24"/>
        </w:rPr>
        <w:t xml:space="preserve"> IBD </w:t>
      </w:r>
      <w:r>
        <w:rPr>
          <w:rFonts w:ascii="Arial" w:hAnsi="Arial" w:cs="Arial"/>
          <w:sz w:val="24"/>
          <w:szCs w:val="24"/>
        </w:rPr>
        <w:t xml:space="preserve">patients </w:t>
      </w:r>
      <w:r w:rsidRPr="00766091">
        <w:rPr>
          <w:rFonts w:ascii="Arial" w:hAnsi="Arial" w:cs="Arial"/>
          <w:sz w:val="24"/>
          <w:szCs w:val="24"/>
        </w:rPr>
        <w:t>by using a rabbit polyclonal antibody specific to MAA directly labeled with a Zenon 405 reporter (Molecular Probes, Eugene, OR).  Briefly, antigen retrieval in dewaxed slides was performed using citrate buffer (pH-6.0)</w:t>
      </w:r>
      <w:r>
        <w:rPr>
          <w:rFonts w:ascii="Arial" w:hAnsi="Arial" w:cs="Arial"/>
          <w:sz w:val="24"/>
          <w:szCs w:val="24"/>
        </w:rPr>
        <w:t xml:space="preserve"> and heating to 62</w:t>
      </w:r>
      <w:r w:rsidRPr="00D81244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</w:t>
      </w:r>
      <w:r w:rsidRPr="00766091">
        <w:rPr>
          <w:rFonts w:ascii="Arial" w:hAnsi="Arial" w:cs="Arial"/>
          <w:sz w:val="24"/>
          <w:szCs w:val="24"/>
        </w:rPr>
        <w:t xml:space="preserve">, followed by blocking in 2% goat serum. The anti-MAA antibody and control isotype at a concentration of 1:100 was used for overnight incubation. </w:t>
      </w:r>
      <w:r>
        <w:rPr>
          <w:rFonts w:ascii="Arial" w:hAnsi="Arial" w:cs="Arial"/>
          <w:sz w:val="24"/>
          <w:szCs w:val="24"/>
        </w:rPr>
        <w:t>S</w:t>
      </w:r>
      <w:r w:rsidRPr="00766091">
        <w:rPr>
          <w:rFonts w:ascii="Arial" w:hAnsi="Arial" w:cs="Arial"/>
          <w:sz w:val="24"/>
          <w:szCs w:val="24"/>
        </w:rPr>
        <w:t xml:space="preserve">lides were </w:t>
      </w:r>
      <w:r>
        <w:rPr>
          <w:rFonts w:ascii="Arial" w:hAnsi="Arial" w:cs="Arial"/>
          <w:sz w:val="24"/>
          <w:szCs w:val="24"/>
        </w:rPr>
        <w:t>then washed with PBS three times and</w:t>
      </w:r>
      <w:r w:rsidRPr="00766091">
        <w:rPr>
          <w:rFonts w:ascii="Arial" w:hAnsi="Arial" w:cs="Arial"/>
          <w:sz w:val="24"/>
          <w:szCs w:val="24"/>
        </w:rPr>
        <w:t xml:space="preserve"> mounted with coverslips. Stained tissues were analyzed using </w:t>
      </w:r>
      <w:proofErr w:type="spellStart"/>
      <w:r w:rsidRPr="00766091">
        <w:rPr>
          <w:rFonts w:ascii="Arial" w:hAnsi="Arial" w:cs="Arial"/>
          <w:sz w:val="24"/>
          <w:szCs w:val="24"/>
        </w:rPr>
        <w:t>a</w:t>
      </w:r>
      <w:proofErr w:type="spellEnd"/>
      <w:r w:rsidRPr="00766091">
        <w:rPr>
          <w:rFonts w:ascii="Arial" w:hAnsi="Arial" w:cs="Arial"/>
          <w:sz w:val="24"/>
          <w:szCs w:val="24"/>
        </w:rPr>
        <w:t xml:space="preserve"> </w:t>
      </w:r>
      <w:r w:rsidR="000E6F66">
        <w:rPr>
          <w:rFonts w:ascii="Arial" w:hAnsi="Arial" w:cs="Arial"/>
          <w:sz w:val="24"/>
          <w:szCs w:val="24"/>
        </w:rPr>
        <w:t xml:space="preserve">Echo Revolve fluorescent microscope </w:t>
      </w:r>
      <w:r w:rsidRPr="00766091">
        <w:rPr>
          <w:rFonts w:ascii="Arial" w:hAnsi="Arial" w:cs="Arial"/>
          <w:sz w:val="24"/>
          <w:szCs w:val="24"/>
        </w:rPr>
        <w:t xml:space="preserve">and quantification of images with Image J using the FIJI plugin (National Institutes of Health).   </w:t>
      </w:r>
    </w:p>
    <w:p w14:paraId="17095567" w14:textId="77777777" w:rsidR="00CF3047" w:rsidRDefault="00A0309F"/>
    <w:sectPr w:rsidR="00CF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C"/>
    <w:rsid w:val="000E6F66"/>
    <w:rsid w:val="001E0853"/>
    <w:rsid w:val="00263AC7"/>
    <w:rsid w:val="002768D6"/>
    <w:rsid w:val="002E14C8"/>
    <w:rsid w:val="00523335"/>
    <w:rsid w:val="0065417C"/>
    <w:rsid w:val="00A0309F"/>
    <w:rsid w:val="00A65157"/>
    <w:rsid w:val="00D35D27"/>
    <w:rsid w:val="00D81244"/>
    <w:rsid w:val="00D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983E"/>
  <w15:chartTrackingRefBased/>
  <w15:docId w15:val="{5D4BCA31-1D29-40A4-9E79-82099E0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Rizwan</dc:creator>
  <cp:keywords/>
  <dc:description/>
  <cp:lastModifiedBy>Ahmad, Rizwan</cp:lastModifiedBy>
  <cp:revision>5</cp:revision>
  <dcterms:created xsi:type="dcterms:W3CDTF">2021-05-09T18:07:00Z</dcterms:created>
  <dcterms:modified xsi:type="dcterms:W3CDTF">2021-05-10T18:25:00Z</dcterms:modified>
</cp:coreProperties>
</file>