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6E46" w:rsidRDefault="00D95473">
      <w:pPr>
        <w:rPr>
          <w:rFonts w:ascii="Arial" w:hAnsi="Arial" w:cs="Arial"/>
          <w:b/>
        </w:rPr>
      </w:pPr>
      <w:r w:rsidRPr="00D95473">
        <w:rPr>
          <w:rFonts w:ascii="Arial" w:hAnsi="Arial" w:cs="Arial"/>
          <w:b/>
        </w:rPr>
        <w:t xml:space="preserve">Supplemental Methods: </w:t>
      </w:r>
    </w:p>
    <w:p w:rsidR="00430AFC" w:rsidRDefault="00430AFC" w:rsidP="00D95473">
      <w:pPr>
        <w:spacing w:line="360" w:lineRule="auto"/>
        <w:jc w:val="both"/>
        <w:rPr>
          <w:rFonts w:ascii="Arial" w:hAnsi="Arial" w:cs="Arial"/>
        </w:rPr>
      </w:pPr>
    </w:p>
    <w:p w:rsidR="00430AFC" w:rsidRDefault="00430AFC" w:rsidP="00D95473">
      <w:pPr>
        <w:spacing w:line="360" w:lineRule="auto"/>
        <w:jc w:val="both"/>
        <w:rPr>
          <w:rFonts w:ascii="Arial" w:hAnsi="Arial" w:cs="Arial"/>
        </w:rPr>
      </w:pPr>
      <w:r w:rsidRPr="00A16C27">
        <w:rPr>
          <w:rFonts w:ascii="Arial" w:hAnsi="Arial" w:cs="Arial"/>
          <w:u w:val="single"/>
        </w:rPr>
        <w:t>Human Subjects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Blood was collected </w:t>
      </w:r>
      <w:bookmarkStart w:id="0" w:name="_GoBack"/>
      <w:bookmarkEnd w:id="0"/>
      <w:r>
        <w:rPr>
          <w:rFonts w:ascii="Arial" w:hAnsi="Arial" w:cs="Arial"/>
        </w:rPr>
        <w:t>in EDTA tubes, processed by density gradient separation at UCSD or LJI, and cryopreserved in 10% DMSO in heat inactivated fetal bovine serum and stored in liquid nitrogen until ready to use.</w:t>
      </w:r>
    </w:p>
    <w:p w:rsidR="00430AFC" w:rsidRDefault="00430AFC" w:rsidP="00D95473">
      <w:pPr>
        <w:spacing w:line="360" w:lineRule="auto"/>
        <w:jc w:val="both"/>
        <w:rPr>
          <w:rFonts w:ascii="Arial" w:hAnsi="Arial" w:cs="Arial"/>
        </w:rPr>
      </w:pPr>
    </w:p>
    <w:p w:rsidR="00D95473" w:rsidRDefault="00D95473" w:rsidP="00D9547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ELISAs:</w:t>
      </w:r>
      <w:r>
        <w:rPr>
          <w:rFonts w:ascii="Arial" w:hAnsi="Arial" w:cs="Arial"/>
        </w:rPr>
        <w:t xml:space="preserve"> Recombinant proteins for Spike and the RBD were provided by the </w:t>
      </w:r>
      <w:proofErr w:type="spellStart"/>
      <w:r>
        <w:rPr>
          <w:rFonts w:ascii="Arial" w:hAnsi="Arial" w:cs="Arial"/>
        </w:rPr>
        <w:t>Saphire</w:t>
      </w:r>
      <w:proofErr w:type="spellEnd"/>
      <w:r>
        <w:rPr>
          <w:rFonts w:ascii="Arial" w:hAnsi="Arial" w:cs="Arial"/>
        </w:rPr>
        <w:t xml:space="preserve"> lab</w:t>
      </w:r>
      <w:r>
        <w:rPr>
          <w:rFonts w:ascii="Arial" w:hAnsi="Arial" w:cs="Arial"/>
        </w:rPr>
        <w:t>oratory</w:t>
      </w:r>
      <w:r>
        <w:rPr>
          <w:rFonts w:ascii="Arial" w:hAnsi="Arial" w:cs="Arial"/>
        </w:rPr>
        <w:t xml:space="preserve"> as previously described </w:t>
      </w:r>
      <w:sdt>
        <w:sdtPr>
          <w:rPr>
            <w:rFonts w:ascii="Arial" w:hAnsi="Arial" w:cs="Arial"/>
          </w:rPr>
          <w:alias w:val="SmartCite Citation"/>
          <w:tag w:val="0aabdf61-925e-453b-96ce-12023a21dd92:f2325bd7-7e18-40b1-807c-21a51893e96a,0aabdf61-925e-453b-96ce-12023a21dd92:09071f30-12f3-4327-b36f-a13e6be185f0,0aabdf61-925e-453b-96ce-12023a21dd92:a89f7e0e-8a69-4f4b-8376-5259e18cb227+"/>
          <w:id w:val="264660019"/>
          <w:placeholder>
            <w:docPart w:val="DFFBB36BF56BF34CB34EDC1A89E93514"/>
          </w:placeholder>
        </w:sdtPr>
        <w:sdtContent>
          <w:r w:rsidRPr="00D95473">
            <w:rPr>
              <w:rFonts w:ascii="Arial" w:eastAsia="Times New Roman" w:hAnsi="Arial" w:cs="Arial"/>
              <w:color w:val="000000"/>
            </w:rPr>
            <w:t>(1–3)</w:t>
          </w:r>
        </w:sdtContent>
      </w:sdt>
      <w:r>
        <w:rPr>
          <w:rFonts w:ascii="Arial" w:hAnsi="Arial" w:cs="Arial"/>
        </w:rPr>
        <w:t xml:space="preserve">. Recombinant nucleocapsid protein was purchased from </w:t>
      </w:r>
      <w:proofErr w:type="spellStart"/>
      <w:r>
        <w:rPr>
          <w:rFonts w:ascii="Arial" w:hAnsi="Arial" w:cs="Arial"/>
        </w:rPr>
        <w:t>Genscript</w:t>
      </w:r>
      <w:proofErr w:type="spellEnd"/>
      <w:r>
        <w:rPr>
          <w:rFonts w:ascii="Arial" w:hAnsi="Arial" w:cs="Arial"/>
        </w:rPr>
        <w:t>. Corning 96-well half area plates were coated with 1</w:t>
      </w:r>
      <m:oMath>
        <m:r>
          <w:rPr>
            <w:rFonts w:ascii="Cambria Math" w:hAnsi="Cambria Math" w:cs="Arial"/>
          </w:rPr>
          <m:t>μ</m:t>
        </m:r>
      </m:oMath>
      <w:r>
        <w:rPr>
          <w:rFonts w:ascii="Arial" w:hAnsi="Arial" w:cs="Arial"/>
        </w:rPr>
        <w:t>g/mL of recombinant protein in phosphate buffered saline (PBS) overnight at 4</w:t>
      </w:r>
      <m:oMath>
        <m:r>
          <w:rPr>
            <w:rFonts w:ascii="Cambria Math" w:hAnsi="Cambria Math" w:cs="Arial"/>
          </w:rPr>
          <m:t>°</m:t>
        </m:r>
      </m:oMath>
      <w:r>
        <w:rPr>
          <w:rFonts w:ascii="Arial" w:hAnsi="Arial" w:cs="Arial"/>
        </w:rPr>
        <w:t>C. The next day, plates were blocked with PBS containing 3% milk ad 0.05% Tween-20 for 1.5 hours at room temperature (RT). All plasma was heat inactivated at 56</w:t>
      </w:r>
      <m:oMath>
        <m:r>
          <w:rPr>
            <w:rFonts w:ascii="Cambria Math" w:hAnsi="Cambria Math" w:cs="Arial"/>
          </w:rPr>
          <m:t>°</m:t>
        </m:r>
      </m:oMath>
      <w:r>
        <w:rPr>
          <w:rFonts w:ascii="Arial" w:hAnsi="Arial" w:cs="Arial"/>
        </w:rPr>
        <w:t>C for 30-60 minutes prior to addition to the plates. Plasma was diluted in PBS containing 1% milk and 0.05% Tween-20 and incubated at RT for 1.5 hours. Plates were washed 5x with 0.05% PBS-Tween. Anti-human IgG peroxidase antibody produced in goat (Sigma A6029) was used at 1:5000 dilution in PBS containing 1% milk and 0.05% Tween-20. Plates were washed 5x with 0.05% PBS-Tween and developed using TMB Substrate kit (</w:t>
      </w:r>
      <w:proofErr w:type="spellStart"/>
      <w:r>
        <w:rPr>
          <w:rFonts w:ascii="Arial" w:hAnsi="Arial" w:cs="Arial"/>
        </w:rPr>
        <w:t>ThermoScientific</w:t>
      </w:r>
      <w:proofErr w:type="spellEnd"/>
      <w:r>
        <w:rPr>
          <w:rFonts w:ascii="Arial" w:hAnsi="Arial" w:cs="Arial"/>
        </w:rPr>
        <w:t xml:space="preserve">) at room temperature. The reaction was stopped with 2M sulfuric acid. Plates were read on a </w:t>
      </w:r>
      <w:proofErr w:type="spellStart"/>
      <w:r>
        <w:rPr>
          <w:rFonts w:ascii="Arial" w:hAnsi="Arial" w:cs="Arial"/>
        </w:rPr>
        <w:t>Spectramax</w:t>
      </w:r>
      <w:proofErr w:type="spellEnd"/>
      <w:r>
        <w:rPr>
          <w:rFonts w:ascii="Arial" w:hAnsi="Arial" w:cs="Arial"/>
        </w:rPr>
        <w:t xml:space="preserve"> Plate Reader at 450nm using SoftMax Pro. A positive control standard was used by pooling plasma from 6 convalescent subjects to normalize between experiments. Endpoint titers were plotted for each sample using background subtracted data and calculated at the dilution which gives a reading above the limit of detection of 0.1. The limit of detection was set at 3 based on the lowest dilution of plasma used. </w:t>
      </w:r>
    </w:p>
    <w:p w:rsidR="00D95473" w:rsidRDefault="00D95473" w:rsidP="00D95473">
      <w:pPr>
        <w:spacing w:line="360" w:lineRule="auto"/>
        <w:jc w:val="both"/>
        <w:rPr>
          <w:rFonts w:ascii="Arial" w:hAnsi="Arial" w:cs="Arial"/>
        </w:rPr>
      </w:pPr>
    </w:p>
    <w:p w:rsidR="00D95473" w:rsidRDefault="00D95473" w:rsidP="00D9547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Neutralizing Antibody </w:t>
      </w:r>
      <w:r w:rsidRPr="00852A6D">
        <w:rPr>
          <w:rFonts w:ascii="Arial" w:hAnsi="Arial" w:cs="Arial"/>
          <w:u w:val="single"/>
        </w:rPr>
        <w:t>Titers</w:t>
      </w:r>
      <w:r>
        <w:rPr>
          <w:rFonts w:ascii="Arial" w:hAnsi="Arial" w:cs="Arial"/>
        </w:rPr>
        <w:t xml:space="preserve">: Vero cells were seeded in 96-well plate to produce a monolayer at time of infection, as previously described </w:t>
      </w:r>
      <w:sdt>
        <w:sdtPr>
          <w:rPr>
            <w:rFonts w:ascii="Arial" w:hAnsi="Arial" w:cs="Arial"/>
          </w:rPr>
          <w:alias w:val="SmartCite Citation"/>
          <w:tag w:val="0aabdf61-925e-453b-96ce-12023a21dd92:09071f30-12f3-4327-b36f-a13e6be185f0,0aabdf61-925e-453b-96ce-12023a21dd92:a89f7e0e-8a69-4f4b-8376-5259e18cb227+"/>
          <w:id w:val="251704498"/>
          <w:placeholder>
            <w:docPart w:val="DFFBB36BF56BF34CB34EDC1A89E93514"/>
          </w:placeholder>
        </w:sdtPr>
        <w:sdtContent>
          <w:r w:rsidRPr="00D95473">
            <w:rPr>
              <w:rFonts w:ascii="Arial" w:eastAsia="Times New Roman" w:hAnsi="Arial" w:cs="Arial"/>
              <w:color w:val="000000"/>
            </w:rPr>
            <w:t>(2,3)</w:t>
          </w:r>
        </w:sdtContent>
      </w:sdt>
      <w:r>
        <w:rPr>
          <w:rFonts w:ascii="Arial" w:hAnsi="Arial" w:cs="Arial"/>
        </w:rPr>
        <w:t xml:space="preserve">. Pre-titrated rVSV-SARS-CoV-2 (Spike </w:t>
      </w:r>
      <w:proofErr w:type="spellStart"/>
      <w:r>
        <w:rPr>
          <w:rFonts w:ascii="Arial" w:hAnsi="Arial" w:cs="Arial"/>
        </w:rPr>
        <w:t>pseudotyped</w:t>
      </w:r>
      <w:proofErr w:type="spellEnd"/>
      <w:r>
        <w:rPr>
          <w:rFonts w:ascii="Arial" w:hAnsi="Arial" w:cs="Arial"/>
        </w:rPr>
        <w:t xml:space="preserve"> VSV-</w:t>
      </w:r>
      <m:oMath>
        <m:r>
          <w:rPr>
            <w:rFonts w:ascii="Cambria Math" w:hAnsi="Cambria Math" w:cs="Arial"/>
          </w:rPr>
          <m:t>∆</m:t>
        </m:r>
      </m:oMath>
      <w:r>
        <w:rPr>
          <w:rFonts w:ascii="Arial" w:hAnsi="Arial" w:cs="Arial"/>
        </w:rPr>
        <w:t>G-GFP) were incubated with serially diluted human plasma at 37</w:t>
      </w:r>
      <m:oMath>
        <m:r>
          <w:rPr>
            <w:rFonts w:ascii="Cambria Math" w:hAnsi="Cambria Math" w:cs="Arial"/>
          </w:rPr>
          <m:t>°</m:t>
        </m:r>
      </m:oMath>
      <w:r>
        <w:rPr>
          <w:rFonts w:ascii="Arial" w:hAnsi="Arial" w:cs="Arial"/>
        </w:rPr>
        <w:t>C for 60 minutes prior to addition to confluent Vero cell monolayers. Cells were incubated for 12-16 hours at 37</w:t>
      </w:r>
      <m:oMath>
        <m:r>
          <w:rPr>
            <w:rFonts w:ascii="Cambria Math" w:hAnsi="Cambria Math" w:cs="Arial"/>
          </w:rPr>
          <m:t>°</m:t>
        </m:r>
      </m:oMath>
      <w:r>
        <w:rPr>
          <w:rFonts w:ascii="Arial" w:hAnsi="Arial" w:cs="Arial"/>
        </w:rPr>
        <w:t>C I 5% CO</w:t>
      </w:r>
      <w:r w:rsidRPr="00F06EFB"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, fixed with 4% paraformaldehyde, stained with 1</w:t>
      </w:r>
      <m:oMath>
        <m:r>
          <w:rPr>
            <w:rFonts w:ascii="Cambria Math" w:hAnsi="Cambria Math" w:cs="Arial"/>
          </w:rPr>
          <m:t>μ</m:t>
        </m:r>
      </m:oMath>
      <w:r>
        <w:rPr>
          <w:rFonts w:ascii="Arial" w:hAnsi="Arial" w:cs="Arial"/>
        </w:rPr>
        <w:t xml:space="preserve">g/mL of Hoescht, and imaged using a Cellnsight CX5 imager to quantify total number of cells expressing GFP.  The limit of detection was set at 19 based on </w:t>
      </w:r>
      <w:r>
        <w:rPr>
          <w:rFonts w:ascii="Arial" w:hAnsi="Arial" w:cs="Arial"/>
        </w:rPr>
        <w:lastRenderedPageBreak/>
        <w:t>lowest dilution of plasma. Neutralization IC</w:t>
      </w:r>
      <w:r w:rsidRPr="00F06EFB">
        <w:rPr>
          <w:rFonts w:ascii="Arial" w:hAnsi="Arial" w:cs="Arial"/>
          <w:vertAlign w:val="subscript"/>
        </w:rPr>
        <w:t>50</w:t>
      </w:r>
      <w:r>
        <w:rPr>
          <w:rFonts w:ascii="Arial" w:hAnsi="Arial" w:cs="Arial"/>
        </w:rPr>
        <w:t xml:space="preserve"> titers were calculated using One-Site Fit Log IC</w:t>
      </w:r>
      <w:r w:rsidRPr="00F06EFB">
        <w:rPr>
          <w:rFonts w:ascii="Arial" w:hAnsi="Arial" w:cs="Arial"/>
          <w:vertAlign w:val="subscript"/>
        </w:rPr>
        <w:t>50</w:t>
      </w:r>
      <w:r>
        <w:rPr>
          <w:rFonts w:ascii="Arial" w:hAnsi="Arial" w:cs="Arial"/>
        </w:rPr>
        <w:t xml:space="preserve"> regression in GraphPad Prism 8.0. </w:t>
      </w:r>
    </w:p>
    <w:p w:rsidR="00D95473" w:rsidRDefault="00D95473" w:rsidP="00D95473">
      <w:pPr>
        <w:spacing w:line="360" w:lineRule="auto"/>
        <w:jc w:val="both"/>
        <w:rPr>
          <w:rFonts w:ascii="Arial" w:hAnsi="Arial" w:cs="Arial"/>
        </w:rPr>
      </w:pPr>
    </w:p>
    <w:p w:rsidR="00D95473" w:rsidRDefault="00D95473" w:rsidP="00D9547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Antigen-specific memory B cells</w:t>
      </w:r>
      <w:r>
        <w:rPr>
          <w:rFonts w:ascii="Arial" w:hAnsi="Arial" w:cs="Arial"/>
        </w:rPr>
        <w:t xml:space="preserve">: As previously described </w:t>
      </w:r>
      <w:sdt>
        <w:sdtPr>
          <w:rPr>
            <w:rFonts w:ascii="Arial" w:hAnsi="Arial" w:cs="Arial"/>
          </w:rPr>
          <w:alias w:val="SmartCite Citation"/>
          <w:tag w:val="0aabdf61-925e-453b-96ce-12023a21dd92:a89f7e0e-8a69-4f4b-8376-5259e18cb227+"/>
          <w:id w:val="-1684579388"/>
          <w:placeholder>
            <w:docPart w:val="DFFBB36BF56BF34CB34EDC1A89E93514"/>
          </w:placeholder>
        </w:sdtPr>
        <w:sdtContent>
          <w:r w:rsidRPr="00D95473">
            <w:rPr>
              <w:rFonts w:ascii="Arial" w:eastAsia="Times New Roman" w:hAnsi="Arial" w:cs="Arial"/>
              <w:color w:val="000000"/>
            </w:rPr>
            <w:t>(3)</w:t>
          </w:r>
        </w:sdtContent>
      </w:sdt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biotinylation</w:t>
      </w:r>
      <w:proofErr w:type="spellEnd"/>
      <w:r>
        <w:rPr>
          <w:rFonts w:ascii="Arial" w:hAnsi="Arial" w:cs="Arial"/>
        </w:rPr>
        <w:t xml:space="preserve"> of full-length Spike and RBD recombinant proteins was performed using biotin-protein ligase standard reaction kit (Avidity, Cat # Bir500A) and dialyzed overnight against PBS. Biotinylated Spike was mixed with Streptavidin BV421 (</w:t>
      </w:r>
      <w:proofErr w:type="spellStart"/>
      <w:r>
        <w:rPr>
          <w:rFonts w:ascii="Arial" w:hAnsi="Arial" w:cs="Arial"/>
        </w:rPr>
        <w:t>Biolegend</w:t>
      </w:r>
      <w:proofErr w:type="spellEnd"/>
      <w:r>
        <w:rPr>
          <w:rFonts w:ascii="Arial" w:hAnsi="Arial" w:cs="Arial"/>
        </w:rPr>
        <w:t xml:space="preserve"> 405225) and Streptavidin Alexa Fluor 647 (</w:t>
      </w:r>
      <w:proofErr w:type="spellStart"/>
      <w:r>
        <w:rPr>
          <w:rFonts w:ascii="Arial" w:hAnsi="Arial" w:cs="Arial"/>
        </w:rPr>
        <w:t>ThermoFisher</w:t>
      </w:r>
      <w:proofErr w:type="spellEnd"/>
      <w:r>
        <w:rPr>
          <w:rFonts w:ascii="Arial" w:hAnsi="Arial" w:cs="Arial"/>
        </w:rPr>
        <w:t xml:space="preserve"> S21374) at 20:1 ratio (~ 6:1 molar ratio). Biotinylated RBD was mixed with streptavidin PE/Cyanine 7 (</w:t>
      </w:r>
      <w:proofErr w:type="spellStart"/>
      <w:r>
        <w:rPr>
          <w:rFonts w:ascii="Arial" w:hAnsi="Arial" w:cs="Arial"/>
        </w:rPr>
        <w:t>Biolegend</w:t>
      </w:r>
      <w:proofErr w:type="spellEnd"/>
      <w:r>
        <w:rPr>
          <w:rFonts w:ascii="Arial" w:hAnsi="Arial" w:cs="Arial"/>
        </w:rPr>
        <w:t xml:space="preserve"> 405225) at 2.2:1 ratio (~ 4:1 molar ratio). The antigen probes were mixed in Brilliant Buffer (BD Bioscience 566349) containing 5 </w:t>
      </w:r>
      <m:oMath>
        <m:r>
          <w:rPr>
            <w:rFonts w:ascii="Cambria Math" w:hAnsi="Cambria Math" w:cs="Arial"/>
          </w:rPr>
          <m:t>μ</m:t>
        </m:r>
      </m:oMath>
      <w:r>
        <w:rPr>
          <w:rFonts w:ascii="Arial" w:hAnsi="Arial" w:cs="Arial"/>
        </w:rPr>
        <w:t>M free d-Biotin to ensure minimal cross-reactivity of antigen probes. PBMCs were stained with the antigen probe cocktail at 4</w:t>
      </w:r>
      <m:oMath>
        <m:r>
          <w:rPr>
            <w:rFonts w:ascii="Cambria Math" w:hAnsi="Cambria Math" w:cs="Arial"/>
          </w:rPr>
          <m:t>°</m:t>
        </m:r>
      </m:oMath>
      <w:r>
        <w:rPr>
          <w:rFonts w:ascii="Arial" w:hAnsi="Arial" w:cs="Arial"/>
        </w:rPr>
        <w:t>C for 60 minutes prior to surface staining. Dead cells were stained using LIVE/DEAD Fixable Blue Stain kit (ThermoScientific L34962) at 4</w:t>
      </w:r>
      <m:oMath>
        <m:r>
          <w:rPr>
            <w:rFonts w:ascii="Cambria Math" w:hAnsi="Cambria Math" w:cs="Arial"/>
          </w:rPr>
          <m:t>°</m:t>
        </m:r>
      </m:oMath>
      <w:r>
        <w:rPr>
          <w:rFonts w:ascii="Arial" w:hAnsi="Arial" w:cs="Arial"/>
        </w:rPr>
        <w:t xml:space="preserve">C for 30 minutes. </w:t>
      </w:r>
    </w:p>
    <w:p w:rsidR="00D95473" w:rsidRDefault="00D95473" w:rsidP="00D9547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Antibodies included: CD62L (BUV395, Clone SK11), CD19 (BUV563, Clone SJ25C1), CD307 (BU615, Clone 509F6), CD95 (BUV737, Clone DX2), CXCR3 (BUV805, Clone 1 C6/CXCR3), </w:t>
      </w:r>
      <w:proofErr w:type="spellStart"/>
      <w:r>
        <w:rPr>
          <w:rFonts w:ascii="Arial" w:hAnsi="Arial" w:cs="Arial"/>
        </w:rPr>
        <w:t>IgD</w:t>
      </w:r>
      <w:proofErr w:type="spellEnd"/>
      <w:r>
        <w:rPr>
          <w:rFonts w:ascii="Arial" w:hAnsi="Arial" w:cs="Arial"/>
        </w:rPr>
        <w:t xml:space="preserve"> (BV510, Clone IA6-2), IgM (BV570, Clone MHM-88), CD24 (BV605, Clone ML5), CD20 (BV650, Clone 2H7), CXCR5 (BV750, Clone RF8B2), CD71 (BV786, Clone M-A712), CD27 (BB515, Clone M-T271), IgA (</w:t>
      </w:r>
      <w:proofErr w:type="spellStart"/>
      <w:r>
        <w:rPr>
          <w:rFonts w:ascii="Arial" w:hAnsi="Arial" w:cs="Arial"/>
        </w:rPr>
        <w:t>VioBright</w:t>
      </w:r>
      <w:proofErr w:type="spellEnd"/>
      <w:r>
        <w:rPr>
          <w:rFonts w:ascii="Arial" w:hAnsi="Arial" w:cs="Arial"/>
        </w:rPr>
        <w:t xml:space="preserve"> FITC, Clone IS11-8E10), CD3 (</w:t>
      </w:r>
      <w:proofErr w:type="spellStart"/>
      <w:r>
        <w:rPr>
          <w:rFonts w:ascii="Arial" w:hAnsi="Arial" w:cs="Arial"/>
        </w:rPr>
        <w:t>PerCP</w:t>
      </w:r>
      <w:proofErr w:type="spellEnd"/>
      <w:r>
        <w:rPr>
          <w:rFonts w:ascii="Arial" w:hAnsi="Arial" w:cs="Arial"/>
        </w:rPr>
        <w:t>, Clone Sk7), CD14 (</w:t>
      </w:r>
      <w:proofErr w:type="spellStart"/>
      <w:r>
        <w:rPr>
          <w:rFonts w:ascii="Arial" w:hAnsi="Arial" w:cs="Arial"/>
        </w:rPr>
        <w:t>PerCp</w:t>
      </w:r>
      <w:proofErr w:type="spellEnd"/>
      <w:r>
        <w:rPr>
          <w:rFonts w:ascii="Arial" w:hAnsi="Arial" w:cs="Arial"/>
        </w:rPr>
        <w:t>, Clone 63D3), CD16 (</w:t>
      </w:r>
      <w:proofErr w:type="spellStart"/>
      <w:r>
        <w:rPr>
          <w:rFonts w:ascii="Arial" w:hAnsi="Arial" w:cs="Arial"/>
        </w:rPr>
        <w:t>PerCp</w:t>
      </w:r>
      <w:proofErr w:type="spellEnd"/>
      <w:r>
        <w:rPr>
          <w:rFonts w:ascii="Arial" w:hAnsi="Arial" w:cs="Arial"/>
        </w:rPr>
        <w:t>, Clone 3G8), CD56 (</w:t>
      </w:r>
      <w:proofErr w:type="spellStart"/>
      <w:r>
        <w:rPr>
          <w:rFonts w:ascii="Arial" w:hAnsi="Arial" w:cs="Arial"/>
        </w:rPr>
        <w:t>PerCp</w:t>
      </w:r>
      <w:proofErr w:type="spellEnd"/>
      <w:r>
        <w:rPr>
          <w:rFonts w:ascii="Arial" w:hAnsi="Arial" w:cs="Arial"/>
        </w:rPr>
        <w:t xml:space="preserve">, Clone HCD56), IgG (PerCPCy5.5, Clone M1310G05), CD85 (PE/Dazzle 594, Clone GHI/75), CD11c (PECy-5, Clone 3.9), CD21 (AF700, Clone Bu32), CD38 (APC/Fire 810, Clone HIT2), Streptavidin BV421, Streptavidin 721, Streptavidin PE, Streptavidin PECy5.5, Streptavidin Alexa Fluor 647). </w:t>
      </w:r>
    </w:p>
    <w:p w:rsidR="00D95473" w:rsidRDefault="00D95473" w:rsidP="00D9547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Cells were acquired on </w:t>
      </w:r>
      <w:proofErr w:type="spellStart"/>
      <w:r>
        <w:rPr>
          <w:rFonts w:ascii="Arial" w:hAnsi="Arial" w:cs="Arial"/>
        </w:rPr>
        <w:t>Cytek</w:t>
      </w:r>
      <w:proofErr w:type="spellEnd"/>
      <w:r>
        <w:rPr>
          <w:rFonts w:ascii="Arial" w:hAnsi="Arial" w:cs="Arial"/>
        </w:rPr>
        <w:t xml:space="preserve"> Aurora CS and analyzed using </w:t>
      </w:r>
      <w:proofErr w:type="spellStart"/>
      <w:r>
        <w:rPr>
          <w:rFonts w:ascii="Arial" w:hAnsi="Arial" w:cs="Arial"/>
        </w:rPr>
        <w:t>FlowJo</w:t>
      </w:r>
      <w:proofErr w:type="spellEnd"/>
      <w:r>
        <w:rPr>
          <w:rFonts w:ascii="Arial" w:hAnsi="Arial" w:cs="Arial"/>
        </w:rPr>
        <w:t xml:space="preserve"> 10.7.1. </w:t>
      </w:r>
    </w:p>
    <w:p w:rsidR="00D95473" w:rsidRDefault="00D95473" w:rsidP="00D95473">
      <w:pPr>
        <w:spacing w:line="360" w:lineRule="auto"/>
        <w:jc w:val="both"/>
        <w:rPr>
          <w:rFonts w:ascii="Arial" w:hAnsi="Arial" w:cs="Arial"/>
        </w:rPr>
      </w:pPr>
    </w:p>
    <w:p w:rsidR="00D95473" w:rsidRDefault="00D95473" w:rsidP="00D9547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Immunophenotyping</w:t>
      </w:r>
      <w:r>
        <w:rPr>
          <w:rFonts w:ascii="Arial" w:hAnsi="Arial" w:cs="Arial"/>
        </w:rPr>
        <w:t xml:space="preserve">: PBMCs were stained for B cells and T cell subsets. </w:t>
      </w:r>
    </w:p>
    <w:p w:rsidR="00D95473" w:rsidRPr="00375FF0" w:rsidRDefault="00D95473" w:rsidP="00D95473">
      <w:pPr>
        <w:spacing w:line="360" w:lineRule="auto"/>
        <w:jc w:val="both"/>
        <w:rPr>
          <w:rFonts w:ascii="Arial" w:hAnsi="Arial" w:cs="Arial"/>
        </w:rPr>
      </w:pPr>
      <w:r w:rsidRPr="00375FF0">
        <w:rPr>
          <w:rFonts w:ascii="Arial" w:hAnsi="Arial" w:cs="Arial"/>
        </w:rPr>
        <w:t>Antibodies for B cells included: Live/Dead e780, CD</w:t>
      </w:r>
      <w:r>
        <w:rPr>
          <w:rFonts w:ascii="Arial" w:hAnsi="Arial" w:cs="Arial"/>
        </w:rPr>
        <w:t>3</w:t>
      </w:r>
      <w:r w:rsidRPr="00375F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(APC-</w:t>
      </w:r>
      <w:proofErr w:type="spellStart"/>
      <w:r>
        <w:rPr>
          <w:rFonts w:ascii="Arial" w:hAnsi="Arial" w:cs="Arial"/>
        </w:rPr>
        <w:t>eFluor</w:t>
      </w:r>
      <w:proofErr w:type="spellEnd"/>
      <w:r>
        <w:rPr>
          <w:rFonts w:ascii="Arial" w:hAnsi="Arial" w:cs="Arial"/>
        </w:rPr>
        <w:t xml:space="preserve"> </w:t>
      </w:r>
      <w:r w:rsidRPr="00375FF0">
        <w:rPr>
          <w:rFonts w:ascii="Arial" w:hAnsi="Arial" w:cs="Arial"/>
        </w:rPr>
        <w:t>780,</w:t>
      </w:r>
      <w:r>
        <w:rPr>
          <w:rFonts w:ascii="Arial" w:hAnsi="Arial" w:cs="Arial"/>
        </w:rPr>
        <w:t xml:space="preserve"> Clone OKT3),</w:t>
      </w:r>
      <w:r w:rsidRPr="00375FF0">
        <w:rPr>
          <w:rFonts w:ascii="Arial" w:hAnsi="Arial" w:cs="Arial"/>
        </w:rPr>
        <w:t xml:space="preserve"> CD14 </w:t>
      </w:r>
      <w:r>
        <w:rPr>
          <w:rFonts w:ascii="Arial" w:hAnsi="Arial" w:cs="Arial"/>
        </w:rPr>
        <w:t>(APC-</w:t>
      </w:r>
      <w:proofErr w:type="spellStart"/>
      <w:r>
        <w:rPr>
          <w:rFonts w:ascii="Arial" w:hAnsi="Arial" w:cs="Arial"/>
        </w:rPr>
        <w:t>eFluor</w:t>
      </w:r>
      <w:proofErr w:type="spellEnd"/>
      <w:r>
        <w:rPr>
          <w:rFonts w:ascii="Arial" w:hAnsi="Arial" w:cs="Arial"/>
        </w:rPr>
        <w:t xml:space="preserve"> </w:t>
      </w:r>
      <w:r w:rsidRPr="00375FF0">
        <w:rPr>
          <w:rFonts w:ascii="Arial" w:hAnsi="Arial" w:cs="Arial"/>
        </w:rPr>
        <w:t>780,</w:t>
      </w:r>
      <w:r>
        <w:rPr>
          <w:rFonts w:ascii="Arial" w:hAnsi="Arial" w:cs="Arial"/>
        </w:rPr>
        <w:t xml:space="preserve"> Clone 61D3),</w:t>
      </w:r>
      <w:r w:rsidRPr="00375FF0">
        <w:rPr>
          <w:rFonts w:ascii="Arial" w:hAnsi="Arial" w:cs="Arial"/>
        </w:rPr>
        <w:t xml:space="preserve"> CD1</w:t>
      </w:r>
      <w:r>
        <w:rPr>
          <w:rFonts w:ascii="Arial" w:hAnsi="Arial" w:cs="Arial"/>
        </w:rPr>
        <w:t>6</w:t>
      </w:r>
      <w:r w:rsidRPr="00375F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(APC-</w:t>
      </w:r>
      <w:proofErr w:type="spellStart"/>
      <w:r>
        <w:rPr>
          <w:rFonts w:ascii="Arial" w:hAnsi="Arial" w:cs="Arial"/>
        </w:rPr>
        <w:t>eFluor</w:t>
      </w:r>
      <w:proofErr w:type="spellEnd"/>
      <w:r>
        <w:rPr>
          <w:rFonts w:ascii="Arial" w:hAnsi="Arial" w:cs="Arial"/>
        </w:rPr>
        <w:t xml:space="preserve"> </w:t>
      </w:r>
      <w:r w:rsidRPr="00375FF0">
        <w:rPr>
          <w:rFonts w:ascii="Arial" w:hAnsi="Arial" w:cs="Arial"/>
        </w:rPr>
        <w:t>780,</w:t>
      </w:r>
      <w:r>
        <w:rPr>
          <w:rFonts w:ascii="Arial" w:hAnsi="Arial" w:cs="Arial"/>
        </w:rPr>
        <w:t xml:space="preserve"> Clone CB16),</w:t>
      </w:r>
      <w:r w:rsidRPr="00375FF0">
        <w:rPr>
          <w:rFonts w:ascii="Arial" w:hAnsi="Arial" w:cs="Arial"/>
        </w:rPr>
        <w:t xml:space="preserve"> CD19 </w:t>
      </w:r>
      <w:r>
        <w:rPr>
          <w:rFonts w:ascii="Arial" w:hAnsi="Arial" w:cs="Arial"/>
        </w:rPr>
        <w:t>(</w:t>
      </w:r>
      <w:r w:rsidRPr="00375FF0">
        <w:rPr>
          <w:rFonts w:ascii="Arial" w:hAnsi="Arial" w:cs="Arial"/>
        </w:rPr>
        <w:t>AF700,</w:t>
      </w:r>
      <w:r>
        <w:rPr>
          <w:rFonts w:ascii="Arial" w:hAnsi="Arial" w:cs="Arial"/>
        </w:rPr>
        <w:t xml:space="preserve"> Clone H1B19), </w:t>
      </w:r>
      <w:proofErr w:type="spellStart"/>
      <w:r w:rsidRPr="00375FF0">
        <w:rPr>
          <w:rFonts w:ascii="Arial" w:hAnsi="Arial" w:cs="Arial"/>
        </w:rPr>
        <w:t>IgD</w:t>
      </w:r>
      <w:proofErr w:type="spellEnd"/>
      <w:r w:rsidRPr="00375FF0">
        <w:rPr>
          <w:rFonts w:ascii="Arial" w:hAnsi="Arial" w:cs="Arial"/>
        </w:rPr>
        <w:t xml:space="preserve"> APC, IgM </w:t>
      </w:r>
      <w:r>
        <w:rPr>
          <w:rFonts w:ascii="Arial" w:hAnsi="Arial" w:cs="Arial"/>
        </w:rPr>
        <w:t>(</w:t>
      </w:r>
      <w:r w:rsidRPr="00375FF0">
        <w:rPr>
          <w:rFonts w:ascii="Arial" w:hAnsi="Arial" w:cs="Arial"/>
        </w:rPr>
        <w:t>BV421,</w:t>
      </w:r>
      <w:r>
        <w:rPr>
          <w:rFonts w:ascii="Arial" w:hAnsi="Arial" w:cs="Arial"/>
        </w:rPr>
        <w:t xml:space="preserve"> Clone G20-127),</w:t>
      </w:r>
      <w:r w:rsidRPr="00375FF0">
        <w:rPr>
          <w:rFonts w:ascii="Arial" w:hAnsi="Arial" w:cs="Arial"/>
        </w:rPr>
        <w:t xml:space="preserve"> CD20 </w:t>
      </w:r>
      <w:r>
        <w:rPr>
          <w:rFonts w:ascii="Arial" w:hAnsi="Arial" w:cs="Arial"/>
        </w:rPr>
        <w:t>(</w:t>
      </w:r>
      <w:r w:rsidRPr="00375FF0">
        <w:rPr>
          <w:rFonts w:ascii="Arial" w:hAnsi="Arial" w:cs="Arial"/>
        </w:rPr>
        <w:t>BV570</w:t>
      </w:r>
      <w:r>
        <w:rPr>
          <w:rFonts w:ascii="Arial" w:hAnsi="Arial" w:cs="Arial"/>
        </w:rPr>
        <w:t xml:space="preserve">, Clone </w:t>
      </w:r>
      <w:r>
        <w:rPr>
          <w:rFonts w:ascii="Arial" w:hAnsi="Arial" w:cs="Arial"/>
        </w:rPr>
        <w:lastRenderedPageBreak/>
        <w:t>2H7)</w:t>
      </w:r>
      <w:r w:rsidRPr="00375FF0">
        <w:rPr>
          <w:rFonts w:ascii="Arial" w:hAnsi="Arial" w:cs="Arial"/>
        </w:rPr>
        <w:t xml:space="preserve">, IgG </w:t>
      </w:r>
      <w:r>
        <w:rPr>
          <w:rFonts w:ascii="Arial" w:hAnsi="Arial" w:cs="Arial"/>
        </w:rPr>
        <w:t>(</w:t>
      </w:r>
      <w:r w:rsidRPr="00375FF0">
        <w:rPr>
          <w:rFonts w:ascii="Arial" w:hAnsi="Arial" w:cs="Arial"/>
        </w:rPr>
        <w:t>BV650,</w:t>
      </w:r>
      <w:r>
        <w:rPr>
          <w:rFonts w:ascii="Arial" w:hAnsi="Arial" w:cs="Arial"/>
        </w:rPr>
        <w:t xml:space="preserve"> Clone G18-145),</w:t>
      </w:r>
      <w:r w:rsidRPr="00375FF0">
        <w:rPr>
          <w:rFonts w:ascii="Arial" w:hAnsi="Arial" w:cs="Arial"/>
        </w:rPr>
        <w:t xml:space="preserve"> IgA </w:t>
      </w:r>
      <w:r>
        <w:rPr>
          <w:rFonts w:ascii="Arial" w:hAnsi="Arial" w:cs="Arial"/>
        </w:rPr>
        <w:t>(</w:t>
      </w:r>
      <w:r w:rsidRPr="00375FF0">
        <w:rPr>
          <w:rFonts w:ascii="Arial" w:hAnsi="Arial" w:cs="Arial"/>
        </w:rPr>
        <w:t>FITC,</w:t>
      </w:r>
      <w:r>
        <w:rPr>
          <w:rFonts w:ascii="Arial" w:hAnsi="Arial" w:cs="Arial"/>
        </w:rPr>
        <w:t xml:space="preserve"> Clone IS11-8E10),</w:t>
      </w:r>
      <w:r w:rsidRPr="00375FF0">
        <w:rPr>
          <w:rFonts w:ascii="Arial" w:hAnsi="Arial" w:cs="Arial"/>
        </w:rPr>
        <w:t xml:space="preserve"> CD27 </w:t>
      </w:r>
      <w:r>
        <w:rPr>
          <w:rFonts w:ascii="Arial" w:hAnsi="Arial" w:cs="Arial"/>
        </w:rPr>
        <w:t>(</w:t>
      </w:r>
      <w:r w:rsidRPr="00375FF0">
        <w:rPr>
          <w:rFonts w:ascii="Arial" w:hAnsi="Arial" w:cs="Arial"/>
        </w:rPr>
        <w:t xml:space="preserve">PerCPe710, </w:t>
      </w:r>
      <w:r>
        <w:rPr>
          <w:rFonts w:ascii="Arial" w:hAnsi="Arial" w:cs="Arial"/>
        </w:rPr>
        <w:t xml:space="preserve">Clone O323), </w:t>
      </w:r>
      <w:r w:rsidRPr="00375FF0">
        <w:rPr>
          <w:rFonts w:ascii="Arial" w:hAnsi="Arial" w:cs="Arial"/>
        </w:rPr>
        <w:t xml:space="preserve">CD38 </w:t>
      </w:r>
      <w:r>
        <w:rPr>
          <w:rFonts w:ascii="Arial" w:hAnsi="Arial" w:cs="Arial"/>
        </w:rPr>
        <w:t>(</w:t>
      </w:r>
      <w:r w:rsidRPr="00375FF0">
        <w:rPr>
          <w:rFonts w:ascii="Arial" w:hAnsi="Arial" w:cs="Arial"/>
        </w:rPr>
        <w:t>Pe</w:t>
      </w:r>
      <w:r>
        <w:rPr>
          <w:rFonts w:ascii="Arial" w:hAnsi="Arial" w:cs="Arial"/>
        </w:rPr>
        <w:t>-Cyanine</w:t>
      </w:r>
      <w:r w:rsidRPr="00375FF0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, Clone HIT2). </w:t>
      </w:r>
      <w:r w:rsidRPr="00375FF0">
        <w:rPr>
          <w:rFonts w:ascii="Arial" w:hAnsi="Arial" w:cs="Arial"/>
        </w:rPr>
        <w:t xml:space="preserve"> </w:t>
      </w:r>
    </w:p>
    <w:p w:rsidR="00D95473" w:rsidRDefault="00D95473" w:rsidP="00D95473">
      <w:pPr>
        <w:spacing w:line="360" w:lineRule="auto"/>
        <w:jc w:val="both"/>
        <w:rPr>
          <w:rFonts w:ascii="Arial" w:hAnsi="Arial" w:cs="Arial"/>
        </w:rPr>
      </w:pPr>
      <w:r w:rsidRPr="00375FF0">
        <w:rPr>
          <w:rFonts w:ascii="Arial" w:hAnsi="Arial" w:cs="Arial"/>
        </w:rPr>
        <w:t xml:space="preserve">Antibodies for T cells included: Live/Dead e780, CD19 </w:t>
      </w:r>
      <w:r>
        <w:rPr>
          <w:rFonts w:ascii="Arial" w:hAnsi="Arial" w:cs="Arial"/>
        </w:rPr>
        <w:t>(APC-</w:t>
      </w:r>
      <w:proofErr w:type="spellStart"/>
      <w:r>
        <w:rPr>
          <w:rFonts w:ascii="Arial" w:hAnsi="Arial" w:cs="Arial"/>
        </w:rPr>
        <w:t>eFluor</w:t>
      </w:r>
      <w:proofErr w:type="spellEnd"/>
      <w:r>
        <w:rPr>
          <w:rFonts w:ascii="Arial" w:hAnsi="Arial" w:cs="Arial"/>
        </w:rPr>
        <w:t xml:space="preserve"> </w:t>
      </w:r>
      <w:r w:rsidRPr="00375FF0">
        <w:rPr>
          <w:rFonts w:ascii="Arial" w:hAnsi="Arial" w:cs="Arial"/>
        </w:rPr>
        <w:t>780,</w:t>
      </w:r>
      <w:r>
        <w:rPr>
          <w:rFonts w:ascii="Arial" w:hAnsi="Arial" w:cs="Arial"/>
        </w:rPr>
        <w:t xml:space="preserve"> Clone HIB19)</w:t>
      </w:r>
      <w:r w:rsidRPr="00375FF0">
        <w:rPr>
          <w:rFonts w:ascii="Arial" w:hAnsi="Arial" w:cs="Arial"/>
        </w:rPr>
        <w:t xml:space="preserve">, CD14 </w:t>
      </w:r>
      <w:r>
        <w:rPr>
          <w:rFonts w:ascii="Arial" w:hAnsi="Arial" w:cs="Arial"/>
        </w:rPr>
        <w:t>(APC-</w:t>
      </w:r>
      <w:proofErr w:type="spellStart"/>
      <w:r>
        <w:rPr>
          <w:rFonts w:ascii="Arial" w:hAnsi="Arial" w:cs="Arial"/>
        </w:rPr>
        <w:t>eFluor</w:t>
      </w:r>
      <w:proofErr w:type="spellEnd"/>
      <w:r>
        <w:rPr>
          <w:rFonts w:ascii="Arial" w:hAnsi="Arial" w:cs="Arial"/>
        </w:rPr>
        <w:t xml:space="preserve"> </w:t>
      </w:r>
      <w:r w:rsidRPr="00375FF0">
        <w:rPr>
          <w:rFonts w:ascii="Arial" w:hAnsi="Arial" w:cs="Arial"/>
        </w:rPr>
        <w:t>780,</w:t>
      </w:r>
      <w:r>
        <w:rPr>
          <w:rFonts w:ascii="Arial" w:hAnsi="Arial" w:cs="Arial"/>
        </w:rPr>
        <w:t xml:space="preserve"> Clone 61D3),</w:t>
      </w:r>
      <w:r w:rsidRPr="00375FF0">
        <w:rPr>
          <w:rFonts w:ascii="Arial" w:hAnsi="Arial" w:cs="Arial"/>
        </w:rPr>
        <w:t xml:space="preserve"> CD1</w:t>
      </w:r>
      <w:r>
        <w:rPr>
          <w:rFonts w:ascii="Arial" w:hAnsi="Arial" w:cs="Arial"/>
        </w:rPr>
        <w:t>6</w:t>
      </w:r>
      <w:r w:rsidRPr="00375F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(APC-</w:t>
      </w:r>
      <w:proofErr w:type="spellStart"/>
      <w:r>
        <w:rPr>
          <w:rFonts w:ascii="Arial" w:hAnsi="Arial" w:cs="Arial"/>
        </w:rPr>
        <w:t>eFluor</w:t>
      </w:r>
      <w:proofErr w:type="spellEnd"/>
      <w:r>
        <w:rPr>
          <w:rFonts w:ascii="Arial" w:hAnsi="Arial" w:cs="Arial"/>
        </w:rPr>
        <w:t xml:space="preserve"> </w:t>
      </w:r>
      <w:r w:rsidRPr="00375FF0">
        <w:rPr>
          <w:rFonts w:ascii="Arial" w:hAnsi="Arial" w:cs="Arial"/>
        </w:rPr>
        <w:t>780,</w:t>
      </w:r>
      <w:r>
        <w:rPr>
          <w:rFonts w:ascii="Arial" w:hAnsi="Arial" w:cs="Arial"/>
        </w:rPr>
        <w:t xml:space="preserve"> Clone CB16), </w:t>
      </w:r>
      <w:r w:rsidRPr="00375FF0">
        <w:rPr>
          <w:rFonts w:ascii="Arial" w:hAnsi="Arial" w:cs="Arial"/>
        </w:rPr>
        <w:t xml:space="preserve">CD8 </w:t>
      </w:r>
      <w:r>
        <w:rPr>
          <w:rFonts w:ascii="Arial" w:hAnsi="Arial" w:cs="Arial"/>
        </w:rPr>
        <w:t>(</w:t>
      </w:r>
      <w:r w:rsidRPr="00375FF0">
        <w:rPr>
          <w:rFonts w:ascii="Arial" w:hAnsi="Arial" w:cs="Arial"/>
        </w:rPr>
        <w:t xml:space="preserve">AF700, </w:t>
      </w:r>
      <w:r>
        <w:rPr>
          <w:rFonts w:ascii="Arial" w:hAnsi="Arial" w:cs="Arial"/>
        </w:rPr>
        <w:t xml:space="preserve">Clone RPA-T8), </w:t>
      </w:r>
      <w:r w:rsidRPr="00375FF0">
        <w:rPr>
          <w:rFonts w:ascii="Arial" w:hAnsi="Arial" w:cs="Arial"/>
        </w:rPr>
        <w:t xml:space="preserve">CD4 </w:t>
      </w:r>
      <w:r>
        <w:rPr>
          <w:rFonts w:ascii="Arial" w:hAnsi="Arial" w:cs="Arial"/>
        </w:rPr>
        <w:t>(</w:t>
      </w:r>
      <w:r w:rsidRPr="00375FF0">
        <w:rPr>
          <w:rFonts w:ascii="Arial" w:hAnsi="Arial" w:cs="Arial"/>
        </w:rPr>
        <w:t>APC,</w:t>
      </w:r>
      <w:r>
        <w:rPr>
          <w:rFonts w:ascii="Arial" w:hAnsi="Arial" w:cs="Arial"/>
        </w:rPr>
        <w:t xml:space="preserve"> Clone OKT4),</w:t>
      </w:r>
      <w:r w:rsidRPr="00375F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CXCR5 (BV421, Clone J25D4), CD45RA (BV570, Clone HI100), </w:t>
      </w:r>
      <w:r w:rsidRPr="00375FF0">
        <w:rPr>
          <w:rFonts w:ascii="Arial" w:hAnsi="Arial" w:cs="Arial"/>
        </w:rPr>
        <w:t xml:space="preserve">CXCR3 </w:t>
      </w:r>
      <w:r>
        <w:rPr>
          <w:rFonts w:ascii="Arial" w:hAnsi="Arial" w:cs="Arial"/>
        </w:rPr>
        <w:t>(</w:t>
      </w:r>
      <w:r w:rsidRPr="00375FF0">
        <w:rPr>
          <w:rFonts w:ascii="Arial" w:hAnsi="Arial" w:cs="Arial"/>
        </w:rPr>
        <w:t>BV650,</w:t>
      </w:r>
      <w:r>
        <w:rPr>
          <w:rFonts w:ascii="Arial" w:hAnsi="Arial" w:cs="Arial"/>
        </w:rPr>
        <w:t xml:space="preserve"> Clone G025H7),</w:t>
      </w:r>
      <w:r w:rsidRPr="00375FF0">
        <w:rPr>
          <w:rFonts w:ascii="Arial" w:hAnsi="Arial" w:cs="Arial"/>
        </w:rPr>
        <w:t xml:space="preserve"> PD-1</w:t>
      </w:r>
      <w:r>
        <w:rPr>
          <w:rFonts w:ascii="Arial" w:hAnsi="Arial" w:cs="Arial"/>
        </w:rPr>
        <w:t xml:space="preserve"> (BV785, Clone EH12.2H7)</w:t>
      </w:r>
      <w:r w:rsidRPr="00375FF0">
        <w:rPr>
          <w:rFonts w:ascii="Arial" w:hAnsi="Arial" w:cs="Arial"/>
        </w:rPr>
        <w:t xml:space="preserve">, CCR7 </w:t>
      </w:r>
      <w:r>
        <w:rPr>
          <w:rFonts w:ascii="Arial" w:hAnsi="Arial" w:cs="Arial"/>
        </w:rPr>
        <w:t>(</w:t>
      </w:r>
      <w:r w:rsidRPr="00375FF0">
        <w:rPr>
          <w:rFonts w:ascii="Arial" w:hAnsi="Arial" w:cs="Arial"/>
        </w:rPr>
        <w:t xml:space="preserve">FITC, </w:t>
      </w:r>
      <w:r>
        <w:rPr>
          <w:rFonts w:ascii="Arial" w:hAnsi="Arial" w:cs="Arial"/>
        </w:rPr>
        <w:t xml:space="preserve">Clone G043H7), </w:t>
      </w:r>
      <w:r w:rsidRPr="00375FF0">
        <w:rPr>
          <w:rFonts w:ascii="Arial" w:hAnsi="Arial" w:cs="Arial"/>
        </w:rPr>
        <w:t xml:space="preserve">CCR4 </w:t>
      </w:r>
      <w:r>
        <w:rPr>
          <w:rFonts w:ascii="Arial" w:hAnsi="Arial" w:cs="Arial"/>
        </w:rPr>
        <w:t>(</w:t>
      </w:r>
      <w:r w:rsidRPr="00375FF0">
        <w:rPr>
          <w:rFonts w:ascii="Arial" w:hAnsi="Arial" w:cs="Arial"/>
        </w:rPr>
        <w:t>PE,</w:t>
      </w:r>
      <w:r>
        <w:rPr>
          <w:rFonts w:ascii="Arial" w:hAnsi="Arial" w:cs="Arial"/>
        </w:rPr>
        <w:t xml:space="preserve"> Clone 161),</w:t>
      </w:r>
      <w:r w:rsidRPr="00375FF0">
        <w:rPr>
          <w:rFonts w:ascii="Arial" w:hAnsi="Arial" w:cs="Arial"/>
        </w:rPr>
        <w:t xml:space="preserve"> ICOS </w:t>
      </w:r>
      <w:r>
        <w:rPr>
          <w:rFonts w:ascii="Arial" w:hAnsi="Arial" w:cs="Arial"/>
        </w:rPr>
        <w:t>(</w:t>
      </w:r>
      <w:r w:rsidRPr="00375FF0">
        <w:rPr>
          <w:rFonts w:ascii="Arial" w:hAnsi="Arial" w:cs="Arial"/>
        </w:rPr>
        <w:t xml:space="preserve">PerCPe710, </w:t>
      </w:r>
      <w:r>
        <w:rPr>
          <w:rFonts w:ascii="Arial" w:hAnsi="Arial" w:cs="Arial"/>
        </w:rPr>
        <w:t xml:space="preserve">Clone ISA-3), </w:t>
      </w:r>
      <w:r w:rsidRPr="00375FF0">
        <w:rPr>
          <w:rFonts w:ascii="Arial" w:hAnsi="Arial" w:cs="Arial"/>
        </w:rPr>
        <w:t xml:space="preserve">CCR6 </w:t>
      </w:r>
      <w:r>
        <w:rPr>
          <w:rFonts w:ascii="Arial" w:hAnsi="Arial" w:cs="Arial"/>
        </w:rPr>
        <w:t>(</w:t>
      </w:r>
      <w:r w:rsidRPr="00375FF0">
        <w:rPr>
          <w:rFonts w:ascii="Arial" w:hAnsi="Arial" w:cs="Arial"/>
        </w:rPr>
        <w:t>Pe</w:t>
      </w:r>
      <w:r>
        <w:rPr>
          <w:rFonts w:ascii="Arial" w:hAnsi="Arial" w:cs="Arial"/>
        </w:rPr>
        <w:t>-Cyanine</w:t>
      </w:r>
      <w:r w:rsidRPr="00375FF0">
        <w:rPr>
          <w:rFonts w:ascii="Arial" w:hAnsi="Arial" w:cs="Arial"/>
        </w:rPr>
        <w:t>7</w:t>
      </w:r>
      <w:r>
        <w:rPr>
          <w:rFonts w:ascii="Arial" w:hAnsi="Arial" w:cs="Arial"/>
        </w:rPr>
        <w:t>, Clone 11A9)</w:t>
      </w:r>
      <w:r w:rsidRPr="00375FF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D95473" w:rsidRPr="00CC683E" w:rsidRDefault="00D95473" w:rsidP="00D95473">
      <w:pPr>
        <w:spacing w:line="36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Cells were acquired on BD FACS Celesta and analyzed using </w:t>
      </w:r>
      <w:proofErr w:type="spellStart"/>
      <w:r>
        <w:rPr>
          <w:rFonts w:ascii="Arial" w:hAnsi="Arial" w:cs="Arial"/>
        </w:rPr>
        <w:t>FlowJo</w:t>
      </w:r>
      <w:proofErr w:type="spellEnd"/>
      <w:r>
        <w:rPr>
          <w:rFonts w:ascii="Arial" w:hAnsi="Arial" w:cs="Arial"/>
        </w:rPr>
        <w:t xml:space="preserve"> 9.6.  </w:t>
      </w:r>
    </w:p>
    <w:p w:rsidR="00D95473" w:rsidRDefault="00D95473" w:rsidP="00D95473">
      <w:pPr>
        <w:spacing w:line="360" w:lineRule="auto"/>
        <w:jc w:val="both"/>
        <w:rPr>
          <w:rFonts w:ascii="Arial" w:hAnsi="Arial" w:cs="Arial"/>
        </w:rPr>
      </w:pPr>
    </w:p>
    <w:p w:rsidR="00D95473" w:rsidRDefault="00D95473" w:rsidP="00D9547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Activation Induced Marker T </w:t>
      </w:r>
      <w:r w:rsidRPr="00372DDF">
        <w:rPr>
          <w:rFonts w:ascii="Arial" w:hAnsi="Arial" w:cs="Arial"/>
          <w:u w:val="single"/>
        </w:rPr>
        <w:t>cell Assay</w:t>
      </w:r>
      <w:r>
        <w:rPr>
          <w:rFonts w:ascii="Arial" w:hAnsi="Arial" w:cs="Arial"/>
        </w:rPr>
        <w:t xml:space="preserve">: As previously described </w:t>
      </w:r>
      <w:sdt>
        <w:sdtPr>
          <w:rPr>
            <w:rFonts w:ascii="Arial" w:hAnsi="Arial" w:cs="Arial"/>
          </w:rPr>
          <w:alias w:val="SmartCite Citation"/>
          <w:tag w:val="0aabdf61-925e-453b-96ce-12023a21dd92:b45c5fe1-e9bd-4b9c-8f09-d1abebcac0a0,0aabdf61-925e-453b-96ce-12023a21dd92:6fd25ff3-0717-46ea-80c3-0cc40b623eda+"/>
          <w:id w:val="-1236772063"/>
          <w:placeholder>
            <w:docPart w:val="DFFBB36BF56BF34CB34EDC1A89E93514"/>
          </w:placeholder>
        </w:sdtPr>
        <w:sdtContent>
          <w:r w:rsidRPr="00D95473">
            <w:rPr>
              <w:rFonts w:ascii="Arial" w:eastAsia="Times New Roman" w:hAnsi="Arial" w:cs="Arial"/>
              <w:color w:val="000000"/>
            </w:rPr>
            <w:t>(4,5)</w:t>
          </w:r>
        </w:sdtContent>
      </w:sdt>
      <w:r>
        <w:rPr>
          <w:rFonts w:ascii="Arial" w:hAnsi="Arial" w:cs="Arial"/>
        </w:rPr>
        <w:t>, P</w:t>
      </w:r>
      <w:r w:rsidRPr="00372DDF">
        <w:rPr>
          <w:rFonts w:ascii="Arial" w:hAnsi="Arial" w:cs="Arial"/>
        </w:rPr>
        <w:t>BMCs</w:t>
      </w:r>
      <w:r>
        <w:rPr>
          <w:rFonts w:ascii="Arial" w:hAnsi="Arial" w:cs="Arial"/>
        </w:rPr>
        <w:t xml:space="preserve"> (1x10</w:t>
      </w:r>
      <w:r w:rsidRPr="00372DDF">
        <w:rPr>
          <w:rFonts w:ascii="Arial" w:hAnsi="Arial" w:cs="Arial"/>
          <w:vertAlign w:val="superscript"/>
        </w:rPr>
        <w:t>6</w:t>
      </w:r>
      <w:r>
        <w:rPr>
          <w:rFonts w:ascii="Arial" w:hAnsi="Arial" w:cs="Arial"/>
        </w:rPr>
        <w:t xml:space="preserve"> cells) were cultured in 96 well U-bottom plates containing 5% human AB serum (</w:t>
      </w:r>
      <w:proofErr w:type="spellStart"/>
      <w:r>
        <w:rPr>
          <w:rFonts w:ascii="Arial" w:hAnsi="Arial" w:cs="Arial"/>
        </w:rPr>
        <w:t>GemBio</w:t>
      </w:r>
      <w:proofErr w:type="spellEnd"/>
      <w:r>
        <w:rPr>
          <w:rFonts w:ascii="Arial" w:hAnsi="Arial" w:cs="Arial"/>
        </w:rPr>
        <w:t>) in RPMI supplemented with penicillin/streptomycin and L-</w:t>
      </w:r>
      <w:proofErr w:type="spellStart"/>
      <w:r>
        <w:rPr>
          <w:rFonts w:ascii="Arial" w:hAnsi="Arial" w:cs="Arial"/>
        </w:rPr>
        <w:t>Glutamax</w:t>
      </w:r>
      <w:proofErr w:type="spellEnd"/>
      <w:r>
        <w:rPr>
          <w:rFonts w:ascii="Arial" w:hAnsi="Arial" w:cs="Arial"/>
        </w:rPr>
        <w:t xml:space="preserve">. Prior to addition of </w:t>
      </w:r>
      <w:proofErr w:type="spellStart"/>
      <w:r>
        <w:rPr>
          <w:rFonts w:ascii="Arial" w:hAnsi="Arial" w:cs="Arial"/>
        </w:rPr>
        <w:t>megapools</w:t>
      </w:r>
      <w:proofErr w:type="spellEnd"/>
      <w:r>
        <w:rPr>
          <w:rFonts w:ascii="Arial" w:hAnsi="Arial" w:cs="Arial"/>
        </w:rPr>
        <w:t xml:space="preserve">, cells were blocked with anti-CD40 </w:t>
      </w:r>
      <w:proofErr w:type="spellStart"/>
      <w:r>
        <w:rPr>
          <w:rFonts w:ascii="Arial" w:hAnsi="Arial" w:cs="Arial"/>
        </w:rPr>
        <w:t>mAb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Miltenyi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Biotec</w:t>
      </w:r>
      <w:proofErr w:type="spellEnd"/>
      <w:r>
        <w:rPr>
          <w:rFonts w:ascii="Arial" w:hAnsi="Arial" w:cs="Arial"/>
        </w:rPr>
        <w:t>) at 37</w:t>
      </w:r>
      <m:oMath>
        <m:r>
          <w:rPr>
            <w:rFonts w:ascii="Cambria Math" w:hAnsi="Cambria Math" w:cs="Arial"/>
          </w:rPr>
          <m:t>°</m:t>
        </m:r>
      </m:oMath>
      <w:r>
        <w:rPr>
          <w:rFonts w:ascii="Arial" w:hAnsi="Arial" w:cs="Arial"/>
        </w:rPr>
        <w:t xml:space="preserve">C for 15 minutes.  An equimolar amount of DMSO as a negative control, SARS-CoV-2 Spike </w:t>
      </w:r>
      <w:proofErr w:type="spellStart"/>
      <w:r>
        <w:rPr>
          <w:rFonts w:ascii="Arial" w:hAnsi="Arial" w:cs="Arial"/>
        </w:rPr>
        <w:t>megapool</w:t>
      </w:r>
      <w:proofErr w:type="spellEnd"/>
      <w:r>
        <w:rPr>
          <w:rFonts w:ascii="Arial" w:hAnsi="Arial" w:cs="Arial"/>
        </w:rPr>
        <w:t xml:space="preserve"> (1</w:t>
      </w:r>
      <m:oMath>
        <m:r>
          <w:rPr>
            <w:rFonts w:ascii="Cambria Math" w:hAnsi="Cambria Math" w:cs="Arial"/>
          </w:rPr>
          <m:t>μ</m:t>
        </m:r>
      </m:oMath>
      <w:r>
        <w:rPr>
          <w:rFonts w:ascii="Arial" w:hAnsi="Arial" w:cs="Arial"/>
        </w:rPr>
        <w:t>g/mL), CMV megapool (1</w:t>
      </w:r>
      <m:oMath>
        <m:r>
          <w:rPr>
            <w:rFonts w:ascii="Cambria Math" w:hAnsi="Cambria Math" w:cs="Arial"/>
          </w:rPr>
          <m:t>μ</m:t>
        </m:r>
      </m:oMath>
      <w:r>
        <w:rPr>
          <w:rFonts w:ascii="Arial" w:hAnsi="Arial" w:cs="Arial"/>
        </w:rPr>
        <w:t>g/mL), or staphylococcal enterotoxin B (SEB at 1</w:t>
      </w:r>
      <m:oMath>
        <m:r>
          <w:rPr>
            <w:rFonts w:ascii="Cambria Math" w:hAnsi="Cambria Math" w:cs="Arial"/>
          </w:rPr>
          <m:t>μ</m:t>
        </m:r>
      </m:oMath>
      <w:r>
        <w:rPr>
          <w:rFonts w:ascii="Arial" w:hAnsi="Arial" w:cs="Arial"/>
        </w:rPr>
        <w:t xml:space="preserve">g/mL) was added to the cells. SARS-CoV-2 Spike </w:t>
      </w:r>
      <w:proofErr w:type="spellStart"/>
      <w:r>
        <w:rPr>
          <w:rFonts w:ascii="Arial" w:hAnsi="Arial" w:cs="Arial"/>
        </w:rPr>
        <w:t>megapools</w:t>
      </w:r>
      <w:proofErr w:type="spellEnd"/>
      <w:r>
        <w:rPr>
          <w:rFonts w:ascii="Arial" w:hAnsi="Arial" w:cs="Arial"/>
        </w:rPr>
        <w:t xml:space="preserve"> and CMV </w:t>
      </w:r>
      <w:proofErr w:type="spellStart"/>
      <w:r>
        <w:rPr>
          <w:rFonts w:ascii="Arial" w:hAnsi="Arial" w:cs="Arial"/>
        </w:rPr>
        <w:t>megapools</w:t>
      </w:r>
      <w:proofErr w:type="spellEnd"/>
      <w:r>
        <w:rPr>
          <w:rFonts w:ascii="Arial" w:hAnsi="Arial" w:cs="Arial"/>
        </w:rPr>
        <w:t xml:space="preserve"> were provided by the </w:t>
      </w:r>
      <w:proofErr w:type="spellStart"/>
      <w:r>
        <w:rPr>
          <w:rFonts w:ascii="Arial" w:hAnsi="Arial" w:cs="Arial"/>
        </w:rPr>
        <w:t>Sette</w:t>
      </w:r>
      <w:proofErr w:type="spellEnd"/>
      <w:r>
        <w:rPr>
          <w:rFonts w:ascii="Arial" w:hAnsi="Arial" w:cs="Arial"/>
        </w:rPr>
        <w:t xml:space="preserve"> lab </w:t>
      </w:r>
      <w:sdt>
        <w:sdtPr>
          <w:rPr>
            <w:rFonts w:ascii="Arial" w:hAnsi="Arial" w:cs="Arial"/>
          </w:rPr>
          <w:alias w:val="SmartCite Citation"/>
          <w:tag w:val="0aabdf61-925e-453b-96ce-12023a21dd92:66c5d789-ff58-4c96-9251-dc5f133b3851,0aabdf61-925e-453b-96ce-12023a21dd92:f2325bd7-7e18-40b1-807c-21a51893e96a+"/>
          <w:id w:val="-314727129"/>
          <w:placeholder>
            <w:docPart w:val="DFFBB36BF56BF34CB34EDC1A89E93514"/>
          </w:placeholder>
        </w:sdtPr>
        <w:sdtContent>
          <w:r w:rsidRPr="00D95473">
            <w:rPr>
              <w:rFonts w:ascii="Arial" w:eastAsia="Times New Roman" w:hAnsi="Arial" w:cs="Arial"/>
              <w:color w:val="000000"/>
            </w:rPr>
            <w:t>(1,6)</w:t>
          </w:r>
        </w:sdtContent>
      </w:sdt>
      <w:r>
        <w:rPr>
          <w:rFonts w:ascii="Arial" w:hAnsi="Arial" w:cs="Arial"/>
        </w:rPr>
        <w:t>. Cells were stimulated for 24 hours and then stained. Antigen-specific CD4</w:t>
      </w:r>
      <w:r w:rsidRPr="00D46CF8">
        <w:rPr>
          <w:rFonts w:ascii="Arial" w:hAnsi="Arial" w:cs="Arial"/>
          <w:vertAlign w:val="superscript"/>
        </w:rPr>
        <w:t>+</w:t>
      </w:r>
      <w:r>
        <w:rPr>
          <w:rFonts w:ascii="Arial" w:hAnsi="Arial" w:cs="Arial"/>
        </w:rPr>
        <w:t xml:space="preserve"> T cells are defined as OX40</w:t>
      </w:r>
      <w:r w:rsidRPr="00F90B0F">
        <w:rPr>
          <w:rFonts w:ascii="Arial" w:hAnsi="Arial" w:cs="Arial"/>
          <w:vertAlign w:val="superscript"/>
        </w:rPr>
        <w:t>+</w:t>
      </w:r>
      <w:r>
        <w:rPr>
          <w:rFonts w:ascii="Arial" w:hAnsi="Arial" w:cs="Arial"/>
        </w:rPr>
        <w:t>CD40L</w:t>
      </w:r>
      <w:r w:rsidRPr="00F90B0F">
        <w:rPr>
          <w:rFonts w:ascii="Arial" w:hAnsi="Arial" w:cs="Arial"/>
          <w:vertAlign w:val="superscript"/>
        </w:rPr>
        <w:t>+</w:t>
      </w:r>
      <w:r>
        <w:rPr>
          <w:rFonts w:ascii="Arial" w:hAnsi="Arial" w:cs="Arial"/>
        </w:rPr>
        <w:t>CD4</w:t>
      </w:r>
      <w:r w:rsidRPr="00F90B0F">
        <w:rPr>
          <w:rFonts w:ascii="Arial" w:hAnsi="Arial" w:cs="Arial"/>
          <w:vertAlign w:val="superscript"/>
        </w:rPr>
        <w:t>+</w:t>
      </w:r>
      <w:r>
        <w:rPr>
          <w:rFonts w:ascii="Arial" w:hAnsi="Arial" w:cs="Arial"/>
        </w:rPr>
        <w:t xml:space="preserve"> T cells. Antigen-specific CD8</w:t>
      </w:r>
      <w:r w:rsidRPr="00D46CF8">
        <w:rPr>
          <w:rFonts w:ascii="Arial" w:hAnsi="Arial" w:cs="Arial"/>
          <w:vertAlign w:val="superscript"/>
        </w:rPr>
        <w:t>+</w:t>
      </w:r>
      <w:r>
        <w:rPr>
          <w:rFonts w:ascii="Arial" w:hAnsi="Arial" w:cs="Arial"/>
        </w:rPr>
        <w:t xml:space="preserve"> T cells are defined as CD69</w:t>
      </w:r>
      <w:r w:rsidRPr="00F90B0F">
        <w:rPr>
          <w:rFonts w:ascii="Arial" w:hAnsi="Arial" w:cs="Arial"/>
          <w:vertAlign w:val="superscript"/>
        </w:rPr>
        <w:t>+</w:t>
      </w:r>
      <w:r>
        <w:rPr>
          <w:rFonts w:ascii="Arial" w:hAnsi="Arial" w:cs="Arial"/>
        </w:rPr>
        <w:t>41BB</w:t>
      </w:r>
      <w:r w:rsidRPr="00F90B0F">
        <w:rPr>
          <w:rFonts w:ascii="Arial" w:hAnsi="Arial" w:cs="Arial"/>
          <w:vertAlign w:val="superscript"/>
        </w:rPr>
        <w:t>+</w:t>
      </w:r>
      <w:r>
        <w:rPr>
          <w:rFonts w:ascii="Arial" w:hAnsi="Arial" w:cs="Arial"/>
        </w:rPr>
        <w:t>CD8</w:t>
      </w:r>
      <w:r w:rsidRPr="00F90B0F">
        <w:rPr>
          <w:rFonts w:ascii="Arial" w:hAnsi="Arial" w:cs="Arial"/>
          <w:vertAlign w:val="superscript"/>
        </w:rPr>
        <w:t>+</w:t>
      </w:r>
      <w:r>
        <w:rPr>
          <w:rFonts w:ascii="Arial" w:hAnsi="Arial" w:cs="Arial"/>
        </w:rPr>
        <w:t xml:space="preserve"> T cells. </w:t>
      </w:r>
    </w:p>
    <w:p w:rsidR="00D95473" w:rsidRDefault="00D95473" w:rsidP="00D9547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Antibodies included: Live/Dead e780, </w:t>
      </w:r>
      <w:r w:rsidRPr="00375FF0">
        <w:rPr>
          <w:rFonts w:ascii="Arial" w:hAnsi="Arial" w:cs="Arial"/>
        </w:rPr>
        <w:t xml:space="preserve">CD19 </w:t>
      </w:r>
      <w:r>
        <w:rPr>
          <w:rFonts w:ascii="Arial" w:hAnsi="Arial" w:cs="Arial"/>
        </w:rPr>
        <w:t>(APC-</w:t>
      </w:r>
      <w:proofErr w:type="spellStart"/>
      <w:r>
        <w:rPr>
          <w:rFonts w:ascii="Arial" w:hAnsi="Arial" w:cs="Arial"/>
        </w:rPr>
        <w:t>eFluor</w:t>
      </w:r>
      <w:proofErr w:type="spellEnd"/>
      <w:r>
        <w:rPr>
          <w:rFonts w:ascii="Arial" w:hAnsi="Arial" w:cs="Arial"/>
        </w:rPr>
        <w:t xml:space="preserve"> </w:t>
      </w:r>
      <w:r w:rsidRPr="00375FF0">
        <w:rPr>
          <w:rFonts w:ascii="Arial" w:hAnsi="Arial" w:cs="Arial"/>
        </w:rPr>
        <w:t>780,</w:t>
      </w:r>
      <w:r>
        <w:rPr>
          <w:rFonts w:ascii="Arial" w:hAnsi="Arial" w:cs="Arial"/>
        </w:rPr>
        <w:t xml:space="preserve"> Clone HIB19), </w:t>
      </w:r>
      <w:r w:rsidRPr="00375FF0">
        <w:rPr>
          <w:rFonts w:ascii="Arial" w:hAnsi="Arial" w:cs="Arial"/>
        </w:rPr>
        <w:t xml:space="preserve">CD14 </w:t>
      </w:r>
      <w:r>
        <w:rPr>
          <w:rFonts w:ascii="Arial" w:hAnsi="Arial" w:cs="Arial"/>
        </w:rPr>
        <w:t>(APC-</w:t>
      </w:r>
      <w:proofErr w:type="spellStart"/>
      <w:r>
        <w:rPr>
          <w:rFonts w:ascii="Arial" w:hAnsi="Arial" w:cs="Arial"/>
        </w:rPr>
        <w:t>eFluor</w:t>
      </w:r>
      <w:proofErr w:type="spellEnd"/>
      <w:r>
        <w:rPr>
          <w:rFonts w:ascii="Arial" w:hAnsi="Arial" w:cs="Arial"/>
        </w:rPr>
        <w:t xml:space="preserve"> </w:t>
      </w:r>
      <w:r w:rsidRPr="00375FF0">
        <w:rPr>
          <w:rFonts w:ascii="Arial" w:hAnsi="Arial" w:cs="Arial"/>
        </w:rPr>
        <w:t>780,</w:t>
      </w:r>
      <w:r>
        <w:rPr>
          <w:rFonts w:ascii="Arial" w:hAnsi="Arial" w:cs="Arial"/>
        </w:rPr>
        <w:t xml:space="preserve"> Clone 61D3),</w:t>
      </w:r>
      <w:r w:rsidRPr="00375FF0">
        <w:rPr>
          <w:rFonts w:ascii="Arial" w:hAnsi="Arial" w:cs="Arial"/>
        </w:rPr>
        <w:t xml:space="preserve"> CD1</w:t>
      </w:r>
      <w:r>
        <w:rPr>
          <w:rFonts w:ascii="Arial" w:hAnsi="Arial" w:cs="Arial"/>
        </w:rPr>
        <w:t>6</w:t>
      </w:r>
      <w:r w:rsidRPr="00375F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(APC-</w:t>
      </w:r>
      <w:proofErr w:type="spellStart"/>
      <w:r>
        <w:rPr>
          <w:rFonts w:ascii="Arial" w:hAnsi="Arial" w:cs="Arial"/>
        </w:rPr>
        <w:t>eFluor</w:t>
      </w:r>
      <w:proofErr w:type="spellEnd"/>
      <w:r>
        <w:rPr>
          <w:rFonts w:ascii="Arial" w:hAnsi="Arial" w:cs="Arial"/>
        </w:rPr>
        <w:t xml:space="preserve"> </w:t>
      </w:r>
      <w:r w:rsidRPr="00375FF0">
        <w:rPr>
          <w:rFonts w:ascii="Arial" w:hAnsi="Arial" w:cs="Arial"/>
        </w:rPr>
        <w:t>780,</w:t>
      </w:r>
      <w:r>
        <w:rPr>
          <w:rFonts w:ascii="Arial" w:hAnsi="Arial" w:cs="Arial"/>
        </w:rPr>
        <w:t xml:space="preserve"> Clone CB16), CCR7 (AF700, Clone G043H7), 41BB/CD137 (APC, Clone 4B4-1), CXCR5 (BV421, Clone J25D4), CD45RA (BV570, Clone HI100), CD8a (BV650, Clone RPA-T8), CD4 (BV786, Clone OKT4), OX40 (FITC, Clone Ber-ACT35), CD40L/CD154 (</w:t>
      </w:r>
      <w:proofErr w:type="spellStart"/>
      <w:r>
        <w:rPr>
          <w:rFonts w:ascii="Arial" w:hAnsi="Arial" w:cs="Arial"/>
        </w:rPr>
        <w:t>PerCP-eFluor</w:t>
      </w:r>
      <w:proofErr w:type="spellEnd"/>
      <w:r>
        <w:rPr>
          <w:rFonts w:ascii="Arial" w:hAnsi="Arial" w:cs="Arial"/>
        </w:rPr>
        <w:t xml:space="preserve"> 710, Clone 24-21), CD69 (</w:t>
      </w:r>
      <w:r w:rsidRPr="00375FF0">
        <w:rPr>
          <w:rFonts w:ascii="Arial" w:hAnsi="Arial" w:cs="Arial"/>
        </w:rPr>
        <w:t>Pe</w:t>
      </w:r>
      <w:r>
        <w:rPr>
          <w:rFonts w:ascii="Arial" w:hAnsi="Arial" w:cs="Arial"/>
        </w:rPr>
        <w:t>-Cyanine</w:t>
      </w:r>
      <w:r w:rsidRPr="00375FF0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, Clone FN50). </w:t>
      </w:r>
    </w:p>
    <w:p w:rsidR="00D95473" w:rsidRPr="00372DDF" w:rsidRDefault="00D95473" w:rsidP="00D95473">
      <w:pPr>
        <w:spacing w:line="36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Cells were acquired on BD FACS Celesta and analyzed using </w:t>
      </w:r>
      <w:proofErr w:type="spellStart"/>
      <w:r>
        <w:rPr>
          <w:rFonts w:ascii="Arial" w:hAnsi="Arial" w:cs="Arial"/>
        </w:rPr>
        <w:t>FlowJo</w:t>
      </w:r>
      <w:proofErr w:type="spellEnd"/>
      <w:r>
        <w:rPr>
          <w:rFonts w:ascii="Arial" w:hAnsi="Arial" w:cs="Arial"/>
        </w:rPr>
        <w:t xml:space="preserve"> 9.6.  </w:t>
      </w:r>
    </w:p>
    <w:p w:rsidR="00D95473" w:rsidRDefault="00D95473" w:rsidP="00D9547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sdt>
      <w:sdtPr>
        <w:rPr>
          <w:rFonts w:ascii="Arial" w:hAnsi="Arial" w:cs="Arial"/>
        </w:rPr>
        <w:alias w:val="SmartCite Bibliography"/>
        <w:tag w:val="The American Journal of Gastroenterology"/>
        <w:id w:val="1746526939"/>
        <w:placeholder>
          <w:docPart w:val="DefaultPlaceholder_-1854013440"/>
        </w:placeholder>
      </w:sdtPr>
      <w:sdtContent>
        <w:p w:rsidR="00D95473" w:rsidRPr="00D95473" w:rsidRDefault="00D95473">
          <w:pPr>
            <w:divId w:val="2082560148"/>
            <w:rPr>
              <w:rFonts w:ascii="Arial" w:eastAsia="Times New Roman" w:hAnsi="Arial" w:cs="Arial"/>
              <w:color w:val="000000"/>
            </w:rPr>
          </w:pPr>
        </w:p>
        <w:p w:rsidR="00D95473" w:rsidRPr="00D95473" w:rsidRDefault="00D95473">
          <w:pPr>
            <w:pStyle w:val="csl-entry"/>
            <w:divId w:val="2082560148"/>
            <w:rPr>
              <w:rFonts w:ascii="Arial" w:hAnsi="Arial" w:cs="Arial"/>
              <w:color w:val="000000"/>
            </w:rPr>
          </w:pPr>
          <w:r w:rsidRPr="00D95473">
            <w:rPr>
              <w:rFonts w:ascii="Arial" w:hAnsi="Arial" w:cs="Arial"/>
              <w:color w:val="000000"/>
            </w:rPr>
            <w:t xml:space="preserve">1. </w:t>
          </w:r>
          <w:proofErr w:type="spellStart"/>
          <w:r w:rsidRPr="00D95473">
            <w:rPr>
              <w:rFonts w:ascii="Arial" w:hAnsi="Arial" w:cs="Arial"/>
              <w:color w:val="000000"/>
            </w:rPr>
            <w:t>Grifoni</w:t>
          </w:r>
          <w:proofErr w:type="spellEnd"/>
          <w:r w:rsidRPr="00D95473">
            <w:rPr>
              <w:rFonts w:ascii="Arial" w:hAnsi="Arial" w:cs="Arial"/>
              <w:color w:val="000000"/>
            </w:rPr>
            <w:t xml:space="preserve"> A, Weiskopf D, Ramirez SI, </w:t>
          </w:r>
          <w:r w:rsidRPr="00D95473">
            <w:rPr>
              <w:rFonts w:ascii="Arial" w:hAnsi="Arial" w:cs="Arial"/>
              <w:i/>
              <w:iCs/>
              <w:color w:val="000000"/>
            </w:rPr>
            <w:t>et al.</w:t>
          </w:r>
          <w:r w:rsidRPr="00D95473">
            <w:rPr>
              <w:rFonts w:ascii="Arial" w:hAnsi="Arial" w:cs="Arial"/>
              <w:color w:val="000000"/>
            </w:rPr>
            <w:t xml:space="preserve"> Targets of T Cell Responses to SARS-CoV-2 Coronavirus in Humans with COVID-19 Disease and Unexposed Individuals. Cell 2020;181:1489-1501.e15.</w:t>
          </w:r>
        </w:p>
        <w:p w:rsidR="00D95473" w:rsidRPr="00D95473" w:rsidRDefault="00D95473">
          <w:pPr>
            <w:pStyle w:val="csl-entry"/>
            <w:divId w:val="2082560148"/>
            <w:rPr>
              <w:rFonts w:ascii="Arial" w:hAnsi="Arial" w:cs="Arial"/>
              <w:color w:val="000000"/>
            </w:rPr>
          </w:pPr>
          <w:r w:rsidRPr="00D95473">
            <w:rPr>
              <w:rFonts w:ascii="Arial" w:hAnsi="Arial" w:cs="Arial"/>
              <w:color w:val="000000"/>
            </w:rPr>
            <w:t xml:space="preserve">2. </w:t>
          </w:r>
          <w:proofErr w:type="spellStart"/>
          <w:r w:rsidRPr="00D95473">
            <w:rPr>
              <w:rFonts w:ascii="Arial" w:hAnsi="Arial" w:cs="Arial"/>
              <w:color w:val="000000"/>
            </w:rPr>
            <w:t>Moderbacher</w:t>
          </w:r>
          <w:proofErr w:type="spellEnd"/>
          <w:r w:rsidRPr="00D95473">
            <w:rPr>
              <w:rFonts w:ascii="Arial" w:hAnsi="Arial" w:cs="Arial"/>
              <w:color w:val="000000"/>
            </w:rPr>
            <w:t xml:space="preserve"> CR, Ramirez SI, Dan JM, </w:t>
          </w:r>
          <w:r w:rsidRPr="00D95473">
            <w:rPr>
              <w:rFonts w:ascii="Arial" w:hAnsi="Arial" w:cs="Arial"/>
              <w:i/>
              <w:iCs/>
              <w:color w:val="000000"/>
            </w:rPr>
            <w:t>et al.</w:t>
          </w:r>
          <w:r w:rsidRPr="00D95473">
            <w:rPr>
              <w:rFonts w:ascii="Arial" w:hAnsi="Arial" w:cs="Arial"/>
              <w:color w:val="000000"/>
            </w:rPr>
            <w:t xml:space="preserve"> Antigen-Specific Adaptive Immunity to SARS-CoV-2 in Acute COVID-19 and Associations with Age and Disease Severity. Cell 2020;183:996-1012.e19.</w:t>
          </w:r>
        </w:p>
        <w:p w:rsidR="00D95473" w:rsidRPr="00D95473" w:rsidRDefault="00D95473">
          <w:pPr>
            <w:pStyle w:val="csl-entry"/>
            <w:divId w:val="2082560148"/>
            <w:rPr>
              <w:rFonts w:ascii="Arial" w:hAnsi="Arial" w:cs="Arial"/>
              <w:color w:val="000000"/>
            </w:rPr>
          </w:pPr>
          <w:r w:rsidRPr="00D95473">
            <w:rPr>
              <w:rFonts w:ascii="Arial" w:hAnsi="Arial" w:cs="Arial"/>
              <w:color w:val="000000"/>
            </w:rPr>
            <w:t xml:space="preserve">3. Dan JM, Mateus J, Kato Y, </w:t>
          </w:r>
          <w:r w:rsidRPr="00D95473">
            <w:rPr>
              <w:rFonts w:ascii="Arial" w:hAnsi="Arial" w:cs="Arial"/>
              <w:i/>
              <w:iCs/>
              <w:color w:val="000000"/>
            </w:rPr>
            <w:t>et al.</w:t>
          </w:r>
          <w:r w:rsidRPr="00D95473">
            <w:rPr>
              <w:rFonts w:ascii="Arial" w:hAnsi="Arial" w:cs="Arial"/>
              <w:color w:val="000000"/>
            </w:rPr>
            <w:t xml:space="preserve"> Immunological memory to SARS-CoV-2 assessed for up to 8 months after infection. Science 2021;eabf4063.</w:t>
          </w:r>
        </w:p>
        <w:p w:rsidR="00D95473" w:rsidRPr="00D95473" w:rsidRDefault="00D95473">
          <w:pPr>
            <w:pStyle w:val="csl-entry"/>
            <w:divId w:val="2082560148"/>
            <w:rPr>
              <w:rFonts w:ascii="Arial" w:hAnsi="Arial" w:cs="Arial"/>
              <w:color w:val="000000"/>
            </w:rPr>
          </w:pPr>
          <w:r w:rsidRPr="00D95473">
            <w:rPr>
              <w:rFonts w:ascii="Arial" w:hAnsi="Arial" w:cs="Arial"/>
              <w:color w:val="000000"/>
            </w:rPr>
            <w:t xml:space="preserve">4. Dan JM, </w:t>
          </w:r>
          <w:proofErr w:type="spellStart"/>
          <w:r w:rsidRPr="00D95473">
            <w:rPr>
              <w:rFonts w:ascii="Arial" w:hAnsi="Arial" w:cs="Arial"/>
              <w:color w:val="000000"/>
            </w:rPr>
            <w:t>Arlehamn</w:t>
          </w:r>
          <w:proofErr w:type="spellEnd"/>
          <w:r w:rsidRPr="00D95473">
            <w:rPr>
              <w:rFonts w:ascii="Arial" w:hAnsi="Arial" w:cs="Arial"/>
              <w:color w:val="000000"/>
            </w:rPr>
            <w:t xml:space="preserve"> CSL, Weiskopf D, </w:t>
          </w:r>
          <w:r w:rsidRPr="00D95473">
            <w:rPr>
              <w:rFonts w:ascii="Arial" w:hAnsi="Arial" w:cs="Arial"/>
              <w:i/>
              <w:iCs/>
              <w:color w:val="000000"/>
            </w:rPr>
            <w:t>et al.</w:t>
          </w:r>
          <w:r w:rsidRPr="00D95473">
            <w:rPr>
              <w:rFonts w:ascii="Arial" w:hAnsi="Arial" w:cs="Arial"/>
              <w:color w:val="000000"/>
            </w:rPr>
            <w:t xml:space="preserve"> A Cytokine-Independent Approach To Identify Antigen-Specific Human Germinal Center T Follicular Helper Cells and Rare Antigen-Specific CD4+ T Cells in Blood. J Immunol </w:t>
          </w:r>
          <w:proofErr w:type="spellStart"/>
          <w:r w:rsidRPr="00D95473">
            <w:rPr>
              <w:rFonts w:ascii="Arial" w:hAnsi="Arial" w:cs="Arial"/>
              <w:color w:val="000000"/>
            </w:rPr>
            <w:t>Baltim</w:t>
          </w:r>
          <w:proofErr w:type="spellEnd"/>
          <w:r w:rsidRPr="00D95473">
            <w:rPr>
              <w:rFonts w:ascii="Arial" w:hAnsi="Arial" w:cs="Arial"/>
              <w:color w:val="000000"/>
            </w:rPr>
            <w:t xml:space="preserve"> Md 1950 2016;197:983–93.</w:t>
          </w:r>
        </w:p>
        <w:p w:rsidR="00D95473" w:rsidRPr="00D95473" w:rsidRDefault="00D95473">
          <w:pPr>
            <w:pStyle w:val="csl-entry"/>
            <w:divId w:val="2082560148"/>
            <w:rPr>
              <w:rFonts w:ascii="Arial" w:hAnsi="Arial" w:cs="Arial"/>
              <w:color w:val="000000"/>
            </w:rPr>
          </w:pPr>
          <w:r w:rsidRPr="00D95473">
            <w:rPr>
              <w:rFonts w:ascii="Arial" w:hAnsi="Arial" w:cs="Arial"/>
              <w:color w:val="000000"/>
            </w:rPr>
            <w:t xml:space="preserve">5. Reiss S, Baxter AE, </w:t>
          </w:r>
          <w:proofErr w:type="spellStart"/>
          <w:r w:rsidRPr="00D95473">
            <w:rPr>
              <w:rFonts w:ascii="Arial" w:hAnsi="Arial" w:cs="Arial"/>
              <w:color w:val="000000"/>
            </w:rPr>
            <w:t>Cirelli</w:t>
          </w:r>
          <w:proofErr w:type="spellEnd"/>
          <w:r w:rsidRPr="00D95473">
            <w:rPr>
              <w:rFonts w:ascii="Arial" w:hAnsi="Arial" w:cs="Arial"/>
              <w:color w:val="000000"/>
            </w:rPr>
            <w:t xml:space="preserve"> KM, </w:t>
          </w:r>
          <w:r w:rsidRPr="00D95473">
            <w:rPr>
              <w:rFonts w:ascii="Arial" w:hAnsi="Arial" w:cs="Arial"/>
              <w:i/>
              <w:iCs/>
              <w:color w:val="000000"/>
            </w:rPr>
            <w:t>et al.</w:t>
          </w:r>
          <w:r w:rsidRPr="00D95473">
            <w:rPr>
              <w:rFonts w:ascii="Arial" w:hAnsi="Arial" w:cs="Arial"/>
              <w:color w:val="000000"/>
            </w:rPr>
            <w:t xml:space="preserve"> Comparative analysis of activation induced marker (AIM) assays for sensitive identification of antigen-specific CD4 T cells. </w:t>
          </w:r>
          <w:proofErr w:type="spellStart"/>
          <w:r w:rsidRPr="00D95473">
            <w:rPr>
              <w:rFonts w:ascii="Arial" w:hAnsi="Arial" w:cs="Arial"/>
              <w:color w:val="000000"/>
            </w:rPr>
            <w:t>Plos</w:t>
          </w:r>
          <w:proofErr w:type="spellEnd"/>
          <w:r w:rsidRPr="00D95473">
            <w:rPr>
              <w:rFonts w:ascii="Arial" w:hAnsi="Arial" w:cs="Arial"/>
              <w:color w:val="000000"/>
            </w:rPr>
            <w:t xml:space="preserve"> One 2017;12:e0186998.</w:t>
          </w:r>
        </w:p>
        <w:p w:rsidR="00D95473" w:rsidRPr="00D95473" w:rsidRDefault="00D95473">
          <w:pPr>
            <w:pStyle w:val="csl-entry"/>
            <w:divId w:val="2082560148"/>
            <w:rPr>
              <w:rFonts w:ascii="Arial" w:hAnsi="Arial" w:cs="Arial"/>
              <w:color w:val="000000"/>
            </w:rPr>
          </w:pPr>
          <w:r w:rsidRPr="00D95473">
            <w:rPr>
              <w:rFonts w:ascii="Arial" w:hAnsi="Arial" w:cs="Arial"/>
              <w:color w:val="000000"/>
            </w:rPr>
            <w:t xml:space="preserve">6. </w:t>
          </w:r>
          <w:proofErr w:type="spellStart"/>
          <w:r w:rsidRPr="00D95473">
            <w:rPr>
              <w:rFonts w:ascii="Arial" w:hAnsi="Arial" w:cs="Arial"/>
              <w:color w:val="000000"/>
            </w:rPr>
            <w:t>Grifoni</w:t>
          </w:r>
          <w:proofErr w:type="spellEnd"/>
          <w:r w:rsidRPr="00D95473">
            <w:rPr>
              <w:rFonts w:ascii="Arial" w:hAnsi="Arial" w:cs="Arial"/>
              <w:color w:val="000000"/>
            </w:rPr>
            <w:t xml:space="preserve"> A, Sidney J, Zhang Y, </w:t>
          </w:r>
          <w:r w:rsidRPr="00D95473">
            <w:rPr>
              <w:rFonts w:ascii="Arial" w:hAnsi="Arial" w:cs="Arial"/>
              <w:i/>
              <w:iCs/>
              <w:color w:val="000000"/>
            </w:rPr>
            <w:t>et al.</w:t>
          </w:r>
          <w:r w:rsidRPr="00D95473">
            <w:rPr>
              <w:rFonts w:ascii="Arial" w:hAnsi="Arial" w:cs="Arial"/>
              <w:color w:val="000000"/>
            </w:rPr>
            <w:t xml:space="preserve"> A Sequence Homology and Bioinformatic Approach Can Predict Candidate Targets for Immune Responses to SARS-CoV-2. Cell Host Microbe 2020;27:671-680.e2.</w:t>
          </w:r>
        </w:p>
        <w:p w:rsidR="00D95473" w:rsidRPr="00D95473" w:rsidRDefault="00D95473">
          <w:pPr>
            <w:rPr>
              <w:rFonts w:ascii="Arial" w:hAnsi="Arial" w:cs="Arial"/>
            </w:rPr>
          </w:pPr>
          <w:r w:rsidRPr="00D95473">
            <w:rPr>
              <w:rFonts w:ascii="Arial" w:eastAsia="Times New Roman" w:hAnsi="Arial" w:cs="Arial"/>
              <w:color w:val="000000"/>
            </w:rPr>
            <w:t> </w:t>
          </w:r>
        </w:p>
      </w:sdtContent>
    </w:sdt>
    <w:sectPr w:rsidR="00D95473" w:rsidRPr="00D95473" w:rsidSect="00D165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473"/>
    <w:rsid w:val="00157BB7"/>
    <w:rsid w:val="00430AFC"/>
    <w:rsid w:val="00616CB9"/>
    <w:rsid w:val="00B07D91"/>
    <w:rsid w:val="00D16591"/>
    <w:rsid w:val="00D95473"/>
    <w:rsid w:val="00EE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986CB2"/>
  <w15:chartTrackingRefBased/>
  <w15:docId w15:val="{30B44BD4-9D0C-2141-B329-77F95DEA0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954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54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547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547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473"/>
    <w:rPr>
      <w:rFonts w:ascii="Times New Roman" w:hAnsi="Times New Roman" w:cs="Times New Roman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D95473"/>
    <w:rPr>
      <w:color w:val="808080"/>
    </w:rPr>
  </w:style>
  <w:style w:type="paragraph" w:customStyle="1" w:styleId="csl-entry">
    <w:name w:val="csl-entry"/>
    <w:basedOn w:val="Normal"/>
    <w:rsid w:val="00D95473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9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FFBB36BF56BF34CB34EDC1A89E935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C4680-3004-6948-8DA7-419496301AE0}"/>
      </w:docPartPr>
      <w:docPartBody>
        <w:p w:rsidR="00000000" w:rsidRDefault="003C19D6" w:rsidP="003C19D6">
          <w:pPr>
            <w:pStyle w:val="DFFBB36BF56BF34CB34EDC1A89E93514"/>
          </w:pPr>
          <w:r w:rsidRPr="00985FE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04B795-06AC-5D4E-9A78-CF21596F05D1}"/>
      </w:docPartPr>
      <w:docPartBody>
        <w:p w:rsidR="00000000" w:rsidRDefault="003C19D6">
          <w:r w:rsidRPr="00985FE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9D6"/>
    <w:rsid w:val="003C19D6"/>
    <w:rsid w:val="00873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C19D6"/>
    <w:rPr>
      <w:color w:val="808080"/>
    </w:rPr>
  </w:style>
  <w:style w:type="paragraph" w:customStyle="1" w:styleId="DFFBB36BF56BF34CB34EDC1A89E93514">
    <w:name w:val="DFFBB36BF56BF34CB34EDC1A89E93514"/>
    <w:rsid w:val="003C19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C3EE144-3AD8-3641-BEF5-35FF5E105040}">
  <we:reference id="wa104380917" version="1.0.1.0" store="en-US" storeType="OMEX"/>
  <we:alternateReferences>
    <we:reference id="WA104380917" version="1.0.1.0" store="WA104380917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D39B806-8B7E-6C46-A92A-ABEFC220B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1124</Words>
  <Characters>6412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2021-09-23T19:44:00Z</dcterms:created>
  <dcterms:modified xsi:type="dcterms:W3CDTF">2021-09-24T04:07:00Z</dcterms:modified>
</cp:coreProperties>
</file>