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C85E" w14:textId="7E00737F" w:rsidR="00CB4FB5" w:rsidRPr="006D7E13" w:rsidRDefault="00A259DC" w:rsidP="0044719C">
      <w:pPr>
        <w:pStyle w:val="headinganchor"/>
        <w:shd w:val="clear" w:color="auto" w:fill="FFFFFF"/>
        <w:spacing w:before="120" w:beforeAutospacing="0" w:after="120" w:afterAutospacing="0"/>
        <w:jc w:val="both"/>
        <w:rPr>
          <w:rFonts w:asciiTheme="majorBidi" w:hAnsiTheme="majorBidi" w:cstheme="majorBidi"/>
          <w:b/>
          <w:bCs/>
          <w:color w:val="232323"/>
          <w:sz w:val="20"/>
          <w:szCs w:val="20"/>
        </w:rPr>
      </w:pPr>
      <w:r w:rsidRPr="006D7E13">
        <w:rPr>
          <w:rFonts w:asciiTheme="majorBidi" w:hAnsiTheme="majorBidi" w:cstheme="majorBidi"/>
          <w:b/>
          <w:bCs/>
          <w:sz w:val="20"/>
          <w:szCs w:val="20"/>
        </w:rPr>
        <w:t xml:space="preserve">Supplementary </w:t>
      </w:r>
      <w:r w:rsidR="00F72C48" w:rsidRPr="006D7E13">
        <w:rPr>
          <w:rFonts w:asciiTheme="majorBidi" w:hAnsiTheme="majorBidi" w:cstheme="majorBidi"/>
          <w:b/>
          <w:bCs/>
          <w:sz w:val="20"/>
          <w:szCs w:val="20"/>
        </w:rPr>
        <w:t xml:space="preserve">Material - </w:t>
      </w:r>
      <w:r w:rsidR="00CB4FB5" w:rsidRPr="006D7E13">
        <w:rPr>
          <w:rFonts w:asciiTheme="majorBidi" w:hAnsiTheme="majorBidi" w:cstheme="majorBidi"/>
          <w:b/>
          <w:bCs/>
          <w:sz w:val="20"/>
          <w:szCs w:val="20"/>
        </w:rPr>
        <w:t xml:space="preserve">Case </w:t>
      </w:r>
      <w:r w:rsidRPr="006D7E13">
        <w:rPr>
          <w:rFonts w:asciiTheme="majorBidi" w:hAnsiTheme="majorBidi" w:cstheme="majorBidi"/>
          <w:b/>
          <w:bCs/>
          <w:sz w:val="20"/>
          <w:szCs w:val="20"/>
        </w:rPr>
        <w:t>Descriptions</w:t>
      </w:r>
      <w:r w:rsidR="00F72C48" w:rsidRPr="006D7E13">
        <w:rPr>
          <w:rFonts w:asciiTheme="majorBidi" w:hAnsiTheme="majorBidi" w:cstheme="majorBidi"/>
          <w:b/>
          <w:bCs/>
          <w:color w:val="232323"/>
          <w:sz w:val="20"/>
          <w:szCs w:val="20"/>
        </w:rPr>
        <w:t>:</w:t>
      </w:r>
    </w:p>
    <w:p w14:paraId="7A9CC8A1" w14:textId="1ACBA1E6" w:rsidR="00C71A01" w:rsidRPr="006D7E13" w:rsidRDefault="00CB4FB5" w:rsidP="006E07D6">
      <w:pPr>
        <w:pStyle w:val="headinganchor"/>
        <w:shd w:val="clear" w:color="auto" w:fill="FFFFFF"/>
        <w:spacing w:before="120" w:beforeAutospacing="0" w:after="120" w:afterAutospacing="0" w:line="360" w:lineRule="auto"/>
        <w:jc w:val="both"/>
        <w:rPr>
          <w:rFonts w:asciiTheme="majorBidi" w:hAnsiTheme="majorBidi" w:cstheme="majorBidi"/>
          <w:color w:val="232323"/>
          <w:sz w:val="20"/>
          <w:szCs w:val="20"/>
        </w:rPr>
      </w:pPr>
      <w:r w:rsidRPr="006D7E13">
        <w:rPr>
          <w:rFonts w:asciiTheme="majorBidi" w:hAnsiTheme="majorBidi" w:cstheme="majorBidi"/>
          <w:b/>
          <w:bCs/>
          <w:color w:val="232323"/>
          <w:sz w:val="20"/>
          <w:szCs w:val="20"/>
        </w:rPr>
        <w:t xml:space="preserve">Family </w:t>
      </w:r>
      <w:r w:rsidR="00C71A01" w:rsidRPr="006D7E13">
        <w:rPr>
          <w:rFonts w:asciiTheme="majorBidi" w:hAnsiTheme="majorBidi" w:cstheme="majorBidi"/>
          <w:b/>
          <w:bCs/>
          <w:color w:val="232323"/>
          <w:sz w:val="20"/>
          <w:szCs w:val="20"/>
        </w:rPr>
        <w:t>A</w:t>
      </w:r>
      <w:r w:rsidRPr="006D7E13">
        <w:rPr>
          <w:rFonts w:asciiTheme="majorBidi" w:hAnsiTheme="majorBidi" w:cstheme="majorBidi"/>
          <w:b/>
          <w:bCs/>
          <w:color w:val="232323"/>
          <w:sz w:val="20"/>
          <w:szCs w:val="20"/>
        </w:rPr>
        <w:t xml:space="preserve"> </w:t>
      </w:r>
      <w:r w:rsidRPr="006D7E13">
        <w:rPr>
          <w:rFonts w:asciiTheme="majorBidi" w:hAnsiTheme="majorBidi" w:cstheme="majorBidi"/>
          <w:color w:val="232323"/>
          <w:sz w:val="20"/>
          <w:szCs w:val="20"/>
        </w:rPr>
        <w:t>(</w:t>
      </w:r>
      <w:r w:rsidR="000B7672" w:rsidRPr="006D7E13">
        <w:rPr>
          <w:rFonts w:asciiTheme="majorBidi" w:hAnsiTheme="majorBidi" w:cstheme="majorBidi"/>
          <w:color w:val="232323"/>
          <w:sz w:val="20"/>
          <w:szCs w:val="20"/>
        </w:rPr>
        <w:t>F</w:t>
      </w:r>
      <w:r w:rsidRPr="006D7E13">
        <w:rPr>
          <w:rFonts w:asciiTheme="majorBidi" w:hAnsiTheme="majorBidi" w:cstheme="majorBidi"/>
          <w:color w:val="232323"/>
          <w:sz w:val="20"/>
          <w:szCs w:val="20"/>
        </w:rPr>
        <w:t>igure 1</w:t>
      </w:r>
      <w:r w:rsidR="000B7672" w:rsidRPr="006D7E13">
        <w:rPr>
          <w:rFonts w:asciiTheme="majorBidi" w:hAnsiTheme="majorBidi" w:cstheme="majorBidi"/>
          <w:color w:val="232323"/>
          <w:sz w:val="20"/>
          <w:szCs w:val="20"/>
        </w:rPr>
        <w:t xml:space="preserve">, </w:t>
      </w:r>
      <w:r w:rsidR="00FA78CC" w:rsidRPr="006D7E13">
        <w:rPr>
          <w:rFonts w:asciiTheme="majorBidi" w:hAnsiTheme="majorBidi" w:cstheme="majorBidi"/>
          <w:color w:val="232323"/>
          <w:sz w:val="20"/>
          <w:szCs w:val="20"/>
        </w:rPr>
        <w:t>P</w:t>
      </w:r>
      <w:r w:rsidR="00CB36BF" w:rsidRPr="006D7E13">
        <w:rPr>
          <w:rFonts w:asciiTheme="majorBidi" w:hAnsiTheme="majorBidi" w:cstheme="majorBidi"/>
          <w:color w:val="232323"/>
          <w:sz w:val="20"/>
          <w:szCs w:val="20"/>
        </w:rPr>
        <w:t xml:space="preserve">edigree </w:t>
      </w:r>
      <w:r w:rsidR="00C71A01" w:rsidRPr="006D7E13">
        <w:rPr>
          <w:rFonts w:asciiTheme="majorBidi" w:hAnsiTheme="majorBidi" w:cstheme="majorBidi"/>
          <w:color w:val="232323"/>
          <w:sz w:val="20"/>
          <w:szCs w:val="20"/>
        </w:rPr>
        <w:t>1</w:t>
      </w:r>
      <w:r w:rsidRPr="006D7E13">
        <w:rPr>
          <w:rFonts w:asciiTheme="majorBidi" w:hAnsiTheme="majorBidi" w:cstheme="majorBidi"/>
          <w:color w:val="232323"/>
          <w:sz w:val="20"/>
          <w:szCs w:val="20"/>
        </w:rPr>
        <w:t>)</w:t>
      </w:r>
      <w:r w:rsidRPr="006D7E13">
        <w:rPr>
          <w:rFonts w:asciiTheme="majorBidi" w:hAnsiTheme="majorBidi" w:cstheme="majorBidi"/>
          <w:b/>
          <w:bCs/>
          <w:color w:val="232323"/>
          <w:sz w:val="20"/>
          <w:szCs w:val="20"/>
        </w:rPr>
        <w:t>:</w:t>
      </w:r>
      <w:r w:rsidRPr="006D7E13">
        <w:rPr>
          <w:rFonts w:asciiTheme="majorBidi" w:hAnsiTheme="majorBidi" w:cstheme="majorBidi"/>
          <w:color w:val="232323"/>
          <w:sz w:val="20"/>
          <w:szCs w:val="20"/>
        </w:rPr>
        <w:t xml:space="preserve">  The proband is an Ashkenazi-Jewish female, diagnosed </w:t>
      </w:r>
      <w:r w:rsidR="005002A4" w:rsidRPr="006D7E13">
        <w:rPr>
          <w:rFonts w:asciiTheme="majorBidi" w:hAnsiTheme="majorBidi" w:cstheme="majorBidi"/>
          <w:color w:val="232323"/>
          <w:sz w:val="20"/>
          <w:szCs w:val="20"/>
        </w:rPr>
        <w:t xml:space="preserve">at </w:t>
      </w:r>
      <w:r w:rsidR="00D10908" w:rsidRPr="006D7E13">
        <w:rPr>
          <w:rFonts w:asciiTheme="majorBidi" w:hAnsiTheme="majorBidi" w:cstheme="majorBidi"/>
          <w:color w:val="232323"/>
          <w:sz w:val="20"/>
          <w:szCs w:val="20"/>
        </w:rPr>
        <w:t xml:space="preserve">age </w:t>
      </w:r>
      <w:r w:rsidR="005F33C5" w:rsidRPr="006D7E13">
        <w:rPr>
          <w:rFonts w:asciiTheme="majorBidi" w:hAnsiTheme="majorBidi" w:cstheme="majorBidi"/>
          <w:color w:val="232323"/>
          <w:sz w:val="20"/>
          <w:szCs w:val="20"/>
        </w:rPr>
        <w:t>40-50</w:t>
      </w:r>
      <w:r w:rsidR="005002A4" w:rsidRPr="006D7E13">
        <w:rPr>
          <w:rFonts w:asciiTheme="majorBidi" w:hAnsiTheme="majorBidi" w:cstheme="majorBidi"/>
          <w:color w:val="232323"/>
          <w:sz w:val="20"/>
          <w:szCs w:val="20"/>
        </w:rPr>
        <w:t xml:space="preserve"> </w:t>
      </w:r>
      <w:r w:rsidR="00D10908" w:rsidRPr="006D7E13">
        <w:rPr>
          <w:rFonts w:asciiTheme="majorBidi" w:hAnsiTheme="majorBidi" w:cstheme="majorBidi"/>
          <w:color w:val="232323"/>
          <w:sz w:val="20"/>
          <w:szCs w:val="20"/>
        </w:rPr>
        <w:t>years</w:t>
      </w:r>
      <w:r w:rsidRPr="006D7E13">
        <w:rPr>
          <w:rFonts w:asciiTheme="majorBidi" w:hAnsiTheme="majorBidi" w:cstheme="majorBidi"/>
          <w:color w:val="232323"/>
          <w:sz w:val="20"/>
          <w:szCs w:val="20"/>
        </w:rPr>
        <w:t xml:space="preserve"> with</w:t>
      </w:r>
      <w:r w:rsidR="007D57E0" w:rsidRPr="006D7E13">
        <w:rPr>
          <w:rFonts w:asciiTheme="majorBidi" w:hAnsiTheme="majorBidi" w:cstheme="majorBidi"/>
          <w:color w:val="232323"/>
          <w:sz w:val="20"/>
          <w:szCs w:val="20"/>
        </w:rPr>
        <w:t xml:space="preserve"> </w:t>
      </w:r>
      <w:r w:rsidR="00352ECE" w:rsidRPr="006D7E13">
        <w:rPr>
          <w:rFonts w:asciiTheme="majorBidi" w:hAnsiTheme="majorBidi" w:cstheme="majorBidi"/>
          <w:color w:val="232323"/>
          <w:sz w:val="20"/>
          <w:szCs w:val="20"/>
        </w:rPr>
        <w:t xml:space="preserve">eight </w:t>
      </w:r>
      <w:r w:rsidRPr="006D7E13">
        <w:rPr>
          <w:rFonts w:asciiTheme="majorBidi" w:hAnsiTheme="majorBidi" w:cstheme="majorBidi"/>
          <w:color w:val="232323"/>
          <w:sz w:val="20"/>
          <w:szCs w:val="20"/>
        </w:rPr>
        <w:t>1</w:t>
      </w:r>
      <w:r w:rsidR="007D57E0" w:rsidRPr="006D7E13">
        <w:rPr>
          <w:rFonts w:asciiTheme="majorBidi" w:hAnsiTheme="majorBidi" w:cstheme="majorBidi"/>
          <w:color w:val="232323"/>
          <w:sz w:val="20"/>
          <w:szCs w:val="20"/>
        </w:rPr>
        <w:t>-</w:t>
      </w:r>
      <w:r w:rsidRPr="006D7E13">
        <w:rPr>
          <w:rFonts w:asciiTheme="majorBidi" w:hAnsiTheme="majorBidi" w:cstheme="majorBidi"/>
          <w:color w:val="232323"/>
          <w:sz w:val="20"/>
          <w:szCs w:val="20"/>
        </w:rPr>
        <w:t xml:space="preserve">2cm adenomatous polyps in the cecum. Colonoscopy performed two years later detected 25mm and 35mm adenomas, one with a villous component. Subsequent </w:t>
      </w:r>
      <w:r w:rsidR="00BD055D" w:rsidRPr="006D7E13">
        <w:rPr>
          <w:rFonts w:asciiTheme="majorBidi" w:hAnsiTheme="majorBidi" w:cstheme="majorBidi"/>
          <w:color w:val="232323"/>
          <w:sz w:val="20"/>
          <w:szCs w:val="20"/>
        </w:rPr>
        <w:t>endoscopy</w:t>
      </w:r>
      <w:r w:rsidRPr="006D7E13">
        <w:rPr>
          <w:rFonts w:asciiTheme="majorBidi" w:hAnsiTheme="majorBidi" w:cstheme="majorBidi"/>
          <w:color w:val="232323"/>
          <w:sz w:val="20"/>
          <w:szCs w:val="20"/>
        </w:rPr>
        <w:t xml:space="preserve"> revealed gastric hyperplastic polyps. In addition</w:t>
      </w:r>
      <w:r w:rsidR="00EB5A31" w:rsidRPr="006D7E13">
        <w:rPr>
          <w:rFonts w:asciiTheme="majorBidi" w:hAnsiTheme="majorBidi" w:cstheme="majorBidi"/>
          <w:color w:val="232323"/>
          <w:sz w:val="20"/>
          <w:szCs w:val="20"/>
        </w:rPr>
        <w:t>,</w:t>
      </w:r>
      <w:r w:rsidRPr="006D7E13">
        <w:rPr>
          <w:rFonts w:asciiTheme="majorBidi" w:hAnsiTheme="majorBidi" w:cstheme="majorBidi"/>
          <w:color w:val="232323"/>
          <w:sz w:val="20"/>
          <w:szCs w:val="20"/>
        </w:rPr>
        <w:t xml:space="preserve"> </w:t>
      </w:r>
      <w:r w:rsidR="00EB5A31" w:rsidRPr="006D7E13">
        <w:rPr>
          <w:rFonts w:asciiTheme="majorBidi" w:hAnsiTheme="majorBidi" w:cstheme="majorBidi"/>
          <w:color w:val="232323"/>
          <w:sz w:val="20"/>
          <w:szCs w:val="20"/>
        </w:rPr>
        <w:t xml:space="preserve">22mm </w:t>
      </w:r>
      <w:r w:rsidRPr="006D7E13">
        <w:rPr>
          <w:rFonts w:asciiTheme="majorBidi" w:hAnsiTheme="majorBidi" w:cstheme="majorBidi"/>
          <w:color w:val="232323"/>
          <w:sz w:val="20"/>
          <w:szCs w:val="20"/>
        </w:rPr>
        <w:t xml:space="preserve">pancreatic </w:t>
      </w:r>
      <w:r w:rsidR="005F33C5" w:rsidRPr="006D7E13">
        <w:rPr>
          <w:rFonts w:asciiTheme="majorBidi" w:hAnsiTheme="majorBidi" w:cstheme="majorBidi"/>
          <w:color w:val="232323"/>
          <w:sz w:val="20"/>
          <w:szCs w:val="20"/>
        </w:rPr>
        <w:t xml:space="preserve">head </w:t>
      </w:r>
      <w:r w:rsidRPr="006D7E13">
        <w:rPr>
          <w:rFonts w:asciiTheme="majorBidi" w:hAnsiTheme="majorBidi" w:cstheme="majorBidi"/>
          <w:color w:val="232323"/>
          <w:sz w:val="20"/>
          <w:szCs w:val="20"/>
        </w:rPr>
        <w:t>side</w:t>
      </w:r>
      <w:r w:rsidR="00E13537" w:rsidRPr="006D7E13">
        <w:rPr>
          <w:rFonts w:asciiTheme="majorBidi" w:hAnsiTheme="majorBidi" w:cstheme="majorBidi"/>
          <w:color w:val="232323"/>
          <w:sz w:val="20"/>
          <w:szCs w:val="20"/>
        </w:rPr>
        <w:t>-</w:t>
      </w:r>
      <w:r w:rsidRPr="006D7E13">
        <w:rPr>
          <w:rFonts w:asciiTheme="majorBidi" w:hAnsiTheme="majorBidi" w:cstheme="majorBidi"/>
          <w:color w:val="232323"/>
          <w:sz w:val="20"/>
          <w:szCs w:val="20"/>
        </w:rPr>
        <w:t xml:space="preserve">branch </w:t>
      </w:r>
      <w:r w:rsidR="005F33C5" w:rsidRPr="006D7E13">
        <w:rPr>
          <w:rFonts w:asciiTheme="majorBidi" w:hAnsiTheme="majorBidi" w:cstheme="majorBidi"/>
          <w:color w:val="232323"/>
          <w:sz w:val="20"/>
          <w:szCs w:val="20"/>
        </w:rPr>
        <w:t>int</w:t>
      </w:r>
      <w:r w:rsidR="00E677DA" w:rsidRPr="006D7E13">
        <w:rPr>
          <w:rFonts w:asciiTheme="majorBidi" w:hAnsiTheme="majorBidi" w:cstheme="majorBidi"/>
          <w:color w:val="232323"/>
          <w:sz w:val="20"/>
          <w:szCs w:val="20"/>
        </w:rPr>
        <w:t>r</w:t>
      </w:r>
      <w:r w:rsidR="005F33C5" w:rsidRPr="006D7E13">
        <w:rPr>
          <w:rFonts w:asciiTheme="majorBidi" w:hAnsiTheme="majorBidi" w:cstheme="majorBidi"/>
          <w:color w:val="232323"/>
          <w:sz w:val="20"/>
          <w:szCs w:val="20"/>
        </w:rPr>
        <w:t xml:space="preserve">apapillary mucinous neoplasm </w:t>
      </w:r>
      <w:r w:rsidR="00EB5A31" w:rsidRPr="006D7E13">
        <w:rPr>
          <w:rFonts w:asciiTheme="majorBidi" w:hAnsiTheme="majorBidi" w:cstheme="majorBidi"/>
          <w:color w:val="232323"/>
          <w:sz w:val="20"/>
          <w:szCs w:val="20"/>
        </w:rPr>
        <w:t>(SB-IPMN) was detected on abdominal MRI</w:t>
      </w:r>
      <w:r w:rsidRPr="006D7E13">
        <w:rPr>
          <w:rFonts w:asciiTheme="majorBidi" w:hAnsiTheme="majorBidi" w:cstheme="majorBidi"/>
          <w:color w:val="232323"/>
          <w:sz w:val="20"/>
          <w:szCs w:val="20"/>
        </w:rPr>
        <w:t xml:space="preserve">. </w:t>
      </w:r>
      <w:r w:rsidR="008E0A56" w:rsidRPr="006D7E13">
        <w:rPr>
          <w:rFonts w:asciiTheme="majorBidi" w:hAnsiTheme="majorBidi" w:cstheme="majorBidi"/>
          <w:color w:val="232323"/>
          <w:sz w:val="20"/>
          <w:szCs w:val="20"/>
        </w:rPr>
        <w:t>F</w:t>
      </w:r>
      <w:r w:rsidR="00EB5A31" w:rsidRPr="006D7E13">
        <w:rPr>
          <w:rFonts w:asciiTheme="majorBidi" w:hAnsiTheme="majorBidi" w:cstheme="majorBidi"/>
          <w:color w:val="232323"/>
          <w:sz w:val="20"/>
          <w:szCs w:val="20"/>
        </w:rPr>
        <w:t xml:space="preserve">amily history (first </w:t>
      </w:r>
      <w:r w:rsidR="008E0A56" w:rsidRPr="006D7E13">
        <w:rPr>
          <w:rFonts w:asciiTheme="majorBidi" w:hAnsiTheme="majorBidi" w:cstheme="majorBidi"/>
          <w:color w:val="232323"/>
          <w:sz w:val="20"/>
          <w:szCs w:val="20"/>
        </w:rPr>
        <w:t>and</w:t>
      </w:r>
      <w:r w:rsidR="00EB5A31" w:rsidRPr="006D7E13">
        <w:rPr>
          <w:rFonts w:asciiTheme="majorBidi" w:hAnsiTheme="majorBidi" w:cstheme="majorBidi"/>
          <w:color w:val="232323"/>
          <w:sz w:val="20"/>
          <w:szCs w:val="20"/>
        </w:rPr>
        <w:t xml:space="preserve"> second-degree relatives) </w:t>
      </w:r>
      <w:r w:rsidR="006E27D0" w:rsidRPr="006D7E13">
        <w:rPr>
          <w:rFonts w:asciiTheme="majorBidi" w:hAnsiTheme="majorBidi" w:cstheme="majorBidi"/>
          <w:color w:val="232323"/>
          <w:sz w:val="20"/>
          <w:szCs w:val="20"/>
        </w:rPr>
        <w:t>was negative for</w:t>
      </w:r>
      <w:r w:rsidRPr="006D7E13">
        <w:rPr>
          <w:rFonts w:asciiTheme="majorBidi" w:hAnsiTheme="majorBidi" w:cstheme="majorBidi"/>
          <w:color w:val="232323"/>
          <w:sz w:val="20"/>
          <w:szCs w:val="20"/>
        </w:rPr>
        <w:t xml:space="preserve"> polyposis or </w:t>
      </w:r>
      <w:r w:rsidR="00EB5A31" w:rsidRPr="006D7E13">
        <w:rPr>
          <w:rFonts w:asciiTheme="majorBidi" w:hAnsiTheme="majorBidi" w:cstheme="majorBidi"/>
          <w:color w:val="232323"/>
          <w:sz w:val="20"/>
          <w:szCs w:val="20"/>
        </w:rPr>
        <w:t>gastrointestinal</w:t>
      </w:r>
      <w:r w:rsidRPr="006D7E13">
        <w:rPr>
          <w:rFonts w:asciiTheme="majorBidi" w:hAnsiTheme="majorBidi" w:cstheme="majorBidi"/>
          <w:color w:val="232323"/>
          <w:sz w:val="20"/>
          <w:szCs w:val="20"/>
        </w:rPr>
        <w:t xml:space="preserve"> </w:t>
      </w:r>
      <w:r w:rsidR="00975AE9" w:rsidRPr="006D7E13">
        <w:rPr>
          <w:rFonts w:asciiTheme="majorBidi" w:hAnsiTheme="majorBidi" w:cstheme="majorBidi"/>
          <w:color w:val="232323"/>
          <w:sz w:val="20"/>
          <w:szCs w:val="20"/>
        </w:rPr>
        <w:t xml:space="preserve">(GI) </w:t>
      </w:r>
      <w:r w:rsidRPr="006D7E13">
        <w:rPr>
          <w:rFonts w:asciiTheme="majorBidi" w:hAnsiTheme="majorBidi" w:cstheme="majorBidi"/>
          <w:color w:val="232323"/>
          <w:sz w:val="20"/>
          <w:szCs w:val="20"/>
        </w:rPr>
        <w:t xml:space="preserve">cancer. </w:t>
      </w:r>
      <w:r w:rsidR="00823338" w:rsidRPr="006D7E13">
        <w:rPr>
          <w:rFonts w:asciiTheme="majorBidi" w:hAnsiTheme="majorBidi" w:cstheme="majorBidi"/>
          <w:color w:val="232323"/>
          <w:sz w:val="20"/>
          <w:szCs w:val="20"/>
        </w:rPr>
        <w:t>Multigene panel analysis of 72 hereditary cancer-related genes</w:t>
      </w:r>
      <w:r w:rsidRPr="006D7E13">
        <w:rPr>
          <w:rFonts w:asciiTheme="majorBidi" w:hAnsiTheme="majorBidi" w:cstheme="majorBidi"/>
          <w:color w:val="232323"/>
          <w:sz w:val="20"/>
          <w:szCs w:val="20"/>
        </w:rPr>
        <w:t xml:space="preserve"> (</w:t>
      </w:r>
      <w:r w:rsidR="008B6665" w:rsidRPr="006D7E13">
        <w:rPr>
          <w:rFonts w:asciiTheme="majorBidi" w:hAnsiTheme="majorBidi" w:cstheme="majorBidi"/>
          <w:color w:val="232323"/>
          <w:sz w:val="20"/>
          <w:szCs w:val="20"/>
        </w:rPr>
        <w:t>GGA Genetic Center, Israel</w:t>
      </w:r>
      <w:r w:rsidR="006E07D6" w:rsidRPr="006D7E13">
        <w:rPr>
          <w:rFonts w:asciiTheme="majorBidi" w:hAnsiTheme="majorBidi" w:cstheme="majorBidi"/>
          <w:color w:val="232323"/>
          <w:sz w:val="20"/>
          <w:szCs w:val="20"/>
        </w:rPr>
        <w:t>, see supplementary table 1</w:t>
      </w:r>
      <w:r w:rsidRPr="006D7E13">
        <w:rPr>
          <w:rFonts w:asciiTheme="majorBidi" w:hAnsiTheme="majorBidi" w:cstheme="majorBidi"/>
          <w:color w:val="232323"/>
          <w:sz w:val="20"/>
          <w:szCs w:val="20"/>
        </w:rPr>
        <w:t xml:space="preserve">) detected a </w:t>
      </w:r>
      <w:r w:rsidR="00EB5A31" w:rsidRPr="006D7E13">
        <w:rPr>
          <w:rFonts w:asciiTheme="majorBidi" w:hAnsiTheme="majorBidi" w:cstheme="majorBidi"/>
          <w:i/>
          <w:iCs/>
          <w:color w:val="232323"/>
          <w:sz w:val="20"/>
          <w:szCs w:val="20"/>
        </w:rPr>
        <w:t>SMAD4</w:t>
      </w:r>
      <w:r w:rsidR="00EB5A31"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heterozygous stop codon in exon 2</w:t>
      </w:r>
      <w:r w:rsidR="00EB5A31" w:rsidRPr="006D7E13">
        <w:rPr>
          <w:rFonts w:asciiTheme="majorBidi" w:hAnsiTheme="majorBidi" w:cstheme="majorBidi"/>
          <w:color w:val="232323"/>
          <w:sz w:val="20"/>
          <w:szCs w:val="20"/>
        </w:rPr>
        <w:t>:</w:t>
      </w:r>
      <w:r w:rsidRPr="006D7E13">
        <w:rPr>
          <w:rFonts w:asciiTheme="majorBidi" w:hAnsiTheme="majorBidi" w:cstheme="majorBidi"/>
          <w:color w:val="232323"/>
          <w:sz w:val="20"/>
          <w:szCs w:val="20"/>
        </w:rPr>
        <w:t xml:space="preserve"> c.403C&gt;T, p.R135*. </w:t>
      </w:r>
      <w:r w:rsidR="000E2F59" w:rsidRPr="006D7E13">
        <w:rPr>
          <w:rFonts w:asciiTheme="majorBidi" w:hAnsiTheme="majorBidi" w:cstheme="majorBidi"/>
          <w:color w:val="232323"/>
          <w:sz w:val="20"/>
          <w:szCs w:val="20"/>
        </w:rPr>
        <w:t>This pathogenic</w:t>
      </w:r>
      <w:r w:rsidR="00192A79" w:rsidRPr="006D7E13">
        <w:rPr>
          <w:rFonts w:asciiTheme="majorBidi" w:hAnsiTheme="majorBidi" w:cstheme="majorBidi"/>
          <w:color w:val="232323"/>
          <w:sz w:val="20"/>
          <w:szCs w:val="20"/>
        </w:rPr>
        <w:t xml:space="preserve"> variant</w:t>
      </w:r>
      <w:r w:rsidR="00C61C44" w:rsidRPr="006D7E13">
        <w:rPr>
          <w:rFonts w:asciiTheme="majorBidi" w:hAnsiTheme="majorBidi" w:cstheme="majorBidi"/>
          <w:color w:val="232323"/>
          <w:sz w:val="20"/>
          <w:szCs w:val="20"/>
        </w:rPr>
        <w:t xml:space="preserve"> </w:t>
      </w:r>
      <w:r w:rsidR="00EB4467" w:rsidRPr="006D7E13">
        <w:rPr>
          <w:rFonts w:asciiTheme="majorBidi" w:hAnsiTheme="majorBidi" w:cstheme="majorBidi"/>
          <w:color w:val="232323"/>
          <w:sz w:val="20"/>
          <w:szCs w:val="20"/>
        </w:rPr>
        <w:t xml:space="preserve">was </w:t>
      </w:r>
      <w:r w:rsidR="000E2F59" w:rsidRPr="006D7E13">
        <w:rPr>
          <w:rFonts w:asciiTheme="majorBidi" w:hAnsiTheme="majorBidi" w:cstheme="majorBidi"/>
          <w:color w:val="232323"/>
          <w:sz w:val="20"/>
          <w:szCs w:val="20"/>
        </w:rPr>
        <w:t>excluded</w:t>
      </w:r>
      <w:r w:rsidR="00EB4467" w:rsidRPr="006D7E13">
        <w:rPr>
          <w:rFonts w:asciiTheme="majorBidi" w:hAnsiTheme="majorBidi" w:cstheme="majorBidi"/>
          <w:color w:val="232323"/>
          <w:sz w:val="20"/>
          <w:szCs w:val="20"/>
        </w:rPr>
        <w:t xml:space="preserve"> in </w:t>
      </w:r>
      <w:r w:rsidR="000E2F59" w:rsidRPr="006D7E13">
        <w:rPr>
          <w:rFonts w:asciiTheme="majorBidi" w:hAnsiTheme="majorBidi" w:cstheme="majorBidi"/>
          <w:color w:val="232323"/>
          <w:sz w:val="20"/>
          <w:szCs w:val="20"/>
        </w:rPr>
        <w:t xml:space="preserve">the proband's </w:t>
      </w:r>
      <w:r w:rsidRPr="006D7E13">
        <w:rPr>
          <w:rFonts w:asciiTheme="majorBidi" w:hAnsiTheme="majorBidi" w:cstheme="majorBidi"/>
          <w:color w:val="232323"/>
          <w:sz w:val="20"/>
          <w:szCs w:val="20"/>
        </w:rPr>
        <w:t>three children,</w:t>
      </w:r>
      <w:r w:rsidR="00736A86" w:rsidRPr="006D7E13">
        <w:rPr>
          <w:rFonts w:asciiTheme="majorBidi" w:hAnsiTheme="majorBidi" w:cstheme="majorBidi"/>
          <w:color w:val="232323"/>
          <w:sz w:val="20"/>
          <w:szCs w:val="20"/>
        </w:rPr>
        <w:t xml:space="preserve"> </w:t>
      </w:r>
      <w:proofErr w:type="gramStart"/>
      <w:r w:rsidRPr="006D7E13">
        <w:rPr>
          <w:rFonts w:asciiTheme="majorBidi" w:hAnsiTheme="majorBidi" w:cstheme="majorBidi"/>
          <w:color w:val="232323"/>
          <w:sz w:val="20"/>
          <w:szCs w:val="20"/>
        </w:rPr>
        <w:t>brother</w:t>
      </w:r>
      <w:proofErr w:type="gramEnd"/>
      <w:r w:rsidR="000E2F59" w:rsidRPr="006D7E13">
        <w:rPr>
          <w:rFonts w:asciiTheme="majorBidi" w:hAnsiTheme="majorBidi" w:cstheme="majorBidi"/>
          <w:color w:val="232323"/>
          <w:sz w:val="20"/>
          <w:szCs w:val="20"/>
        </w:rPr>
        <w:t xml:space="preserve"> and </w:t>
      </w:r>
      <w:r w:rsidRPr="006D7E13">
        <w:rPr>
          <w:rFonts w:asciiTheme="majorBidi" w:hAnsiTheme="majorBidi" w:cstheme="majorBidi"/>
          <w:color w:val="232323"/>
          <w:sz w:val="20"/>
          <w:szCs w:val="20"/>
        </w:rPr>
        <w:t>sister</w:t>
      </w:r>
      <w:r w:rsidR="008A34ED" w:rsidRPr="006D7E13">
        <w:rPr>
          <w:rFonts w:asciiTheme="majorBidi" w:hAnsiTheme="majorBidi" w:cstheme="majorBidi"/>
          <w:color w:val="232323"/>
          <w:sz w:val="20"/>
          <w:szCs w:val="20"/>
        </w:rPr>
        <w:t xml:space="preserve">, and given no family history of GI cancers, </w:t>
      </w:r>
      <w:r w:rsidR="000E2F59" w:rsidRPr="006D7E13">
        <w:rPr>
          <w:rFonts w:asciiTheme="majorBidi" w:hAnsiTheme="majorBidi" w:cstheme="majorBidi"/>
          <w:color w:val="232323"/>
          <w:sz w:val="20"/>
          <w:szCs w:val="20"/>
        </w:rPr>
        <w:t xml:space="preserve">it </w:t>
      </w:r>
      <w:r w:rsidR="008A34ED" w:rsidRPr="006D7E13">
        <w:rPr>
          <w:rFonts w:asciiTheme="majorBidi" w:hAnsiTheme="majorBidi" w:cstheme="majorBidi"/>
          <w:color w:val="232323"/>
          <w:sz w:val="20"/>
          <w:szCs w:val="20"/>
        </w:rPr>
        <w:t>could have occurred de-novo.</w:t>
      </w:r>
    </w:p>
    <w:p w14:paraId="6BC9BE0C" w14:textId="706D4986" w:rsidR="00C71A01" w:rsidRPr="006D7E13" w:rsidRDefault="00C71A01" w:rsidP="00C71A01">
      <w:pPr>
        <w:pStyle w:val="headinganchor"/>
        <w:shd w:val="clear" w:color="auto" w:fill="FFFFFF"/>
        <w:spacing w:before="120" w:beforeAutospacing="0" w:after="120" w:afterAutospacing="0" w:line="360" w:lineRule="auto"/>
        <w:jc w:val="both"/>
        <w:rPr>
          <w:rFonts w:asciiTheme="majorBidi" w:hAnsiTheme="majorBidi" w:cstheme="majorBidi"/>
          <w:color w:val="232323"/>
          <w:sz w:val="20"/>
          <w:szCs w:val="20"/>
        </w:rPr>
      </w:pPr>
      <w:r w:rsidRPr="006D7E13">
        <w:rPr>
          <w:rFonts w:asciiTheme="majorBidi" w:hAnsiTheme="majorBidi" w:cstheme="majorBidi"/>
          <w:b/>
          <w:bCs/>
          <w:color w:val="232323"/>
          <w:sz w:val="20"/>
          <w:szCs w:val="20"/>
        </w:rPr>
        <w:t>Family B</w:t>
      </w:r>
      <w:r w:rsidRPr="006D7E13">
        <w:rPr>
          <w:rFonts w:asciiTheme="majorBidi" w:hAnsiTheme="majorBidi" w:cstheme="majorBidi"/>
          <w:color w:val="232323"/>
          <w:sz w:val="20"/>
          <w:szCs w:val="20"/>
        </w:rPr>
        <w:t xml:space="preserve"> (Figure 1, Pedigree 2): The proband is a Sephardic-Jewish female, diagnosed at age of 40-50 years with left-sided CRC, and few years later she had a 3mm adenoma in the left colon. Multigene panel analysis of 30 hereditary cancer genes (Color Genomics, California, supplementary table 1) detected a heterozygous silent variant of BMPR1A: c. 675G&gt;A, </w:t>
      </w:r>
      <w:proofErr w:type="gramStart"/>
      <w:r w:rsidRPr="006D7E13">
        <w:rPr>
          <w:rFonts w:asciiTheme="majorBidi" w:hAnsiTheme="majorBidi" w:cstheme="majorBidi"/>
          <w:color w:val="232323"/>
          <w:sz w:val="20"/>
          <w:szCs w:val="20"/>
        </w:rPr>
        <w:t>p.L</w:t>
      </w:r>
      <w:proofErr w:type="gramEnd"/>
      <w:r w:rsidRPr="006D7E13">
        <w:rPr>
          <w:rFonts w:asciiTheme="majorBidi" w:hAnsiTheme="majorBidi" w:cstheme="majorBidi"/>
          <w:color w:val="232323"/>
          <w:sz w:val="20"/>
          <w:szCs w:val="20"/>
        </w:rPr>
        <w:t xml:space="preserve">225=. The proband's sister, who carry the same genetic variant had two small colorectal adenomas between at age &lt; 50 years. The probands' other sister, her brother, and her children tested negative for this variant and did not have any colonic polyps on colonoscopy. The proband's deceased mother, maternal aunt, and maternal cousin were diagnosed with CRC at ages 50-70 years but were not tested genetically. </w:t>
      </w:r>
    </w:p>
    <w:p w14:paraId="49BBF1FC" w14:textId="2F41BE8F" w:rsidR="00C71A01" w:rsidRPr="006D7E13" w:rsidRDefault="008A34ED" w:rsidP="00C71A01">
      <w:pPr>
        <w:pStyle w:val="headinganchor"/>
        <w:shd w:val="clear" w:color="auto" w:fill="FFFFFF"/>
        <w:spacing w:before="120" w:beforeAutospacing="0" w:after="120" w:afterAutospacing="0" w:line="360" w:lineRule="auto"/>
        <w:jc w:val="both"/>
        <w:rPr>
          <w:rFonts w:asciiTheme="majorBidi" w:hAnsiTheme="majorBidi" w:cstheme="majorBidi"/>
          <w:color w:val="232323"/>
          <w:sz w:val="20"/>
          <w:szCs w:val="20"/>
        </w:rPr>
      </w:pPr>
      <w:r w:rsidRPr="006D7E13">
        <w:rPr>
          <w:rFonts w:asciiTheme="majorBidi" w:hAnsiTheme="majorBidi" w:cstheme="majorBidi"/>
          <w:color w:val="232323"/>
          <w:sz w:val="20"/>
          <w:szCs w:val="20"/>
        </w:rPr>
        <w:t xml:space="preserve"> </w:t>
      </w:r>
      <w:r w:rsidR="00C71A01" w:rsidRPr="006D7E13">
        <w:rPr>
          <w:rFonts w:asciiTheme="majorBidi" w:hAnsiTheme="majorBidi" w:cstheme="majorBidi"/>
          <w:b/>
          <w:bCs/>
          <w:color w:val="232323"/>
          <w:sz w:val="20"/>
          <w:szCs w:val="20"/>
        </w:rPr>
        <w:t>Family C</w:t>
      </w:r>
      <w:r w:rsidR="00C71A01" w:rsidRPr="006D7E13">
        <w:rPr>
          <w:rFonts w:asciiTheme="majorBidi" w:hAnsiTheme="majorBidi" w:cstheme="majorBidi"/>
          <w:color w:val="232323"/>
          <w:sz w:val="20"/>
          <w:szCs w:val="20"/>
        </w:rPr>
        <w:t xml:space="preserve"> (Figure 1, Pedigree 3):  The proband is a Sephardic-Jewish male (of Moroccan ancestry) with &gt;40 cumulative adenomas and dozens of hyperplastic polyps throughout the colon, diagnosed since at age 20-30 years. He undergoes colonoscopy at intervals of every 6 months. No polyps were detected in his upper GI endoscopies. The probands' mother had colon cancer at age 33 years and his brother at age 28 years. The probands' daughter had juvenile polyps at the age of 22 years. Genetic analysis in the proband (and in his daughter) detected the genomic deletion of exons 1-13 of the </w:t>
      </w:r>
      <w:r w:rsidR="00C71A01" w:rsidRPr="006D7E13">
        <w:rPr>
          <w:rFonts w:asciiTheme="majorBidi" w:hAnsiTheme="majorBidi" w:cstheme="majorBidi"/>
          <w:i/>
          <w:iCs/>
          <w:color w:val="232323"/>
          <w:sz w:val="20"/>
          <w:szCs w:val="20"/>
        </w:rPr>
        <w:t>BMPR1A</w:t>
      </w:r>
      <w:r w:rsidR="00C71A01" w:rsidRPr="006D7E13">
        <w:rPr>
          <w:rFonts w:asciiTheme="majorBidi" w:hAnsiTheme="majorBidi" w:cstheme="majorBidi"/>
          <w:color w:val="232323"/>
          <w:sz w:val="20"/>
          <w:szCs w:val="20"/>
        </w:rPr>
        <w:t xml:space="preserve"> gene (</w:t>
      </w:r>
      <w:proofErr w:type="spellStart"/>
      <w:r w:rsidR="00C71A01" w:rsidRPr="006D7E13">
        <w:rPr>
          <w:rFonts w:asciiTheme="majorBidi" w:hAnsiTheme="majorBidi" w:cstheme="majorBidi"/>
          <w:color w:val="232323"/>
          <w:sz w:val="20"/>
          <w:szCs w:val="20"/>
        </w:rPr>
        <w:t>Trusight</w:t>
      </w:r>
      <w:proofErr w:type="spellEnd"/>
      <w:r w:rsidR="00C71A01" w:rsidRPr="006D7E13">
        <w:rPr>
          <w:rFonts w:asciiTheme="majorBidi" w:hAnsiTheme="majorBidi" w:cstheme="majorBidi"/>
          <w:color w:val="232323"/>
          <w:sz w:val="20"/>
          <w:szCs w:val="20"/>
        </w:rPr>
        <w:t xml:space="preserve"> multigene panel). The probands' son had normal colonoscopy at the age of 41 </w:t>
      </w:r>
      <w:proofErr w:type="gramStart"/>
      <w:r w:rsidR="00C71A01" w:rsidRPr="006D7E13">
        <w:rPr>
          <w:rFonts w:asciiTheme="majorBidi" w:hAnsiTheme="majorBidi" w:cstheme="majorBidi"/>
          <w:color w:val="232323"/>
          <w:sz w:val="20"/>
          <w:szCs w:val="20"/>
        </w:rPr>
        <w:t>years, yet</w:t>
      </w:r>
      <w:proofErr w:type="gramEnd"/>
      <w:r w:rsidR="00C71A01" w:rsidRPr="006D7E13">
        <w:rPr>
          <w:rFonts w:asciiTheme="majorBidi" w:hAnsiTheme="majorBidi" w:cstheme="majorBidi"/>
          <w:color w:val="232323"/>
          <w:sz w:val="20"/>
          <w:szCs w:val="20"/>
        </w:rPr>
        <w:t xml:space="preserve"> appeared to be a carrier of the familial </w:t>
      </w:r>
      <w:r w:rsidR="00C71A01" w:rsidRPr="006D7E13">
        <w:rPr>
          <w:rFonts w:asciiTheme="majorBidi" w:hAnsiTheme="majorBidi" w:cstheme="majorBidi"/>
          <w:i/>
          <w:iCs/>
          <w:color w:val="232323"/>
          <w:sz w:val="20"/>
          <w:szCs w:val="20"/>
        </w:rPr>
        <w:t>BMPR1A</w:t>
      </w:r>
      <w:r w:rsidR="00C71A01" w:rsidRPr="006D7E13">
        <w:rPr>
          <w:rFonts w:asciiTheme="majorBidi" w:hAnsiTheme="majorBidi" w:cstheme="majorBidi"/>
          <w:color w:val="232323"/>
          <w:sz w:val="20"/>
          <w:szCs w:val="20"/>
        </w:rPr>
        <w:t xml:space="preserve"> genetic variant. </w:t>
      </w:r>
    </w:p>
    <w:p w14:paraId="6E448725" w14:textId="441AFB1A" w:rsidR="00941969" w:rsidRPr="006D7E13" w:rsidRDefault="00941969" w:rsidP="00941969">
      <w:pPr>
        <w:pStyle w:val="headinganchor"/>
        <w:shd w:val="clear" w:color="auto" w:fill="FFFFFF"/>
        <w:spacing w:before="120" w:after="120" w:line="360" w:lineRule="auto"/>
        <w:rPr>
          <w:rFonts w:asciiTheme="majorBidi" w:hAnsiTheme="majorBidi" w:cstheme="majorBidi"/>
          <w:color w:val="232323"/>
          <w:sz w:val="20"/>
          <w:szCs w:val="20"/>
        </w:rPr>
      </w:pPr>
      <w:r w:rsidRPr="006D7E13">
        <w:rPr>
          <w:rFonts w:asciiTheme="majorBidi" w:hAnsiTheme="majorBidi" w:cstheme="majorBidi"/>
          <w:b/>
          <w:bCs/>
          <w:color w:val="232323"/>
          <w:sz w:val="20"/>
          <w:szCs w:val="20"/>
        </w:rPr>
        <w:t>Family D</w:t>
      </w:r>
      <w:r w:rsidRPr="006D7E13">
        <w:rPr>
          <w:rFonts w:asciiTheme="majorBidi" w:hAnsiTheme="majorBidi" w:cstheme="majorBidi"/>
          <w:color w:val="232323"/>
          <w:sz w:val="20"/>
          <w:szCs w:val="20"/>
        </w:rPr>
        <w:t xml:space="preserve"> (Figure 1, Pedigree 4): The proband is a Sephardic-Jewish female (of </w:t>
      </w:r>
      <w:proofErr w:type="spellStart"/>
      <w:r w:rsidRPr="006D7E13">
        <w:rPr>
          <w:rFonts w:asciiTheme="majorBidi" w:hAnsiTheme="majorBidi" w:cstheme="majorBidi"/>
          <w:color w:val="232323"/>
          <w:sz w:val="20"/>
          <w:szCs w:val="20"/>
        </w:rPr>
        <w:t>Bukharian</w:t>
      </w:r>
      <w:proofErr w:type="spellEnd"/>
      <w:r w:rsidRPr="006D7E13">
        <w:rPr>
          <w:rFonts w:asciiTheme="majorBidi" w:hAnsiTheme="majorBidi" w:cstheme="majorBidi"/>
          <w:color w:val="232323"/>
          <w:sz w:val="20"/>
          <w:szCs w:val="20"/>
        </w:rPr>
        <w:t xml:space="preserve"> ancestry) who had &gt;30 colorectal adenomas at age 20-30 years. Upper GI endoscopies did not detect any gastric polyps. Multigene panel analysis of 54 hereditary cancer-related genes detected a deletion of exons 3-13 in the </w:t>
      </w:r>
      <w:r w:rsidRPr="006D7E13">
        <w:rPr>
          <w:rFonts w:asciiTheme="majorBidi" w:hAnsiTheme="majorBidi" w:cstheme="majorBidi"/>
          <w:i/>
          <w:iCs/>
          <w:color w:val="232323"/>
          <w:sz w:val="20"/>
          <w:szCs w:val="20"/>
        </w:rPr>
        <w:t xml:space="preserve">BMPR1A </w:t>
      </w:r>
      <w:r w:rsidRPr="006D7E13">
        <w:rPr>
          <w:rFonts w:asciiTheme="majorBidi" w:hAnsiTheme="majorBidi" w:cstheme="majorBidi"/>
          <w:color w:val="232323"/>
          <w:sz w:val="20"/>
          <w:szCs w:val="20"/>
        </w:rPr>
        <w:t xml:space="preserve">gene. The probands' sister, who is in her thirties, appeared not to carry the </w:t>
      </w:r>
      <w:r w:rsidRPr="006D7E13">
        <w:rPr>
          <w:rFonts w:asciiTheme="majorBidi" w:hAnsiTheme="majorBidi" w:cstheme="majorBidi"/>
          <w:i/>
          <w:iCs/>
          <w:color w:val="232323"/>
          <w:sz w:val="20"/>
          <w:szCs w:val="20"/>
        </w:rPr>
        <w:t>BMPR1A</w:t>
      </w:r>
      <w:r w:rsidRPr="006D7E13">
        <w:rPr>
          <w:rFonts w:asciiTheme="majorBidi" w:hAnsiTheme="majorBidi" w:cstheme="majorBidi"/>
          <w:color w:val="232323"/>
          <w:sz w:val="20"/>
          <w:szCs w:val="20"/>
        </w:rPr>
        <w:t xml:space="preserve"> genetic variant and had a normal colonoscopy. Other family members who had multiple colorectal adenomas, were not yet tested for this familial </w:t>
      </w:r>
      <w:r w:rsidRPr="006D7E13">
        <w:rPr>
          <w:rFonts w:asciiTheme="majorBidi" w:hAnsiTheme="majorBidi" w:cstheme="majorBidi"/>
          <w:i/>
          <w:iCs/>
          <w:color w:val="232323"/>
          <w:sz w:val="20"/>
          <w:szCs w:val="20"/>
        </w:rPr>
        <w:t>BMPR1A</w:t>
      </w:r>
      <w:r w:rsidRPr="006D7E13">
        <w:rPr>
          <w:rFonts w:asciiTheme="majorBidi" w:hAnsiTheme="majorBidi" w:cstheme="majorBidi"/>
          <w:color w:val="232323"/>
          <w:sz w:val="20"/>
          <w:szCs w:val="20"/>
        </w:rPr>
        <w:t xml:space="preserve"> pathogenic copy number variation. </w:t>
      </w:r>
    </w:p>
    <w:p w14:paraId="644F9FEF" w14:textId="651FF816" w:rsidR="00C71A01" w:rsidRPr="006D7E13" w:rsidRDefault="00C71A01" w:rsidP="00C71A01">
      <w:pPr>
        <w:pStyle w:val="headinganchor"/>
        <w:shd w:val="clear" w:color="auto" w:fill="FFFFFF"/>
        <w:spacing w:before="120" w:beforeAutospacing="0" w:after="120" w:afterAutospacing="0" w:line="360" w:lineRule="auto"/>
        <w:jc w:val="both"/>
        <w:rPr>
          <w:rFonts w:asciiTheme="majorBidi" w:hAnsiTheme="majorBidi" w:cstheme="majorBidi"/>
          <w:b/>
          <w:bCs/>
          <w:color w:val="232323"/>
          <w:sz w:val="20"/>
          <w:szCs w:val="20"/>
          <w:u w:val="single"/>
        </w:rPr>
      </w:pPr>
      <w:r w:rsidRPr="006D7E13">
        <w:rPr>
          <w:rFonts w:asciiTheme="majorBidi" w:hAnsiTheme="majorBidi" w:cstheme="majorBidi"/>
          <w:b/>
          <w:bCs/>
          <w:color w:val="232323"/>
          <w:sz w:val="20"/>
          <w:szCs w:val="20"/>
        </w:rPr>
        <w:t xml:space="preserve">Family E </w:t>
      </w:r>
      <w:r w:rsidRPr="006D7E13">
        <w:rPr>
          <w:rFonts w:asciiTheme="majorBidi" w:hAnsiTheme="majorBidi" w:cstheme="majorBidi"/>
          <w:color w:val="232323"/>
          <w:sz w:val="20"/>
          <w:szCs w:val="20"/>
        </w:rPr>
        <w:t>(Figure 1, Pedigree 5)</w:t>
      </w:r>
      <w:r w:rsidRPr="006D7E13">
        <w:rPr>
          <w:rFonts w:asciiTheme="majorBidi" w:hAnsiTheme="majorBidi" w:cstheme="majorBidi"/>
          <w:b/>
          <w:bCs/>
          <w:color w:val="232323"/>
          <w:sz w:val="20"/>
          <w:szCs w:val="20"/>
        </w:rPr>
        <w:t>:</w:t>
      </w:r>
      <w:r w:rsidRPr="006D7E13">
        <w:rPr>
          <w:rFonts w:asciiTheme="majorBidi" w:hAnsiTheme="majorBidi" w:cstheme="majorBidi"/>
          <w:color w:val="232323"/>
          <w:sz w:val="20"/>
          <w:szCs w:val="20"/>
        </w:rPr>
        <w:t xml:space="preserve">  The proband is an Ashkenazi-Jewish male, diagnosed with rectal adenocarcinoma at age 30-40 years and concomitant dozens of 0.5-10mm sessile polyps throughout the colon. Polyps' histology showed multiple tubular adenomas with low grade dysplasia. The patient underwent total proctocolectomy with ileal pouch anastomosis with no recurrent polyps in six subsequent annual colonoscopies and three upper endoscopies. Following his diagnosis, all his </w:t>
      </w:r>
      <w:proofErr w:type="gramStart"/>
      <w:r w:rsidRPr="006D7E13">
        <w:rPr>
          <w:rFonts w:asciiTheme="majorBidi" w:hAnsiTheme="majorBidi" w:cstheme="majorBidi"/>
          <w:color w:val="232323"/>
          <w:sz w:val="20"/>
          <w:szCs w:val="20"/>
        </w:rPr>
        <w:t>first degree</w:t>
      </w:r>
      <w:proofErr w:type="gramEnd"/>
      <w:r w:rsidRPr="006D7E13">
        <w:rPr>
          <w:rFonts w:asciiTheme="majorBidi" w:hAnsiTheme="majorBidi" w:cstheme="majorBidi"/>
          <w:color w:val="232323"/>
          <w:sz w:val="20"/>
          <w:szCs w:val="20"/>
        </w:rPr>
        <w:t xml:space="preserve"> relatives </w:t>
      </w:r>
      <w:r w:rsidRPr="006D7E13">
        <w:rPr>
          <w:rFonts w:asciiTheme="majorBidi" w:hAnsiTheme="majorBidi" w:cstheme="majorBidi"/>
          <w:color w:val="232323"/>
          <w:sz w:val="20"/>
          <w:szCs w:val="20"/>
        </w:rPr>
        <w:lastRenderedPageBreak/>
        <w:t xml:space="preserve">underwent colonoscopies with no findings of colonic polyposis or malignancies in neither of them. Multigene panel analysis of 72 hereditary cancer-related genes, including </w:t>
      </w:r>
      <w:r w:rsidRPr="006D7E13">
        <w:rPr>
          <w:rFonts w:asciiTheme="majorBidi" w:hAnsiTheme="majorBidi" w:cstheme="majorBidi"/>
          <w:i/>
          <w:iCs/>
          <w:color w:val="232323"/>
          <w:sz w:val="20"/>
          <w:szCs w:val="20"/>
        </w:rPr>
        <w:t>APC</w:t>
      </w:r>
      <w:r w:rsidRPr="006D7E13">
        <w:rPr>
          <w:rFonts w:asciiTheme="majorBidi" w:hAnsiTheme="majorBidi" w:cstheme="majorBidi"/>
          <w:color w:val="232323"/>
          <w:sz w:val="20"/>
          <w:szCs w:val="20"/>
        </w:rPr>
        <w:t xml:space="preserve">, </w:t>
      </w:r>
      <w:r w:rsidRPr="006D7E13">
        <w:rPr>
          <w:rFonts w:asciiTheme="majorBidi" w:hAnsiTheme="majorBidi" w:cstheme="majorBidi"/>
          <w:i/>
          <w:iCs/>
          <w:color w:val="232323"/>
          <w:sz w:val="20"/>
          <w:szCs w:val="20"/>
        </w:rPr>
        <w:t>MUTYH, MSH2, MSH6, PMS2, MLH1, BMPR1A</w:t>
      </w:r>
      <w:r w:rsidRPr="006D7E13">
        <w:rPr>
          <w:rFonts w:asciiTheme="majorBidi" w:hAnsiTheme="majorBidi" w:cstheme="majorBidi"/>
          <w:color w:val="232323"/>
          <w:sz w:val="20"/>
          <w:szCs w:val="20"/>
        </w:rPr>
        <w:t xml:space="preserve"> and </w:t>
      </w:r>
      <w:r w:rsidRPr="006D7E13">
        <w:rPr>
          <w:rFonts w:asciiTheme="majorBidi" w:hAnsiTheme="majorBidi" w:cstheme="majorBidi"/>
          <w:i/>
          <w:iCs/>
          <w:color w:val="232323"/>
          <w:sz w:val="20"/>
          <w:szCs w:val="20"/>
        </w:rPr>
        <w:t>SMAD4</w:t>
      </w:r>
      <w:r w:rsidRPr="006D7E13">
        <w:rPr>
          <w:rFonts w:asciiTheme="majorBidi" w:hAnsiTheme="majorBidi" w:cstheme="majorBidi"/>
          <w:color w:val="232323"/>
          <w:sz w:val="20"/>
          <w:szCs w:val="20"/>
        </w:rPr>
        <w:t xml:space="preserve">, </w:t>
      </w:r>
      <w:r w:rsidRPr="006D7E13">
        <w:rPr>
          <w:rFonts w:asciiTheme="majorBidi" w:hAnsiTheme="majorBidi" w:cstheme="majorBidi"/>
          <w:i/>
          <w:iCs/>
          <w:color w:val="232323"/>
          <w:sz w:val="20"/>
          <w:szCs w:val="20"/>
        </w:rPr>
        <w:t>POLD1, POLE, GREM1, MSH3, NTHL1</w:t>
      </w:r>
      <w:r w:rsidRPr="006D7E13">
        <w:rPr>
          <w:rFonts w:asciiTheme="majorBidi" w:hAnsiTheme="majorBidi" w:cstheme="majorBidi"/>
          <w:color w:val="232323"/>
          <w:sz w:val="20"/>
          <w:szCs w:val="20"/>
        </w:rPr>
        <w:t xml:space="preserve"> did not reveal any variant of known clinical significance (GGA Genetic Center, Israel, supplementary table 1). Re-analysis of raw sequencing results (VCF format) by bioinformatic software (</w:t>
      </w:r>
      <w:proofErr w:type="spellStart"/>
      <w:r w:rsidRPr="006D7E13">
        <w:rPr>
          <w:rFonts w:asciiTheme="majorBidi" w:hAnsiTheme="majorBidi" w:cstheme="majorBidi"/>
          <w:color w:val="232323"/>
          <w:sz w:val="20"/>
          <w:szCs w:val="20"/>
        </w:rPr>
        <w:t>Geneyx</w:t>
      </w:r>
      <w:proofErr w:type="spellEnd"/>
      <w:r w:rsidRPr="006D7E13">
        <w:rPr>
          <w:rFonts w:asciiTheme="majorBidi" w:hAnsiTheme="majorBidi" w:cstheme="majorBidi"/>
          <w:color w:val="232323"/>
          <w:sz w:val="20"/>
          <w:szCs w:val="20"/>
        </w:rPr>
        <w:t xml:space="preserve">) revealed </w:t>
      </w:r>
      <w:proofErr w:type="gramStart"/>
      <w:r w:rsidRPr="006D7E13">
        <w:rPr>
          <w:rFonts w:asciiTheme="majorBidi" w:hAnsiTheme="majorBidi" w:cstheme="majorBidi"/>
          <w:color w:val="232323"/>
          <w:sz w:val="20"/>
          <w:szCs w:val="20"/>
        </w:rPr>
        <w:t>an</w:t>
      </w:r>
      <w:proofErr w:type="gramEnd"/>
      <w:r w:rsidRPr="006D7E13">
        <w:rPr>
          <w:rFonts w:asciiTheme="majorBidi" w:hAnsiTheme="majorBidi" w:cstheme="majorBidi"/>
          <w:color w:val="232323"/>
          <w:sz w:val="20"/>
          <w:szCs w:val="20"/>
        </w:rPr>
        <w:t xml:space="preserve"> heterozygote variant of unknown significance (VUS) in </w:t>
      </w:r>
      <w:r w:rsidRPr="006D7E13">
        <w:rPr>
          <w:rFonts w:asciiTheme="majorBidi" w:hAnsiTheme="majorBidi" w:cstheme="majorBidi"/>
          <w:i/>
          <w:iCs/>
          <w:color w:val="232323"/>
          <w:sz w:val="20"/>
          <w:szCs w:val="20"/>
        </w:rPr>
        <w:t>SMAD4</w:t>
      </w:r>
      <w:r w:rsidRPr="006D7E13">
        <w:rPr>
          <w:rFonts w:asciiTheme="majorBidi" w:hAnsiTheme="majorBidi" w:cstheme="majorBidi"/>
          <w:color w:val="232323"/>
          <w:sz w:val="20"/>
          <w:szCs w:val="20"/>
        </w:rPr>
        <w:t>: c.746A&gt;C, p.Q249P.  Segregation analysis showed that this variant was inherited from the proband's mother. The proband's maternal grandmother and grandfather had colon cancer at age 60 years and gastric cancer (age unknown) respectively. The maternal aunt died at her twenties from cancer of unknown origin</w:t>
      </w:r>
      <w:r w:rsidRPr="006D7E13">
        <w:rPr>
          <w:rFonts w:asciiTheme="majorBidi" w:hAnsiTheme="majorBidi" w:cstheme="majorBidi"/>
          <w:b/>
          <w:bCs/>
          <w:color w:val="232323"/>
          <w:sz w:val="20"/>
          <w:szCs w:val="20"/>
          <w:u w:val="single"/>
        </w:rPr>
        <w:t>.</w:t>
      </w:r>
    </w:p>
    <w:p w14:paraId="00EF28F7" w14:textId="08255853" w:rsidR="00F9203B" w:rsidRPr="006D7E13" w:rsidRDefault="00CB4FB5">
      <w:pPr>
        <w:pStyle w:val="headinganchor"/>
        <w:shd w:val="clear" w:color="auto" w:fill="FFFFFF"/>
        <w:spacing w:before="120" w:beforeAutospacing="0" w:after="120" w:afterAutospacing="0" w:line="360" w:lineRule="auto"/>
        <w:jc w:val="both"/>
        <w:rPr>
          <w:rFonts w:asciiTheme="majorBidi" w:hAnsiTheme="majorBidi" w:cstheme="majorBidi"/>
          <w:color w:val="232323"/>
          <w:sz w:val="20"/>
          <w:szCs w:val="20"/>
        </w:rPr>
      </w:pPr>
      <w:r w:rsidRPr="006D7E13">
        <w:rPr>
          <w:rFonts w:asciiTheme="majorBidi" w:hAnsiTheme="majorBidi" w:cstheme="majorBidi"/>
          <w:b/>
          <w:bCs/>
          <w:color w:val="232323"/>
          <w:sz w:val="20"/>
          <w:szCs w:val="20"/>
        </w:rPr>
        <w:t xml:space="preserve">Family </w:t>
      </w:r>
      <w:r w:rsidR="00554595" w:rsidRPr="006D7E13">
        <w:rPr>
          <w:rFonts w:asciiTheme="majorBidi" w:hAnsiTheme="majorBidi" w:cstheme="majorBidi"/>
          <w:b/>
          <w:bCs/>
          <w:color w:val="232323"/>
          <w:sz w:val="20"/>
          <w:szCs w:val="20"/>
        </w:rPr>
        <w:t>F</w:t>
      </w:r>
      <w:r w:rsidRPr="006D7E13">
        <w:rPr>
          <w:rFonts w:asciiTheme="majorBidi" w:hAnsiTheme="majorBidi" w:cstheme="majorBidi"/>
          <w:b/>
          <w:bCs/>
          <w:color w:val="232323"/>
          <w:sz w:val="20"/>
          <w:szCs w:val="20"/>
        </w:rPr>
        <w:t xml:space="preserve"> </w:t>
      </w:r>
      <w:r w:rsidRPr="006D7E13">
        <w:rPr>
          <w:rFonts w:asciiTheme="majorBidi" w:hAnsiTheme="majorBidi" w:cstheme="majorBidi"/>
          <w:color w:val="232323"/>
          <w:sz w:val="20"/>
          <w:szCs w:val="20"/>
        </w:rPr>
        <w:t>(</w:t>
      </w:r>
      <w:r w:rsidR="00F07623" w:rsidRPr="006D7E13">
        <w:rPr>
          <w:rFonts w:asciiTheme="majorBidi" w:hAnsiTheme="majorBidi" w:cstheme="majorBidi"/>
          <w:color w:val="232323"/>
          <w:sz w:val="20"/>
          <w:szCs w:val="20"/>
        </w:rPr>
        <w:t xml:space="preserve">Figure 1, </w:t>
      </w:r>
      <w:r w:rsidR="00FA78CC" w:rsidRPr="006D7E13">
        <w:rPr>
          <w:rFonts w:asciiTheme="majorBidi" w:hAnsiTheme="majorBidi" w:cstheme="majorBidi"/>
          <w:color w:val="232323"/>
          <w:sz w:val="20"/>
          <w:szCs w:val="20"/>
        </w:rPr>
        <w:t>P</w:t>
      </w:r>
      <w:r w:rsidR="00F07623" w:rsidRPr="006D7E13">
        <w:rPr>
          <w:rFonts w:asciiTheme="majorBidi" w:hAnsiTheme="majorBidi" w:cstheme="majorBidi"/>
          <w:color w:val="232323"/>
          <w:sz w:val="20"/>
          <w:szCs w:val="20"/>
        </w:rPr>
        <w:t xml:space="preserve">edigree </w:t>
      </w:r>
      <w:r w:rsidR="00554595" w:rsidRPr="006D7E13">
        <w:rPr>
          <w:rFonts w:asciiTheme="majorBidi" w:hAnsiTheme="majorBidi" w:cstheme="majorBidi"/>
          <w:color w:val="232323"/>
          <w:sz w:val="20"/>
          <w:szCs w:val="20"/>
        </w:rPr>
        <w:t>6</w:t>
      </w:r>
      <w:r w:rsidRPr="006D7E13">
        <w:rPr>
          <w:rFonts w:asciiTheme="majorBidi" w:hAnsiTheme="majorBidi" w:cstheme="majorBidi"/>
          <w:color w:val="232323"/>
          <w:sz w:val="20"/>
          <w:szCs w:val="20"/>
        </w:rPr>
        <w:t>)</w:t>
      </w:r>
      <w:r w:rsidRPr="006D7E13">
        <w:rPr>
          <w:rFonts w:asciiTheme="majorBidi" w:hAnsiTheme="majorBidi" w:cstheme="majorBidi"/>
          <w:b/>
          <w:bCs/>
          <w:color w:val="232323"/>
          <w:sz w:val="20"/>
          <w:szCs w:val="20"/>
        </w:rPr>
        <w:t>:</w:t>
      </w:r>
      <w:r w:rsidRPr="006D7E13">
        <w:rPr>
          <w:rFonts w:asciiTheme="majorBidi" w:hAnsiTheme="majorBidi" w:cstheme="majorBidi"/>
          <w:color w:val="232323"/>
          <w:sz w:val="20"/>
          <w:szCs w:val="20"/>
        </w:rPr>
        <w:t xml:space="preserve">  The proband is an Ashkenazi-Jewish female</w:t>
      </w:r>
      <w:r w:rsidR="00333D3F" w:rsidRPr="006D7E13">
        <w:rPr>
          <w:rFonts w:asciiTheme="majorBidi" w:hAnsiTheme="majorBidi" w:cstheme="majorBidi"/>
          <w:color w:val="232323"/>
          <w:sz w:val="20"/>
          <w:szCs w:val="20"/>
        </w:rPr>
        <w:t>, having</w:t>
      </w:r>
      <w:r w:rsidRPr="006D7E13">
        <w:rPr>
          <w:rFonts w:asciiTheme="majorBidi" w:hAnsiTheme="majorBidi" w:cstheme="majorBidi"/>
          <w:color w:val="232323"/>
          <w:sz w:val="20"/>
          <w:szCs w:val="20"/>
        </w:rPr>
        <w:t xml:space="preserve"> dozens of adenomatous polyps since </w:t>
      </w:r>
      <w:r w:rsidR="00242A2D" w:rsidRPr="006D7E13">
        <w:rPr>
          <w:rFonts w:asciiTheme="majorBidi" w:hAnsiTheme="majorBidi" w:cstheme="majorBidi"/>
          <w:color w:val="232323"/>
          <w:sz w:val="20"/>
          <w:szCs w:val="20"/>
        </w:rPr>
        <w:t>age 10</w:t>
      </w:r>
      <w:r w:rsidR="00333D3F" w:rsidRPr="006D7E13">
        <w:rPr>
          <w:rFonts w:asciiTheme="majorBidi" w:hAnsiTheme="majorBidi" w:cstheme="majorBidi"/>
          <w:color w:val="232323"/>
          <w:sz w:val="20"/>
          <w:szCs w:val="20"/>
        </w:rPr>
        <w:t>-20</w:t>
      </w:r>
      <w:r w:rsidR="00242A2D" w:rsidRPr="006D7E13">
        <w:rPr>
          <w:rFonts w:asciiTheme="majorBidi" w:hAnsiTheme="majorBidi" w:cstheme="majorBidi"/>
          <w:color w:val="232323"/>
          <w:sz w:val="20"/>
          <w:szCs w:val="20"/>
        </w:rPr>
        <w:t xml:space="preserve"> years</w:t>
      </w:r>
      <w:r w:rsidRPr="006D7E13">
        <w:rPr>
          <w:rFonts w:asciiTheme="majorBidi" w:hAnsiTheme="majorBidi" w:cstheme="majorBidi"/>
          <w:color w:val="232323"/>
          <w:sz w:val="20"/>
          <w:szCs w:val="20"/>
        </w:rPr>
        <w:t xml:space="preserve"> and underwent total proctocolectomy with ileal pouch</w:t>
      </w:r>
      <w:r w:rsidR="007D57E0"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 xml:space="preserve">anal anastomosis </w:t>
      </w:r>
      <w:r w:rsidR="00242A2D" w:rsidRPr="006D7E13">
        <w:rPr>
          <w:rFonts w:asciiTheme="majorBidi" w:hAnsiTheme="majorBidi" w:cstheme="majorBidi"/>
          <w:color w:val="232323"/>
          <w:sz w:val="20"/>
          <w:szCs w:val="20"/>
        </w:rPr>
        <w:t>before age 20 years</w:t>
      </w:r>
      <w:r w:rsidRPr="006D7E13">
        <w:rPr>
          <w:rFonts w:asciiTheme="majorBidi" w:hAnsiTheme="majorBidi" w:cstheme="majorBidi"/>
          <w:color w:val="232323"/>
          <w:sz w:val="20"/>
          <w:szCs w:val="20"/>
        </w:rPr>
        <w:t xml:space="preserve">. Her paternal grandfather, father, brother, and sister died from </w:t>
      </w:r>
      <w:r w:rsidR="008B6665" w:rsidRPr="006D7E13">
        <w:rPr>
          <w:rFonts w:asciiTheme="majorBidi" w:hAnsiTheme="majorBidi" w:cstheme="majorBidi"/>
          <w:color w:val="232323"/>
          <w:sz w:val="20"/>
          <w:szCs w:val="20"/>
        </w:rPr>
        <w:t>colorectal cancer (</w:t>
      </w:r>
      <w:r w:rsidRPr="006D7E13">
        <w:rPr>
          <w:rFonts w:asciiTheme="majorBidi" w:hAnsiTheme="majorBidi" w:cstheme="majorBidi"/>
          <w:color w:val="232323"/>
          <w:sz w:val="20"/>
          <w:szCs w:val="20"/>
        </w:rPr>
        <w:t>CRC</w:t>
      </w:r>
      <w:r w:rsidR="008B6665"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 xml:space="preserve">at ages </w:t>
      </w:r>
      <w:r w:rsidR="00242A2D" w:rsidRPr="006D7E13">
        <w:rPr>
          <w:rFonts w:asciiTheme="majorBidi" w:hAnsiTheme="majorBidi" w:cstheme="majorBidi"/>
          <w:color w:val="232323"/>
          <w:sz w:val="20"/>
          <w:szCs w:val="20"/>
        </w:rPr>
        <w:t>20-40 years.</w:t>
      </w:r>
      <w:r w:rsidRPr="006D7E13">
        <w:rPr>
          <w:rFonts w:asciiTheme="majorBidi" w:hAnsiTheme="majorBidi" w:cstheme="majorBidi"/>
          <w:color w:val="232323"/>
          <w:sz w:val="20"/>
          <w:szCs w:val="20"/>
        </w:rPr>
        <w:t xml:space="preserve"> </w:t>
      </w:r>
      <w:r w:rsidR="00823338" w:rsidRPr="006D7E13">
        <w:rPr>
          <w:rFonts w:asciiTheme="majorBidi" w:hAnsiTheme="majorBidi" w:cstheme="majorBidi"/>
          <w:color w:val="232323"/>
          <w:sz w:val="20"/>
          <w:szCs w:val="20"/>
        </w:rPr>
        <w:t>Multigene panel analysis</w:t>
      </w:r>
      <w:r w:rsidRPr="006D7E13">
        <w:rPr>
          <w:rFonts w:asciiTheme="majorBidi" w:hAnsiTheme="majorBidi" w:cstheme="majorBidi"/>
          <w:color w:val="232323"/>
          <w:sz w:val="20"/>
          <w:szCs w:val="20"/>
        </w:rPr>
        <w:t xml:space="preserve"> of </w:t>
      </w:r>
      <w:r w:rsidR="00333D3F" w:rsidRPr="006D7E13">
        <w:rPr>
          <w:rFonts w:asciiTheme="majorBidi" w:hAnsiTheme="majorBidi" w:cstheme="majorBidi"/>
          <w:color w:val="232323"/>
          <w:sz w:val="20"/>
          <w:szCs w:val="20"/>
        </w:rPr>
        <w:t xml:space="preserve">36 </w:t>
      </w:r>
      <w:r w:rsidR="00823338" w:rsidRPr="006D7E13">
        <w:rPr>
          <w:rFonts w:asciiTheme="majorBidi" w:hAnsiTheme="majorBidi" w:cstheme="majorBidi"/>
          <w:color w:val="232323"/>
          <w:sz w:val="20"/>
          <w:szCs w:val="20"/>
        </w:rPr>
        <w:t xml:space="preserve">hereditary cancer-related genes </w:t>
      </w:r>
      <w:r w:rsidRPr="006D7E13">
        <w:rPr>
          <w:rFonts w:asciiTheme="majorBidi" w:hAnsiTheme="majorBidi" w:cstheme="majorBidi"/>
          <w:color w:val="232323"/>
          <w:sz w:val="20"/>
          <w:szCs w:val="20"/>
        </w:rPr>
        <w:t>(</w:t>
      </w:r>
      <w:r w:rsidR="00BB2217" w:rsidRPr="006D7E13">
        <w:rPr>
          <w:rFonts w:asciiTheme="majorBidi" w:hAnsiTheme="majorBidi" w:cstheme="majorBidi"/>
          <w:color w:val="232323"/>
          <w:sz w:val="20"/>
          <w:szCs w:val="20"/>
        </w:rPr>
        <w:t>Ambry Genetics</w:t>
      </w:r>
      <w:r w:rsidRPr="006D7E13">
        <w:rPr>
          <w:rFonts w:asciiTheme="majorBidi" w:hAnsiTheme="majorBidi" w:cstheme="majorBidi"/>
          <w:color w:val="232323"/>
          <w:sz w:val="20"/>
          <w:szCs w:val="20"/>
        </w:rPr>
        <w:t>, California</w:t>
      </w:r>
      <w:r w:rsidR="00107781" w:rsidRPr="006D7E13">
        <w:rPr>
          <w:rFonts w:asciiTheme="majorBidi" w:hAnsiTheme="majorBidi" w:cstheme="majorBidi"/>
          <w:color w:val="232323"/>
          <w:sz w:val="20"/>
          <w:szCs w:val="20"/>
        </w:rPr>
        <w:t>, supplementary table 1</w:t>
      </w:r>
      <w:r w:rsidRPr="006D7E13">
        <w:rPr>
          <w:rFonts w:asciiTheme="majorBidi" w:hAnsiTheme="majorBidi" w:cstheme="majorBidi"/>
          <w:color w:val="232323"/>
          <w:sz w:val="20"/>
          <w:szCs w:val="20"/>
        </w:rPr>
        <w:t>)</w:t>
      </w:r>
      <w:r w:rsidR="00107781" w:rsidRPr="006D7E13">
        <w:rPr>
          <w:rFonts w:asciiTheme="majorBidi" w:hAnsiTheme="majorBidi" w:cstheme="majorBidi"/>
          <w:color w:val="232323"/>
          <w:sz w:val="20"/>
          <w:szCs w:val="20"/>
        </w:rPr>
        <w:t>,</w:t>
      </w:r>
      <w:r w:rsidRPr="006D7E13">
        <w:rPr>
          <w:rFonts w:asciiTheme="majorBidi" w:hAnsiTheme="majorBidi" w:cstheme="majorBidi"/>
          <w:color w:val="232323"/>
          <w:sz w:val="20"/>
          <w:szCs w:val="20"/>
        </w:rPr>
        <w:t xml:space="preserve"> detected a missense </w:t>
      </w:r>
      <w:r w:rsidR="006D6AA8" w:rsidRPr="006D7E13">
        <w:rPr>
          <w:rFonts w:asciiTheme="majorBidi" w:hAnsiTheme="majorBidi" w:cstheme="majorBidi"/>
          <w:color w:val="232323"/>
          <w:sz w:val="20"/>
          <w:szCs w:val="20"/>
        </w:rPr>
        <w:t xml:space="preserve">variant </w:t>
      </w:r>
      <w:r w:rsidRPr="006D7E13">
        <w:rPr>
          <w:rFonts w:asciiTheme="majorBidi" w:hAnsiTheme="majorBidi" w:cstheme="majorBidi"/>
          <w:color w:val="232323"/>
          <w:sz w:val="20"/>
          <w:szCs w:val="20"/>
        </w:rPr>
        <w:t xml:space="preserve">in exon </w:t>
      </w:r>
      <w:r w:rsidR="00333D3F" w:rsidRPr="006D7E13">
        <w:rPr>
          <w:rFonts w:asciiTheme="majorBidi" w:hAnsiTheme="majorBidi" w:cstheme="majorBidi"/>
          <w:color w:val="232323"/>
          <w:sz w:val="20"/>
          <w:szCs w:val="20"/>
        </w:rPr>
        <w:t>4</w:t>
      </w:r>
      <w:r w:rsidR="004232C9"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of</w:t>
      </w:r>
      <w:r w:rsidR="00333D3F" w:rsidRPr="006D7E13">
        <w:rPr>
          <w:rFonts w:asciiTheme="majorBidi" w:hAnsiTheme="majorBidi" w:cstheme="majorBidi"/>
          <w:color w:val="232323"/>
          <w:sz w:val="20"/>
          <w:szCs w:val="20"/>
        </w:rPr>
        <w:t xml:space="preserve"> the</w:t>
      </w:r>
      <w:r w:rsidRPr="006D7E13">
        <w:rPr>
          <w:rFonts w:asciiTheme="majorBidi" w:hAnsiTheme="majorBidi" w:cstheme="majorBidi"/>
          <w:color w:val="232323"/>
          <w:sz w:val="20"/>
          <w:szCs w:val="20"/>
        </w:rPr>
        <w:t xml:space="preserve"> </w:t>
      </w:r>
      <w:r w:rsidRPr="006D7E13">
        <w:rPr>
          <w:rFonts w:asciiTheme="majorBidi" w:hAnsiTheme="majorBidi" w:cstheme="majorBidi"/>
          <w:i/>
          <w:iCs/>
          <w:color w:val="232323"/>
          <w:sz w:val="20"/>
          <w:szCs w:val="20"/>
        </w:rPr>
        <w:t>BMPR1A</w:t>
      </w:r>
      <w:r w:rsidR="00333D3F" w:rsidRPr="006D7E13">
        <w:rPr>
          <w:rFonts w:asciiTheme="majorBidi" w:hAnsiTheme="majorBidi" w:cstheme="majorBidi"/>
          <w:i/>
          <w:iCs/>
          <w:color w:val="232323"/>
          <w:sz w:val="20"/>
          <w:szCs w:val="20"/>
        </w:rPr>
        <w:t xml:space="preserve"> </w:t>
      </w:r>
      <w:r w:rsidR="00333D3F" w:rsidRPr="006D7E13">
        <w:rPr>
          <w:rFonts w:asciiTheme="majorBidi" w:hAnsiTheme="majorBidi" w:cstheme="majorBidi"/>
          <w:color w:val="232323"/>
          <w:sz w:val="20"/>
          <w:szCs w:val="20"/>
        </w:rPr>
        <w:t>gene</w:t>
      </w:r>
      <w:r w:rsidRPr="006D7E13">
        <w:rPr>
          <w:rFonts w:asciiTheme="majorBidi" w:hAnsiTheme="majorBidi" w:cstheme="majorBidi"/>
          <w:color w:val="232323"/>
          <w:sz w:val="20"/>
          <w:szCs w:val="20"/>
        </w:rPr>
        <w:t>: c.388T&gt;C, p.R130C</w:t>
      </w:r>
      <w:r w:rsidR="00CB5BBD" w:rsidRPr="006D7E13">
        <w:rPr>
          <w:rFonts w:asciiTheme="majorBidi" w:hAnsiTheme="majorBidi" w:cstheme="majorBidi"/>
          <w:color w:val="232323"/>
          <w:sz w:val="20"/>
          <w:szCs w:val="20"/>
        </w:rPr>
        <w:t xml:space="preserve"> (Heterozygote)</w:t>
      </w:r>
      <w:r w:rsidRPr="006D7E13">
        <w:rPr>
          <w:rFonts w:asciiTheme="majorBidi" w:hAnsiTheme="majorBidi" w:cstheme="majorBidi"/>
          <w:color w:val="232323"/>
          <w:sz w:val="20"/>
          <w:szCs w:val="20"/>
        </w:rPr>
        <w:t xml:space="preserve">. This variant was detected </w:t>
      </w:r>
      <w:r w:rsidR="00714DB3" w:rsidRPr="006D7E13">
        <w:rPr>
          <w:rFonts w:asciiTheme="majorBidi" w:hAnsiTheme="majorBidi" w:cstheme="majorBidi"/>
          <w:color w:val="232323"/>
          <w:sz w:val="20"/>
          <w:szCs w:val="20"/>
        </w:rPr>
        <w:t xml:space="preserve">in the proband's </w:t>
      </w:r>
      <w:r w:rsidRPr="006D7E13">
        <w:rPr>
          <w:rFonts w:asciiTheme="majorBidi" w:hAnsiTheme="majorBidi" w:cstheme="majorBidi"/>
          <w:color w:val="232323"/>
          <w:sz w:val="20"/>
          <w:szCs w:val="20"/>
        </w:rPr>
        <w:t>deceased sister who had CRC</w:t>
      </w:r>
      <w:r w:rsidR="004232C9" w:rsidRPr="006D7E13">
        <w:rPr>
          <w:rFonts w:asciiTheme="majorBidi" w:hAnsiTheme="majorBidi" w:cstheme="majorBidi"/>
          <w:color w:val="232323"/>
          <w:sz w:val="20"/>
          <w:szCs w:val="20"/>
        </w:rPr>
        <w:t xml:space="preserve"> and</w:t>
      </w:r>
      <w:r w:rsidR="00B40B2F" w:rsidRPr="006D7E13">
        <w:rPr>
          <w:rFonts w:asciiTheme="majorBidi" w:hAnsiTheme="majorBidi" w:cstheme="majorBidi"/>
          <w:color w:val="232323"/>
          <w:sz w:val="20"/>
          <w:szCs w:val="20"/>
        </w:rPr>
        <w:t xml:space="preserve"> </w:t>
      </w:r>
      <w:r w:rsidR="00B4294C" w:rsidRPr="006D7E13">
        <w:rPr>
          <w:rFonts w:asciiTheme="majorBidi" w:hAnsiTheme="majorBidi" w:cstheme="majorBidi"/>
          <w:color w:val="232323"/>
          <w:sz w:val="20"/>
          <w:szCs w:val="20"/>
        </w:rPr>
        <w:t xml:space="preserve">in </w:t>
      </w:r>
      <w:r w:rsidR="00B40B2F" w:rsidRPr="006D7E13">
        <w:rPr>
          <w:rFonts w:asciiTheme="majorBidi" w:hAnsiTheme="majorBidi" w:cstheme="majorBidi"/>
          <w:color w:val="232323"/>
          <w:sz w:val="20"/>
          <w:szCs w:val="20"/>
        </w:rPr>
        <w:t>one of her children (</w:t>
      </w:r>
      <w:r w:rsidR="004232C9" w:rsidRPr="006D7E13">
        <w:rPr>
          <w:rFonts w:asciiTheme="majorBidi" w:hAnsiTheme="majorBidi" w:cstheme="majorBidi"/>
          <w:color w:val="232323"/>
          <w:sz w:val="20"/>
          <w:szCs w:val="20"/>
        </w:rPr>
        <w:t xml:space="preserve">the proband's </w:t>
      </w:r>
      <w:r w:rsidR="00C97B75" w:rsidRPr="006D7E13">
        <w:rPr>
          <w:rFonts w:asciiTheme="majorBidi" w:hAnsiTheme="majorBidi" w:cstheme="majorBidi"/>
          <w:color w:val="232323"/>
          <w:sz w:val="20"/>
          <w:szCs w:val="20"/>
        </w:rPr>
        <w:t>nephew</w:t>
      </w:r>
      <w:r w:rsidR="00B40B2F" w:rsidRPr="006D7E13">
        <w:rPr>
          <w:rFonts w:asciiTheme="majorBidi" w:hAnsiTheme="majorBidi" w:cstheme="majorBidi"/>
          <w:color w:val="232323"/>
          <w:sz w:val="20"/>
          <w:szCs w:val="20"/>
        </w:rPr>
        <w:t>) who</w:t>
      </w:r>
      <w:r w:rsidR="00C97B75" w:rsidRPr="006D7E13">
        <w:rPr>
          <w:rFonts w:asciiTheme="majorBidi" w:hAnsiTheme="majorBidi" w:cstheme="majorBidi"/>
          <w:color w:val="232323"/>
          <w:sz w:val="20"/>
          <w:szCs w:val="20"/>
        </w:rPr>
        <w:t xml:space="preserve"> </w:t>
      </w:r>
      <w:r w:rsidR="009263C2" w:rsidRPr="006D7E13">
        <w:rPr>
          <w:rFonts w:asciiTheme="majorBidi" w:hAnsiTheme="majorBidi" w:cstheme="majorBidi"/>
          <w:color w:val="232323"/>
          <w:sz w:val="20"/>
          <w:szCs w:val="20"/>
        </w:rPr>
        <w:t>had</w:t>
      </w:r>
      <w:r w:rsidR="00B40B2F" w:rsidRPr="006D7E13">
        <w:rPr>
          <w:rFonts w:asciiTheme="majorBidi" w:hAnsiTheme="majorBidi" w:cstheme="majorBidi"/>
          <w:color w:val="232323"/>
          <w:sz w:val="20"/>
          <w:szCs w:val="20"/>
        </w:rPr>
        <w:t xml:space="preserve"> colo</w:t>
      </w:r>
      <w:r w:rsidR="00724094" w:rsidRPr="006D7E13">
        <w:rPr>
          <w:rFonts w:asciiTheme="majorBidi" w:hAnsiTheme="majorBidi" w:cstheme="majorBidi"/>
          <w:color w:val="232323"/>
          <w:sz w:val="20"/>
          <w:szCs w:val="20"/>
        </w:rPr>
        <w:t>rectal</w:t>
      </w:r>
      <w:r w:rsidR="00B40B2F" w:rsidRPr="006D7E13">
        <w:rPr>
          <w:rFonts w:asciiTheme="majorBidi" w:hAnsiTheme="majorBidi" w:cstheme="majorBidi"/>
          <w:color w:val="232323"/>
          <w:sz w:val="20"/>
          <w:szCs w:val="20"/>
        </w:rPr>
        <w:t xml:space="preserve"> adenomatous polyps at age 12 years.</w:t>
      </w:r>
      <w:r w:rsidR="00C97B75" w:rsidRPr="006D7E13">
        <w:rPr>
          <w:rFonts w:asciiTheme="majorBidi" w:hAnsiTheme="majorBidi" w:cstheme="majorBidi"/>
          <w:sz w:val="20"/>
          <w:szCs w:val="20"/>
        </w:rPr>
        <w:t xml:space="preserve"> </w:t>
      </w:r>
      <w:r w:rsidRPr="006D7E13">
        <w:rPr>
          <w:rFonts w:asciiTheme="majorBidi" w:hAnsiTheme="majorBidi" w:cstheme="majorBidi"/>
          <w:color w:val="232323"/>
          <w:sz w:val="20"/>
          <w:szCs w:val="20"/>
        </w:rPr>
        <w:t xml:space="preserve">The proband had </w:t>
      </w:r>
      <w:r w:rsidR="00C97B75" w:rsidRPr="006D7E13">
        <w:rPr>
          <w:rFonts w:asciiTheme="majorBidi" w:hAnsiTheme="majorBidi" w:cstheme="majorBidi"/>
          <w:color w:val="232323"/>
          <w:sz w:val="20"/>
          <w:szCs w:val="20"/>
        </w:rPr>
        <w:t>preimplantation genetic diagnosis</w:t>
      </w:r>
      <w:r w:rsidRPr="006D7E13">
        <w:rPr>
          <w:rFonts w:asciiTheme="majorBidi" w:hAnsiTheme="majorBidi" w:cstheme="majorBidi"/>
          <w:color w:val="232323"/>
          <w:sz w:val="20"/>
          <w:szCs w:val="20"/>
        </w:rPr>
        <w:t xml:space="preserve">, with </w:t>
      </w:r>
      <w:r w:rsidR="00C97B75" w:rsidRPr="006D7E13">
        <w:rPr>
          <w:rFonts w:asciiTheme="majorBidi" w:hAnsiTheme="majorBidi" w:cstheme="majorBidi"/>
          <w:color w:val="232323"/>
          <w:sz w:val="20"/>
          <w:szCs w:val="20"/>
        </w:rPr>
        <w:t xml:space="preserve">the </w:t>
      </w:r>
      <w:r w:rsidRPr="006D7E13">
        <w:rPr>
          <w:rFonts w:asciiTheme="majorBidi" w:hAnsiTheme="majorBidi" w:cstheme="majorBidi"/>
          <w:color w:val="232323"/>
          <w:sz w:val="20"/>
          <w:szCs w:val="20"/>
        </w:rPr>
        <w:t xml:space="preserve">birth of two </w:t>
      </w:r>
      <w:r w:rsidR="00396AE4" w:rsidRPr="006D7E13">
        <w:rPr>
          <w:rFonts w:asciiTheme="majorBidi" w:hAnsiTheme="majorBidi" w:cstheme="majorBidi"/>
          <w:color w:val="232323"/>
          <w:sz w:val="20"/>
          <w:szCs w:val="20"/>
        </w:rPr>
        <w:t xml:space="preserve">healthy </w:t>
      </w:r>
      <w:r w:rsidR="00C97B75" w:rsidRPr="006D7E13">
        <w:rPr>
          <w:rFonts w:asciiTheme="majorBidi" w:hAnsiTheme="majorBidi" w:cstheme="majorBidi"/>
          <w:color w:val="232323"/>
          <w:sz w:val="20"/>
          <w:szCs w:val="20"/>
        </w:rPr>
        <w:t xml:space="preserve">noncarrier </w:t>
      </w:r>
      <w:r w:rsidRPr="006D7E13">
        <w:rPr>
          <w:rFonts w:asciiTheme="majorBidi" w:hAnsiTheme="majorBidi" w:cstheme="majorBidi"/>
          <w:color w:val="232323"/>
          <w:sz w:val="20"/>
          <w:szCs w:val="20"/>
        </w:rPr>
        <w:t xml:space="preserve">children. </w:t>
      </w:r>
    </w:p>
    <w:p w14:paraId="22B73805" w14:textId="3F293285" w:rsidR="00E677DA" w:rsidRPr="006D7E13" w:rsidRDefault="00CB4FB5">
      <w:pPr>
        <w:pStyle w:val="headinganchor"/>
        <w:shd w:val="clear" w:color="auto" w:fill="FFFFFF"/>
        <w:spacing w:before="120" w:beforeAutospacing="0" w:after="120" w:afterAutospacing="0" w:line="360" w:lineRule="auto"/>
        <w:jc w:val="both"/>
        <w:rPr>
          <w:rFonts w:asciiTheme="majorBidi" w:hAnsiTheme="majorBidi" w:cstheme="majorBidi"/>
          <w:color w:val="232323"/>
          <w:sz w:val="20"/>
          <w:szCs w:val="20"/>
        </w:rPr>
      </w:pPr>
      <w:r w:rsidRPr="006D7E13">
        <w:rPr>
          <w:rFonts w:asciiTheme="majorBidi" w:hAnsiTheme="majorBidi" w:cstheme="majorBidi"/>
          <w:b/>
          <w:bCs/>
          <w:color w:val="232323"/>
          <w:sz w:val="20"/>
          <w:szCs w:val="20"/>
        </w:rPr>
        <w:t xml:space="preserve">Family </w:t>
      </w:r>
      <w:r w:rsidR="00554595" w:rsidRPr="006D7E13">
        <w:rPr>
          <w:rFonts w:asciiTheme="majorBidi" w:hAnsiTheme="majorBidi" w:cstheme="majorBidi"/>
          <w:b/>
          <w:bCs/>
          <w:color w:val="232323"/>
          <w:sz w:val="20"/>
          <w:szCs w:val="20"/>
        </w:rPr>
        <w:t>G</w:t>
      </w:r>
      <w:r w:rsidRPr="006D7E13">
        <w:rPr>
          <w:rFonts w:asciiTheme="majorBidi" w:hAnsiTheme="majorBidi" w:cstheme="majorBidi"/>
          <w:color w:val="232323"/>
          <w:sz w:val="20"/>
          <w:szCs w:val="20"/>
        </w:rPr>
        <w:t xml:space="preserve"> (</w:t>
      </w:r>
      <w:r w:rsidR="00F07623" w:rsidRPr="006D7E13">
        <w:rPr>
          <w:rFonts w:asciiTheme="majorBidi" w:hAnsiTheme="majorBidi" w:cstheme="majorBidi"/>
          <w:color w:val="232323"/>
          <w:sz w:val="20"/>
          <w:szCs w:val="20"/>
        </w:rPr>
        <w:t xml:space="preserve">Figure 1, </w:t>
      </w:r>
      <w:r w:rsidR="00FA78CC" w:rsidRPr="006D7E13">
        <w:rPr>
          <w:rFonts w:asciiTheme="majorBidi" w:hAnsiTheme="majorBidi" w:cstheme="majorBidi"/>
          <w:color w:val="232323"/>
          <w:sz w:val="20"/>
          <w:szCs w:val="20"/>
        </w:rPr>
        <w:t>P</w:t>
      </w:r>
      <w:r w:rsidR="00F07623" w:rsidRPr="006D7E13">
        <w:rPr>
          <w:rFonts w:asciiTheme="majorBidi" w:hAnsiTheme="majorBidi" w:cstheme="majorBidi"/>
          <w:color w:val="232323"/>
          <w:sz w:val="20"/>
          <w:szCs w:val="20"/>
        </w:rPr>
        <w:t xml:space="preserve">edigree </w:t>
      </w:r>
      <w:r w:rsidR="00554595" w:rsidRPr="006D7E13">
        <w:rPr>
          <w:rFonts w:asciiTheme="majorBidi" w:hAnsiTheme="majorBidi" w:cstheme="majorBidi"/>
          <w:color w:val="232323"/>
          <w:sz w:val="20"/>
          <w:szCs w:val="20"/>
        </w:rPr>
        <w:t>7</w:t>
      </w:r>
      <w:r w:rsidRPr="006D7E13">
        <w:rPr>
          <w:rFonts w:asciiTheme="majorBidi" w:hAnsiTheme="majorBidi" w:cstheme="majorBidi"/>
          <w:color w:val="232323"/>
          <w:sz w:val="20"/>
          <w:szCs w:val="20"/>
        </w:rPr>
        <w:t xml:space="preserve">): The proband is an Ashkenazi-Jewish male. At age </w:t>
      </w:r>
      <w:r w:rsidR="00466F2C" w:rsidRPr="006D7E13">
        <w:rPr>
          <w:rFonts w:asciiTheme="majorBidi" w:hAnsiTheme="majorBidi" w:cstheme="majorBidi"/>
          <w:color w:val="232323"/>
          <w:sz w:val="20"/>
          <w:szCs w:val="20"/>
        </w:rPr>
        <w:t>40-50</w:t>
      </w:r>
      <w:r w:rsidR="00242A2D" w:rsidRPr="006D7E13">
        <w:rPr>
          <w:rFonts w:asciiTheme="majorBidi" w:hAnsiTheme="majorBidi" w:cstheme="majorBidi"/>
          <w:color w:val="232323"/>
          <w:sz w:val="20"/>
          <w:szCs w:val="20"/>
        </w:rPr>
        <w:t xml:space="preserve"> years</w:t>
      </w:r>
      <w:r w:rsidR="005C58A4" w:rsidRPr="006D7E13">
        <w:rPr>
          <w:rFonts w:asciiTheme="majorBidi" w:hAnsiTheme="majorBidi" w:cstheme="majorBidi"/>
          <w:color w:val="232323"/>
          <w:sz w:val="20"/>
          <w:szCs w:val="20"/>
        </w:rPr>
        <w:t>,</w:t>
      </w:r>
      <w:r w:rsidR="00242A2D"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 xml:space="preserve">he </w:t>
      </w:r>
      <w:r w:rsidR="00576D69" w:rsidRPr="006D7E13">
        <w:rPr>
          <w:rFonts w:asciiTheme="majorBidi" w:hAnsiTheme="majorBidi" w:cstheme="majorBidi"/>
          <w:color w:val="232323"/>
          <w:sz w:val="20"/>
          <w:szCs w:val="20"/>
        </w:rPr>
        <w:t>was diagnosed with</w:t>
      </w:r>
      <w:r w:rsidRPr="006D7E13">
        <w:rPr>
          <w:rFonts w:asciiTheme="majorBidi" w:hAnsiTheme="majorBidi" w:cstheme="majorBidi"/>
          <w:color w:val="232323"/>
          <w:sz w:val="20"/>
          <w:szCs w:val="20"/>
        </w:rPr>
        <w:t xml:space="preserve"> right-sided CRC and ~10 concomitant right-sided adenomatous polyps. He underwent subtotal colectomy with no recurrence of polyps in follow</w:t>
      </w:r>
      <w:r w:rsidR="00576D69" w:rsidRPr="006D7E13">
        <w:rPr>
          <w:rFonts w:asciiTheme="majorBidi" w:hAnsiTheme="majorBidi" w:cstheme="majorBidi"/>
          <w:color w:val="232323"/>
          <w:sz w:val="20"/>
          <w:szCs w:val="20"/>
        </w:rPr>
        <w:t>-</w:t>
      </w:r>
      <w:r w:rsidRPr="006D7E13">
        <w:rPr>
          <w:rFonts w:asciiTheme="majorBidi" w:hAnsiTheme="majorBidi" w:cstheme="majorBidi"/>
          <w:color w:val="232323"/>
          <w:sz w:val="20"/>
          <w:szCs w:val="20"/>
        </w:rPr>
        <w:t xml:space="preserve">up </w:t>
      </w:r>
      <w:r w:rsidR="00576D69" w:rsidRPr="006D7E13">
        <w:rPr>
          <w:rFonts w:asciiTheme="majorBidi" w:hAnsiTheme="majorBidi" w:cstheme="majorBidi"/>
          <w:color w:val="232323"/>
          <w:sz w:val="20"/>
          <w:szCs w:val="20"/>
        </w:rPr>
        <w:t xml:space="preserve">colonoscopies </w:t>
      </w:r>
      <w:r w:rsidRPr="006D7E13">
        <w:rPr>
          <w:rFonts w:asciiTheme="majorBidi" w:hAnsiTheme="majorBidi" w:cstheme="majorBidi"/>
          <w:color w:val="232323"/>
          <w:sz w:val="20"/>
          <w:szCs w:val="20"/>
        </w:rPr>
        <w:t>and upper</w:t>
      </w:r>
      <w:r w:rsidR="003A573A" w:rsidRPr="006D7E13">
        <w:rPr>
          <w:rFonts w:asciiTheme="majorBidi" w:hAnsiTheme="majorBidi" w:cstheme="majorBidi"/>
          <w:color w:val="232323"/>
          <w:sz w:val="20"/>
          <w:szCs w:val="20"/>
        </w:rPr>
        <w:t xml:space="preserve"> GI</w:t>
      </w:r>
      <w:r w:rsidRPr="006D7E13">
        <w:rPr>
          <w:rFonts w:asciiTheme="majorBidi" w:hAnsiTheme="majorBidi" w:cstheme="majorBidi"/>
          <w:color w:val="232323"/>
          <w:sz w:val="20"/>
          <w:szCs w:val="20"/>
        </w:rPr>
        <w:t xml:space="preserve"> endoscopies.</w:t>
      </w:r>
      <w:r w:rsidR="00E677DA" w:rsidRPr="006D7E13">
        <w:rPr>
          <w:rFonts w:asciiTheme="majorBidi" w:hAnsiTheme="majorBidi" w:cstheme="majorBidi"/>
          <w:color w:val="232323"/>
          <w:sz w:val="20"/>
          <w:szCs w:val="20"/>
        </w:rPr>
        <w:t xml:space="preserve"> The probands' </w:t>
      </w:r>
      <w:r w:rsidRPr="006D7E13">
        <w:rPr>
          <w:rFonts w:asciiTheme="majorBidi" w:hAnsiTheme="majorBidi" w:cstheme="majorBidi"/>
          <w:color w:val="232323"/>
          <w:sz w:val="20"/>
          <w:szCs w:val="20"/>
        </w:rPr>
        <w:t xml:space="preserve">father, identical twin brother, </w:t>
      </w:r>
      <w:r w:rsidR="00DF50E8" w:rsidRPr="006D7E13">
        <w:rPr>
          <w:rFonts w:asciiTheme="majorBidi" w:hAnsiTheme="majorBidi" w:cstheme="majorBidi"/>
          <w:color w:val="232323"/>
          <w:sz w:val="20"/>
          <w:szCs w:val="20"/>
        </w:rPr>
        <w:t xml:space="preserve">and </w:t>
      </w:r>
      <w:r w:rsidRPr="006D7E13">
        <w:rPr>
          <w:rFonts w:asciiTheme="majorBidi" w:hAnsiTheme="majorBidi" w:cstheme="majorBidi"/>
          <w:color w:val="232323"/>
          <w:sz w:val="20"/>
          <w:szCs w:val="20"/>
        </w:rPr>
        <w:t xml:space="preserve">sister who had also </w:t>
      </w:r>
      <w:r w:rsidR="008B6665" w:rsidRPr="006D7E13">
        <w:rPr>
          <w:rFonts w:asciiTheme="majorBidi" w:hAnsiTheme="majorBidi" w:cstheme="majorBidi"/>
          <w:color w:val="232323"/>
          <w:sz w:val="20"/>
          <w:szCs w:val="20"/>
        </w:rPr>
        <w:t>CRC</w:t>
      </w:r>
      <w:r w:rsidRPr="006D7E13">
        <w:rPr>
          <w:rFonts w:asciiTheme="majorBidi" w:hAnsiTheme="majorBidi" w:cstheme="majorBidi"/>
          <w:color w:val="232323"/>
          <w:sz w:val="20"/>
          <w:szCs w:val="20"/>
        </w:rPr>
        <w:t xml:space="preserve">, and his nephew all had colonic polyposis, </w:t>
      </w:r>
      <w:r w:rsidR="00165A7B" w:rsidRPr="006D7E13">
        <w:rPr>
          <w:rFonts w:asciiTheme="majorBidi" w:hAnsiTheme="majorBidi" w:cstheme="majorBidi"/>
          <w:color w:val="232323"/>
          <w:sz w:val="20"/>
          <w:szCs w:val="20"/>
        </w:rPr>
        <w:t xml:space="preserve">detected </w:t>
      </w:r>
      <w:r w:rsidR="00242A2D" w:rsidRPr="006D7E13">
        <w:rPr>
          <w:rFonts w:asciiTheme="majorBidi" w:hAnsiTheme="majorBidi" w:cstheme="majorBidi"/>
          <w:color w:val="232323"/>
          <w:sz w:val="20"/>
          <w:szCs w:val="20"/>
        </w:rPr>
        <w:t>before age 40 years</w:t>
      </w:r>
      <w:r w:rsidRPr="006D7E13">
        <w:rPr>
          <w:rFonts w:asciiTheme="majorBidi" w:hAnsiTheme="majorBidi" w:cstheme="majorBidi"/>
          <w:color w:val="232323"/>
          <w:sz w:val="20"/>
          <w:szCs w:val="20"/>
        </w:rPr>
        <w:t xml:space="preserve">. </w:t>
      </w:r>
      <w:r w:rsidR="008B6665" w:rsidRPr="006D7E13">
        <w:rPr>
          <w:rFonts w:asciiTheme="majorBidi" w:hAnsiTheme="majorBidi" w:cstheme="majorBidi"/>
          <w:color w:val="232323"/>
          <w:sz w:val="20"/>
          <w:szCs w:val="20"/>
        </w:rPr>
        <w:t xml:space="preserve">Multigene panel analysis of 72 hereditary cancer-related genes </w:t>
      </w:r>
      <w:r w:rsidRPr="006D7E13">
        <w:rPr>
          <w:rFonts w:asciiTheme="majorBidi" w:hAnsiTheme="majorBidi" w:cstheme="majorBidi"/>
          <w:color w:val="232323"/>
          <w:sz w:val="20"/>
          <w:szCs w:val="20"/>
        </w:rPr>
        <w:t>(</w:t>
      </w:r>
      <w:r w:rsidR="008B6665" w:rsidRPr="006D7E13">
        <w:rPr>
          <w:rFonts w:asciiTheme="majorBidi" w:hAnsiTheme="majorBidi" w:cstheme="majorBidi"/>
          <w:color w:val="232323"/>
          <w:sz w:val="20"/>
          <w:szCs w:val="20"/>
        </w:rPr>
        <w:t>GGA Genetic Center, Israel</w:t>
      </w:r>
      <w:r w:rsidR="00B4294C" w:rsidRPr="006D7E13">
        <w:rPr>
          <w:rFonts w:asciiTheme="majorBidi" w:hAnsiTheme="majorBidi" w:cstheme="majorBidi"/>
          <w:color w:val="232323"/>
          <w:sz w:val="20"/>
          <w:szCs w:val="20"/>
        </w:rPr>
        <w:t>, supplementary table 1</w:t>
      </w:r>
      <w:r w:rsidRPr="006D7E13">
        <w:rPr>
          <w:rFonts w:asciiTheme="majorBidi" w:hAnsiTheme="majorBidi" w:cstheme="majorBidi"/>
          <w:color w:val="232323"/>
          <w:sz w:val="20"/>
          <w:szCs w:val="20"/>
        </w:rPr>
        <w:t>)</w:t>
      </w:r>
      <w:r w:rsidR="00161754" w:rsidRPr="006D7E13">
        <w:rPr>
          <w:rFonts w:asciiTheme="majorBidi" w:hAnsiTheme="majorBidi" w:cstheme="majorBidi"/>
          <w:color w:val="232323"/>
          <w:sz w:val="20"/>
          <w:szCs w:val="20"/>
        </w:rPr>
        <w:t>,</w:t>
      </w:r>
      <w:r w:rsidRPr="006D7E13">
        <w:rPr>
          <w:rFonts w:asciiTheme="majorBidi" w:hAnsiTheme="majorBidi" w:cstheme="majorBidi"/>
          <w:color w:val="232323"/>
          <w:sz w:val="20"/>
          <w:szCs w:val="20"/>
        </w:rPr>
        <w:t xml:space="preserve"> found </w:t>
      </w:r>
      <w:r w:rsidR="005C58A4" w:rsidRPr="006D7E13">
        <w:rPr>
          <w:rFonts w:asciiTheme="majorBidi" w:hAnsiTheme="majorBidi" w:cstheme="majorBidi"/>
          <w:color w:val="232323"/>
          <w:sz w:val="20"/>
          <w:szCs w:val="20"/>
        </w:rPr>
        <w:t xml:space="preserve">two </w:t>
      </w:r>
      <w:r w:rsidR="00736A86" w:rsidRPr="006D7E13">
        <w:rPr>
          <w:rFonts w:asciiTheme="majorBidi" w:hAnsiTheme="majorBidi" w:cstheme="majorBidi"/>
          <w:color w:val="232323"/>
          <w:sz w:val="20"/>
          <w:szCs w:val="20"/>
        </w:rPr>
        <w:t xml:space="preserve">heterozygous </w:t>
      </w:r>
      <w:r w:rsidRPr="006D7E13">
        <w:rPr>
          <w:rFonts w:asciiTheme="majorBidi" w:hAnsiTheme="majorBidi" w:cstheme="majorBidi"/>
          <w:color w:val="232323"/>
          <w:sz w:val="20"/>
          <w:szCs w:val="20"/>
        </w:rPr>
        <w:t xml:space="preserve">variants of unknown significance: </w:t>
      </w:r>
      <w:r w:rsidRPr="006D7E13">
        <w:rPr>
          <w:rFonts w:asciiTheme="majorBidi" w:hAnsiTheme="majorBidi" w:cstheme="majorBidi"/>
          <w:i/>
          <w:iCs/>
          <w:color w:val="232323"/>
          <w:sz w:val="20"/>
          <w:szCs w:val="20"/>
        </w:rPr>
        <w:t>BMPR1A</w:t>
      </w:r>
      <w:r w:rsidRPr="006D7E13">
        <w:rPr>
          <w:rFonts w:asciiTheme="majorBidi" w:hAnsiTheme="majorBidi" w:cstheme="majorBidi"/>
          <w:color w:val="232323"/>
          <w:sz w:val="20"/>
          <w:szCs w:val="20"/>
        </w:rPr>
        <w:t>: c.760C&gt;T</w:t>
      </w:r>
      <w:r w:rsidR="005428EA"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p.R254C</w:t>
      </w:r>
      <w:r w:rsidR="006A709F"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 xml:space="preserve">and </w:t>
      </w:r>
      <w:proofErr w:type="spellStart"/>
      <w:r w:rsidRPr="006D7E13">
        <w:rPr>
          <w:rFonts w:asciiTheme="majorBidi" w:hAnsiTheme="majorBidi" w:cstheme="majorBidi"/>
          <w:color w:val="232323"/>
          <w:sz w:val="20"/>
          <w:szCs w:val="20"/>
        </w:rPr>
        <w:t>FANCl</w:t>
      </w:r>
      <w:proofErr w:type="spellEnd"/>
      <w:r w:rsidRPr="006D7E13">
        <w:rPr>
          <w:rFonts w:asciiTheme="majorBidi" w:hAnsiTheme="majorBidi" w:cstheme="majorBidi"/>
          <w:color w:val="232323"/>
          <w:sz w:val="20"/>
          <w:szCs w:val="20"/>
        </w:rPr>
        <w:t>: c.1856T&gt;A</w:t>
      </w:r>
      <w:r w:rsidR="005428EA"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p.L619Q</w:t>
      </w:r>
      <w:r w:rsidR="00736A86" w:rsidRPr="006D7E13">
        <w:rPr>
          <w:rFonts w:asciiTheme="majorBidi" w:hAnsiTheme="majorBidi" w:cstheme="majorBidi"/>
          <w:color w:val="232323"/>
          <w:sz w:val="20"/>
          <w:szCs w:val="20"/>
        </w:rPr>
        <w:t>.</w:t>
      </w:r>
      <w:r w:rsidR="00CB5BBD"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 xml:space="preserve">Only the </w:t>
      </w:r>
      <w:r w:rsidRPr="006D7E13">
        <w:rPr>
          <w:rFonts w:asciiTheme="majorBidi" w:hAnsiTheme="majorBidi" w:cstheme="majorBidi"/>
          <w:i/>
          <w:iCs/>
          <w:color w:val="232323"/>
          <w:sz w:val="20"/>
          <w:szCs w:val="20"/>
        </w:rPr>
        <w:t>BMPR1A</w:t>
      </w:r>
      <w:r w:rsidRPr="006D7E13">
        <w:rPr>
          <w:rFonts w:asciiTheme="majorBidi" w:hAnsiTheme="majorBidi" w:cstheme="majorBidi"/>
          <w:color w:val="232323"/>
          <w:sz w:val="20"/>
          <w:szCs w:val="20"/>
        </w:rPr>
        <w:t xml:space="preserve"> variant co-segregated with </w:t>
      </w:r>
      <w:proofErr w:type="gramStart"/>
      <w:r w:rsidRPr="006D7E13">
        <w:rPr>
          <w:rFonts w:asciiTheme="majorBidi" w:hAnsiTheme="majorBidi" w:cstheme="majorBidi"/>
          <w:color w:val="232323"/>
          <w:sz w:val="20"/>
          <w:szCs w:val="20"/>
        </w:rPr>
        <w:t xml:space="preserve">all </w:t>
      </w:r>
      <w:r w:rsidR="00165A7B" w:rsidRPr="006D7E13">
        <w:rPr>
          <w:rFonts w:asciiTheme="majorBidi" w:hAnsiTheme="majorBidi" w:cstheme="majorBidi"/>
          <w:color w:val="232323"/>
          <w:sz w:val="20"/>
          <w:szCs w:val="20"/>
        </w:rPr>
        <w:t>of</w:t>
      </w:r>
      <w:proofErr w:type="gramEnd"/>
      <w:r w:rsidR="00165A7B" w:rsidRPr="006D7E13">
        <w:rPr>
          <w:rFonts w:asciiTheme="majorBidi" w:hAnsiTheme="majorBidi" w:cstheme="majorBidi"/>
          <w:color w:val="232323"/>
          <w:sz w:val="20"/>
          <w:szCs w:val="20"/>
        </w:rPr>
        <w:t xml:space="preserve"> </w:t>
      </w:r>
      <w:r w:rsidR="00FB5108" w:rsidRPr="006D7E13">
        <w:rPr>
          <w:rFonts w:asciiTheme="majorBidi" w:hAnsiTheme="majorBidi" w:cstheme="majorBidi"/>
          <w:color w:val="232323"/>
          <w:sz w:val="20"/>
          <w:szCs w:val="20"/>
        </w:rPr>
        <w:t>the</w:t>
      </w:r>
      <w:r w:rsidRPr="006D7E13">
        <w:rPr>
          <w:rFonts w:asciiTheme="majorBidi" w:hAnsiTheme="majorBidi" w:cstheme="majorBidi"/>
          <w:color w:val="232323"/>
          <w:sz w:val="20"/>
          <w:szCs w:val="20"/>
        </w:rPr>
        <w:t xml:space="preserve"> aforementioned family members. Two younger nephews (</w:t>
      </w:r>
      <w:r w:rsidR="00242A2D" w:rsidRPr="006D7E13">
        <w:rPr>
          <w:rFonts w:asciiTheme="majorBidi" w:hAnsiTheme="majorBidi" w:cstheme="majorBidi"/>
          <w:color w:val="232323"/>
          <w:sz w:val="20"/>
          <w:szCs w:val="20"/>
        </w:rPr>
        <w:t>ages less than 30 years</w:t>
      </w:r>
      <w:r w:rsidRPr="006D7E13">
        <w:rPr>
          <w:rFonts w:asciiTheme="majorBidi" w:hAnsiTheme="majorBidi" w:cstheme="majorBidi"/>
          <w:color w:val="232323"/>
          <w:sz w:val="20"/>
          <w:szCs w:val="20"/>
        </w:rPr>
        <w:t xml:space="preserve">) </w:t>
      </w:r>
      <w:r w:rsidR="00CD2A19" w:rsidRPr="006D7E13">
        <w:rPr>
          <w:rFonts w:asciiTheme="majorBidi" w:hAnsiTheme="majorBidi" w:cstheme="majorBidi"/>
          <w:color w:val="232323"/>
          <w:sz w:val="20"/>
          <w:szCs w:val="20"/>
        </w:rPr>
        <w:t xml:space="preserve">also </w:t>
      </w:r>
      <w:r w:rsidRPr="006D7E13">
        <w:rPr>
          <w:rFonts w:asciiTheme="majorBidi" w:hAnsiTheme="majorBidi" w:cstheme="majorBidi"/>
          <w:color w:val="232323"/>
          <w:sz w:val="20"/>
          <w:szCs w:val="20"/>
        </w:rPr>
        <w:t xml:space="preserve">carry the </w:t>
      </w:r>
      <w:r w:rsidRPr="006D7E13">
        <w:rPr>
          <w:rFonts w:asciiTheme="majorBidi" w:hAnsiTheme="majorBidi" w:cstheme="majorBidi"/>
          <w:i/>
          <w:iCs/>
          <w:color w:val="232323"/>
          <w:sz w:val="20"/>
          <w:szCs w:val="20"/>
        </w:rPr>
        <w:t>BMPR1A</w:t>
      </w:r>
      <w:r w:rsidRPr="006D7E13">
        <w:rPr>
          <w:rFonts w:asciiTheme="majorBidi" w:hAnsiTheme="majorBidi" w:cstheme="majorBidi"/>
          <w:color w:val="232323"/>
          <w:sz w:val="20"/>
          <w:szCs w:val="20"/>
        </w:rPr>
        <w:t xml:space="preserve"> variant, but currently show no </w:t>
      </w:r>
      <w:r w:rsidR="00BC44F4" w:rsidRPr="006D7E13">
        <w:rPr>
          <w:rFonts w:asciiTheme="majorBidi" w:hAnsiTheme="majorBidi" w:cstheme="majorBidi"/>
          <w:color w:val="232323"/>
          <w:sz w:val="20"/>
          <w:szCs w:val="20"/>
        </w:rPr>
        <w:t xml:space="preserve">colorectal </w:t>
      </w:r>
      <w:r w:rsidRPr="006D7E13">
        <w:rPr>
          <w:rFonts w:asciiTheme="majorBidi" w:hAnsiTheme="majorBidi" w:cstheme="majorBidi"/>
          <w:color w:val="232323"/>
          <w:sz w:val="20"/>
          <w:szCs w:val="20"/>
        </w:rPr>
        <w:t xml:space="preserve">polyps. </w:t>
      </w:r>
    </w:p>
    <w:p w14:paraId="58F06EFC" w14:textId="679578D9" w:rsidR="001A7EF6" w:rsidRDefault="00CB4FB5">
      <w:pPr>
        <w:pStyle w:val="headinganchor"/>
        <w:shd w:val="clear" w:color="auto" w:fill="FFFFFF"/>
        <w:spacing w:before="120" w:beforeAutospacing="0" w:after="120" w:afterAutospacing="0" w:line="360" w:lineRule="auto"/>
        <w:jc w:val="both"/>
        <w:rPr>
          <w:rFonts w:asciiTheme="majorBidi" w:hAnsiTheme="majorBidi" w:cstheme="majorBidi"/>
          <w:color w:val="232323"/>
          <w:sz w:val="20"/>
          <w:szCs w:val="20"/>
        </w:rPr>
      </w:pPr>
      <w:r w:rsidRPr="006D7E13">
        <w:rPr>
          <w:rFonts w:asciiTheme="majorBidi" w:hAnsiTheme="majorBidi" w:cstheme="majorBidi"/>
          <w:b/>
          <w:bCs/>
          <w:color w:val="232323"/>
          <w:sz w:val="20"/>
          <w:szCs w:val="20"/>
        </w:rPr>
        <w:t xml:space="preserve">Family </w:t>
      </w:r>
      <w:r w:rsidR="00554595" w:rsidRPr="006D7E13">
        <w:rPr>
          <w:rFonts w:asciiTheme="majorBidi" w:hAnsiTheme="majorBidi" w:cstheme="majorBidi"/>
          <w:b/>
          <w:bCs/>
          <w:color w:val="232323"/>
          <w:sz w:val="20"/>
          <w:szCs w:val="20"/>
        </w:rPr>
        <w:t>H</w:t>
      </w:r>
      <w:r w:rsidRPr="006D7E13">
        <w:rPr>
          <w:rFonts w:asciiTheme="majorBidi" w:hAnsiTheme="majorBidi" w:cstheme="majorBidi"/>
          <w:color w:val="232323"/>
          <w:sz w:val="20"/>
          <w:szCs w:val="20"/>
        </w:rPr>
        <w:t xml:space="preserve"> (</w:t>
      </w:r>
      <w:r w:rsidR="00F07623" w:rsidRPr="006D7E13">
        <w:rPr>
          <w:rFonts w:asciiTheme="majorBidi" w:hAnsiTheme="majorBidi" w:cstheme="majorBidi"/>
          <w:color w:val="232323"/>
          <w:sz w:val="20"/>
          <w:szCs w:val="20"/>
        </w:rPr>
        <w:t xml:space="preserve">Figure 1, </w:t>
      </w:r>
      <w:r w:rsidR="00FA78CC" w:rsidRPr="006D7E13">
        <w:rPr>
          <w:rFonts w:asciiTheme="majorBidi" w:hAnsiTheme="majorBidi" w:cstheme="majorBidi"/>
          <w:color w:val="232323"/>
          <w:sz w:val="20"/>
          <w:szCs w:val="20"/>
        </w:rPr>
        <w:t>P</w:t>
      </w:r>
      <w:r w:rsidR="00F07623" w:rsidRPr="006D7E13">
        <w:rPr>
          <w:rFonts w:asciiTheme="majorBidi" w:hAnsiTheme="majorBidi" w:cstheme="majorBidi"/>
          <w:color w:val="232323"/>
          <w:sz w:val="20"/>
          <w:szCs w:val="20"/>
        </w:rPr>
        <w:t xml:space="preserve">edigree </w:t>
      </w:r>
      <w:r w:rsidR="00554595" w:rsidRPr="006D7E13">
        <w:rPr>
          <w:rFonts w:asciiTheme="majorBidi" w:hAnsiTheme="majorBidi" w:cstheme="majorBidi"/>
          <w:color w:val="232323"/>
          <w:sz w:val="20"/>
          <w:szCs w:val="20"/>
        </w:rPr>
        <w:t>8</w:t>
      </w:r>
      <w:r w:rsidRPr="006D7E13">
        <w:rPr>
          <w:rFonts w:asciiTheme="majorBidi" w:hAnsiTheme="majorBidi" w:cstheme="majorBidi"/>
          <w:color w:val="232323"/>
          <w:sz w:val="20"/>
          <w:szCs w:val="20"/>
        </w:rPr>
        <w:t xml:space="preserve">): The proband is an Ashkenazi-Jewish female </w:t>
      </w:r>
      <w:r w:rsidR="00DD5A49" w:rsidRPr="006D7E13">
        <w:rPr>
          <w:rFonts w:asciiTheme="majorBidi" w:hAnsiTheme="majorBidi" w:cstheme="majorBidi"/>
          <w:color w:val="232323"/>
          <w:sz w:val="20"/>
          <w:szCs w:val="20"/>
        </w:rPr>
        <w:t xml:space="preserve">diagnosed </w:t>
      </w:r>
      <w:r w:rsidRPr="006D7E13">
        <w:rPr>
          <w:rFonts w:asciiTheme="majorBidi" w:hAnsiTheme="majorBidi" w:cstheme="majorBidi"/>
          <w:color w:val="232323"/>
          <w:sz w:val="20"/>
          <w:szCs w:val="20"/>
        </w:rPr>
        <w:t xml:space="preserve">with </w:t>
      </w:r>
      <w:r w:rsidR="00B91CDB" w:rsidRPr="006D7E13">
        <w:rPr>
          <w:rFonts w:asciiTheme="majorBidi" w:hAnsiTheme="majorBidi" w:cstheme="majorBidi"/>
          <w:color w:val="232323"/>
          <w:sz w:val="20"/>
          <w:szCs w:val="20"/>
        </w:rPr>
        <w:t xml:space="preserve">&gt;50 </w:t>
      </w:r>
      <w:r w:rsidRPr="006D7E13">
        <w:rPr>
          <w:rFonts w:asciiTheme="majorBidi" w:hAnsiTheme="majorBidi" w:cstheme="majorBidi"/>
          <w:color w:val="232323"/>
          <w:sz w:val="20"/>
          <w:szCs w:val="20"/>
        </w:rPr>
        <w:t xml:space="preserve">adenomatous polyps </w:t>
      </w:r>
      <w:r w:rsidR="00B91CDB" w:rsidRPr="006D7E13">
        <w:rPr>
          <w:rFonts w:asciiTheme="majorBidi" w:hAnsiTheme="majorBidi" w:cstheme="majorBidi"/>
          <w:color w:val="232323"/>
          <w:sz w:val="20"/>
          <w:szCs w:val="20"/>
        </w:rPr>
        <w:t>throughout the</w:t>
      </w:r>
      <w:r w:rsidRPr="006D7E13">
        <w:rPr>
          <w:rFonts w:asciiTheme="majorBidi" w:hAnsiTheme="majorBidi" w:cstheme="majorBidi"/>
          <w:color w:val="232323"/>
          <w:sz w:val="20"/>
          <w:szCs w:val="20"/>
        </w:rPr>
        <w:t xml:space="preserve"> colon</w:t>
      </w:r>
      <w:r w:rsidR="00B26A18" w:rsidRPr="006D7E13">
        <w:rPr>
          <w:rFonts w:asciiTheme="majorBidi" w:hAnsiTheme="majorBidi" w:cstheme="majorBidi"/>
          <w:color w:val="232323"/>
          <w:sz w:val="20"/>
          <w:szCs w:val="20"/>
        </w:rPr>
        <w:t xml:space="preserve">, </w:t>
      </w:r>
      <w:r w:rsidR="008F2FEC" w:rsidRPr="006D7E13">
        <w:rPr>
          <w:rFonts w:asciiTheme="majorBidi" w:hAnsiTheme="majorBidi" w:cstheme="majorBidi"/>
          <w:color w:val="232323"/>
          <w:sz w:val="20"/>
          <w:szCs w:val="20"/>
        </w:rPr>
        <w:t>at</w:t>
      </w:r>
      <w:r w:rsidRPr="006D7E13">
        <w:rPr>
          <w:rFonts w:asciiTheme="majorBidi" w:hAnsiTheme="majorBidi" w:cstheme="majorBidi"/>
          <w:color w:val="232323"/>
          <w:sz w:val="20"/>
          <w:szCs w:val="20"/>
        </w:rPr>
        <w:t xml:space="preserve"> age</w:t>
      </w:r>
      <w:r w:rsidR="00B26A18" w:rsidRPr="006D7E13">
        <w:rPr>
          <w:rFonts w:asciiTheme="majorBidi" w:hAnsiTheme="majorBidi" w:cstheme="majorBidi"/>
          <w:color w:val="232323"/>
          <w:sz w:val="20"/>
          <w:szCs w:val="20"/>
        </w:rPr>
        <w:t xml:space="preserve"> of </w:t>
      </w:r>
      <w:r w:rsidR="008F2FEC" w:rsidRPr="006D7E13">
        <w:rPr>
          <w:rFonts w:asciiTheme="majorBidi" w:hAnsiTheme="majorBidi" w:cstheme="majorBidi"/>
          <w:color w:val="232323"/>
          <w:sz w:val="20"/>
          <w:szCs w:val="20"/>
        </w:rPr>
        <w:t>50-60</w:t>
      </w:r>
      <w:r w:rsidR="00BC44F4" w:rsidRPr="006D7E13">
        <w:rPr>
          <w:rFonts w:asciiTheme="majorBidi" w:hAnsiTheme="majorBidi" w:cstheme="majorBidi"/>
          <w:color w:val="232323"/>
          <w:sz w:val="20"/>
          <w:szCs w:val="20"/>
        </w:rPr>
        <w:t xml:space="preserve"> </w:t>
      </w:r>
      <w:r w:rsidR="00242A2D" w:rsidRPr="006D7E13">
        <w:rPr>
          <w:rFonts w:asciiTheme="majorBidi" w:hAnsiTheme="majorBidi" w:cstheme="majorBidi"/>
          <w:color w:val="232323"/>
          <w:sz w:val="20"/>
          <w:szCs w:val="20"/>
        </w:rPr>
        <w:t>years</w:t>
      </w:r>
      <w:r w:rsidRPr="006D7E13">
        <w:rPr>
          <w:rFonts w:asciiTheme="majorBidi" w:hAnsiTheme="majorBidi" w:cstheme="majorBidi"/>
          <w:color w:val="232323"/>
          <w:sz w:val="20"/>
          <w:szCs w:val="20"/>
        </w:rPr>
        <w:t xml:space="preserve">. </w:t>
      </w:r>
      <w:r w:rsidR="00B26A18" w:rsidRPr="006D7E13">
        <w:rPr>
          <w:rFonts w:asciiTheme="majorBidi" w:hAnsiTheme="majorBidi" w:cstheme="majorBidi"/>
          <w:color w:val="232323"/>
          <w:sz w:val="20"/>
          <w:szCs w:val="20"/>
        </w:rPr>
        <w:t xml:space="preserve">At </w:t>
      </w:r>
      <w:r w:rsidR="008F2FEC" w:rsidRPr="006D7E13">
        <w:rPr>
          <w:rFonts w:asciiTheme="majorBidi" w:hAnsiTheme="majorBidi" w:cstheme="majorBidi"/>
          <w:color w:val="232323"/>
          <w:sz w:val="20"/>
          <w:szCs w:val="20"/>
        </w:rPr>
        <w:t xml:space="preserve">age </w:t>
      </w:r>
      <w:r w:rsidR="00E677DA" w:rsidRPr="006D7E13">
        <w:rPr>
          <w:rFonts w:asciiTheme="majorBidi" w:hAnsiTheme="majorBidi" w:cstheme="majorBidi"/>
          <w:color w:val="232323"/>
          <w:sz w:val="20"/>
          <w:szCs w:val="20"/>
        </w:rPr>
        <w:t>63 years</w:t>
      </w:r>
      <w:r w:rsidR="00B26A18" w:rsidRPr="006D7E13">
        <w:rPr>
          <w:rFonts w:asciiTheme="majorBidi" w:hAnsiTheme="majorBidi" w:cstheme="majorBidi"/>
          <w:color w:val="232323"/>
          <w:sz w:val="20"/>
          <w:szCs w:val="20"/>
        </w:rPr>
        <w:t xml:space="preserve"> </w:t>
      </w:r>
      <w:r w:rsidR="009E295C" w:rsidRPr="006D7E13">
        <w:rPr>
          <w:rFonts w:asciiTheme="majorBidi" w:hAnsiTheme="majorBidi" w:cstheme="majorBidi"/>
          <w:color w:val="232323"/>
          <w:sz w:val="20"/>
          <w:szCs w:val="20"/>
        </w:rPr>
        <w:t>she was diagnosed with</w:t>
      </w:r>
      <w:r w:rsidRPr="006D7E13">
        <w:rPr>
          <w:rFonts w:asciiTheme="majorBidi" w:hAnsiTheme="majorBidi" w:cstheme="majorBidi"/>
          <w:color w:val="232323"/>
          <w:sz w:val="20"/>
          <w:szCs w:val="20"/>
        </w:rPr>
        <w:t xml:space="preserve"> ampullary </w:t>
      </w:r>
      <w:r w:rsidR="00B91CDB" w:rsidRPr="006D7E13">
        <w:rPr>
          <w:rFonts w:asciiTheme="majorBidi" w:hAnsiTheme="majorBidi" w:cstheme="majorBidi"/>
          <w:color w:val="232323"/>
          <w:sz w:val="20"/>
          <w:szCs w:val="20"/>
        </w:rPr>
        <w:t>carcinoma and</w:t>
      </w:r>
      <w:r w:rsidRPr="006D7E13">
        <w:rPr>
          <w:rFonts w:asciiTheme="majorBidi" w:hAnsiTheme="majorBidi" w:cstheme="majorBidi"/>
          <w:color w:val="232323"/>
          <w:sz w:val="20"/>
          <w:szCs w:val="20"/>
        </w:rPr>
        <w:t xml:space="preserve"> underwent </w:t>
      </w:r>
      <w:r w:rsidRPr="006D7E13">
        <w:rPr>
          <w:rFonts w:asciiTheme="majorBidi" w:hAnsiTheme="majorBidi" w:cstheme="majorBidi"/>
          <w:sz w:val="20"/>
          <w:szCs w:val="20"/>
        </w:rPr>
        <w:t>a successful pancreaticoduodenectomy</w:t>
      </w:r>
      <w:r w:rsidRPr="006D7E13">
        <w:rPr>
          <w:rFonts w:asciiTheme="majorBidi" w:hAnsiTheme="majorBidi" w:cstheme="majorBidi"/>
          <w:color w:val="232323"/>
          <w:sz w:val="20"/>
          <w:szCs w:val="20"/>
        </w:rPr>
        <w:t xml:space="preserve">. Her father and paternal grandfather had </w:t>
      </w:r>
      <w:r w:rsidR="00B91CDB" w:rsidRPr="006D7E13">
        <w:rPr>
          <w:rFonts w:asciiTheme="majorBidi" w:hAnsiTheme="majorBidi" w:cstheme="majorBidi"/>
          <w:color w:val="232323"/>
          <w:sz w:val="20"/>
          <w:szCs w:val="20"/>
        </w:rPr>
        <w:t>CRC</w:t>
      </w:r>
      <w:r w:rsidRPr="006D7E13">
        <w:rPr>
          <w:rFonts w:asciiTheme="majorBidi" w:hAnsiTheme="majorBidi" w:cstheme="majorBidi"/>
          <w:color w:val="232323"/>
          <w:sz w:val="20"/>
          <w:szCs w:val="20"/>
        </w:rPr>
        <w:t xml:space="preserve"> </w:t>
      </w:r>
      <w:r w:rsidR="008F2FEC" w:rsidRPr="006D7E13">
        <w:rPr>
          <w:rFonts w:asciiTheme="majorBidi" w:hAnsiTheme="majorBidi" w:cstheme="majorBidi"/>
          <w:color w:val="232323"/>
          <w:sz w:val="20"/>
          <w:szCs w:val="20"/>
        </w:rPr>
        <w:t xml:space="preserve">at </w:t>
      </w:r>
      <w:r w:rsidR="00242A2D" w:rsidRPr="006D7E13">
        <w:rPr>
          <w:rFonts w:asciiTheme="majorBidi" w:hAnsiTheme="majorBidi" w:cstheme="majorBidi"/>
          <w:color w:val="232323"/>
          <w:sz w:val="20"/>
          <w:szCs w:val="20"/>
        </w:rPr>
        <w:t>age</w:t>
      </w:r>
      <w:r w:rsidR="00BC44F4" w:rsidRPr="006D7E13">
        <w:rPr>
          <w:rFonts w:asciiTheme="majorBidi" w:hAnsiTheme="majorBidi" w:cstheme="majorBidi"/>
          <w:color w:val="232323"/>
          <w:sz w:val="20"/>
          <w:szCs w:val="20"/>
        </w:rPr>
        <w:t xml:space="preserve"> </w:t>
      </w:r>
      <w:r w:rsidR="00161754" w:rsidRPr="006D7E13">
        <w:rPr>
          <w:rFonts w:asciiTheme="majorBidi" w:hAnsiTheme="majorBidi" w:cstheme="majorBidi"/>
          <w:color w:val="232323"/>
          <w:sz w:val="20"/>
          <w:szCs w:val="20"/>
        </w:rPr>
        <w:t>60-</w:t>
      </w:r>
      <w:r w:rsidR="00E677DA" w:rsidRPr="006D7E13">
        <w:rPr>
          <w:rFonts w:asciiTheme="majorBidi" w:hAnsiTheme="majorBidi" w:cstheme="majorBidi"/>
          <w:color w:val="232323"/>
          <w:sz w:val="20"/>
          <w:szCs w:val="20"/>
        </w:rPr>
        <w:t>70</w:t>
      </w:r>
      <w:r w:rsidR="00242A2D" w:rsidRPr="006D7E13">
        <w:rPr>
          <w:rFonts w:asciiTheme="majorBidi" w:hAnsiTheme="majorBidi" w:cstheme="majorBidi"/>
          <w:color w:val="232323"/>
          <w:sz w:val="20"/>
          <w:szCs w:val="20"/>
        </w:rPr>
        <w:t xml:space="preserve"> years</w:t>
      </w:r>
      <w:r w:rsidRPr="006D7E13">
        <w:rPr>
          <w:rFonts w:asciiTheme="majorBidi" w:hAnsiTheme="majorBidi" w:cstheme="majorBidi"/>
          <w:color w:val="232323"/>
          <w:sz w:val="20"/>
          <w:szCs w:val="20"/>
        </w:rPr>
        <w:t xml:space="preserve">. </w:t>
      </w:r>
      <w:r w:rsidR="00B91CDB" w:rsidRPr="006D7E13">
        <w:rPr>
          <w:rFonts w:asciiTheme="majorBidi" w:hAnsiTheme="majorBidi" w:cstheme="majorBidi"/>
          <w:color w:val="232323"/>
          <w:sz w:val="20"/>
          <w:szCs w:val="20"/>
        </w:rPr>
        <w:t>Whole</w:t>
      </w:r>
      <w:r w:rsidRPr="006D7E13">
        <w:rPr>
          <w:rFonts w:asciiTheme="majorBidi" w:hAnsiTheme="majorBidi" w:cstheme="majorBidi"/>
          <w:color w:val="232323"/>
          <w:sz w:val="20"/>
          <w:szCs w:val="20"/>
        </w:rPr>
        <w:t xml:space="preserve"> exome sequencing</w:t>
      </w:r>
      <w:r w:rsidR="00B91CDB" w:rsidRPr="006D7E13">
        <w:rPr>
          <w:rFonts w:asciiTheme="majorBidi" w:hAnsiTheme="majorBidi" w:cstheme="majorBidi"/>
          <w:color w:val="232323"/>
          <w:sz w:val="20"/>
          <w:szCs w:val="20"/>
        </w:rPr>
        <w:t xml:space="preserve"> </w:t>
      </w:r>
      <w:r w:rsidR="009E295C" w:rsidRPr="006D7E13">
        <w:rPr>
          <w:rFonts w:asciiTheme="majorBidi" w:hAnsiTheme="majorBidi" w:cstheme="majorBidi"/>
          <w:color w:val="232323"/>
          <w:sz w:val="20"/>
          <w:szCs w:val="20"/>
        </w:rPr>
        <w:t>detected</w:t>
      </w:r>
      <w:r w:rsidRPr="006D7E13">
        <w:rPr>
          <w:rFonts w:asciiTheme="majorBidi" w:hAnsiTheme="majorBidi" w:cstheme="majorBidi"/>
          <w:color w:val="232323"/>
          <w:sz w:val="20"/>
          <w:szCs w:val="20"/>
        </w:rPr>
        <w:t xml:space="preserve"> a heterozyg</w:t>
      </w:r>
      <w:r w:rsidR="00B91CDB" w:rsidRPr="006D7E13">
        <w:rPr>
          <w:rFonts w:asciiTheme="majorBidi" w:hAnsiTheme="majorBidi" w:cstheme="majorBidi"/>
          <w:color w:val="232323"/>
          <w:sz w:val="20"/>
          <w:szCs w:val="20"/>
        </w:rPr>
        <w:t>ous</w:t>
      </w:r>
      <w:r w:rsidRPr="006D7E13">
        <w:rPr>
          <w:rFonts w:asciiTheme="majorBidi" w:hAnsiTheme="majorBidi" w:cstheme="majorBidi"/>
          <w:color w:val="232323"/>
          <w:sz w:val="20"/>
          <w:szCs w:val="20"/>
        </w:rPr>
        <w:t xml:space="preserve"> missense </w:t>
      </w:r>
      <w:r w:rsidR="008F2FEC" w:rsidRPr="006D7E13">
        <w:rPr>
          <w:rFonts w:asciiTheme="majorBidi" w:hAnsiTheme="majorBidi" w:cstheme="majorBidi"/>
          <w:color w:val="232323"/>
          <w:sz w:val="20"/>
          <w:szCs w:val="20"/>
        </w:rPr>
        <w:t xml:space="preserve">variant </w:t>
      </w:r>
      <w:r w:rsidRPr="006D7E13">
        <w:rPr>
          <w:rFonts w:asciiTheme="majorBidi" w:hAnsiTheme="majorBidi" w:cstheme="majorBidi"/>
          <w:color w:val="232323"/>
          <w:sz w:val="20"/>
          <w:szCs w:val="20"/>
        </w:rPr>
        <w:t xml:space="preserve">in </w:t>
      </w:r>
      <w:r w:rsidR="008F2FEC" w:rsidRPr="006D7E13">
        <w:rPr>
          <w:rFonts w:asciiTheme="majorBidi" w:hAnsiTheme="majorBidi" w:cstheme="majorBidi"/>
          <w:color w:val="232323"/>
          <w:sz w:val="20"/>
          <w:szCs w:val="20"/>
        </w:rPr>
        <w:t xml:space="preserve">the </w:t>
      </w:r>
      <w:r w:rsidRPr="006D7E13">
        <w:rPr>
          <w:rFonts w:asciiTheme="majorBidi" w:hAnsiTheme="majorBidi" w:cstheme="majorBidi"/>
          <w:i/>
          <w:iCs/>
          <w:color w:val="232323"/>
          <w:sz w:val="20"/>
          <w:szCs w:val="20"/>
        </w:rPr>
        <w:t>BMPR1A</w:t>
      </w:r>
      <w:r w:rsidR="008F2FEC" w:rsidRPr="006D7E13">
        <w:rPr>
          <w:rFonts w:asciiTheme="majorBidi" w:hAnsiTheme="majorBidi" w:cstheme="majorBidi"/>
          <w:color w:val="232323"/>
          <w:sz w:val="20"/>
          <w:szCs w:val="20"/>
        </w:rPr>
        <w:t xml:space="preserve"> gene</w:t>
      </w:r>
      <w:r w:rsidRPr="006D7E13">
        <w:rPr>
          <w:rFonts w:asciiTheme="majorBidi" w:hAnsiTheme="majorBidi" w:cstheme="majorBidi"/>
          <w:color w:val="232323"/>
          <w:sz w:val="20"/>
          <w:szCs w:val="20"/>
        </w:rPr>
        <w:t>: c.676G&gt;T</w:t>
      </w:r>
      <w:r w:rsidR="00B91CDB" w:rsidRPr="006D7E13">
        <w:rPr>
          <w:rFonts w:asciiTheme="majorBidi" w:hAnsiTheme="majorBidi" w:cstheme="majorBidi"/>
          <w:color w:val="232323"/>
          <w:sz w:val="20"/>
          <w:szCs w:val="20"/>
        </w:rPr>
        <w:t xml:space="preserve">, </w:t>
      </w:r>
      <w:r w:rsidRPr="006D7E13">
        <w:rPr>
          <w:rFonts w:asciiTheme="majorBidi" w:hAnsiTheme="majorBidi" w:cstheme="majorBidi"/>
          <w:color w:val="232323"/>
          <w:sz w:val="20"/>
          <w:szCs w:val="20"/>
        </w:rPr>
        <w:t>p.V226F.</w:t>
      </w:r>
      <w:r w:rsidR="001A7EF6" w:rsidRPr="006D7E13">
        <w:rPr>
          <w:rFonts w:asciiTheme="majorBidi" w:hAnsiTheme="majorBidi" w:cstheme="majorBidi"/>
          <w:color w:val="232323"/>
          <w:sz w:val="20"/>
          <w:szCs w:val="20"/>
        </w:rPr>
        <w:t xml:space="preserve"> </w:t>
      </w:r>
      <w:r w:rsidR="008F2FEC" w:rsidRPr="006D7E13">
        <w:rPr>
          <w:rFonts w:asciiTheme="majorBidi" w:hAnsiTheme="majorBidi" w:cstheme="majorBidi"/>
          <w:color w:val="232323"/>
          <w:sz w:val="20"/>
          <w:szCs w:val="20"/>
        </w:rPr>
        <w:t>S</w:t>
      </w:r>
      <w:r w:rsidR="001A7EF6" w:rsidRPr="006D7E13">
        <w:rPr>
          <w:rFonts w:asciiTheme="majorBidi" w:hAnsiTheme="majorBidi" w:cstheme="majorBidi"/>
          <w:color w:val="232323"/>
          <w:sz w:val="20"/>
          <w:szCs w:val="20"/>
        </w:rPr>
        <w:t>egregation analysis was not available in this family.</w:t>
      </w:r>
      <w:r w:rsidR="001A7EF6">
        <w:rPr>
          <w:rFonts w:asciiTheme="majorBidi" w:hAnsiTheme="majorBidi" w:cstheme="majorBidi"/>
          <w:color w:val="232323"/>
          <w:sz w:val="20"/>
          <w:szCs w:val="20"/>
        </w:rPr>
        <w:t xml:space="preserve"> </w:t>
      </w:r>
    </w:p>
    <w:p w14:paraId="2F53EDC5" w14:textId="77777777" w:rsidR="0076650C" w:rsidRPr="00CA72E4" w:rsidRDefault="0076650C" w:rsidP="0044719C">
      <w:pPr>
        <w:spacing w:before="120" w:after="120"/>
        <w:rPr>
          <w:rFonts w:asciiTheme="majorBidi" w:hAnsiTheme="majorBidi" w:cstheme="majorBidi"/>
          <w:sz w:val="20"/>
          <w:szCs w:val="20"/>
        </w:rPr>
      </w:pPr>
    </w:p>
    <w:sectPr w:rsidR="0076650C" w:rsidRPr="00CA72E4" w:rsidSect="00FC22D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AF70" w14:textId="77777777" w:rsidR="00BA6857" w:rsidRDefault="00BA6857" w:rsidP="00320C0D">
      <w:pPr>
        <w:spacing w:after="0" w:line="240" w:lineRule="auto"/>
      </w:pPr>
      <w:r>
        <w:separator/>
      </w:r>
    </w:p>
  </w:endnote>
  <w:endnote w:type="continuationSeparator" w:id="0">
    <w:p w14:paraId="5725F5B7" w14:textId="77777777" w:rsidR="00BA6857" w:rsidRDefault="00BA6857" w:rsidP="0032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18D4" w14:textId="77777777" w:rsidR="00320C0D" w:rsidRDefault="0032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54679910"/>
      <w:docPartObj>
        <w:docPartGallery w:val="Page Numbers (Bottom of Page)"/>
        <w:docPartUnique/>
      </w:docPartObj>
    </w:sdtPr>
    <w:sdtEndPr>
      <w:rPr>
        <w:noProof/>
      </w:rPr>
    </w:sdtEndPr>
    <w:sdtContent>
      <w:p w14:paraId="37F17FF7" w14:textId="2727A38E" w:rsidR="00320C0D" w:rsidRDefault="00320C0D">
        <w:pPr>
          <w:pStyle w:val="Footer"/>
          <w:jc w:val="center"/>
        </w:pPr>
        <w:r>
          <w:fldChar w:fldCharType="begin"/>
        </w:r>
        <w:r>
          <w:instrText xml:space="preserve"> PAGE   \* MERGEFORMAT </w:instrText>
        </w:r>
        <w:r>
          <w:fldChar w:fldCharType="separate"/>
        </w:r>
        <w:r w:rsidR="009C7568">
          <w:rPr>
            <w:noProof/>
            <w:rtl/>
          </w:rPr>
          <w:t>3</w:t>
        </w:r>
        <w:r>
          <w:rPr>
            <w:noProof/>
          </w:rPr>
          <w:fldChar w:fldCharType="end"/>
        </w:r>
      </w:p>
    </w:sdtContent>
  </w:sdt>
  <w:p w14:paraId="4C8EA642" w14:textId="77777777" w:rsidR="00320C0D" w:rsidRDefault="0032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5F17" w14:textId="77777777" w:rsidR="00320C0D" w:rsidRDefault="0032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522E" w14:textId="77777777" w:rsidR="00BA6857" w:rsidRDefault="00BA6857" w:rsidP="00320C0D">
      <w:pPr>
        <w:spacing w:after="0" w:line="240" w:lineRule="auto"/>
      </w:pPr>
      <w:r>
        <w:separator/>
      </w:r>
    </w:p>
  </w:footnote>
  <w:footnote w:type="continuationSeparator" w:id="0">
    <w:p w14:paraId="33DE01A3" w14:textId="77777777" w:rsidR="00BA6857" w:rsidRDefault="00BA6857" w:rsidP="00320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3B01" w14:textId="77777777" w:rsidR="00320C0D" w:rsidRDefault="0032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B786" w14:textId="77777777" w:rsidR="00320C0D" w:rsidRDefault="00320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E257" w14:textId="77777777" w:rsidR="00320C0D" w:rsidRDefault="00320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B5"/>
    <w:rsid w:val="0000075C"/>
    <w:rsid w:val="00010C84"/>
    <w:rsid w:val="000263DB"/>
    <w:rsid w:val="00041596"/>
    <w:rsid w:val="00076592"/>
    <w:rsid w:val="000820A7"/>
    <w:rsid w:val="00087CB2"/>
    <w:rsid w:val="00092BDF"/>
    <w:rsid w:val="00095E75"/>
    <w:rsid w:val="000A5A18"/>
    <w:rsid w:val="000B576C"/>
    <w:rsid w:val="000B7672"/>
    <w:rsid w:val="000D04F6"/>
    <w:rsid w:val="000E2F59"/>
    <w:rsid w:val="000E4FBF"/>
    <w:rsid w:val="001010D9"/>
    <w:rsid w:val="001018D1"/>
    <w:rsid w:val="00107781"/>
    <w:rsid w:val="00107918"/>
    <w:rsid w:val="00141EBB"/>
    <w:rsid w:val="00161754"/>
    <w:rsid w:val="00165A7B"/>
    <w:rsid w:val="00166885"/>
    <w:rsid w:val="00175EF5"/>
    <w:rsid w:val="001822AE"/>
    <w:rsid w:val="00192A79"/>
    <w:rsid w:val="001A7EF6"/>
    <w:rsid w:val="001B60A1"/>
    <w:rsid w:val="001B72DD"/>
    <w:rsid w:val="001C3AF8"/>
    <w:rsid w:val="001D0121"/>
    <w:rsid w:val="001D3671"/>
    <w:rsid w:val="001D6404"/>
    <w:rsid w:val="001D6AB7"/>
    <w:rsid w:val="001E0A27"/>
    <w:rsid w:val="00232EBD"/>
    <w:rsid w:val="00242A2D"/>
    <w:rsid w:val="00246648"/>
    <w:rsid w:val="00282F96"/>
    <w:rsid w:val="0029020C"/>
    <w:rsid w:val="00301C89"/>
    <w:rsid w:val="00307978"/>
    <w:rsid w:val="003133B5"/>
    <w:rsid w:val="00317B22"/>
    <w:rsid w:val="00320C0D"/>
    <w:rsid w:val="0032576F"/>
    <w:rsid w:val="00333D3F"/>
    <w:rsid w:val="00333EAF"/>
    <w:rsid w:val="00347D9B"/>
    <w:rsid w:val="00352ECE"/>
    <w:rsid w:val="00396AE4"/>
    <w:rsid w:val="003A1708"/>
    <w:rsid w:val="003A573A"/>
    <w:rsid w:val="004012C5"/>
    <w:rsid w:val="004042FF"/>
    <w:rsid w:val="00421B2B"/>
    <w:rsid w:val="004232C9"/>
    <w:rsid w:val="004316EF"/>
    <w:rsid w:val="00444C6C"/>
    <w:rsid w:val="0044719C"/>
    <w:rsid w:val="00466F2C"/>
    <w:rsid w:val="00474953"/>
    <w:rsid w:val="00494971"/>
    <w:rsid w:val="004B0796"/>
    <w:rsid w:val="004C50DC"/>
    <w:rsid w:val="004E32DF"/>
    <w:rsid w:val="005002A4"/>
    <w:rsid w:val="005428EA"/>
    <w:rsid w:val="0055321A"/>
    <w:rsid w:val="00554595"/>
    <w:rsid w:val="00576D69"/>
    <w:rsid w:val="005C2704"/>
    <w:rsid w:val="005C58A4"/>
    <w:rsid w:val="005E3CA2"/>
    <w:rsid w:val="005F33C5"/>
    <w:rsid w:val="00606227"/>
    <w:rsid w:val="006172F0"/>
    <w:rsid w:val="0063480B"/>
    <w:rsid w:val="00644017"/>
    <w:rsid w:val="006670DD"/>
    <w:rsid w:val="00691D79"/>
    <w:rsid w:val="006A709F"/>
    <w:rsid w:val="006B25BD"/>
    <w:rsid w:val="006D5C57"/>
    <w:rsid w:val="006D6AA8"/>
    <w:rsid w:val="006D7E13"/>
    <w:rsid w:val="006E07D6"/>
    <w:rsid w:val="006E0ABD"/>
    <w:rsid w:val="006E27D0"/>
    <w:rsid w:val="006F6B5D"/>
    <w:rsid w:val="00714DB3"/>
    <w:rsid w:val="00724094"/>
    <w:rsid w:val="00724B45"/>
    <w:rsid w:val="00736A86"/>
    <w:rsid w:val="0075075E"/>
    <w:rsid w:val="00765D00"/>
    <w:rsid w:val="0076650C"/>
    <w:rsid w:val="007671C2"/>
    <w:rsid w:val="007803C3"/>
    <w:rsid w:val="0079290B"/>
    <w:rsid w:val="007A2AA8"/>
    <w:rsid w:val="007D57E0"/>
    <w:rsid w:val="00823338"/>
    <w:rsid w:val="008443B4"/>
    <w:rsid w:val="00890199"/>
    <w:rsid w:val="008A1763"/>
    <w:rsid w:val="008A1BCD"/>
    <w:rsid w:val="008A34ED"/>
    <w:rsid w:val="008A3B74"/>
    <w:rsid w:val="008B3D00"/>
    <w:rsid w:val="008B6665"/>
    <w:rsid w:val="008E0A56"/>
    <w:rsid w:val="008F2FEC"/>
    <w:rsid w:val="009263C2"/>
    <w:rsid w:val="00941969"/>
    <w:rsid w:val="009700EA"/>
    <w:rsid w:val="00975AE9"/>
    <w:rsid w:val="009B681F"/>
    <w:rsid w:val="009C7568"/>
    <w:rsid w:val="009E295C"/>
    <w:rsid w:val="009F2F63"/>
    <w:rsid w:val="009F4F17"/>
    <w:rsid w:val="00A259DC"/>
    <w:rsid w:val="00A3215F"/>
    <w:rsid w:val="00A455ED"/>
    <w:rsid w:val="00A64D34"/>
    <w:rsid w:val="00AB09EE"/>
    <w:rsid w:val="00AB22FF"/>
    <w:rsid w:val="00AE0908"/>
    <w:rsid w:val="00B01428"/>
    <w:rsid w:val="00B0595E"/>
    <w:rsid w:val="00B13227"/>
    <w:rsid w:val="00B137F8"/>
    <w:rsid w:val="00B208F8"/>
    <w:rsid w:val="00B26A18"/>
    <w:rsid w:val="00B302B3"/>
    <w:rsid w:val="00B37A57"/>
    <w:rsid w:val="00B40B2F"/>
    <w:rsid w:val="00B4294C"/>
    <w:rsid w:val="00B4659F"/>
    <w:rsid w:val="00B65A65"/>
    <w:rsid w:val="00B83CEA"/>
    <w:rsid w:val="00B91CDB"/>
    <w:rsid w:val="00B97AE5"/>
    <w:rsid w:val="00BA6857"/>
    <w:rsid w:val="00BB2217"/>
    <w:rsid w:val="00BC44F4"/>
    <w:rsid w:val="00BD055D"/>
    <w:rsid w:val="00BF0539"/>
    <w:rsid w:val="00BF32F1"/>
    <w:rsid w:val="00C33F57"/>
    <w:rsid w:val="00C375A8"/>
    <w:rsid w:val="00C52692"/>
    <w:rsid w:val="00C61C44"/>
    <w:rsid w:val="00C71A01"/>
    <w:rsid w:val="00C97B75"/>
    <w:rsid w:val="00CA341E"/>
    <w:rsid w:val="00CA3BAF"/>
    <w:rsid w:val="00CA5562"/>
    <w:rsid w:val="00CA72E4"/>
    <w:rsid w:val="00CA7A1A"/>
    <w:rsid w:val="00CB0631"/>
    <w:rsid w:val="00CB36BF"/>
    <w:rsid w:val="00CB4FB5"/>
    <w:rsid w:val="00CB5BBD"/>
    <w:rsid w:val="00CD2A19"/>
    <w:rsid w:val="00CE4B6A"/>
    <w:rsid w:val="00CE50C9"/>
    <w:rsid w:val="00D00F3D"/>
    <w:rsid w:val="00D10908"/>
    <w:rsid w:val="00D1634A"/>
    <w:rsid w:val="00D82382"/>
    <w:rsid w:val="00D92297"/>
    <w:rsid w:val="00D92482"/>
    <w:rsid w:val="00DB54DC"/>
    <w:rsid w:val="00DC7BB3"/>
    <w:rsid w:val="00DD4CB0"/>
    <w:rsid w:val="00DD5A49"/>
    <w:rsid w:val="00DD656F"/>
    <w:rsid w:val="00DF1C2F"/>
    <w:rsid w:val="00DF50E8"/>
    <w:rsid w:val="00E01A72"/>
    <w:rsid w:val="00E07478"/>
    <w:rsid w:val="00E13537"/>
    <w:rsid w:val="00E30F11"/>
    <w:rsid w:val="00E45587"/>
    <w:rsid w:val="00E677DA"/>
    <w:rsid w:val="00E82AE9"/>
    <w:rsid w:val="00E84B82"/>
    <w:rsid w:val="00EB4467"/>
    <w:rsid w:val="00EB5A31"/>
    <w:rsid w:val="00EE1D11"/>
    <w:rsid w:val="00F07623"/>
    <w:rsid w:val="00F27449"/>
    <w:rsid w:val="00F5314C"/>
    <w:rsid w:val="00F72C48"/>
    <w:rsid w:val="00F9203B"/>
    <w:rsid w:val="00FA78CC"/>
    <w:rsid w:val="00FB5088"/>
    <w:rsid w:val="00FB5108"/>
    <w:rsid w:val="00FC22D3"/>
    <w:rsid w:val="00FD00C7"/>
    <w:rsid w:val="00FE07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7CDE"/>
  <w15:chartTrackingRefBased/>
  <w15:docId w15:val="{535CA018-0981-48D4-ABF5-4269430D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CB4F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4FB5"/>
    <w:rPr>
      <w:sz w:val="16"/>
      <w:szCs w:val="16"/>
    </w:rPr>
  </w:style>
  <w:style w:type="paragraph" w:styleId="CommentText">
    <w:name w:val="annotation text"/>
    <w:basedOn w:val="Normal"/>
    <w:link w:val="CommentTextChar"/>
    <w:uiPriority w:val="99"/>
    <w:unhideWhenUsed/>
    <w:rsid w:val="00CB4FB5"/>
    <w:pPr>
      <w:spacing w:line="240" w:lineRule="auto"/>
    </w:pPr>
    <w:rPr>
      <w:sz w:val="20"/>
      <w:szCs w:val="20"/>
    </w:rPr>
  </w:style>
  <w:style w:type="character" w:customStyle="1" w:styleId="CommentTextChar">
    <w:name w:val="Comment Text Char"/>
    <w:basedOn w:val="DefaultParagraphFont"/>
    <w:link w:val="CommentText"/>
    <w:uiPriority w:val="99"/>
    <w:rsid w:val="00CB4FB5"/>
    <w:rPr>
      <w:sz w:val="20"/>
      <w:szCs w:val="20"/>
    </w:rPr>
  </w:style>
  <w:style w:type="paragraph" w:styleId="BalloonText">
    <w:name w:val="Balloon Text"/>
    <w:basedOn w:val="Normal"/>
    <w:link w:val="BalloonTextChar"/>
    <w:uiPriority w:val="99"/>
    <w:semiHidden/>
    <w:unhideWhenUsed/>
    <w:rsid w:val="0061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F0"/>
    <w:rPr>
      <w:rFonts w:ascii="Segoe UI" w:hAnsi="Segoe UI" w:cs="Segoe UI"/>
      <w:sz w:val="18"/>
      <w:szCs w:val="18"/>
    </w:rPr>
  </w:style>
  <w:style w:type="character" w:customStyle="1" w:styleId="h1">
    <w:name w:val="h1"/>
    <w:basedOn w:val="DefaultParagraphFont"/>
    <w:rsid w:val="000E4FBF"/>
  </w:style>
  <w:style w:type="paragraph" w:styleId="Header">
    <w:name w:val="header"/>
    <w:basedOn w:val="Normal"/>
    <w:link w:val="HeaderChar"/>
    <w:uiPriority w:val="99"/>
    <w:unhideWhenUsed/>
    <w:rsid w:val="00320C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0C0D"/>
  </w:style>
  <w:style w:type="paragraph" w:styleId="Footer">
    <w:name w:val="footer"/>
    <w:basedOn w:val="Normal"/>
    <w:link w:val="FooterChar"/>
    <w:uiPriority w:val="99"/>
    <w:unhideWhenUsed/>
    <w:rsid w:val="00320C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0C0D"/>
  </w:style>
  <w:style w:type="character" w:styleId="Hyperlink">
    <w:name w:val="Hyperlink"/>
    <w:basedOn w:val="DefaultParagraphFont"/>
    <w:uiPriority w:val="99"/>
    <w:unhideWhenUsed/>
    <w:rsid w:val="006B25B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B09EE"/>
    <w:rPr>
      <w:b/>
      <w:bCs/>
    </w:rPr>
  </w:style>
  <w:style w:type="character" w:customStyle="1" w:styleId="CommentSubjectChar">
    <w:name w:val="Comment Subject Char"/>
    <w:basedOn w:val="CommentTextChar"/>
    <w:link w:val="CommentSubject"/>
    <w:uiPriority w:val="99"/>
    <w:semiHidden/>
    <w:rsid w:val="00AB09EE"/>
    <w:rPr>
      <w:b/>
      <w:bCs/>
      <w:sz w:val="20"/>
      <w:szCs w:val="20"/>
    </w:rPr>
  </w:style>
  <w:style w:type="paragraph" w:styleId="Revision">
    <w:name w:val="Revision"/>
    <w:hidden/>
    <w:uiPriority w:val="99"/>
    <w:semiHidden/>
    <w:rsid w:val="0000075C"/>
    <w:pPr>
      <w:spacing w:after="0" w:line="240" w:lineRule="auto"/>
    </w:pPr>
  </w:style>
  <w:style w:type="paragraph" w:customStyle="1" w:styleId="EndNoteBibliography">
    <w:name w:val="EndNote Bibliography"/>
    <w:basedOn w:val="Normal"/>
    <w:link w:val="EndNoteBibliographyChar"/>
    <w:rsid w:val="00A64D34"/>
    <w:pPr>
      <w:spacing w:line="240" w:lineRule="auto"/>
    </w:pPr>
    <w:rPr>
      <w:rFonts w:ascii="Calibri" w:eastAsia="Times New Roman" w:hAnsi="Calibri" w:cs="Calibri"/>
      <w:noProof/>
      <w:sz w:val="24"/>
      <w:szCs w:val="24"/>
    </w:rPr>
  </w:style>
  <w:style w:type="character" w:customStyle="1" w:styleId="EndNoteBibliographyChar">
    <w:name w:val="EndNote Bibliography Char"/>
    <w:basedOn w:val="DefaultParagraphFont"/>
    <w:link w:val="EndNoteBibliography"/>
    <w:rsid w:val="00A64D34"/>
    <w:rPr>
      <w:rFonts w:ascii="Calibri" w:eastAsia="Times New Roman" w:hAnsi="Calibri" w:cs="Calibri"/>
      <w:noProof/>
      <w:sz w:val="24"/>
      <w:szCs w:val="24"/>
    </w:rPr>
  </w:style>
  <w:style w:type="character" w:customStyle="1" w:styleId="UnresolvedMention1">
    <w:name w:val="Unresolved Mention1"/>
    <w:basedOn w:val="DefaultParagraphFont"/>
    <w:uiPriority w:val="99"/>
    <w:semiHidden/>
    <w:unhideWhenUsed/>
    <w:rsid w:val="00644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1099</Words>
  <Characters>5500</Characters>
  <Application>Microsoft Office Word</Application>
  <DocSecurity>0</DocSecurity>
  <Lines>45</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Rosner</dc:creator>
  <cp:keywords/>
  <dc:description/>
  <cp:lastModifiedBy>Serena Rosner</cp:lastModifiedBy>
  <cp:revision>8</cp:revision>
  <cp:lastPrinted>2021-11-07T08:38:00Z</cp:lastPrinted>
  <dcterms:created xsi:type="dcterms:W3CDTF">2022-06-25T08:25:00Z</dcterms:created>
  <dcterms:modified xsi:type="dcterms:W3CDTF">2022-08-02T18:53:00Z</dcterms:modified>
</cp:coreProperties>
</file>