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4BDF0" w14:textId="4460C9B0" w:rsidR="00E0622E" w:rsidRPr="00206948" w:rsidRDefault="00E0622E" w:rsidP="00E0622E">
      <w:pPr>
        <w:spacing w:line="480" w:lineRule="auto"/>
        <w:jc w:val="center"/>
        <w:rPr>
          <w:rFonts w:ascii="Times New Roman" w:eastAsia="等线" w:hAnsi="Times New Roman" w:cs="Times New Roman"/>
          <w:b/>
          <w:bCs/>
          <w:sz w:val="24"/>
          <w:szCs w:val="24"/>
        </w:rPr>
      </w:pPr>
      <w:r w:rsidRPr="00206948">
        <w:rPr>
          <w:rFonts w:ascii="Times New Roman" w:eastAsia="等线" w:hAnsi="Times New Roman" w:cs="Times New Roman"/>
          <w:b/>
          <w:bCs/>
          <w:sz w:val="24"/>
          <w:szCs w:val="24"/>
        </w:rPr>
        <w:t xml:space="preserve">Beta-amyloid Deposit </w:t>
      </w:r>
      <w:r w:rsidRPr="00206948">
        <w:rPr>
          <w:rFonts w:ascii="Times New Roman" w:eastAsia="等线" w:hAnsi="Times New Roman" w:cs="Times New Roman" w:hint="eastAsia"/>
          <w:b/>
          <w:bCs/>
          <w:sz w:val="24"/>
          <w:szCs w:val="24"/>
        </w:rPr>
        <w:t xml:space="preserve">in </w:t>
      </w:r>
      <w:r w:rsidRPr="00206948">
        <w:rPr>
          <w:rFonts w:ascii="Times New Roman" w:eastAsia="等线" w:hAnsi="Times New Roman" w:cs="Times New Roman"/>
          <w:b/>
          <w:bCs/>
          <w:sz w:val="24"/>
          <w:szCs w:val="24"/>
        </w:rPr>
        <w:t>Biliary Atresia Reduce</w:t>
      </w:r>
      <w:r w:rsidRPr="00206948">
        <w:rPr>
          <w:rFonts w:ascii="Times New Roman" w:eastAsia="等线" w:hAnsi="Times New Roman" w:cs="Times New Roman" w:hint="eastAsia"/>
          <w:b/>
          <w:bCs/>
          <w:sz w:val="24"/>
          <w:szCs w:val="24"/>
        </w:rPr>
        <w:t xml:space="preserve">s liver </w:t>
      </w:r>
      <w:r w:rsidRPr="00206948">
        <w:rPr>
          <w:rFonts w:ascii="Times New Roman" w:eastAsia="等线" w:hAnsi="Times New Roman" w:cs="Times New Roman"/>
          <w:b/>
          <w:bCs/>
          <w:sz w:val="24"/>
          <w:szCs w:val="24"/>
        </w:rPr>
        <w:t xml:space="preserve">regeneration </w:t>
      </w:r>
      <w:r w:rsidRPr="00206948">
        <w:rPr>
          <w:rFonts w:ascii="Times New Roman" w:eastAsia="等线" w:hAnsi="Times New Roman" w:cs="Times New Roman" w:hint="eastAsia"/>
          <w:b/>
          <w:bCs/>
          <w:sz w:val="24"/>
          <w:szCs w:val="24"/>
        </w:rPr>
        <w:t>via</w:t>
      </w:r>
      <w:r w:rsidRPr="00206948">
        <w:rPr>
          <w:rFonts w:ascii="Times New Roman" w:eastAsia="等线" w:hAnsi="Times New Roman" w:cs="Times New Roman"/>
          <w:b/>
          <w:bCs/>
          <w:sz w:val="24"/>
          <w:szCs w:val="24"/>
        </w:rPr>
        <w:t xml:space="preserve"> Inhibiting Energy Metabolism </w:t>
      </w:r>
      <w:r w:rsidRPr="00206948">
        <w:rPr>
          <w:rFonts w:ascii="Times New Roman" w:eastAsia="等线" w:hAnsi="Times New Roman" w:cs="Times New Roman" w:hint="eastAsia"/>
          <w:b/>
          <w:bCs/>
          <w:sz w:val="24"/>
          <w:szCs w:val="24"/>
        </w:rPr>
        <w:t>and</w:t>
      </w:r>
      <w:r w:rsidRPr="00206948">
        <w:rPr>
          <w:rFonts w:ascii="Times New Roman" w:eastAsia="等线" w:hAnsi="Times New Roman" w:cs="Times New Roman"/>
          <w:b/>
          <w:bCs/>
          <w:sz w:val="24"/>
          <w:szCs w:val="24"/>
        </w:rPr>
        <w:t xml:space="preserve"> mTOR </w:t>
      </w:r>
      <w:r w:rsidR="00636F2D" w:rsidRPr="00206948">
        <w:rPr>
          <w:rFonts w:ascii="Times New Roman" w:eastAsia="等线" w:hAnsi="Times New Roman" w:cs="Times New Roman"/>
          <w:b/>
          <w:bCs/>
          <w:sz w:val="24"/>
          <w:szCs w:val="24"/>
        </w:rPr>
        <w:t>signaling</w:t>
      </w:r>
    </w:p>
    <w:p w14:paraId="56F6EB61" w14:textId="59B0C05A" w:rsidR="001A0F6B" w:rsidRPr="00206948" w:rsidRDefault="001A0F6B" w:rsidP="002948BD">
      <w:pPr>
        <w:jc w:val="center"/>
        <w:rPr>
          <w:rFonts w:ascii="Times New Roman" w:hAnsi="Times New Roman" w:cs="Times New Roman"/>
          <w:b/>
          <w:bCs/>
          <w:sz w:val="24"/>
          <w:szCs w:val="24"/>
        </w:rPr>
      </w:pPr>
    </w:p>
    <w:p w14:paraId="61B378C3" w14:textId="77777777" w:rsidR="002C10A8" w:rsidRDefault="002C10A8" w:rsidP="001A0F6B">
      <w:pPr>
        <w:spacing w:line="276" w:lineRule="auto"/>
        <w:rPr>
          <w:rFonts w:ascii="Times New Roman" w:eastAsiaTheme="minorHAnsi" w:hAnsi="Times New Roman" w:cs="Times New Roman"/>
          <w:b/>
          <w:sz w:val="24"/>
          <w:szCs w:val="24"/>
        </w:rPr>
      </w:pPr>
    </w:p>
    <w:p w14:paraId="3D2CBA31" w14:textId="77777777" w:rsidR="002C10A8" w:rsidRDefault="002C10A8" w:rsidP="001A0F6B">
      <w:pPr>
        <w:spacing w:line="276" w:lineRule="auto"/>
        <w:rPr>
          <w:rFonts w:ascii="Times New Roman" w:eastAsiaTheme="minorHAnsi" w:hAnsi="Times New Roman" w:cs="Times New Roman"/>
          <w:b/>
          <w:sz w:val="24"/>
          <w:szCs w:val="24"/>
        </w:rPr>
      </w:pPr>
    </w:p>
    <w:p w14:paraId="77EFAC1C" w14:textId="77777777" w:rsidR="002C10A8" w:rsidRDefault="002C10A8" w:rsidP="001A0F6B">
      <w:pPr>
        <w:spacing w:line="276" w:lineRule="auto"/>
        <w:rPr>
          <w:rFonts w:ascii="Times New Roman" w:eastAsiaTheme="minorHAnsi" w:hAnsi="Times New Roman" w:cs="Times New Roman"/>
          <w:b/>
          <w:sz w:val="24"/>
          <w:szCs w:val="24"/>
        </w:rPr>
      </w:pPr>
    </w:p>
    <w:p w14:paraId="40AAA4DC" w14:textId="77777777" w:rsidR="002C10A8" w:rsidRDefault="002C10A8" w:rsidP="001A0F6B">
      <w:pPr>
        <w:spacing w:line="276" w:lineRule="auto"/>
        <w:rPr>
          <w:rFonts w:ascii="Times New Roman" w:eastAsiaTheme="minorHAnsi" w:hAnsi="Times New Roman" w:cs="Times New Roman"/>
          <w:b/>
          <w:sz w:val="24"/>
          <w:szCs w:val="24"/>
        </w:rPr>
      </w:pPr>
    </w:p>
    <w:p w14:paraId="6D835AF8" w14:textId="77777777" w:rsidR="002C10A8" w:rsidRDefault="002C10A8" w:rsidP="001A0F6B">
      <w:pPr>
        <w:spacing w:line="276" w:lineRule="auto"/>
        <w:rPr>
          <w:rFonts w:ascii="Times New Roman" w:eastAsiaTheme="minorHAnsi" w:hAnsi="Times New Roman" w:cs="Times New Roman"/>
          <w:b/>
          <w:sz w:val="24"/>
          <w:szCs w:val="24"/>
        </w:rPr>
      </w:pPr>
    </w:p>
    <w:p w14:paraId="6345CE22" w14:textId="77777777" w:rsidR="002C10A8" w:rsidRDefault="002C10A8" w:rsidP="001A0F6B">
      <w:pPr>
        <w:spacing w:line="276" w:lineRule="auto"/>
        <w:rPr>
          <w:rFonts w:ascii="Times New Roman" w:eastAsiaTheme="minorHAnsi" w:hAnsi="Times New Roman" w:cs="Times New Roman"/>
          <w:b/>
          <w:sz w:val="24"/>
          <w:szCs w:val="24"/>
        </w:rPr>
      </w:pPr>
    </w:p>
    <w:p w14:paraId="0801D9BA" w14:textId="77777777" w:rsidR="002C10A8" w:rsidRDefault="002C10A8" w:rsidP="001A0F6B">
      <w:pPr>
        <w:spacing w:line="276" w:lineRule="auto"/>
        <w:rPr>
          <w:rFonts w:ascii="Times New Roman" w:eastAsiaTheme="minorHAnsi" w:hAnsi="Times New Roman" w:cs="Times New Roman"/>
          <w:b/>
          <w:sz w:val="24"/>
          <w:szCs w:val="24"/>
        </w:rPr>
      </w:pPr>
    </w:p>
    <w:p w14:paraId="1FC1F28E" w14:textId="77777777" w:rsidR="001A0F6B" w:rsidRPr="00206948" w:rsidRDefault="001A0F6B" w:rsidP="002C10A8">
      <w:pPr>
        <w:spacing w:line="480" w:lineRule="auto"/>
        <w:rPr>
          <w:rFonts w:ascii="Times New Roman" w:eastAsiaTheme="minorHAnsi" w:hAnsi="Times New Roman" w:cs="Times New Roman"/>
          <w:b/>
          <w:sz w:val="24"/>
          <w:szCs w:val="24"/>
        </w:rPr>
      </w:pPr>
      <w:r w:rsidRPr="00206948">
        <w:rPr>
          <w:rFonts w:ascii="Times New Roman" w:eastAsiaTheme="minorHAnsi" w:hAnsi="Times New Roman" w:cs="Times New Roman"/>
          <w:b/>
          <w:sz w:val="24"/>
          <w:szCs w:val="24"/>
        </w:rPr>
        <w:t>Content</w:t>
      </w:r>
    </w:p>
    <w:p w14:paraId="72DA8E97" w14:textId="2C461635" w:rsidR="00EC3842" w:rsidRPr="00206948" w:rsidRDefault="00EC3842"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sz w:val="24"/>
          <w:szCs w:val="24"/>
        </w:rPr>
        <w:t>Supplementary Materials and Methods, Page 2 - 9</w:t>
      </w:r>
    </w:p>
    <w:p w14:paraId="1EEB4160" w14:textId="77777777" w:rsidR="001A0F6B" w:rsidRPr="00206948" w:rsidRDefault="001A0F6B"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sz w:val="24"/>
          <w:szCs w:val="24"/>
        </w:rPr>
        <w:t>Supplementary Tables and Figures</w:t>
      </w:r>
    </w:p>
    <w:p w14:paraId="4237C9AE" w14:textId="0B1E53F7" w:rsidR="001A0F6B" w:rsidRPr="00206948" w:rsidRDefault="001A0F6B"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sz w:val="24"/>
          <w:szCs w:val="24"/>
        </w:rPr>
        <w:t>Table S1</w:t>
      </w:r>
      <w:r w:rsidRPr="00206948">
        <w:rPr>
          <w:rFonts w:ascii="Times New Roman" w:eastAsiaTheme="minorHAnsi" w:hAnsi="Times New Roman" w:cs="Times New Roman"/>
          <w:sz w:val="24"/>
          <w:szCs w:val="24"/>
        </w:rPr>
        <w:t>，</w:t>
      </w:r>
      <w:r w:rsidR="00EC3842" w:rsidRPr="00206948">
        <w:rPr>
          <w:rFonts w:ascii="Times New Roman" w:eastAsiaTheme="minorHAnsi" w:hAnsi="Times New Roman" w:cs="Times New Roman"/>
          <w:sz w:val="24"/>
          <w:szCs w:val="24"/>
        </w:rPr>
        <w:t xml:space="preserve">Page </w:t>
      </w:r>
      <w:r w:rsidR="00EC3842"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1</w:t>
      </w:r>
      <w:r w:rsidR="00EC3842" w:rsidRPr="00206948">
        <w:rPr>
          <w:rFonts w:ascii="Times New Roman" w:eastAsiaTheme="minorHAnsi" w:hAnsi="Times New Roman" w:cs="Times New Roman"/>
          <w:sz w:val="24"/>
          <w:szCs w:val="24"/>
        </w:rPr>
        <w:t xml:space="preserve"> -</w:t>
      </w:r>
      <w:r w:rsidR="00EC3842"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2</w:t>
      </w:r>
    </w:p>
    <w:p w14:paraId="7140EED3" w14:textId="6A4FF2CF" w:rsidR="001A0F6B" w:rsidRPr="00206948" w:rsidRDefault="001A0F6B"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sz w:val="24"/>
          <w:szCs w:val="24"/>
        </w:rPr>
        <w:t>Table S2</w:t>
      </w:r>
      <w:r w:rsidRPr="00206948">
        <w:rPr>
          <w:rFonts w:ascii="Times New Roman" w:eastAsiaTheme="minorHAnsi" w:hAnsi="Times New Roman" w:cs="Times New Roman"/>
          <w:sz w:val="24"/>
          <w:szCs w:val="24"/>
        </w:rPr>
        <w:t>，</w:t>
      </w:r>
      <w:r w:rsidR="00EC3842" w:rsidRPr="00206948">
        <w:rPr>
          <w:rFonts w:ascii="Times New Roman" w:eastAsiaTheme="minorHAnsi" w:hAnsi="Times New Roman" w:cs="Times New Roman"/>
          <w:sz w:val="24"/>
          <w:szCs w:val="24"/>
        </w:rPr>
        <w:t xml:space="preserve">Page </w:t>
      </w:r>
      <w:r w:rsidR="00EC3842"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3</w:t>
      </w:r>
    </w:p>
    <w:p w14:paraId="631713F4" w14:textId="3CA84913" w:rsidR="001A0F6B" w:rsidRPr="00206948" w:rsidRDefault="001A0F6B"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sz w:val="24"/>
          <w:szCs w:val="24"/>
        </w:rPr>
        <w:t>Table S3</w:t>
      </w:r>
      <w:r w:rsidRPr="00206948">
        <w:rPr>
          <w:rFonts w:ascii="Times New Roman" w:eastAsiaTheme="minorHAnsi" w:hAnsi="Times New Roman" w:cs="Times New Roman"/>
          <w:sz w:val="24"/>
          <w:szCs w:val="24"/>
        </w:rPr>
        <w:t>，</w:t>
      </w:r>
      <w:r w:rsidR="00EC3842" w:rsidRPr="00206948">
        <w:rPr>
          <w:rFonts w:ascii="Times New Roman" w:eastAsiaTheme="minorHAnsi" w:hAnsi="Times New Roman" w:cs="Times New Roman"/>
          <w:sz w:val="24"/>
          <w:szCs w:val="24"/>
        </w:rPr>
        <w:t xml:space="preserve">Page </w:t>
      </w:r>
      <w:r w:rsidR="00EC3842"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4</w:t>
      </w:r>
      <w:r w:rsidR="00EC3842" w:rsidRPr="00206948">
        <w:rPr>
          <w:rFonts w:ascii="Times New Roman" w:eastAsiaTheme="minorHAnsi" w:hAnsi="Times New Roman" w:cs="Times New Roman" w:hint="eastAsia"/>
          <w:sz w:val="24"/>
          <w:szCs w:val="24"/>
        </w:rPr>
        <w:t xml:space="preserve"> -1</w:t>
      </w:r>
      <w:r w:rsidR="002C10A8">
        <w:rPr>
          <w:rFonts w:ascii="Times New Roman" w:eastAsiaTheme="minorHAnsi" w:hAnsi="Times New Roman" w:cs="Times New Roman" w:hint="eastAsia"/>
          <w:sz w:val="24"/>
          <w:szCs w:val="24"/>
        </w:rPr>
        <w:t>5</w:t>
      </w:r>
    </w:p>
    <w:p w14:paraId="565D9E0E" w14:textId="16A0449B" w:rsidR="00607923" w:rsidRPr="00206948" w:rsidRDefault="00607923"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sz w:val="24"/>
          <w:szCs w:val="24"/>
        </w:rPr>
        <w:t>Table S</w:t>
      </w:r>
      <w:r w:rsidR="008E5471" w:rsidRPr="00206948">
        <w:rPr>
          <w:rFonts w:ascii="Times New Roman" w:eastAsiaTheme="minorHAnsi" w:hAnsi="Times New Roman" w:cs="Times New Roman"/>
          <w:sz w:val="24"/>
          <w:szCs w:val="24"/>
        </w:rPr>
        <w:t>4</w:t>
      </w:r>
      <w:r w:rsidRPr="00206948">
        <w:rPr>
          <w:rFonts w:ascii="Times New Roman" w:eastAsiaTheme="minorHAnsi" w:hAnsi="Times New Roman" w:cs="Times New Roman"/>
          <w:sz w:val="24"/>
          <w:szCs w:val="24"/>
        </w:rPr>
        <w:t>，</w:t>
      </w:r>
      <w:r w:rsidR="00EC3842" w:rsidRPr="00206948">
        <w:rPr>
          <w:rFonts w:ascii="Times New Roman" w:eastAsiaTheme="minorHAnsi" w:hAnsi="Times New Roman" w:cs="Times New Roman"/>
          <w:sz w:val="24"/>
          <w:szCs w:val="24"/>
        </w:rPr>
        <w:t xml:space="preserve">Page </w:t>
      </w:r>
      <w:r w:rsidR="00EC3842"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6</w:t>
      </w:r>
    </w:p>
    <w:p w14:paraId="5D2822F0" w14:textId="223DE1DA" w:rsidR="00EC3842" w:rsidRPr="00206948" w:rsidRDefault="00EC3842"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hint="eastAsia"/>
          <w:sz w:val="24"/>
          <w:szCs w:val="24"/>
        </w:rPr>
        <w:t xml:space="preserve">Figure S1, </w:t>
      </w:r>
      <w:r w:rsidRPr="00206948">
        <w:rPr>
          <w:rFonts w:ascii="Times New Roman" w:eastAsiaTheme="minorHAnsi" w:hAnsi="Times New Roman" w:cs="Times New Roman"/>
          <w:sz w:val="24"/>
          <w:szCs w:val="24"/>
        </w:rPr>
        <w:t xml:space="preserve">Page </w:t>
      </w:r>
      <w:r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7</w:t>
      </w:r>
    </w:p>
    <w:p w14:paraId="4622A78D" w14:textId="2A92A144" w:rsidR="00EC3842" w:rsidRPr="00206948" w:rsidRDefault="00EC3842"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hint="eastAsia"/>
          <w:sz w:val="24"/>
          <w:szCs w:val="24"/>
        </w:rPr>
        <w:t xml:space="preserve">Figure S2, </w:t>
      </w:r>
      <w:r w:rsidRPr="00206948">
        <w:rPr>
          <w:rFonts w:ascii="Times New Roman" w:eastAsiaTheme="minorHAnsi" w:hAnsi="Times New Roman" w:cs="Times New Roman"/>
          <w:sz w:val="24"/>
          <w:szCs w:val="24"/>
        </w:rPr>
        <w:t xml:space="preserve">Page </w:t>
      </w:r>
      <w:r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8</w:t>
      </w:r>
    </w:p>
    <w:p w14:paraId="14186790" w14:textId="282DF15F" w:rsidR="00EC3842" w:rsidRPr="00206948" w:rsidRDefault="00EC3842"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hint="eastAsia"/>
          <w:sz w:val="24"/>
          <w:szCs w:val="24"/>
        </w:rPr>
        <w:t xml:space="preserve">Figure S3, </w:t>
      </w:r>
      <w:r w:rsidRPr="00206948">
        <w:rPr>
          <w:rFonts w:ascii="Times New Roman" w:eastAsiaTheme="minorHAnsi" w:hAnsi="Times New Roman" w:cs="Times New Roman"/>
          <w:sz w:val="24"/>
          <w:szCs w:val="24"/>
        </w:rPr>
        <w:t xml:space="preserve">Page </w:t>
      </w:r>
      <w:r w:rsidRPr="00206948">
        <w:rPr>
          <w:rFonts w:ascii="Times New Roman" w:eastAsiaTheme="minorHAnsi" w:hAnsi="Times New Roman" w:cs="Times New Roman" w:hint="eastAsia"/>
          <w:sz w:val="24"/>
          <w:szCs w:val="24"/>
        </w:rPr>
        <w:t>1</w:t>
      </w:r>
      <w:r w:rsidR="002C10A8">
        <w:rPr>
          <w:rFonts w:ascii="Times New Roman" w:eastAsiaTheme="minorHAnsi" w:hAnsi="Times New Roman" w:cs="Times New Roman" w:hint="eastAsia"/>
          <w:sz w:val="24"/>
          <w:szCs w:val="24"/>
        </w:rPr>
        <w:t>9</w:t>
      </w:r>
    </w:p>
    <w:p w14:paraId="0B09E810" w14:textId="35CB694D" w:rsidR="00EC3842" w:rsidRPr="00206948" w:rsidRDefault="00EC3842" w:rsidP="002C10A8">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hint="eastAsia"/>
          <w:sz w:val="24"/>
          <w:szCs w:val="24"/>
        </w:rPr>
        <w:t xml:space="preserve">Figure S4, </w:t>
      </w:r>
      <w:r w:rsidRPr="00206948">
        <w:rPr>
          <w:rFonts w:ascii="Times New Roman" w:eastAsiaTheme="minorHAnsi" w:hAnsi="Times New Roman" w:cs="Times New Roman"/>
          <w:sz w:val="24"/>
          <w:szCs w:val="24"/>
        </w:rPr>
        <w:t xml:space="preserve">Page </w:t>
      </w:r>
      <w:r w:rsidR="002C10A8">
        <w:rPr>
          <w:rFonts w:ascii="Times New Roman" w:eastAsiaTheme="minorHAnsi" w:hAnsi="Times New Roman" w:cs="Times New Roman" w:hint="eastAsia"/>
          <w:sz w:val="24"/>
          <w:szCs w:val="24"/>
        </w:rPr>
        <w:t>20</w:t>
      </w:r>
    </w:p>
    <w:p w14:paraId="25055152" w14:textId="3995C72F" w:rsidR="001A0F6B" w:rsidRPr="00206948" w:rsidRDefault="001A0F6B" w:rsidP="002C10A8">
      <w:pPr>
        <w:spacing w:line="480" w:lineRule="auto"/>
        <w:rPr>
          <w:rFonts w:ascii="Times New Roman" w:hAnsi="Times New Roman" w:cs="Times New Roman"/>
          <w:b/>
          <w:sz w:val="24"/>
          <w:szCs w:val="24"/>
        </w:rPr>
      </w:pPr>
      <w:r w:rsidRPr="00206948">
        <w:rPr>
          <w:rFonts w:ascii="Times New Roman" w:hAnsi="Times New Roman" w:cs="Times New Roman"/>
          <w:sz w:val="24"/>
          <w:szCs w:val="24"/>
        </w:rPr>
        <w:t xml:space="preserve">Original and uncropped western-blot bands, </w:t>
      </w:r>
      <w:r w:rsidR="00EC3842" w:rsidRPr="00206948">
        <w:rPr>
          <w:rFonts w:ascii="Times New Roman" w:eastAsiaTheme="minorHAnsi" w:hAnsi="Times New Roman" w:cs="Times New Roman"/>
          <w:sz w:val="24"/>
          <w:szCs w:val="24"/>
        </w:rPr>
        <w:t xml:space="preserve">Page </w:t>
      </w:r>
      <w:r w:rsidR="00EC3842" w:rsidRPr="00206948">
        <w:rPr>
          <w:rFonts w:ascii="Times New Roman" w:eastAsiaTheme="minorHAnsi" w:hAnsi="Times New Roman" w:cs="Times New Roman" w:hint="eastAsia"/>
          <w:sz w:val="24"/>
          <w:szCs w:val="24"/>
        </w:rPr>
        <w:t>2</w:t>
      </w:r>
      <w:r w:rsidR="002C10A8">
        <w:rPr>
          <w:rFonts w:ascii="Times New Roman" w:eastAsiaTheme="minorHAnsi" w:hAnsi="Times New Roman" w:cs="Times New Roman" w:hint="eastAsia"/>
          <w:sz w:val="24"/>
          <w:szCs w:val="24"/>
        </w:rPr>
        <w:t>1</w:t>
      </w:r>
      <w:r w:rsidR="00EC3842" w:rsidRPr="00206948">
        <w:rPr>
          <w:rFonts w:ascii="Times New Roman" w:eastAsiaTheme="minorHAnsi" w:hAnsi="Times New Roman" w:cs="Times New Roman" w:hint="eastAsia"/>
          <w:sz w:val="24"/>
          <w:szCs w:val="24"/>
        </w:rPr>
        <w:t xml:space="preserve"> - 2</w:t>
      </w:r>
      <w:r w:rsidR="002C10A8">
        <w:rPr>
          <w:rFonts w:ascii="Times New Roman" w:eastAsiaTheme="minorHAnsi" w:hAnsi="Times New Roman" w:cs="Times New Roman" w:hint="eastAsia"/>
          <w:sz w:val="24"/>
          <w:szCs w:val="24"/>
        </w:rPr>
        <w:t>3</w:t>
      </w:r>
      <w:r w:rsidRPr="00206948">
        <w:rPr>
          <w:rFonts w:ascii="Times New Roman" w:hAnsi="Times New Roman" w:cs="Times New Roman"/>
          <w:b/>
          <w:sz w:val="24"/>
          <w:szCs w:val="24"/>
        </w:rPr>
        <w:br w:type="page"/>
      </w:r>
    </w:p>
    <w:p w14:paraId="6419CB68" w14:textId="4C9D38E3" w:rsidR="00EC3842" w:rsidRPr="00206948" w:rsidRDefault="00EC3842" w:rsidP="009A08D6">
      <w:pPr>
        <w:spacing w:line="480" w:lineRule="auto"/>
        <w:rPr>
          <w:rFonts w:ascii="Times New Roman" w:hAnsi="Times New Roman" w:cs="Times New Roman"/>
          <w:b/>
          <w:bCs/>
          <w:sz w:val="24"/>
          <w:szCs w:val="24"/>
        </w:rPr>
      </w:pPr>
      <w:r w:rsidRPr="00206948">
        <w:rPr>
          <w:rFonts w:ascii="Times New Roman" w:eastAsiaTheme="minorHAnsi" w:hAnsi="Times New Roman" w:cs="Times New Roman"/>
          <w:b/>
          <w:sz w:val="24"/>
          <w:szCs w:val="24"/>
        </w:rPr>
        <w:lastRenderedPageBreak/>
        <w:t>Supplementary Materials and Methods</w:t>
      </w:r>
    </w:p>
    <w:p w14:paraId="50721057" w14:textId="77777777" w:rsidR="009A08D6" w:rsidRPr="00206948" w:rsidRDefault="009A08D6" w:rsidP="009A08D6">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t>Real-time quantitative polymerase chain reaction (</w:t>
      </w:r>
      <w:proofErr w:type="spellStart"/>
      <w:r w:rsidRPr="00206948">
        <w:rPr>
          <w:rFonts w:ascii="Times New Roman" w:hAnsi="Times New Roman" w:cs="Times New Roman"/>
          <w:b/>
          <w:bCs/>
          <w:sz w:val="24"/>
          <w:szCs w:val="24"/>
        </w:rPr>
        <w:t>qRT</w:t>
      </w:r>
      <w:proofErr w:type="spellEnd"/>
      <w:r w:rsidRPr="00206948">
        <w:rPr>
          <w:rFonts w:ascii="Times New Roman" w:hAnsi="Times New Roman" w:cs="Times New Roman"/>
          <w:b/>
          <w:bCs/>
          <w:sz w:val="24"/>
          <w:szCs w:val="24"/>
        </w:rPr>
        <w:t>-PCR)</w:t>
      </w:r>
    </w:p>
    <w:p w14:paraId="3F4CBC94" w14:textId="0F6C4560" w:rsidR="00D349C2" w:rsidRPr="00206948" w:rsidRDefault="009A08D6" w:rsidP="00D349C2">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After administration of 100 </w:t>
      </w:r>
      <w:proofErr w:type="spellStart"/>
      <w:r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 xml:space="preserve"> BSA or 100 </w:t>
      </w:r>
      <w:proofErr w:type="spellStart"/>
      <w:r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 xml:space="preserve"> A</w:t>
      </w:r>
      <w:r w:rsidRPr="00206948">
        <w:rPr>
          <w:rFonts w:ascii="Times New Roman" w:eastAsiaTheme="minorHAnsi" w:hAnsi="Times New Roman" w:cs="Times New Roman"/>
          <w:sz w:val="24"/>
          <w:szCs w:val="24"/>
        </w:rPr>
        <w:t>β</w:t>
      </w:r>
      <w:r w:rsidR="00F96D2D" w:rsidRPr="00206948">
        <w:rPr>
          <w:rFonts w:ascii="Times New Roman" w:eastAsiaTheme="minorHAnsi" w:hAnsi="Times New Roman" w:cs="Times New Roman"/>
          <w:sz w:val="24"/>
          <w:szCs w:val="24"/>
        </w:rPr>
        <w:t xml:space="preserve"> 1-</w:t>
      </w:r>
      <w:r w:rsidRPr="00206948">
        <w:rPr>
          <w:rFonts w:ascii="Times New Roman" w:hAnsi="Times New Roman" w:cs="Times New Roman"/>
          <w:sz w:val="24"/>
          <w:szCs w:val="24"/>
        </w:rPr>
        <w:t>42</w:t>
      </w:r>
      <w:r w:rsidR="002C10A8">
        <w:rPr>
          <w:rFonts w:ascii="Times New Roman" w:hAnsi="Times New Roman" w:cs="Times New Roman" w:hint="eastAsia"/>
          <w:sz w:val="24"/>
          <w:szCs w:val="24"/>
        </w:rPr>
        <w:t>, the</w:t>
      </w:r>
      <w:r w:rsidRPr="00206948">
        <w:rPr>
          <w:rFonts w:ascii="Times New Roman" w:hAnsi="Times New Roman" w:cs="Times New Roman"/>
          <w:sz w:val="24"/>
          <w:szCs w:val="24"/>
        </w:rPr>
        <w:t xml:space="preserve"> </w:t>
      </w:r>
      <w:r w:rsidR="002C10A8">
        <w:rPr>
          <w:rFonts w:ascii="Times New Roman" w:hAnsi="Times New Roman" w:cs="Times New Roman" w:hint="eastAsia"/>
          <w:sz w:val="24"/>
          <w:szCs w:val="24"/>
        </w:rPr>
        <w:t>t</w:t>
      </w:r>
      <w:r w:rsidRPr="00206948">
        <w:rPr>
          <w:rFonts w:ascii="Times New Roman" w:hAnsi="Times New Roman" w:cs="Times New Roman"/>
          <w:sz w:val="24"/>
          <w:szCs w:val="24"/>
        </w:rPr>
        <w:t xml:space="preserve">otal RNA was extracted from human liver samples using the RNeasy kit according to manufacturing procedures. RNA from organoids was extracted using </w:t>
      </w:r>
      <w:proofErr w:type="spellStart"/>
      <w:r w:rsidRPr="00206948">
        <w:rPr>
          <w:rFonts w:ascii="Times New Roman" w:hAnsi="Times New Roman" w:cs="Times New Roman"/>
          <w:sz w:val="24"/>
          <w:szCs w:val="24"/>
        </w:rPr>
        <w:t>RNAprep</w:t>
      </w:r>
      <w:proofErr w:type="spellEnd"/>
      <w:r w:rsidRPr="00206948">
        <w:rPr>
          <w:rFonts w:ascii="Times New Roman" w:hAnsi="Times New Roman" w:cs="Times New Roman"/>
          <w:sz w:val="24"/>
          <w:szCs w:val="24"/>
        </w:rPr>
        <w:t xml:space="preserve"> Pure Micro Kit. Briefly, add 500 µL of cold PBS. Gently pipette up and down several times to resuspend the organoids in the well. Transfer the mixture to 1.5 mL tube. Centrifuge the mixture at 600 g for 5 min at 4 °C. Total RNA was then extracted according to the reagent manufacturer's instructions. RNA volumes were determined using nanocrystal spectroscopy. </w:t>
      </w:r>
      <w:proofErr w:type="spellStart"/>
      <w:r w:rsidRPr="00206948">
        <w:rPr>
          <w:rFonts w:ascii="Times New Roman" w:hAnsi="Times New Roman" w:cs="Times New Roman"/>
          <w:sz w:val="24"/>
          <w:szCs w:val="24"/>
        </w:rPr>
        <w:t>Hifair</w:t>
      </w:r>
      <w:proofErr w:type="spellEnd"/>
      <w:r w:rsidRPr="00206948">
        <w:rPr>
          <w:rFonts w:ascii="Times New Roman" w:hAnsi="Times New Roman" w:cs="Times New Roman"/>
          <w:sz w:val="24"/>
          <w:szCs w:val="24"/>
        </w:rPr>
        <w:t xml:space="preserve">® III 1st Strand </w:t>
      </w:r>
      <w:proofErr w:type="spellStart"/>
      <w:r w:rsidRPr="00206948">
        <w:rPr>
          <w:rFonts w:ascii="Times New Roman" w:hAnsi="Times New Roman" w:cs="Times New Roman"/>
          <w:sz w:val="24"/>
          <w:szCs w:val="24"/>
        </w:rPr>
        <w:t>cDNA</w:t>
      </w:r>
      <w:proofErr w:type="spellEnd"/>
      <w:r w:rsidRPr="00206948">
        <w:rPr>
          <w:rFonts w:ascii="Times New Roman" w:hAnsi="Times New Roman" w:cs="Times New Roman"/>
          <w:sz w:val="24"/>
          <w:szCs w:val="24"/>
        </w:rPr>
        <w:t xml:space="preserve"> Synthesis </w:t>
      </w:r>
      <w:proofErr w:type="spellStart"/>
      <w:r w:rsidRPr="00206948">
        <w:rPr>
          <w:rFonts w:ascii="Times New Roman" w:hAnsi="Times New Roman" w:cs="Times New Roman"/>
          <w:sz w:val="24"/>
          <w:szCs w:val="24"/>
        </w:rPr>
        <w:t>SuperMix</w:t>
      </w:r>
      <w:proofErr w:type="spellEnd"/>
      <w:r w:rsidRPr="00206948">
        <w:rPr>
          <w:rFonts w:ascii="Times New Roman" w:hAnsi="Times New Roman" w:cs="Times New Roman"/>
          <w:sz w:val="24"/>
          <w:szCs w:val="24"/>
        </w:rPr>
        <w:t xml:space="preserve"> was employed for reverse transcription. Then, </w:t>
      </w:r>
      <w:proofErr w:type="spellStart"/>
      <w:r w:rsidRPr="00206948">
        <w:rPr>
          <w:rFonts w:ascii="Times New Roman" w:hAnsi="Times New Roman" w:cs="Times New Roman"/>
          <w:sz w:val="24"/>
          <w:szCs w:val="24"/>
        </w:rPr>
        <w:t>ViiA</w:t>
      </w:r>
      <w:proofErr w:type="spellEnd"/>
      <w:r w:rsidRPr="00206948">
        <w:rPr>
          <w:rFonts w:ascii="Times New Roman" w:hAnsi="Times New Roman" w:cs="Times New Roman"/>
          <w:sz w:val="24"/>
          <w:szCs w:val="24"/>
        </w:rPr>
        <w:t xml:space="preserve"> 7 Real-Time PCR system (Applied Biosystems, Foster City, CA) and </w:t>
      </w:r>
      <w:proofErr w:type="spellStart"/>
      <w:r w:rsidRPr="00206948">
        <w:rPr>
          <w:rFonts w:ascii="Times New Roman" w:hAnsi="Times New Roman" w:cs="Times New Roman"/>
          <w:sz w:val="24"/>
          <w:szCs w:val="24"/>
        </w:rPr>
        <w:t>Hieff</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qPCR</w:t>
      </w:r>
      <w:proofErr w:type="spellEnd"/>
      <w:r w:rsidRPr="00206948">
        <w:rPr>
          <w:rFonts w:ascii="Times New Roman" w:hAnsi="Times New Roman" w:cs="Times New Roman"/>
          <w:sz w:val="24"/>
          <w:szCs w:val="24"/>
        </w:rPr>
        <w:t xml:space="preserve"> SYBR Green Master Mix were used for real-time PCR reaction. PCR reaction was incubated at 95°C for 10 min, 95°C for 15 s, and 60°C for 1 min in 384 well plates, with 40 cycles. The reagents used in this study were listed in Table S2. All samples were 3 replicates and data were normalized to endogenous control </w:t>
      </w:r>
      <w:proofErr w:type="spellStart"/>
      <w:r w:rsidRPr="00206948">
        <w:rPr>
          <w:rFonts w:ascii="Times New Roman" w:hAnsi="Times New Roman" w:cs="Times New Roman"/>
          <w:sz w:val="24"/>
          <w:szCs w:val="24"/>
        </w:rPr>
        <w:t>Gapdh</w:t>
      </w:r>
      <w:proofErr w:type="spellEnd"/>
      <w:r w:rsidRPr="00206948">
        <w:rPr>
          <w:rFonts w:ascii="Times New Roman" w:hAnsi="Times New Roman" w:cs="Times New Roman"/>
          <w:sz w:val="24"/>
          <w:szCs w:val="24"/>
        </w:rPr>
        <w:t xml:space="preserve">. Relative RNA expression was calculated using </w:t>
      </w:r>
      <w:r w:rsidRPr="00206948">
        <w:rPr>
          <w:rFonts w:ascii="Times New Roman" w:eastAsia="Arial Unicode MS" w:hAnsi="Times New Roman" w:cs="Times New Roman"/>
          <w:sz w:val="24"/>
          <w:szCs w:val="24"/>
        </w:rPr>
        <w:t>ΔΔ</w:t>
      </w:r>
      <w:r w:rsidRPr="00206948">
        <w:rPr>
          <w:rFonts w:ascii="Times New Roman" w:hAnsi="Times New Roman" w:cs="Times New Roman"/>
          <w:sz w:val="24"/>
          <w:szCs w:val="24"/>
        </w:rPr>
        <w:t xml:space="preserve"> Ct method. Primers were listed in Table S3.</w:t>
      </w:r>
    </w:p>
    <w:p w14:paraId="0975AC00" w14:textId="06F08D3D" w:rsidR="00D349C2" w:rsidRPr="00206948" w:rsidRDefault="00D349C2" w:rsidP="00D349C2">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t>Immunohistochemistry (IHC)</w:t>
      </w:r>
    </w:p>
    <w:p w14:paraId="42E9AEA6" w14:textId="3E578623" w:rsidR="009A08D6" w:rsidRPr="00206948" w:rsidRDefault="00D349C2" w:rsidP="00D349C2">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Paraffin-embedded sections were cut at 3 </w:t>
      </w:r>
      <w:proofErr w:type="spellStart"/>
      <w:r w:rsidRPr="00206948">
        <w:rPr>
          <w:rFonts w:ascii="Times New Roman" w:hAnsi="Times New Roman" w:cs="Times New Roman"/>
          <w:sz w:val="24"/>
          <w:szCs w:val="24"/>
        </w:rPr>
        <w:t>μm</w:t>
      </w:r>
      <w:proofErr w:type="spellEnd"/>
      <w:r w:rsidRPr="00206948">
        <w:rPr>
          <w:rFonts w:ascii="Times New Roman" w:hAnsi="Times New Roman" w:cs="Times New Roman"/>
          <w:sz w:val="24"/>
          <w:szCs w:val="24"/>
        </w:rPr>
        <w:t>, dried at 70°C for 30 minutes and then dewaxed. Antigen retrieval was performed in a repair box filled with citric acid (pH 6.0) antigen retrieval buffer for 23 minutes. Endogenous peroxidase was blocked with 3% H</w:t>
      </w:r>
      <w:r w:rsidRPr="00114630">
        <w:rPr>
          <w:rFonts w:ascii="Times New Roman" w:hAnsi="Times New Roman" w:cs="Times New Roman"/>
          <w:sz w:val="24"/>
          <w:szCs w:val="24"/>
          <w:vertAlign w:val="subscript"/>
        </w:rPr>
        <w:t>2</w:t>
      </w:r>
      <w:r w:rsidRPr="00206948">
        <w:rPr>
          <w:rFonts w:ascii="Times New Roman" w:hAnsi="Times New Roman" w:cs="Times New Roman"/>
          <w:sz w:val="24"/>
          <w:szCs w:val="24"/>
        </w:rPr>
        <w:t>O</w:t>
      </w:r>
      <w:r w:rsidRPr="00114630">
        <w:rPr>
          <w:rFonts w:ascii="Times New Roman" w:hAnsi="Times New Roman" w:cs="Times New Roman"/>
          <w:sz w:val="24"/>
          <w:szCs w:val="24"/>
          <w:vertAlign w:val="subscript"/>
        </w:rPr>
        <w:t>2</w:t>
      </w:r>
      <w:r w:rsidRPr="00206948">
        <w:rPr>
          <w:rFonts w:ascii="Times New Roman" w:hAnsi="Times New Roman" w:cs="Times New Roman"/>
          <w:sz w:val="24"/>
          <w:szCs w:val="24"/>
        </w:rPr>
        <w:t xml:space="preserve"> for 25 minutes at room temperature (RT) and then sections were incubated </w:t>
      </w:r>
      <w:r w:rsidRPr="00206948">
        <w:rPr>
          <w:rFonts w:ascii="Times New Roman" w:hAnsi="Times New Roman" w:cs="Times New Roman"/>
          <w:sz w:val="24"/>
          <w:szCs w:val="24"/>
        </w:rPr>
        <w:lastRenderedPageBreak/>
        <w:t>with 3% BSA for 30 minutes. The primary antibody of amyloid beta were incubated in wet chamber overnight at 4</w:t>
      </w:r>
      <w:r w:rsidRPr="00F0684F">
        <w:rPr>
          <w:rFonts w:ascii="Times New Roman" w:hAnsi="Times New Roman" w:cs="Times New Roman"/>
          <w:sz w:val="24"/>
          <w:szCs w:val="24"/>
        </w:rPr>
        <w:t xml:space="preserve"> </w:t>
      </w:r>
      <w:r w:rsidRPr="00F0684F">
        <w:rPr>
          <w:rFonts w:ascii="Times New Roman" w:eastAsia="宋体" w:hAnsi="Times New Roman" w:cs="Times New Roman"/>
          <w:sz w:val="24"/>
          <w:szCs w:val="24"/>
        </w:rPr>
        <w:t>℃</w:t>
      </w:r>
      <w:r w:rsidRPr="00F0684F">
        <w:rPr>
          <w:rFonts w:ascii="Times New Roman" w:hAnsi="Times New Roman" w:cs="Times New Roman"/>
          <w:sz w:val="24"/>
          <w:szCs w:val="24"/>
        </w:rPr>
        <w:t xml:space="preserve"> </w:t>
      </w:r>
      <w:r w:rsidRPr="00206948">
        <w:rPr>
          <w:rFonts w:ascii="Times New Roman" w:hAnsi="Times New Roman" w:cs="Times New Roman"/>
          <w:sz w:val="24"/>
          <w:szCs w:val="24"/>
        </w:rPr>
        <w:t>and secondary antibod</w:t>
      </w:r>
      <w:r w:rsidR="00114630">
        <w:rPr>
          <w:rFonts w:ascii="Times New Roman" w:hAnsi="Times New Roman" w:cs="Times New Roman" w:hint="eastAsia"/>
          <w:sz w:val="24"/>
          <w:szCs w:val="24"/>
        </w:rPr>
        <w:t>y</w:t>
      </w:r>
      <w:r w:rsidRPr="00206948">
        <w:rPr>
          <w:rFonts w:ascii="Times New Roman" w:hAnsi="Times New Roman" w:cs="Times New Roman"/>
          <w:sz w:val="24"/>
          <w:szCs w:val="24"/>
        </w:rPr>
        <w:t xml:space="preserve"> was incubated for 50 minutes at RT. The sections were successively stained with DAB color developing solution. After counterstaining with hematoxylin, the sections were observed under a microscope. The slices were finally dehydration with xylol and ascending concentrations of ethanol and mounted with </w:t>
      </w:r>
      <w:proofErr w:type="spellStart"/>
      <w:r w:rsidRPr="00206948">
        <w:rPr>
          <w:rFonts w:ascii="Times New Roman" w:hAnsi="Times New Roman" w:cs="Times New Roman"/>
          <w:sz w:val="24"/>
          <w:szCs w:val="24"/>
        </w:rPr>
        <w:t>SweSuper</w:t>
      </w:r>
      <w:proofErr w:type="spellEnd"/>
      <w:r w:rsidRPr="00206948">
        <w:rPr>
          <w:rFonts w:ascii="Times New Roman" w:hAnsi="Times New Roman" w:cs="Times New Roman"/>
          <w:sz w:val="24"/>
          <w:szCs w:val="24"/>
        </w:rPr>
        <w:t xml:space="preserve"> Clean </w:t>
      </w:r>
      <w:proofErr w:type="spellStart"/>
      <w:r w:rsidRPr="00206948">
        <w:rPr>
          <w:rFonts w:ascii="Times New Roman" w:hAnsi="Times New Roman" w:cs="Times New Roman"/>
          <w:sz w:val="24"/>
          <w:szCs w:val="24"/>
        </w:rPr>
        <w:t>BioMount</w:t>
      </w:r>
      <w:proofErr w:type="spellEnd"/>
      <w:r w:rsidRPr="00206948">
        <w:rPr>
          <w:rFonts w:ascii="Times New Roman" w:hAnsi="Times New Roman" w:cs="Times New Roman"/>
          <w:sz w:val="24"/>
          <w:szCs w:val="24"/>
        </w:rPr>
        <w:t xml:space="preserve"> Medium. Images were photographed using a </w:t>
      </w:r>
      <w:proofErr w:type="spellStart"/>
      <w:r w:rsidRPr="00206948">
        <w:rPr>
          <w:rFonts w:ascii="Times New Roman" w:hAnsi="Times New Roman" w:cs="Times New Roman"/>
          <w:sz w:val="24"/>
          <w:szCs w:val="24"/>
        </w:rPr>
        <w:t>Grundium</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Ocus</w:t>
      </w:r>
      <w:proofErr w:type="spellEnd"/>
      <w:r w:rsidRPr="00206948">
        <w:rPr>
          <w:rFonts w:ascii="Times New Roman" w:hAnsi="Times New Roman" w:cs="Times New Roman"/>
          <w:sz w:val="24"/>
          <w:szCs w:val="24"/>
        </w:rPr>
        <w:t xml:space="preserve"> Device (MGU-00001, </w:t>
      </w:r>
      <w:proofErr w:type="spellStart"/>
      <w:r w:rsidRPr="00206948">
        <w:rPr>
          <w:rFonts w:ascii="Times New Roman" w:hAnsi="Times New Roman" w:cs="Times New Roman"/>
          <w:sz w:val="24"/>
          <w:szCs w:val="24"/>
        </w:rPr>
        <w:t>Grundium</w:t>
      </w:r>
      <w:proofErr w:type="spellEnd"/>
      <w:r w:rsidRPr="00206948">
        <w:rPr>
          <w:rFonts w:ascii="Times New Roman" w:hAnsi="Times New Roman" w:cs="Times New Roman"/>
          <w:sz w:val="24"/>
          <w:szCs w:val="24"/>
        </w:rPr>
        <w:t xml:space="preserve"> Ltd, Tampere, Finland) and analyzed by the ImageJ software (NIH, Bethesda, MD, USA).</w:t>
      </w:r>
    </w:p>
    <w:p w14:paraId="19DDF65E" w14:textId="28A0A1A4" w:rsidR="009A08D6" w:rsidRPr="00206948" w:rsidRDefault="009A08D6" w:rsidP="009A08D6">
      <w:pPr>
        <w:spacing w:line="480" w:lineRule="auto"/>
        <w:rPr>
          <w:rFonts w:ascii="Times New Roman" w:eastAsiaTheme="minorHAnsi" w:hAnsi="Times New Roman" w:cs="Times New Roman"/>
          <w:sz w:val="24"/>
          <w:szCs w:val="24"/>
        </w:rPr>
      </w:pPr>
      <w:bookmarkStart w:id="0" w:name="OLE_LINK2"/>
      <w:r w:rsidRPr="00206948">
        <w:rPr>
          <w:rFonts w:ascii="Times New Roman" w:hAnsi="Times New Roman" w:cs="Times New Roman"/>
          <w:b/>
          <w:bCs/>
          <w:sz w:val="24"/>
          <w:szCs w:val="24"/>
        </w:rPr>
        <w:t>Immunofluorescence (IF)</w:t>
      </w:r>
      <w:bookmarkEnd w:id="0"/>
      <w:r w:rsidRPr="00206948">
        <w:rPr>
          <w:rFonts w:ascii="Times New Roman" w:hAnsi="Times New Roman" w:cs="Times New Roman"/>
          <w:b/>
          <w:bCs/>
          <w:sz w:val="24"/>
          <w:szCs w:val="24"/>
        </w:rPr>
        <w:cr/>
      </w:r>
      <w:r w:rsidRPr="00206948">
        <w:rPr>
          <w:rFonts w:ascii="Times New Roman" w:hAnsi="Times New Roman" w:cs="Times New Roman"/>
          <w:sz w:val="24"/>
          <w:szCs w:val="24"/>
        </w:rPr>
        <w:t xml:space="preserve">All the liver tissues were immediately fixed in 4% paraformaldehyde for 24 h and went through dehydration, clearing and paraffin embedding. Sections were mounted on positively charged slides after cutting at 4 </w:t>
      </w:r>
      <w:proofErr w:type="spellStart"/>
      <w:r w:rsidRPr="00206948">
        <w:rPr>
          <w:rFonts w:ascii="Times New Roman" w:eastAsiaTheme="minorHAnsi" w:hAnsi="Times New Roman" w:cs="Times New Roman"/>
          <w:sz w:val="24"/>
          <w:szCs w:val="24"/>
        </w:rPr>
        <w:t>μ</w:t>
      </w:r>
      <w:r w:rsidRPr="00206948">
        <w:rPr>
          <w:rFonts w:ascii="Times New Roman" w:hAnsi="Times New Roman" w:cs="Times New Roman"/>
          <w:sz w:val="24"/>
          <w:szCs w:val="24"/>
        </w:rPr>
        <w:t>m</w:t>
      </w:r>
      <w:proofErr w:type="spellEnd"/>
      <w:r w:rsidRPr="00206948">
        <w:rPr>
          <w:rFonts w:ascii="Times New Roman" w:hAnsi="Times New Roman" w:cs="Times New Roman"/>
          <w:sz w:val="24"/>
          <w:szCs w:val="24"/>
        </w:rPr>
        <w:t xml:space="preserve"> thick, baked at 65 °C for 1 h and then stored at room temperature for later use. Immunofluorescence was performed using the chromogen diaminobenzidine as we described previously (20). Briefly, the slides were incubated with xylol and descending concentrations of ethanol. Endogenous peroxidases were blocked by using </w:t>
      </w:r>
      <w:r w:rsidRPr="00114630">
        <w:rPr>
          <w:rFonts w:ascii="Times New Roman" w:hAnsi="Times New Roman" w:cs="Times New Roman"/>
          <w:sz w:val="24"/>
          <w:szCs w:val="24"/>
          <w:highlight w:val="yellow"/>
        </w:rPr>
        <w:t>3</w:t>
      </w:r>
      <w:r w:rsidRPr="00206948">
        <w:rPr>
          <w:rFonts w:ascii="Times New Roman" w:hAnsi="Times New Roman" w:cs="Times New Roman"/>
          <w:sz w:val="24"/>
          <w:szCs w:val="24"/>
        </w:rPr>
        <w:t>% H</w:t>
      </w:r>
      <w:r w:rsidRPr="00206948">
        <w:rPr>
          <w:rFonts w:ascii="Times New Roman" w:hAnsi="Times New Roman" w:cs="Times New Roman"/>
          <w:sz w:val="24"/>
          <w:szCs w:val="24"/>
          <w:vertAlign w:val="subscript"/>
        </w:rPr>
        <w:t>2</w:t>
      </w:r>
      <w:r w:rsidRPr="00206948">
        <w:rPr>
          <w:rFonts w:ascii="Times New Roman" w:hAnsi="Times New Roman" w:cs="Times New Roman"/>
          <w:sz w:val="24"/>
          <w:szCs w:val="24"/>
        </w:rPr>
        <w:t>O</w:t>
      </w:r>
      <w:r w:rsidRPr="00206948">
        <w:rPr>
          <w:rFonts w:ascii="Times New Roman" w:hAnsi="Times New Roman" w:cs="Times New Roman"/>
          <w:sz w:val="24"/>
          <w:szCs w:val="24"/>
          <w:vertAlign w:val="subscript"/>
        </w:rPr>
        <w:t>2</w:t>
      </w:r>
      <w:r w:rsidRPr="00206948">
        <w:rPr>
          <w:rFonts w:ascii="Times New Roman" w:hAnsi="Times New Roman" w:cs="Times New Roman"/>
          <w:sz w:val="24"/>
          <w:szCs w:val="24"/>
        </w:rPr>
        <w:t xml:space="preserve"> for 10 min at RT. After antigen retrieval, blocking was performed using 5% bovine serum albumin for 30 min at RT. The antibodies were applied at their optimal concentration overnight in a wet chamber for overnight at 4 °C. The slides were rinsed in phosphate-buffered saline (PBS) and incubated with the appropriate secondary antibody for 1 h at RT. Antibody binding was visualized using a liquid diaminobenzidine Substrate Chromogen System. </w:t>
      </w:r>
      <w:r w:rsidRPr="00206948">
        <w:rPr>
          <w:rFonts w:ascii="Times New Roman" w:hAnsi="Times New Roman" w:cs="Times New Roman"/>
          <w:sz w:val="24"/>
          <w:szCs w:val="24"/>
        </w:rPr>
        <w:lastRenderedPageBreak/>
        <w:t>The slides were rinsed in PBS and counterstained with hematoxylin. I Immunofluorescence images analysis was used software Case Viewer 4 fields/sample (20 different fields were analyzed from 5 different samples from 5 different patients). The primary antibodies performed in this study</w:t>
      </w:r>
      <w:r w:rsidRPr="00206948">
        <w:rPr>
          <w:rFonts w:ascii="Times New Roman" w:eastAsiaTheme="minorHAnsi" w:hAnsi="Times New Roman" w:cs="Times New Roman"/>
          <w:sz w:val="24"/>
          <w:szCs w:val="24"/>
        </w:rPr>
        <w:t xml:space="preserve"> were listed in Table S4.</w:t>
      </w:r>
    </w:p>
    <w:p w14:paraId="3E778EF3" w14:textId="6CF97776" w:rsidR="00EB66B0" w:rsidRPr="00206948" w:rsidRDefault="00050251" w:rsidP="009A08D6">
      <w:pPr>
        <w:spacing w:line="480" w:lineRule="auto"/>
        <w:rPr>
          <w:rFonts w:ascii="Times New Roman" w:eastAsiaTheme="minorHAnsi" w:hAnsi="Times New Roman" w:cs="Times New Roman"/>
          <w:b/>
          <w:bCs/>
          <w:sz w:val="24"/>
          <w:szCs w:val="24"/>
        </w:rPr>
      </w:pPr>
      <w:r w:rsidRPr="00206948">
        <w:rPr>
          <w:rFonts w:ascii="Times New Roman" w:eastAsiaTheme="minorHAnsi" w:hAnsi="Times New Roman" w:cs="Times New Roman"/>
          <w:b/>
          <w:bCs/>
          <w:sz w:val="24"/>
          <w:szCs w:val="24"/>
        </w:rPr>
        <w:t>Enzyme Linked Immunosorbent Assay</w:t>
      </w:r>
      <w:r w:rsidRPr="00206948">
        <w:rPr>
          <w:rFonts w:ascii="Times New Roman" w:eastAsiaTheme="minorHAnsi" w:hAnsi="Times New Roman" w:cs="Times New Roman" w:hint="eastAsia"/>
          <w:b/>
          <w:bCs/>
          <w:sz w:val="24"/>
          <w:szCs w:val="24"/>
        </w:rPr>
        <w:t xml:space="preserve"> </w:t>
      </w:r>
      <w:r w:rsidRPr="00206948">
        <w:rPr>
          <w:rFonts w:ascii="Times New Roman" w:eastAsiaTheme="minorHAnsi" w:hAnsi="Times New Roman" w:cs="Times New Roman"/>
          <w:b/>
          <w:bCs/>
          <w:sz w:val="24"/>
          <w:szCs w:val="24"/>
        </w:rPr>
        <w:t>(</w:t>
      </w:r>
      <w:r w:rsidR="00EB66B0" w:rsidRPr="00206948">
        <w:rPr>
          <w:rFonts w:ascii="Times New Roman" w:eastAsiaTheme="minorHAnsi" w:hAnsi="Times New Roman" w:cs="Times New Roman" w:hint="eastAsia"/>
          <w:b/>
          <w:bCs/>
          <w:sz w:val="24"/>
          <w:szCs w:val="24"/>
        </w:rPr>
        <w:t>E</w:t>
      </w:r>
      <w:r w:rsidR="00EB66B0" w:rsidRPr="00206948">
        <w:rPr>
          <w:rFonts w:ascii="Times New Roman" w:eastAsiaTheme="minorHAnsi" w:hAnsi="Times New Roman" w:cs="Times New Roman"/>
          <w:b/>
          <w:bCs/>
          <w:sz w:val="24"/>
          <w:szCs w:val="24"/>
        </w:rPr>
        <w:t>LISA</w:t>
      </w:r>
      <w:r w:rsidRPr="00206948">
        <w:rPr>
          <w:rFonts w:ascii="Times New Roman" w:eastAsiaTheme="minorHAnsi" w:hAnsi="Times New Roman" w:cs="Times New Roman"/>
          <w:b/>
          <w:bCs/>
          <w:sz w:val="24"/>
          <w:szCs w:val="24"/>
        </w:rPr>
        <w:t>)</w:t>
      </w:r>
    </w:p>
    <w:p w14:paraId="0B6748DC" w14:textId="6592C108" w:rsidR="00EB66B0" w:rsidRPr="00206948" w:rsidRDefault="00CA4382" w:rsidP="00F6653B">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Aβ1-40 accounts for about 90% of the total secreted Aβ and is the main soluble Aβ in </w:t>
      </w:r>
      <w:r w:rsidR="007A4E1F" w:rsidRPr="00206948">
        <w:rPr>
          <w:rFonts w:ascii="Times New Roman" w:hAnsi="Times New Roman" w:cs="Times New Roman"/>
          <w:sz w:val="24"/>
          <w:szCs w:val="24"/>
        </w:rPr>
        <w:t>biological fluids</w:t>
      </w:r>
      <w:r w:rsidR="007A4E1F" w:rsidRPr="00206948">
        <w:rPr>
          <w:rFonts w:ascii="Times New Roman" w:hAnsi="Times New Roman" w:cs="Times New Roman"/>
          <w:sz w:val="24"/>
          <w:szCs w:val="24"/>
        </w:rPr>
        <w:fldChar w:fldCharType="begin">
          <w:fldData xml:space="preserve">PEVuZE5vdGU+PENpdGU+PEF1dGhvcj5ab3U8L0F1dGhvcj48WWVhcj4yMDAzPC9ZZWFyPjxSZWNO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</w:fldData>
        </w:fldChar>
      </w:r>
      <w:r w:rsidR="007A4E1F" w:rsidRPr="00206948">
        <w:rPr>
          <w:rFonts w:ascii="Times New Roman" w:hAnsi="Times New Roman" w:cs="Times New Roman"/>
          <w:sz w:val="24"/>
          <w:szCs w:val="24"/>
        </w:rPr>
        <w:instrText xml:space="preserve"> ADDIN EN.CITE </w:instrText>
      </w:r>
      <w:r w:rsidR="007A4E1F" w:rsidRPr="00206948">
        <w:rPr>
          <w:rFonts w:ascii="Times New Roman" w:hAnsi="Times New Roman" w:cs="Times New Roman"/>
          <w:sz w:val="24"/>
          <w:szCs w:val="24"/>
        </w:rPr>
        <w:fldChar w:fldCharType="begin">
          <w:fldData xml:space="preserve">PEVuZE5vdGU+PENpdGU+PEF1dGhvcj5ab3U8L0F1dGhvcj48WWVhcj4yMDAzPC9ZZWFyPjxSZWNO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</w:fldData>
        </w:fldChar>
      </w:r>
      <w:r w:rsidR="007A4E1F" w:rsidRPr="00206948">
        <w:rPr>
          <w:rFonts w:ascii="Times New Roman" w:hAnsi="Times New Roman" w:cs="Times New Roman"/>
          <w:sz w:val="24"/>
          <w:szCs w:val="24"/>
        </w:rPr>
        <w:instrText xml:space="preserve"> ADDIN EN.CITE.DATA </w:instrText>
      </w:r>
      <w:r w:rsidR="007A4E1F" w:rsidRPr="00206948">
        <w:rPr>
          <w:rFonts w:ascii="Times New Roman" w:hAnsi="Times New Roman" w:cs="Times New Roman"/>
          <w:sz w:val="24"/>
          <w:szCs w:val="24"/>
        </w:rPr>
      </w:r>
      <w:r w:rsidR="007A4E1F" w:rsidRPr="00206948">
        <w:rPr>
          <w:rFonts w:ascii="Times New Roman" w:hAnsi="Times New Roman" w:cs="Times New Roman"/>
          <w:sz w:val="24"/>
          <w:szCs w:val="24"/>
        </w:rPr>
        <w:fldChar w:fldCharType="end"/>
      </w:r>
      <w:r w:rsidR="007A4E1F" w:rsidRPr="00206948">
        <w:rPr>
          <w:rFonts w:ascii="Times New Roman" w:hAnsi="Times New Roman" w:cs="Times New Roman"/>
          <w:sz w:val="24"/>
          <w:szCs w:val="24"/>
        </w:rPr>
      </w:r>
      <w:r w:rsidR="007A4E1F" w:rsidRPr="00206948">
        <w:rPr>
          <w:rFonts w:ascii="Times New Roman" w:hAnsi="Times New Roman" w:cs="Times New Roman"/>
          <w:sz w:val="24"/>
          <w:szCs w:val="24"/>
        </w:rPr>
        <w:fldChar w:fldCharType="separate"/>
      </w:r>
      <w:r w:rsidR="007A4E1F" w:rsidRPr="00206948">
        <w:rPr>
          <w:rFonts w:ascii="Times New Roman" w:hAnsi="Times New Roman" w:cs="Times New Roman"/>
          <w:noProof/>
          <w:sz w:val="24"/>
          <w:szCs w:val="24"/>
        </w:rPr>
        <w:t>(1)</w:t>
      </w:r>
      <w:r w:rsidR="007A4E1F" w:rsidRPr="00206948">
        <w:rPr>
          <w:rFonts w:ascii="Times New Roman" w:hAnsi="Times New Roman" w:cs="Times New Roman"/>
          <w:sz w:val="24"/>
          <w:szCs w:val="24"/>
        </w:rPr>
        <w:fldChar w:fldCharType="end"/>
      </w:r>
      <w:r w:rsidRPr="00206948">
        <w:rPr>
          <w:rFonts w:ascii="Times New Roman" w:hAnsi="Times New Roman" w:cs="Times New Roman"/>
          <w:sz w:val="24"/>
          <w:szCs w:val="24"/>
        </w:rPr>
        <w:t xml:space="preserve">. </w:t>
      </w:r>
      <w:r w:rsidR="00EB66B0" w:rsidRPr="00206948">
        <w:rPr>
          <w:rFonts w:ascii="Times New Roman" w:hAnsi="Times New Roman" w:cs="Times New Roman"/>
          <w:sz w:val="24"/>
          <w:szCs w:val="24"/>
        </w:rPr>
        <w:t xml:space="preserve">To determine the level of Aβ in plasma, </w:t>
      </w:r>
      <w:r w:rsidR="000D576B" w:rsidRPr="00206948">
        <w:rPr>
          <w:rFonts w:ascii="Times New Roman" w:hAnsi="Times New Roman" w:cs="Times New Roman"/>
          <w:sz w:val="24"/>
          <w:szCs w:val="24"/>
        </w:rPr>
        <w:t>Aβ</w:t>
      </w:r>
      <w:r w:rsidR="004653CB" w:rsidRPr="00206948">
        <w:rPr>
          <w:rFonts w:ascii="Times New Roman" w:hAnsi="Times New Roman" w:cs="Times New Roman"/>
          <w:sz w:val="24"/>
          <w:szCs w:val="24"/>
        </w:rPr>
        <w:t xml:space="preserve"> </w:t>
      </w:r>
      <w:r w:rsidR="000D576B" w:rsidRPr="00206948">
        <w:rPr>
          <w:rFonts w:ascii="Times New Roman" w:hAnsi="Times New Roman" w:cs="Times New Roman"/>
          <w:sz w:val="24"/>
          <w:szCs w:val="24"/>
        </w:rPr>
        <w:t xml:space="preserve">1-40 in </w:t>
      </w:r>
      <w:r w:rsidR="00D72DD9" w:rsidRPr="00206948">
        <w:rPr>
          <w:rFonts w:ascii="Times New Roman" w:hAnsi="Times New Roman" w:cs="Times New Roman"/>
          <w:sz w:val="24"/>
          <w:szCs w:val="24"/>
        </w:rPr>
        <w:t>plasma</w:t>
      </w:r>
      <w:r w:rsidR="000D576B" w:rsidRPr="00206948">
        <w:rPr>
          <w:rFonts w:ascii="Times New Roman" w:hAnsi="Times New Roman" w:cs="Times New Roman"/>
          <w:sz w:val="24"/>
          <w:szCs w:val="24"/>
        </w:rPr>
        <w:t xml:space="preserve"> was examined</w:t>
      </w:r>
      <w:r w:rsidR="00D72DD9" w:rsidRPr="00206948">
        <w:rPr>
          <w:rFonts w:ascii="Times New Roman" w:hAnsi="Times New Roman" w:cs="Times New Roman" w:hint="eastAsia"/>
          <w:sz w:val="24"/>
          <w:szCs w:val="24"/>
        </w:rPr>
        <w:t xml:space="preserve"> </w:t>
      </w:r>
      <w:r w:rsidR="000D576B" w:rsidRPr="00206948">
        <w:rPr>
          <w:rFonts w:ascii="Times New Roman" w:hAnsi="Times New Roman" w:cs="Times New Roman"/>
          <w:sz w:val="24"/>
          <w:szCs w:val="24"/>
        </w:rPr>
        <w:t xml:space="preserve">with </w:t>
      </w:r>
      <w:proofErr w:type="gramStart"/>
      <w:r w:rsidR="002C10A8">
        <w:rPr>
          <w:rFonts w:ascii="Times New Roman" w:hAnsi="Times New Roman" w:cs="Times New Roman" w:hint="eastAsia"/>
          <w:sz w:val="24"/>
          <w:szCs w:val="24"/>
        </w:rPr>
        <w:t>a</w:t>
      </w:r>
      <w:proofErr w:type="gramEnd"/>
      <w:r w:rsidR="002C10A8">
        <w:rPr>
          <w:rFonts w:ascii="Times New Roman" w:hAnsi="Times New Roman" w:cs="Times New Roman" w:hint="eastAsia"/>
          <w:sz w:val="24"/>
          <w:szCs w:val="24"/>
        </w:rPr>
        <w:t xml:space="preserve"> </w:t>
      </w:r>
      <w:r w:rsidR="00D72DD9" w:rsidRPr="00206948">
        <w:rPr>
          <w:rFonts w:ascii="Times New Roman" w:hAnsi="Times New Roman" w:cs="Times New Roman"/>
          <w:sz w:val="24"/>
          <w:szCs w:val="24"/>
        </w:rPr>
        <w:t>Amyloid beta 1-40 Human ELISA Kit</w:t>
      </w:r>
      <w:r w:rsidR="002C10A8">
        <w:rPr>
          <w:rFonts w:ascii="Times New Roman" w:hAnsi="Times New Roman" w:cs="Times New Roman" w:hint="eastAsia"/>
          <w:sz w:val="24"/>
          <w:szCs w:val="24"/>
        </w:rPr>
        <w:t xml:space="preserve"> (</w:t>
      </w:r>
      <w:r w:rsidR="002C10A8" w:rsidRPr="00206948">
        <w:rPr>
          <w:rFonts w:ascii="Times New Roman" w:hAnsi="Times New Roman" w:cs="Times New Roman"/>
          <w:sz w:val="24"/>
          <w:szCs w:val="24"/>
        </w:rPr>
        <w:t>ab193692</w:t>
      </w:r>
      <w:r w:rsidR="002C10A8">
        <w:rPr>
          <w:rFonts w:ascii="Times New Roman" w:hAnsi="Times New Roman" w:cs="Times New Roman" w:hint="eastAsia"/>
          <w:sz w:val="24"/>
          <w:szCs w:val="24"/>
        </w:rPr>
        <w:t xml:space="preserve">, </w:t>
      </w:r>
      <w:proofErr w:type="spellStart"/>
      <w:r w:rsidR="002C10A8">
        <w:rPr>
          <w:rFonts w:ascii="Times New Roman" w:hAnsi="Times New Roman" w:cs="Times New Roman"/>
          <w:sz w:val="24"/>
          <w:szCs w:val="24"/>
        </w:rPr>
        <w:t>Abcam</w:t>
      </w:r>
      <w:proofErr w:type="spellEnd"/>
      <w:r w:rsidR="002C10A8">
        <w:rPr>
          <w:rFonts w:ascii="Times New Roman" w:hAnsi="Times New Roman" w:cs="Times New Roman" w:hint="eastAsia"/>
          <w:sz w:val="24"/>
          <w:szCs w:val="24"/>
        </w:rPr>
        <w:t>)</w:t>
      </w:r>
      <w:r w:rsidR="000D576B" w:rsidRPr="00206948">
        <w:rPr>
          <w:rFonts w:ascii="Times New Roman" w:hAnsi="Times New Roman" w:cs="Times New Roman"/>
          <w:sz w:val="24"/>
          <w:szCs w:val="24"/>
        </w:rPr>
        <w:t>.</w:t>
      </w:r>
      <w:r w:rsidR="00D72DD9" w:rsidRPr="00206948">
        <w:rPr>
          <w:rFonts w:ascii="Times New Roman" w:hAnsi="Times New Roman" w:cs="Times New Roman"/>
          <w:sz w:val="24"/>
          <w:szCs w:val="24"/>
        </w:rPr>
        <w:t xml:space="preserve"> </w:t>
      </w:r>
      <w:r w:rsidR="00EB66B0" w:rsidRPr="00206948">
        <w:rPr>
          <w:rFonts w:ascii="Times New Roman" w:hAnsi="Times New Roman" w:cs="Times New Roman"/>
          <w:sz w:val="24"/>
          <w:szCs w:val="24"/>
        </w:rPr>
        <w:t xml:space="preserve">ELISA was performed according to the manufacturer's instructions. Briefly, </w:t>
      </w:r>
      <w:r w:rsidR="00D72DD9" w:rsidRPr="00206948">
        <w:rPr>
          <w:rFonts w:ascii="Times New Roman" w:hAnsi="Times New Roman" w:cs="Times New Roman"/>
          <w:sz w:val="24"/>
          <w:szCs w:val="24"/>
        </w:rPr>
        <w:t>prepare all reagents, samples and</w:t>
      </w:r>
      <w:r w:rsidR="002C10A8">
        <w:rPr>
          <w:rFonts w:ascii="Times New Roman" w:hAnsi="Times New Roman" w:cs="Times New Roman" w:hint="eastAsia"/>
          <w:sz w:val="24"/>
          <w:szCs w:val="24"/>
        </w:rPr>
        <w:t xml:space="preserve"> </w:t>
      </w:r>
      <w:r w:rsidR="00D72DD9" w:rsidRPr="00206948">
        <w:rPr>
          <w:rFonts w:ascii="Times New Roman" w:hAnsi="Times New Roman" w:cs="Times New Roman"/>
          <w:sz w:val="24"/>
          <w:szCs w:val="24"/>
        </w:rPr>
        <w:t>standards as instructed</w:t>
      </w:r>
      <w:r w:rsidR="00F6653B" w:rsidRPr="00206948">
        <w:rPr>
          <w:rFonts w:ascii="Times New Roman" w:hAnsi="Times New Roman" w:cs="Times New Roman"/>
          <w:sz w:val="24"/>
          <w:szCs w:val="24"/>
        </w:rPr>
        <w:t xml:space="preserve"> in the beginning</w:t>
      </w:r>
      <w:r w:rsidR="00D72DD9" w:rsidRPr="00206948">
        <w:rPr>
          <w:rFonts w:ascii="Times New Roman" w:hAnsi="Times New Roman" w:cs="Times New Roman"/>
          <w:sz w:val="24"/>
          <w:szCs w:val="24"/>
        </w:rPr>
        <w:t xml:space="preserve">. </w:t>
      </w:r>
      <w:r w:rsidR="00F6653B" w:rsidRPr="00206948">
        <w:rPr>
          <w:rFonts w:ascii="Times New Roman" w:hAnsi="Times New Roman" w:cs="Times New Roman"/>
          <w:sz w:val="24"/>
          <w:szCs w:val="24"/>
        </w:rPr>
        <w:t xml:space="preserve">A 96 well plate was used, 100 </w:t>
      </w:r>
      <w:proofErr w:type="spellStart"/>
      <w:r w:rsidR="00F6653B" w:rsidRPr="00206948">
        <w:rPr>
          <w:rFonts w:ascii="Times New Roman" w:hAnsi="Times New Roman" w:cs="Times New Roman"/>
          <w:sz w:val="24"/>
          <w:szCs w:val="24"/>
        </w:rPr>
        <w:t>μL</w:t>
      </w:r>
      <w:proofErr w:type="spellEnd"/>
      <w:r w:rsidR="00F6653B" w:rsidRPr="00206948">
        <w:rPr>
          <w:rFonts w:ascii="Times New Roman" w:hAnsi="Times New Roman" w:cs="Times New Roman"/>
          <w:sz w:val="24"/>
          <w:szCs w:val="24"/>
        </w:rPr>
        <w:t xml:space="preserve"> of each standard and sample was added into appropriate wells. T</w:t>
      </w:r>
      <w:r w:rsidR="00EB66B0" w:rsidRPr="00206948">
        <w:rPr>
          <w:rFonts w:ascii="Times New Roman" w:hAnsi="Times New Roman" w:cs="Times New Roman"/>
          <w:sz w:val="24"/>
          <w:szCs w:val="24"/>
        </w:rPr>
        <w:t>he immobilized antibody captured amyloid beta 1-40 present in the samples and standards. Biotinylated anti-Human amyloid beta 1-40 antibody was added follow washing wells. After subsequent washing to remove unbound biotinylated antibody, HRP-conjugated streptavidin was pipetted into the wells, incubate for 45 minutes. Add TMB substrate solution and the color in the wells was proportional to the amount of amyloid beta 1-40 bound in each well. Finally add Stop Solution and read at 450 nm.</w:t>
      </w:r>
    </w:p>
    <w:p w14:paraId="73412260" w14:textId="77777777" w:rsidR="009A08D6" w:rsidRPr="00206948" w:rsidRDefault="009A08D6" w:rsidP="009A08D6">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t>Magnetic Associated Cell Sorting (MACS)</w:t>
      </w:r>
    </w:p>
    <w:p w14:paraId="24D0BFDA" w14:textId="4F6DF58A"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sz w:val="24"/>
          <w:szCs w:val="24"/>
        </w:rPr>
        <w:t>Tissue dissociation was carried out as previous described</w:t>
      </w:r>
      <w:r w:rsidRPr="00206948">
        <w:rPr>
          <w:rFonts w:ascii="Times New Roman" w:hAnsi="Times New Roman" w:cs="Times New Roman"/>
          <w:sz w:val="24"/>
          <w:szCs w:val="24"/>
        </w:rPr>
        <w:fldChar w:fldCharType="begin"/>
      </w:r>
      <w:r w:rsidR="007A4E1F" w:rsidRPr="00206948">
        <w:rPr>
          <w:rFonts w:ascii="Times New Roman" w:hAnsi="Times New Roman" w:cs="Times New Roman"/>
          <w:sz w:val="24"/>
          <w:szCs w:val="24"/>
        </w:rPr>
        <w:instrText xml:space="preserve"> ADDIN EN.CITE &lt;EndNote&gt;&lt;Cite&gt;&lt;Author&gt;Katsuda&lt;/Author&gt;&lt;Year&gt;2019&lt;/Year&gt;&lt;RecNum&gt;57&lt;/RecNum&gt;&lt;DisplayText&gt;(2)&lt;/DisplayText&gt;&lt;record&gt;&lt;rec-number&gt;57&lt;/rec-number&gt;&lt;foreign-keys&gt;&lt;key app="EN" db-id="rwdaeadtqvdfw3e5ddvvpzrmatx20ffxttvz" timestamp="1646297137"&gt;57&lt;/key&gt;&lt;/foreign-keys&gt;&lt;ref-type name="Journal Article"&gt;17&lt;/ref-type&gt;&lt;contributors&gt;&lt;authors&gt;&lt;author&gt;Katsuda, T.&lt;/author&gt;&lt;author&gt;Ochiya, T.&lt;/author&gt;&lt;author&gt;Sakai, Y.&lt;/author&gt;&lt;/authors&gt;&lt;/contributors&gt;&lt;auth-address&gt;Division of Molecular and Cellular Medicine, National Cancer Center Research Institute, Tokyo, Japan. tkatsuda@ncc.go.jp.&amp;#xD;Division of Molecular and Cellular Medicine, National Cancer Center Research Institute, Tokyo, Japan.&amp;#xD;Institute of Industrial Science, The University of Tokyo, Tokyo, Japan.&lt;/auth-address&gt;&lt;titles&gt;&lt;title&gt;Generation of Hepatic Organoids with Biliary Structures&lt;/title&gt;&lt;secondary-title&gt;Methods Mol Biol&lt;/secondary-title&gt;&lt;/titles&gt;&lt;periodical&gt;&lt;full-title&gt;Methods Mol Biol&lt;/full-title&gt;&lt;/periodical&gt;&lt;pages&gt;175-185&lt;/pages&gt;&lt;volume&gt;1905&lt;/volume&gt;&lt;edition&gt;2018/12/12&lt;/edition&gt;&lt;keywords&gt;&lt;keyword&gt;Animals&lt;/keyword&gt;&lt;keyword&gt;Bile Ducts, Intrahepatic/cytology/*embryology&lt;/keyword&gt;&lt;keyword&gt;Cell Culture Techniques/*methods&lt;/keyword&gt;&lt;keyword&gt;Cells, Cultured&lt;/keyword&gt;&lt;keyword&gt;Epithelial Cells/cytology&lt;/keyword&gt;&lt;keyword&gt;Liver/*cytology&lt;/keyword&gt;&lt;keyword&gt;Organoids/*cytology&lt;/keyword&gt;&lt;keyword&gt;Rats&lt;/keyword&gt;&lt;keyword&gt;Spheroids, Cellular/cytology&lt;/keyword&gt;&lt;keyword&gt;Tissue Engineering&lt;/keyword&gt;&lt;keyword&gt;*3D culture&lt;/keyword&gt;&lt;keyword&gt;*Bile ducts&lt;/keyword&gt;&lt;keyword&gt;*Biliary epithelial cell&lt;/keyword&gt;&lt;keyword&gt;*Fetal liver cell&lt;/keyword&gt;&lt;keyword&gt;*Hetero-spheroid&lt;/keyword&gt;&lt;keyword&gt;*Tissue engineering&lt;/keyword&gt;&lt;/keywords&gt;&lt;dates&gt;&lt;year&gt;2019&lt;/year&gt;&lt;/dates&gt;&lt;isbn&gt;1064-3745&lt;/isbn&gt;&lt;accession-num&gt;30536100&lt;/accession-num&gt;&lt;urls&gt;&lt;/urls&gt;&lt;electronic-resource-num&gt;10.1007/978-1-4939-8961-4_16&lt;/electronic-resource-num&gt;&lt;remote-database-provider&gt;NLM&lt;/remote-database-provider&gt;&lt;language&gt;eng&lt;/language&gt;&lt;/record&gt;&lt;/Cite&gt;&lt;/EndNote&gt;</w:instrText>
      </w:r>
      <w:r w:rsidRPr="00206948">
        <w:rPr>
          <w:rFonts w:ascii="Times New Roman" w:hAnsi="Times New Roman" w:cs="Times New Roman"/>
          <w:sz w:val="24"/>
          <w:szCs w:val="24"/>
        </w:rPr>
        <w:fldChar w:fldCharType="separate"/>
      </w:r>
      <w:r w:rsidR="007A4E1F" w:rsidRPr="00206948">
        <w:rPr>
          <w:rFonts w:ascii="Times New Roman" w:hAnsi="Times New Roman" w:cs="Times New Roman"/>
          <w:noProof/>
          <w:sz w:val="24"/>
          <w:szCs w:val="24"/>
        </w:rPr>
        <w:t>(2)</w:t>
      </w:r>
      <w:r w:rsidRPr="00206948">
        <w:rPr>
          <w:rFonts w:ascii="Times New Roman" w:hAnsi="Times New Roman" w:cs="Times New Roman"/>
          <w:sz w:val="24"/>
          <w:szCs w:val="24"/>
        </w:rPr>
        <w:fldChar w:fldCharType="end"/>
      </w:r>
      <w:r w:rsidRPr="00206948">
        <w:rPr>
          <w:rFonts w:ascii="Times New Roman" w:hAnsi="Times New Roman" w:cs="Times New Roman"/>
          <w:sz w:val="24"/>
          <w:szCs w:val="24"/>
        </w:rPr>
        <w:t>. Briefly, the mice were anesthetized and dripped with Hank’s balanced salt solution (HBSS) without Ca</w:t>
      </w:r>
      <w:r w:rsidRPr="00206948">
        <w:rPr>
          <w:rFonts w:ascii="Times New Roman" w:hAnsi="Times New Roman" w:cs="Times New Roman"/>
          <w:sz w:val="24"/>
          <w:szCs w:val="24"/>
          <w:vertAlign w:val="superscript"/>
        </w:rPr>
        <w:t>2+</w:t>
      </w:r>
      <w:r w:rsidRPr="00206948">
        <w:rPr>
          <w:rFonts w:ascii="Times New Roman" w:hAnsi="Times New Roman" w:cs="Times New Roman"/>
          <w:sz w:val="24"/>
          <w:szCs w:val="24"/>
        </w:rPr>
        <w:t>, Mg</w:t>
      </w:r>
      <w:r w:rsidRPr="00206948">
        <w:rPr>
          <w:rFonts w:ascii="Times New Roman" w:hAnsi="Times New Roman" w:cs="Times New Roman"/>
          <w:sz w:val="24"/>
          <w:szCs w:val="24"/>
          <w:vertAlign w:val="superscript"/>
        </w:rPr>
        <w:t>2+</w:t>
      </w:r>
      <w:r w:rsidRPr="00206948">
        <w:rPr>
          <w:rFonts w:ascii="Times New Roman" w:hAnsi="Times New Roman" w:cs="Times New Roman"/>
          <w:sz w:val="24"/>
          <w:szCs w:val="24"/>
        </w:rPr>
        <w:t xml:space="preserve"> through portal vein at 25-30 mL/min, while the inferior vena cava had been cut. </w:t>
      </w:r>
      <w:r w:rsidRPr="00206948">
        <w:rPr>
          <w:rFonts w:ascii="Times New Roman" w:hAnsi="Times New Roman" w:cs="Times New Roman"/>
          <w:sz w:val="24"/>
          <w:szCs w:val="24"/>
        </w:rPr>
        <w:lastRenderedPageBreak/>
        <w:t>HBSS with Ca</w:t>
      </w:r>
      <w:r w:rsidRPr="00206948">
        <w:rPr>
          <w:rFonts w:ascii="Times New Roman" w:hAnsi="Times New Roman" w:cs="Times New Roman"/>
          <w:sz w:val="24"/>
          <w:szCs w:val="24"/>
          <w:vertAlign w:val="superscript"/>
        </w:rPr>
        <w:t>2+</w:t>
      </w:r>
      <w:r w:rsidRPr="00206948">
        <w:rPr>
          <w:rFonts w:ascii="Times New Roman" w:hAnsi="Times New Roman" w:cs="Times New Roman"/>
          <w:sz w:val="24"/>
          <w:szCs w:val="24"/>
        </w:rPr>
        <w:t>, Mg</w:t>
      </w:r>
      <w:r w:rsidRPr="00206948">
        <w:rPr>
          <w:rFonts w:ascii="Times New Roman" w:hAnsi="Times New Roman" w:cs="Times New Roman"/>
          <w:sz w:val="24"/>
          <w:szCs w:val="24"/>
          <w:vertAlign w:val="superscript"/>
        </w:rPr>
        <w:t>2+</w:t>
      </w:r>
      <w:r w:rsidRPr="00206948">
        <w:rPr>
          <w:rFonts w:ascii="Times New Roman" w:hAnsi="Times New Roman" w:cs="Times New Roman"/>
          <w:sz w:val="24"/>
          <w:szCs w:val="24"/>
        </w:rPr>
        <w:t xml:space="preserve"> containing 0.05% </w:t>
      </w:r>
      <w:bookmarkStart w:id="1" w:name="OLE_LINK44"/>
      <w:r w:rsidRPr="00206948">
        <w:rPr>
          <w:rFonts w:ascii="Times New Roman" w:hAnsi="Times New Roman" w:cs="Times New Roman"/>
          <w:sz w:val="24"/>
          <w:szCs w:val="24"/>
        </w:rPr>
        <w:t xml:space="preserve">collagenase </w:t>
      </w:r>
      <w:r w:rsidRPr="00206948">
        <w:rPr>
          <w:rFonts w:ascii="宋体" w:eastAsia="宋体" w:hAnsi="宋体" w:cs="宋体" w:hint="eastAsia"/>
          <w:sz w:val="24"/>
          <w:szCs w:val="24"/>
        </w:rPr>
        <w:t>Ⅱ</w:t>
      </w:r>
      <w:bookmarkEnd w:id="1"/>
      <w:r w:rsidRPr="00206948">
        <w:rPr>
          <w:rFonts w:ascii="Times New Roman" w:eastAsiaTheme="minorHAnsi" w:hAnsi="Times New Roman" w:cs="Times New Roman"/>
          <w:sz w:val="24"/>
          <w:szCs w:val="24"/>
        </w:rPr>
        <w:t xml:space="preserve"> </w:t>
      </w:r>
      <w:r w:rsidRPr="00206948">
        <w:rPr>
          <w:rFonts w:ascii="Times New Roman" w:hAnsi="Times New Roman" w:cs="Times New Roman"/>
          <w:sz w:val="24"/>
          <w:szCs w:val="24"/>
        </w:rPr>
        <w:t xml:space="preserve">was then perfused until white tree structures are visible. Resect the tree structures, gently shake it in PBS to remove other parenchymal cells. Cut up the tree structure, suspend the fragments in 10 mL digestion medium (2 mg/ml collagenase </w:t>
      </w:r>
      <w:r w:rsidRPr="00206948">
        <w:rPr>
          <w:rFonts w:ascii="宋体" w:eastAsia="宋体" w:hAnsi="宋体" w:cs="宋体" w:hint="eastAsia"/>
          <w:sz w:val="24"/>
          <w:szCs w:val="24"/>
        </w:rPr>
        <w:t>Ⅳ</w:t>
      </w:r>
      <w:r w:rsidRPr="00206948">
        <w:rPr>
          <w:rFonts w:ascii="Times New Roman" w:hAnsi="Times New Roman" w:cs="Times New Roman"/>
          <w:sz w:val="24"/>
          <w:szCs w:val="24"/>
        </w:rPr>
        <w:t xml:space="preserve">, 0.01 mg/ml DNase </w:t>
      </w:r>
      <w:r w:rsidRPr="00206948">
        <w:rPr>
          <w:rFonts w:ascii="宋体" w:eastAsia="宋体" w:hAnsi="宋体" w:cs="宋体" w:hint="eastAsia"/>
          <w:sz w:val="24"/>
          <w:szCs w:val="24"/>
        </w:rPr>
        <w:t>Ⅰ</w:t>
      </w:r>
      <w:r w:rsidRPr="00206948">
        <w:rPr>
          <w:rFonts w:ascii="Times New Roman" w:hAnsi="Times New Roman" w:cs="Times New Roman"/>
          <w:sz w:val="24"/>
          <w:szCs w:val="24"/>
        </w:rPr>
        <w:t xml:space="preserve">), shake the tubes at 37 °C for 30 min. Filtrate the digested tissue with a 40 </w:t>
      </w:r>
      <w:proofErr w:type="spellStart"/>
      <w:r w:rsidRPr="00206948">
        <w:rPr>
          <w:rFonts w:ascii="Times New Roman" w:hAnsi="Times New Roman" w:cs="Times New Roman"/>
          <w:sz w:val="24"/>
          <w:szCs w:val="24"/>
        </w:rPr>
        <w:t>μm</w:t>
      </w:r>
      <w:proofErr w:type="spellEnd"/>
      <w:r w:rsidRPr="00206948">
        <w:rPr>
          <w:rFonts w:ascii="Times New Roman" w:hAnsi="Times New Roman" w:cs="Times New Roman"/>
          <w:sz w:val="24"/>
          <w:szCs w:val="24"/>
        </w:rPr>
        <w:t xml:space="preserve"> cell strainer. Centrifuge the tube at 800 × g for 10 min at 4 °C to get single cells. Following tissue dissociation to single cells, </w:t>
      </w:r>
      <w:proofErr w:type="spellStart"/>
      <w:r w:rsidRPr="00206948">
        <w:rPr>
          <w:rFonts w:ascii="Times New Roman" w:hAnsi="Times New Roman" w:cs="Times New Roman"/>
          <w:sz w:val="24"/>
          <w:szCs w:val="24"/>
        </w:rPr>
        <w:t>cholangiocytes</w:t>
      </w:r>
      <w:proofErr w:type="spellEnd"/>
      <w:r w:rsidRPr="00206948">
        <w:rPr>
          <w:rFonts w:ascii="Times New Roman" w:hAnsi="Times New Roman" w:cs="Times New Roman"/>
          <w:sz w:val="24"/>
          <w:szCs w:val="24"/>
        </w:rPr>
        <w:t xml:space="preserve"> were isolated with Magnetic Associated Cell Sorting (MACS) using the CD326 (</w:t>
      </w:r>
      <w:proofErr w:type="spellStart"/>
      <w:r w:rsidRPr="00206948">
        <w:rPr>
          <w:rFonts w:ascii="Times New Roman" w:hAnsi="Times New Roman" w:cs="Times New Roman"/>
          <w:sz w:val="24"/>
          <w:szCs w:val="24"/>
        </w:rPr>
        <w:t>EpCAM</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MicroBeads</w:t>
      </w:r>
      <w:proofErr w:type="spellEnd"/>
      <w:r w:rsidRPr="00206948">
        <w:rPr>
          <w:rFonts w:ascii="Times New Roman" w:hAnsi="Times New Roman" w:cs="Times New Roman"/>
          <w:sz w:val="24"/>
          <w:szCs w:val="24"/>
        </w:rPr>
        <w:t xml:space="preserve"> according to the manufacturer’s instructions. Briefly, every 10</w:t>
      </w:r>
      <w:r w:rsidRPr="00206948">
        <w:rPr>
          <w:rFonts w:ascii="Times New Roman" w:eastAsiaTheme="minorHAnsi" w:hAnsi="Times New Roman" w:cs="Times New Roman"/>
          <w:sz w:val="24"/>
          <w:szCs w:val="24"/>
          <w:vertAlign w:val="superscript"/>
        </w:rPr>
        <w:t xml:space="preserve">7 </w:t>
      </w:r>
      <w:r w:rsidRPr="00206948">
        <w:rPr>
          <w:rFonts w:ascii="Times New Roman" w:hAnsi="Times New Roman" w:cs="Times New Roman"/>
          <w:sz w:val="24"/>
          <w:szCs w:val="24"/>
        </w:rPr>
        <w:t xml:space="preserve">total cells were re-suspended in 90 </w:t>
      </w:r>
      <w:r w:rsidRPr="00206948">
        <w:rPr>
          <w:rFonts w:ascii="Times New Roman" w:eastAsia="等线" w:hAnsi="Times New Roman" w:cs="Times New Roman"/>
          <w:sz w:val="24"/>
          <w:szCs w:val="24"/>
        </w:rPr>
        <w:t>µ</w:t>
      </w:r>
      <w:r w:rsidRPr="00206948">
        <w:rPr>
          <w:rFonts w:ascii="Times New Roman" w:hAnsi="Times New Roman" w:cs="Times New Roman"/>
          <w:sz w:val="24"/>
          <w:szCs w:val="24"/>
        </w:rPr>
        <w:t>L buffer</w:t>
      </w:r>
      <w:r w:rsidRPr="00206948">
        <w:rPr>
          <w:rFonts w:ascii="Times New Roman" w:hAnsi="Times New Roman" w:cs="Times New Roman"/>
          <w:sz w:val="24"/>
          <w:szCs w:val="24"/>
        </w:rPr>
        <w:t>，</w:t>
      </w:r>
      <w:r w:rsidRPr="00206948">
        <w:rPr>
          <w:rFonts w:ascii="Times New Roman" w:hAnsi="Times New Roman" w:cs="Times New Roman"/>
          <w:sz w:val="24"/>
          <w:szCs w:val="24"/>
        </w:rPr>
        <w:t xml:space="preserve">added 10 </w:t>
      </w:r>
      <w:proofErr w:type="spellStart"/>
      <w:r w:rsidRPr="00206948">
        <w:rPr>
          <w:rFonts w:ascii="Times New Roman" w:eastAsiaTheme="minorHAnsi" w:hAnsi="Times New Roman" w:cs="Times New Roman"/>
          <w:sz w:val="24"/>
          <w:szCs w:val="24"/>
        </w:rPr>
        <w:t>μ</w:t>
      </w:r>
      <w:r w:rsidRPr="00206948">
        <w:rPr>
          <w:rFonts w:ascii="Times New Roman" w:hAnsi="Times New Roman" w:cs="Times New Roman"/>
          <w:sz w:val="24"/>
          <w:szCs w:val="24"/>
        </w:rPr>
        <w:t>L</w:t>
      </w:r>
      <w:proofErr w:type="spellEnd"/>
      <w:r w:rsidRPr="00206948">
        <w:rPr>
          <w:rFonts w:ascii="Times New Roman" w:hAnsi="Times New Roman" w:cs="Times New Roman"/>
          <w:sz w:val="24"/>
          <w:szCs w:val="24"/>
        </w:rPr>
        <w:t xml:space="preserve"> CD326 (</w:t>
      </w:r>
      <w:proofErr w:type="spellStart"/>
      <w:r w:rsidRPr="00206948">
        <w:rPr>
          <w:rFonts w:ascii="Times New Roman" w:hAnsi="Times New Roman" w:cs="Times New Roman"/>
          <w:sz w:val="24"/>
          <w:szCs w:val="24"/>
        </w:rPr>
        <w:t>EpCAM</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MicroBeads</w:t>
      </w:r>
      <w:proofErr w:type="spellEnd"/>
      <w:r w:rsidRPr="00206948">
        <w:rPr>
          <w:rFonts w:ascii="Times New Roman" w:hAnsi="Times New Roman" w:cs="Times New Roman"/>
          <w:sz w:val="24"/>
          <w:szCs w:val="24"/>
        </w:rPr>
        <w:t xml:space="preserve"> and incubate for 15 minutes at 4° C. Pass the mixture through a LS column. Then the cells were washed down with running buffer. The resulting cells were counted, centrifuged at 444 g for 5 minutes, resuspended to a concentration of 1000 cells/ </w:t>
      </w:r>
      <w:proofErr w:type="spellStart"/>
      <w:r w:rsidRPr="00206948">
        <w:rPr>
          <w:rFonts w:ascii="Times New Roman" w:hAnsi="Times New Roman" w:cs="Times New Roman"/>
          <w:sz w:val="24"/>
          <w:szCs w:val="24"/>
        </w:rPr>
        <w:t>μL</w:t>
      </w:r>
      <w:proofErr w:type="spellEnd"/>
      <w:r w:rsidRPr="00206948">
        <w:rPr>
          <w:rFonts w:ascii="Times New Roman" w:hAnsi="Times New Roman" w:cs="Times New Roman"/>
          <w:sz w:val="24"/>
          <w:szCs w:val="24"/>
        </w:rPr>
        <w:t xml:space="preserve"> and stored on ice.</w:t>
      </w:r>
    </w:p>
    <w:p w14:paraId="775CD526" w14:textId="77777777" w:rsidR="009A08D6" w:rsidRPr="00206948" w:rsidRDefault="009A08D6" w:rsidP="009A08D6">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t>Culture of organoids</w:t>
      </w:r>
    </w:p>
    <w:p w14:paraId="3F6A1388" w14:textId="7FF43188"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sz w:val="24"/>
          <w:szCs w:val="24"/>
        </w:rPr>
        <w:t>The cell pellet (approximately 1x10</w:t>
      </w:r>
      <w:r w:rsidRPr="00206948">
        <w:rPr>
          <w:rFonts w:ascii="Times New Roman" w:hAnsi="Times New Roman" w:cs="Times New Roman"/>
          <w:sz w:val="24"/>
          <w:szCs w:val="24"/>
          <w:vertAlign w:val="superscript"/>
        </w:rPr>
        <w:t>5</w:t>
      </w:r>
      <w:r w:rsidRPr="00206948">
        <w:rPr>
          <w:rFonts w:ascii="Times New Roman" w:hAnsi="Times New Roman" w:cs="Times New Roman"/>
          <w:sz w:val="24"/>
          <w:szCs w:val="24"/>
        </w:rPr>
        <w:t xml:space="preserve"> cells) was first mixed with 15 µl cold serum-free medium, then mixed with </w:t>
      </w:r>
      <w:bookmarkStart w:id="2" w:name="_Hlk97281772"/>
      <w:r w:rsidRPr="00206948">
        <w:rPr>
          <w:rFonts w:ascii="Times New Roman" w:hAnsi="Times New Roman" w:cs="Times New Roman"/>
          <w:sz w:val="24"/>
          <w:szCs w:val="24"/>
        </w:rPr>
        <w:t>40 µl</w:t>
      </w:r>
      <w:bookmarkEnd w:id="2"/>
      <w:r w:rsidRPr="00206948">
        <w:rPr>
          <w:rFonts w:ascii="Times New Roman" w:hAnsi="Times New Roman" w:cs="Times New Roman"/>
          <w:sz w:val="24"/>
          <w:szCs w:val="24"/>
        </w:rPr>
        <w:t xml:space="preserve"> of Matrigel and seeded per well of a </w:t>
      </w:r>
      <w:proofErr w:type="spellStart"/>
      <w:r w:rsidRPr="00206948">
        <w:rPr>
          <w:rFonts w:ascii="Times New Roman" w:hAnsi="Times New Roman" w:cs="Times New Roman"/>
          <w:sz w:val="24"/>
          <w:szCs w:val="24"/>
        </w:rPr>
        <w:t>prewarmed</w:t>
      </w:r>
      <w:proofErr w:type="spellEnd"/>
      <w:r w:rsidRPr="00206948">
        <w:rPr>
          <w:rFonts w:ascii="Times New Roman" w:hAnsi="Times New Roman" w:cs="Times New Roman"/>
          <w:sz w:val="24"/>
          <w:szCs w:val="24"/>
        </w:rPr>
        <w:t xml:space="preserve"> (37</w:t>
      </w:r>
      <w:r w:rsidRPr="00206948">
        <w:rPr>
          <w:rFonts w:ascii="Times New Roman" w:hAnsi="Times New Roman" w:cs="Times New Roman"/>
          <w:sz w:val="24"/>
          <w:szCs w:val="24"/>
          <w:vertAlign w:val="superscript"/>
        </w:rPr>
        <w:t>o</w:t>
      </w:r>
      <w:r w:rsidRPr="00206948">
        <w:rPr>
          <w:rFonts w:ascii="Times New Roman" w:hAnsi="Times New Roman" w:cs="Times New Roman"/>
          <w:sz w:val="24"/>
          <w:szCs w:val="24"/>
        </w:rPr>
        <w:t xml:space="preserve"> C) 24-well plate. The mixture was added to the bottom of well to form a dome, plates were firstly incubated at 37</w:t>
      </w:r>
      <w:r w:rsidRPr="00206948">
        <w:rPr>
          <w:rFonts w:ascii="Times New Roman" w:hAnsi="Times New Roman" w:cs="Times New Roman"/>
          <w:sz w:val="24"/>
          <w:szCs w:val="24"/>
          <w:vertAlign w:val="superscript"/>
        </w:rPr>
        <w:t>o</w:t>
      </w:r>
      <w:r w:rsidRPr="00206948">
        <w:rPr>
          <w:rFonts w:ascii="Times New Roman" w:hAnsi="Times New Roman" w:cs="Times New Roman"/>
          <w:sz w:val="24"/>
          <w:szCs w:val="24"/>
        </w:rPr>
        <w:t xml:space="preserve"> C for 5-10 min; then incubated upside-down (</w:t>
      </w:r>
      <w:proofErr w:type="spellStart"/>
      <w:r w:rsidRPr="00206948">
        <w:rPr>
          <w:rFonts w:ascii="Times New Roman" w:hAnsi="Times New Roman" w:cs="Times New Roman"/>
          <w:sz w:val="24"/>
          <w:szCs w:val="24"/>
        </w:rPr>
        <w:t>matrigel</w:t>
      </w:r>
      <w:proofErr w:type="spellEnd"/>
      <w:r w:rsidRPr="00206948">
        <w:rPr>
          <w:rFonts w:ascii="Times New Roman" w:hAnsi="Times New Roman" w:cs="Times New Roman"/>
          <w:sz w:val="24"/>
          <w:szCs w:val="24"/>
        </w:rPr>
        <w:t xml:space="preserve"> up) at 37</w:t>
      </w:r>
      <w:r w:rsidRPr="00206948">
        <w:rPr>
          <w:rFonts w:ascii="Times New Roman" w:hAnsi="Times New Roman" w:cs="Times New Roman"/>
          <w:sz w:val="24"/>
          <w:szCs w:val="24"/>
          <w:vertAlign w:val="superscript"/>
        </w:rPr>
        <w:t>o</w:t>
      </w:r>
      <w:r w:rsidRPr="00206948">
        <w:rPr>
          <w:rFonts w:ascii="Times New Roman" w:hAnsi="Times New Roman" w:cs="Times New Roman"/>
          <w:sz w:val="24"/>
          <w:szCs w:val="24"/>
        </w:rPr>
        <w:t xml:space="preserve"> C for 5 min again to allow the cells evenly distribute within the </w:t>
      </w:r>
      <w:proofErr w:type="spellStart"/>
      <w:r w:rsidRPr="00206948">
        <w:rPr>
          <w:rFonts w:ascii="Times New Roman" w:hAnsi="Times New Roman" w:cs="Times New Roman"/>
          <w:sz w:val="24"/>
          <w:szCs w:val="24"/>
        </w:rPr>
        <w:t>matrigel</w:t>
      </w:r>
      <w:proofErr w:type="spellEnd"/>
      <w:r w:rsidRPr="00206948">
        <w:rPr>
          <w:rFonts w:ascii="Times New Roman" w:hAnsi="Times New Roman" w:cs="Times New Roman"/>
          <w:sz w:val="24"/>
          <w:szCs w:val="24"/>
        </w:rPr>
        <w:t xml:space="preserve"> as well as to avoid accumulation of cells towards the bottom. After Matrigel had solidified, 500 µl organoid medium was added to each well. Organoid medium was based on Advanced DMEM/F12 and a conditioned medium from L-WRN cells </w:t>
      </w:r>
      <w:r w:rsidRPr="00206948">
        <w:rPr>
          <w:rFonts w:ascii="Times New Roman" w:hAnsi="Times New Roman" w:cs="Times New Roman"/>
          <w:sz w:val="24"/>
          <w:szCs w:val="24"/>
        </w:rPr>
        <w:fldChar w:fldCharType="begin"/>
      </w:r>
      <w:r w:rsidR="007A4E1F" w:rsidRPr="00206948">
        <w:rPr>
          <w:rFonts w:ascii="Times New Roman" w:hAnsi="Times New Roman" w:cs="Times New Roman"/>
          <w:sz w:val="24"/>
          <w:szCs w:val="24"/>
        </w:rPr>
        <w:instrText xml:space="preserve"> ADDIN EN.CITE &lt;EndNote&gt;&lt;Cite&gt;&lt;Author&gt;Shiota&lt;/Author&gt;&lt;Year&gt;2019&lt;/Year&gt;&lt;RecNum&gt;58&lt;/RecNum&gt;&lt;DisplayText&gt;(3)&lt;/DisplayText&gt;&lt;record&gt;&lt;rec-number&gt;58&lt;/rec-number&gt;&lt;foreign-keys&gt;&lt;key app="EN" db-id="rwdaeadtqvdfw3e5ddvvpzrmatx20ffxttvz" timestamp="1646361080"&gt;58&lt;/key&gt;&lt;/foreign-keys&gt;&lt;ref-type name="Journal Article"&gt;17&lt;/ref-type&gt;&lt;contributors&gt;&lt;authors&gt;&lt;author&gt;Shiota, J.&lt;/author&gt;&lt;author&gt;Zaki, N. H. M.&lt;/author&gt;&lt;author&gt;Merchant, J. L.&lt;/author&gt;&lt;author&gt;Samuelson, L. C.&lt;/author&gt;&lt;author&gt;Razumilava, N.&lt;/author&gt;&lt;/authors&gt;&lt;/contributors&gt;&lt;auth-address&gt;Departments of Internal Medicine, The University of Michigan.&amp;#xD;Departments of Internal Medicine, The University of Michigan; Molecular &amp;amp; Integrative Physiology, The University of Michigan.&amp;#xD;Departments of Internal Medicine, The University of Michigan; razumila@med.umich.edu.&lt;/auth-address&gt;&lt;titles&gt;&lt;title&gt;Generation of Organoids from Mouse Extrahepatic Bile Ducts&lt;/title&gt;&lt;secondary-title&gt;J Vis Exp&lt;/secondary-title&gt;&lt;/titles&gt;&lt;periodical&gt;&lt;full-title&gt;J Vis Exp&lt;/full-title&gt;&lt;/periodical&gt;&lt;number&gt;146&lt;/number&gt;&lt;edition&gt;2019/05/14&lt;/edition&gt;&lt;keywords&gt;&lt;keyword&gt;Adult Stem Cells&lt;/keyword&gt;&lt;keyword&gt;Animals&lt;/keyword&gt;&lt;keyword&gt;Bile Ducts, Extrahepatic/*cytology&lt;/keyword&gt;&lt;keyword&gt;Cell Culture Techniques/*methods&lt;/keyword&gt;&lt;keyword&gt;Cell Differentiation&lt;/keyword&gt;&lt;keyword&gt;Cell Proliferation&lt;/keyword&gt;&lt;keyword&gt;Coculture Techniques&lt;/keyword&gt;&lt;keyword&gt;Epithelial Cells/cytology/metabolism&lt;/keyword&gt;&lt;keyword&gt;Extracellular Matrix/metabolism&lt;/keyword&gt;&lt;keyword&gt;Humans&lt;/keyword&gt;&lt;keyword&gt;Mice&lt;/keyword&gt;&lt;keyword&gt;Organoids/*cytology&lt;/keyword&gt;&lt;/keywords&gt;&lt;dates&gt;&lt;year&gt;2019&lt;/year&gt;&lt;pub-dates&gt;&lt;date&gt;Apr 23&lt;/date&gt;&lt;/pub-dates&gt;&lt;/dates&gt;&lt;isbn&gt;1940-087X (Electronic)&amp;#xD;1940-087X (Linking)&lt;/isbn&gt;&lt;accession-num&gt;31081815&lt;/accession-num&gt;&lt;urls&gt;&lt;related-urls&gt;&lt;url&gt;https://www.ncbi.nlm.nih.gov/pubmed/31081815&lt;/url&gt;&lt;/related-urls&gt;&lt;/urls&gt;&lt;electronic-resource-num&gt;10.3791/59544&lt;/electronic-resource-num&gt;&lt;/record&gt;&lt;/Cite&gt;&lt;/EndNote&gt;</w:instrText>
      </w:r>
      <w:r w:rsidRPr="00206948">
        <w:rPr>
          <w:rFonts w:ascii="Times New Roman" w:hAnsi="Times New Roman" w:cs="Times New Roman"/>
          <w:sz w:val="24"/>
          <w:szCs w:val="24"/>
        </w:rPr>
        <w:fldChar w:fldCharType="separate"/>
      </w:r>
      <w:r w:rsidR="007A4E1F" w:rsidRPr="00206948">
        <w:rPr>
          <w:rFonts w:ascii="Times New Roman" w:hAnsi="Times New Roman" w:cs="Times New Roman"/>
          <w:noProof/>
          <w:sz w:val="24"/>
          <w:szCs w:val="24"/>
        </w:rPr>
        <w:t>(3)</w:t>
      </w:r>
      <w:r w:rsidRPr="00206948">
        <w:rPr>
          <w:rFonts w:ascii="Times New Roman" w:hAnsi="Times New Roman" w:cs="Times New Roman"/>
          <w:sz w:val="24"/>
          <w:szCs w:val="24"/>
        </w:rPr>
        <w:fldChar w:fldCharType="end"/>
      </w:r>
      <w:r w:rsidRPr="00206948">
        <w:rPr>
          <w:rFonts w:ascii="Times New Roman" w:hAnsi="Times New Roman" w:cs="Times New Roman"/>
          <w:sz w:val="24"/>
          <w:szCs w:val="24"/>
        </w:rPr>
        <w:t xml:space="preserve">, </w:t>
      </w:r>
      <w:r w:rsidRPr="00206948">
        <w:rPr>
          <w:rFonts w:ascii="Times New Roman" w:hAnsi="Times New Roman" w:cs="Times New Roman"/>
          <w:sz w:val="24"/>
          <w:szCs w:val="24"/>
        </w:rPr>
        <w:lastRenderedPageBreak/>
        <w:t xml:space="preserve">supplemented with Penicillin/Streptomycin, 25 </w:t>
      </w:r>
      <w:proofErr w:type="spellStart"/>
      <w:r w:rsidRPr="00206948">
        <w:rPr>
          <w:rFonts w:ascii="Times New Roman" w:hAnsi="Times New Roman" w:cs="Times New Roman"/>
          <w:sz w:val="24"/>
          <w:szCs w:val="24"/>
        </w:rPr>
        <w:t>mM</w:t>
      </w:r>
      <w:proofErr w:type="spellEnd"/>
      <w:r w:rsidRPr="00206948">
        <w:rPr>
          <w:rFonts w:ascii="Times New Roman" w:hAnsi="Times New Roman" w:cs="Times New Roman"/>
          <w:sz w:val="24"/>
          <w:szCs w:val="24"/>
        </w:rPr>
        <w:t xml:space="preserve"> HEPES, 1% N2, 1% B27, 50 ng/ml EGF, 100 ng/ml FGF10. First three days of culture, we added 10 µM ROCK inhibitor Y-27632. Medium was changed once every two days. Passage zero (P0) primary organoids were used for all the experiments.</w:t>
      </w:r>
    </w:p>
    <w:p w14:paraId="637C24A4" w14:textId="77777777"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b/>
          <w:bCs/>
          <w:sz w:val="24"/>
          <w:szCs w:val="24"/>
        </w:rPr>
        <w:t>Passaging and freezing of organoids</w:t>
      </w:r>
    </w:p>
    <w:p w14:paraId="2C96986C" w14:textId="77777777"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The organoids are usually passed on 7-9 day when organoids grew beyond the size limit. For passaging, the matrix and organoids are pipetted up and down into small pieces in 500 µl ice-cold Advanced DMEM/F12 medium. The disrupted organoids were next transferred to 15 ml tubes, add 10 ml of Advanced DMEM/F12 medium and place it on ice for 10-15min to dissolve the </w:t>
      </w:r>
      <w:proofErr w:type="spellStart"/>
      <w:r w:rsidRPr="00206948">
        <w:rPr>
          <w:rFonts w:ascii="Times New Roman" w:hAnsi="Times New Roman" w:cs="Times New Roman"/>
          <w:sz w:val="24"/>
          <w:szCs w:val="24"/>
        </w:rPr>
        <w:t>matrigel</w:t>
      </w:r>
      <w:proofErr w:type="spellEnd"/>
      <w:r w:rsidRPr="00206948">
        <w:rPr>
          <w:rFonts w:ascii="Times New Roman" w:hAnsi="Times New Roman" w:cs="Times New Roman"/>
          <w:sz w:val="24"/>
          <w:szCs w:val="24"/>
        </w:rPr>
        <w:t xml:space="preserve">. The samples were centrifuged at 4ºC at 300 g for 10 min. The supernatant was aspirated, and the cell pellets were resuspended in 50-60 µl of </w:t>
      </w:r>
      <w:proofErr w:type="spellStart"/>
      <w:r w:rsidRPr="00206948">
        <w:rPr>
          <w:rFonts w:ascii="Times New Roman" w:hAnsi="Times New Roman" w:cs="Times New Roman"/>
          <w:sz w:val="24"/>
          <w:szCs w:val="24"/>
        </w:rPr>
        <w:t>matrigel</w:t>
      </w:r>
      <w:proofErr w:type="spellEnd"/>
      <w:r w:rsidRPr="00206948">
        <w:rPr>
          <w:rFonts w:ascii="Times New Roman" w:hAnsi="Times New Roman" w:cs="Times New Roman"/>
          <w:sz w:val="24"/>
          <w:szCs w:val="24"/>
        </w:rPr>
        <w:t xml:space="preserve">. About 500 µl of prewarmed medium was then added per well after solidification of </w:t>
      </w:r>
      <w:proofErr w:type="spellStart"/>
      <w:r w:rsidRPr="00206948">
        <w:rPr>
          <w:rFonts w:ascii="Times New Roman" w:hAnsi="Times New Roman" w:cs="Times New Roman"/>
          <w:sz w:val="24"/>
          <w:szCs w:val="24"/>
        </w:rPr>
        <w:t>matrigel</w:t>
      </w:r>
      <w:proofErr w:type="spellEnd"/>
      <w:r w:rsidRPr="00206948">
        <w:rPr>
          <w:rFonts w:ascii="Times New Roman" w:hAnsi="Times New Roman" w:cs="Times New Roman"/>
          <w:sz w:val="24"/>
          <w:szCs w:val="24"/>
        </w:rPr>
        <w:t xml:space="preserve">. The medium was changed every alternate day for 1 to 2 weeks. </w:t>
      </w:r>
    </w:p>
    <w:p w14:paraId="28622FD7" w14:textId="77777777" w:rsidR="009A08D6" w:rsidRPr="00206948" w:rsidRDefault="009A08D6" w:rsidP="009A08D6">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t>Beta-amyloid administration on organoids</w:t>
      </w:r>
    </w:p>
    <w:p w14:paraId="59D22551" w14:textId="37B984E4"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Amyloid beta protein fragment 1-42 was dissolved to 1 mM in DMSO and added to single cells produced by organoid digestion at a final concentration of 100 </w:t>
      </w:r>
      <w:proofErr w:type="spellStart"/>
      <w:r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 xml:space="preserve">. Single cells were obtained as following described: The organoid medium along with matrix gel containing organoids was aspirated from each well, transferred to a 15 ml tube, 1-2 ml cold Advanced DMEM/F12 was added and the mixture was incubated on ice for 10 min to dissolve matrix gel before centrifugation (300 g, 5 min). The supernatant was aspirated until the organoid pellet and a layer of matrix gel remained. </w:t>
      </w:r>
      <w:r w:rsidRPr="00206948">
        <w:rPr>
          <w:rFonts w:ascii="Times New Roman" w:hAnsi="Times New Roman" w:cs="Times New Roman"/>
          <w:sz w:val="24"/>
          <w:szCs w:val="24"/>
        </w:rPr>
        <w:lastRenderedPageBreak/>
        <w:t xml:space="preserve">1 ml of 5X </w:t>
      </w:r>
      <w:proofErr w:type="spellStart"/>
      <w:r w:rsidRPr="00206948">
        <w:rPr>
          <w:rFonts w:ascii="Times New Roman" w:hAnsi="Times New Roman" w:cs="Times New Roman"/>
          <w:sz w:val="24"/>
          <w:szCs w:val="24"/>
        </w:rPr>
        <w:t>TrypLE</w:t>
      </w:r>
      <w:proofErr w:type="spellEnd"/>
      <w:r w:rsidRPr="00206948">
        <w:rPr>
          <w:rFonts w:ascii="Times New Roman" w:hAnsi="Times New Roman" w:cs="Times New Roman"/>
          <w:sz w:val="24"/>
          <w:szCs w:val="24"/>
        </w:rPr>
        <w:t xml:space="preserve"> Express was added, mixed well and incubated at 37°C for 5 min. 1 ml of FBS was added to the mixture, which was pipetted up and down for 40-50 times with a small circumference opening glass pipette (diameter 0.3 - 0.5 mm) to efficiently dissociate organoids into single cells. 5-10 ml of cold Advanced DMEM/F12 medium was added, and the suspension was passed through a 40 µm strainer before centrifugation (300 g; 5 min) at 4</w:t>
      </w:r>
      <w:r w:rsidRPr="00206948">
        <w:rPr>
          <w:rFonts w:ascii="Times New Roman" w:hAnsi="Times New Roman" w:cs="Times New Roman"/>
          <w:sz w:val="24"/>
          <w:szCs w:val="24"/>
          <w:vertAlign w:val="superscript"/>
        </w:rPr>
        <w:t>o</w:t>
      </w:r>
      <w:r w:rsidRPr="00206948">
        <w:rPr>
          <w:rFonts w:ascii="Times New Roman" w:hAnsi="Times New Roman" w:cs="Times New Roman"/>
          <w:sz w:val="24"/>
          <w:szCs w:val="24"/>
        </w:rPr>
        <w:t xml:space="preserve"> C. The supernatant was aspirated until only the pellet remained and the cells were counted following addition of 200 µl organoid medium. After dilution, about 1000 cells were divided into different tubes and centrifuged (300 g</w:t>
      </w:r>
      <w:r w:rsidR="004653CB" w:rsidRPr="00206948">
        <w:rPr>
          <w:rFonts w:ascii="Times New Roman" w:hAnsi="Times New Roman" w:cs="Times New Roman" w:hint="eastAsia"/>
          <w:sz w:val="24"/>
          <w:szCs w:val="24"/>
        </w:rPr>
        <w:t>,</w:t>
      </w:r>
      <w:r w:rsidR="004653CB" w:rsidRPr="00206948">
        <w:rPr>
          <w:rFonts w:ascii="Times New Roman" w:hAnsi="Times New Roman" w:cs="Times New Roman"/>
          <w:sz w:val="24"/>
          <w:szCs w:val="24"/>
        </w:rPr>
        <w:t xml:space="preserve"> </w:t>
      </w:r>
      <w:r w:rsidRPr="00206948">
        <w:rPr>
          <w:rFonts w:ascii="Times New Roman" w:hAnsi="Times New Roman" w:cs="Times New Roman"/>
          <w:sz w:val="24"/>
          <w:szCs w:val="24"/>
        </w:rPr>
        <w:t>5 min) at 4</w:t>
      </w:r>
      <w:r w:rsidRPr="00206948">
        <w:rPr>
          <w:rFonts w:ascii="Times New Roman" w:hAnsi="Times New Roman" w:cs="Times New Roman"/>
          <w:sz w:val="24"/>
          <w:szCs w:val="24"/>
          <w:vertAlign w:val="superscript"/>
        </w:rPr>
        <w:t>o</w:t>
      </w:r>
      <w:r w:rsidRPr="00206948">
        <w:rPr>
          <w:rFonts w:ascii="Times New Roman" w:hAnsi="Times New Roman" w:cs="Times New Roman"/>
          <w:sz w:val="24"/>
          <w:szCs w:val="24"/>
        </w:rPr>
        <w:t xml:space="preserve"> C, to remove the medium. Four replicates each for control (DMSO </w:t>
      </w:r>
      <w:r w:rsidR="00EB31F8" w:rsidRPr="00206948">
        <w:rPr>
          <w:rFonts w:ascii="Times New Roman" w:hAnsi="Times New Roman" w:cs="Times New Roman"/>
          <w:sz w:val="24"/>
          <w:szCs w:val="24"/>
        </w:rPr>
        <w:t xml:space="preserve">with 100 </w:t>
      </w:r>
      <w:proofErr w:type="spellStart"/>
      <w:r w:rsidR="00EB31F8" w:rsidRPr="00206948">
        <w:rPr>
          <w:rFonts w:ascii="Times New Roman" w:hAnsi="Times New Roman" w:cs="Times New Roman"/>
          <w:sz w:val="24"/>
          <w:szCs w:val="24"/>
        </w:rPr>
        <w:t>nM</w:t>
      </w:r>
      <w:proofErr w:type="spellEnd"/>
      <w:r w:rsidR="00EB31F8" w:rsidRPr="00206948">
        <w:rPr>
          <w:rFonts w:ascii="Times New Roman" w:hAnsi="Times New Roman" w:cs="Times New Roman"/>
          <w:sz w:val="24"/>
          <w:szCs w:val="24"/>
        </w:rPr>
        <w:t xml:space="preserve"> BSA</w:t>
      </w:r>
      <w:r w:rsidRPr="00206948">
        <w:rPr>
          <w:rFonts w:ascii="Times New Roman" w:hAnsi="Times New Roman" w:cs="Times New Roman"/>
          <w:sz w:val="24"/>
          <w:szCs w:val="24"/>
        </w:rPr>
        <w:t xml:space="preserve">) and treatments were analyzed. 500 µl of organoid medium containing </w:t>
      </w:r>
      <w:r w:rsidR="00665E49" w:rsidRPr="00206948">
        <w:rPr>
          <w:rFonts w:ascii="Times New Roman" w:hAnsi="Times New Roman" w:cs="Times New Roman"/>
          <w:sz w:val="24"/>
          <w:szCs w:val="24"/>
        </w:rPr>
        <w:t xml:space="preserve">100 </w:t>
      </w:r>
      <w:proofErr w:type="spellStart"/>
      <w:r w:rsidR="00665E49"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 xml:space="preserve"> </w:t>
      </w:r>
      <w:r w:rsidR="00665E49" w:rsidRPr="00206948">
        <w:rPr>
          <w:rFonts w:ascii="Times New Roman" w:hAnsi="Times New Roman" w:cs="Times New Roman"/>
          <w:sz w:val="24"/>
          <w:szCs w:val="24"/>
        </w:rPr>
        <w:t xml:space="preserve">BSA dissolved in DMSO </w:t>
      </w:r>
      <w:r w:rsidRPr="00206948">
        <w:rPr>
          <w:rFonts w:ascii="Times New Roman" w:hAnsi="Times New Roman" w:cs="Times New Roman"/>
          <w:sz w:val="24"/>
          <w:szCs w:val="24"/>
        </w:rPr>
        <w:t xml:space="preserve">for control and beta-amyloid protein fragment (100 </w:t>
      </w:r>
      <w:proofErr w:type="spellStart"/>
      <w:r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 xml:space="preserve"> final concentration) for each treatment was prepared. The cell pellets were incubated (10 min) with 10 µl of prepared medium with appropriate compounds. 50-60 µl of </w:t>
      </w:r>
      <w:proofErr w:type="spellStart"/>
      <w:r w:rsidRPr="00206948">
        <w:rPr>
          <w:rFonts w:ascii="Times New Roman" w:hAnsi="Times New Roman" w:cs="Times New Roman"/>
          <w:sz w:val="24"/>
          <w:szCs w:val="24"/>
        </w:rPr>
        <w:t>matrigel</w:t>
      </w:r>
      <w:proofErr w:type="spellEnd"/>
      <w:r w:rsidRPr="00206948">
        <w:rPr>
          <w:rFonts w:ascii="Times New Roman" w:hAnsi="Times New Roman" w:cs="Times New Roman"/>
          <w:sz w:val="24"/>
          <w:szCs w:val="24"/>
        </w:rPr>
        <w:t xml:space="preserve"> was added, and the rest of the corresponding medium with compounds (totally 500 µl) was added per well after solidification of </w:t>
      </w:r>
      <w:proofErr w:type="spellStart"/>
      <w:r w:rsidRPr="00206948">
        <w:rPr>
          <w:rFonts w:ascii="Times New Roman" w:hAnsi="Times New Roman" w:cs="Times New Roman"/>
          <w:sz w:val="24"/>
          <w:szCs w:val="24"/>
        </w:rPr>
        <w:t>matrigel</w:t>
      </w:r>
      <w:proofErr w:type="spellEnd"/>
      <w:r w:rsidRPr="00206948">
        <w:rPr>
          <w:rFonts w:ascii="Times New Roman" w:hAnsi="Times New Roman" w:cs="Times New Roman"/>
          <w:sz w:val="24"/>
          <w:szCs w:val="24"/>
        </w:rPr>
        <w:t xml:space="preserve">. The medium was changed with corresponding concentrations of beta-amyloid protein fragment 42 (100 </w:t>
      </w:r>
      <w:proofErr w:type="spellStart"/>
      <w:r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w:t>
      </w:r>
    </w:p>
    <w:p w14:paraId="6DEE88F0" w14:textId="77777777"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b/>
          <w:bCs/>
          <w:sz w:val="24"/>
          <w:szCs w:val="24"/>
        </w:rPr>
        <w:t xml:space="preserve">Rhodamine transport assay </w:t>
      </w:r>
    </w:p>
    <w:p w14:paraId="73084A55" w14:textId="77777777"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Organoids were incubated with 100 µM Rhodamine 123 in organoid culture medium at 37°C for 5 minutes and then washed three times with the culture medium. Organoids were then incubated in culture medium with or without the addition of Verapamil (10 µM) at 37°C for 40 minutes. Organoids were imaged using </w:t>
      </w:r>
      <w:proofErr w:type="spellStart"/>
      <w:r w:rsidRPr="00206948">
        <w:rPr>
          <w:rFonts w:ascii="Times New Roman" w:hAnsi="Times New Roman" w:cs="Times New Roman"/>
          <w:sz w:val="24"/>
          <w:szCs w:val="24"/>
        </w:rPr>
        <w:t>Laica</w:t>
      </w:r>
      <w:proofErr w:type="spellEnd"/>
      <w:r w:rsidRPr="00206948">
        <w:rPr>
          <w:rFonts w:ascii="Times New Roman" w:hAnsi="Times New Roman" w:cs="Times New Roman"/>
          <w:sz w:val="24"/>
          <w:szCs w:val="24"/>
        </w:rPr>
        <w:t xml:space="preserve"> </w:t>
      </w:r>
      <w:r w:rsidRPr="00206948">
        <w:rPr>
          <w:rFonts w:ascii="Times New Roman" w:hAnsi="Times New Roman" w:cs="Times New Roman"/>
          <w:sz w:val="24"/>
          <w:szCs w:val="24"/>
        </w:rPr>
        <w:lastRenderedPageBreak/>
        <w:t xml:space="preserve">Software. </w:t>
      </w:r>
    </w:p>
    <w:p w14:paraId="2018957E" w14:textId="77777777" w:rsidR="009A08D6" w:rsidRPr="00206948" w:rsidRDefault="009A08D6" w:rsidP="009A08D6">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t>Oxygen consumption rates measurement (OCR).</w:t>
      </w:r>
    </w:p>
    <w:p w14:paraId="6A2BCAED" w14:textId="2684D66D"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About 10 thousand cells were planted in an XF96 well plate coated with a 1:10 dilution of Matrigel in PBS and allowed to sit at room temperature for 1 h. Organoids were evenly seeded in each well with the organoid culture medium. The following day, growth media was changed to bicarbonate-free assay media with </w:t>
      </w:r>
      <w:r w:rsidR="00EB31F8" w:rsidRPr="00206948">
        <w:rPr>
          <w:rFonts w:ascii="Times New Roman" w:hAnsi="Times New Roman" w:cs="Times New Roman"/>
          <w:sz w:val="24"/>
          <w:szCs w:val="24"/>
        </w:rPr>
        <w:t>BSA</w:t>
      </w:r>
      <w:r w:rsidRPr="00206948">
        <w:rPr>
          <w:rFonts w:ascii="Times New Roman" w:hAnsi="Times New Roman" w:cs="Times New Roman"/>
          <w:sz w:val="24"/>
          <w:szCs w:val="24"/>
        </w:rPr>
        <w:t xml:space="preserve"> or </w:t>
      </w:r>
      <w:r w:rsidR="00EB31F8" w:rsidRPr="00206948">
        <w:rPr>
          <w:rFonts w:ascii="Times New Roman" w:hAnsi="Times New Roman" w:cs="Times New Roman"/>
          <w:sz w:val="24"/>
          <w:szCs w:val="24"/>
        </w:rPr>
        <w:t>A</w:t>
      </w:r>
      <w:r w:rsidRPr="00206948">
        <w:rPr>
          <w:rFonts w:ascii="Times New Roman" w:eastAsiaTheme="minorHAnsi" w:hAnsi="Times New Roman" w:cs="Times New Roman"/>
          <w:sz w:val="24"/>
          <w:szCs w:val="24"/>
        </w:rPr>
        <w:t>β</w:t>
      </w:r>
      <w:r w:rsidR="00EB31F8" w:rsidRPr="00206948">
        <w:rPr>
          <w:rFonts w:ascii="Times New Roman" w:eastAsiaTheme="minorHAnsi" w:hAnsi="Times New Roman" w:cs="Times New Roman"/>
          <w:sz w:val="24"/>
          <w:szCs w:val="24"/>
        </w:rPr>
        <w:t xml:space="preserve"> 1-</w:t>
      </w:r>
      <w:r w:rsidRPr="00206948">
        <w:rPr>
          <w:rFonts w:ascii="Times New Roman" w:hAnsi="Times New Roman" w:cs="Times New Roman"/>
          <w:sz w:val="24"/>
          <w:szCs w:val="24"/>
        </w:rPr>
        <w:t>42 and incubated at 37 °C for 1 h in a CO</w:t>
      </w:r>
      <w:r w:rsidRPr="00206948">
        <w:rPr>
          <w:rFonts w:ascii="Times New Roman" w:hAnsi="Times New Roman" w:cs="Times New Roman"/>
          <w:sz w:val="24"/>
          <w:szCs w:val="24"/>
          <w:vertAlign w:val="subscript"/>
        </w:rPr>
        <w:t>2</w:t>
      </w:r>
      <w:r w:rsidRPr="00206948">
        <w:rPr>
          <w:rFonts w:ascii="Times New Roman" w:hAnsi="Times New Roman" w:cs="Times New Roman"/>
          <w:sz w:val="24"/>
          <w:szCs w:val="24"/>
        </w:rPr>
        <w:t xml:space="preserve">-free incubator. </w:t>
      </w:r>
      <w:r w:rsidR="00F0684F" w:rsidRPr="008B65D6">
        <w:rPr>
          <w:rFonts w:ascii="Times New Roman" w:hAnsi="Times New Roman" w:cs="Times New Roman"/>
          <w:sz w:val="24"/>
          <w:szCs w:val="24"/>
          <w:highlight w:val="yellow"/>
        </w:rPr>
        <w:t>O</w:t>
      </w:r>
      <w:r w:rsidRPr="008B65D6">
        <w:rPr>
          <w:rFonts w:ascii="Times New Roman" w:hAnsi="Times New Roman" w:cs="Times New Roman"/>
          <w:sz w:val="24"/>
          <w:szCs w:val="24"/>
          <w:highlight w:val="yellow"/>
        </w:rPr>
        <w:t>rganoids</w:t>
      </w:r>
      <w:r w:rsidRPr="00206948">
        <w:rPr>
          <w:rFonts w:ascii="Times New Roman" w:hAnsi="Times New Roman" w:cs="Times New Roman"/>
          <w:sz w:val="24"/>
          <w:szCs w:val="24"/>
        </w:rPr>
        <w:t xml:space="preserve"> were run on an XF96 Analyzer for a Mito Stress Test in standard assay medium (DMEM, 25 </w:t>
      </w:r>
      <w:proofErr w:type="spellStart"/>
      <w:r w:rsidRPr="00206948">
        <w:rPr>
          <w:rFonts w:ascii="Times New Roman" w:hAnsi="Times New Roman" w:cs="Times New Roman"/>
          <w:sz w:val="24"/>
          <w:szCs w:val="24"/>
        </w:rPr>
        <w:t>mM</w:t>
      </w:r>
      <w:proofErr w:type="spellEnd"/>
      <w:r w:rsidRPr="00206948">
        <w:rPr>
          <w:rFonts w:ascii="Times New Roman" w:hAnsi="Times New Roman" w:cs="Times New Roman"/>
          <w:sz w:val="24"/>
          <w:szCs w:val="24"/>
        </w:rPr>
        <w:t xml:space="preserve"> glucose, 2 mM pyruvate, 2 mM glutamine, pH 7.4) using the manufacturer’s protocol and tested drug concentrations (1 µM </w:t>
      </w:r>
      <w:proofErr w:type="spellStart"/>
      <w:r w:rsidRPr="00206948">
        <w:rPr>
          <w:rFonts w:ascii="Times New Roman" w:hAnsi="Times New Roman" w:cs="Times New Roman"/>
          <w:sz w:val="24"/>
          <w:szCs w:val="24"/>
        </w:rPr>
        <w:t>oligomycin</w:t>
      </w:r>
      <w:proofErr w:type="spellEnd"/>
      <w:r w:rsidRPr="00206948">
        <w:rPr>
          <w:rFonts w:ascii="Times New Roman" w:hAnsi="Times New Roman" w:cs="Times New Roman"/>
          <w:sz w:val="24"/>
          <w:szCs w:val="24"/>
        </w:rPr>
        <w:t>, 1.2 µM FCCP, 0.5 µM rotenone, and 0.5 µM antimycin A).</w:t>
      </w:r>
    </w:p>
    <w:p w14:paraId="2D14E33B" w14:textId="77777777" w:rsidR="009A08D6" w:rsidRPr="00206948" w:rsidRDefault="009A08D6" w:rsidP="009A08D6">
      <w:pPr>
        <w:spacing w:line="480" w:lineRule="auto"/>
        <w:rPr>
          <w:rFonts w:ascii="Times New Roman" w:hAnsi="Times New Roman" w:cs="Times New Roman"/>
          <w:b/>
          <w:bCs/>
          <w:sz w:val="24"/>
          <w:szCs w:val="24"/>
        </w:rPr>
      </w:pPr>
      <w:bookmarkStart w:id="3" w:name="_Hlk100013598"/>
      <w:bookmarkStart w:id="4" w:name="OLE_LINK45"/>
      <w:r w:rsidRPr="00206948">
        <w:rPr>
          <w:rFonts w:ascii="Times New Roman" w:hAnsi="Times New Roman" w:cs="Times New Roman"/>
          <w:b/>
          <w:bCs/>
          <w:sz w:val="24"/>
          <w:szCs w:val="24"/>
        </w:rPr>
        <w:t>Extracellular acidification rates measurement</w:t>
      </w:r>
      <w:bookmarkEnd w:id="3"/>
      <w:r w:rsidRPr="00206948">
        <w:rPr>
          <w:rFonts w:ascii="Times New Roman" w:hAnsi="Times New Roman" w:cs="Times New Roman"/>
          <w:b/>
          <w:bCs/>
          <w:sz w:val="24"/>
          <w:szCs w:val="24"/>
        </w:rPr>
        <w:t xml:space="preserve"> (ECAR). </w:t>
      </w:r>
    </w:p>
    <w:p w14:paraId="155E0EF3" w14:textId="0AE66B1B" w:rsidR="009A08D6" w:rsidRPr="00206948" w:rsidRDefault="009A08D6" w:rsidP="009A08D6">
      <w:pPr>
        <w:spacing w:line="480" w:lineRule="auto"/>
        <w:rPr>
          <w:rFonts w:ascii="Times New Roman" w:hAnsi="Times New Roman" w:cs="Times New Roman"/>
          <w:sz w:val="24"/>
          <w:szCs w:val="24"/>
        </w:rPr>
      </w:pPr>
      <w:r w:rsidRPr="00206948">
        <w:rPr>
          <w:rFonts w:ascii="Times New Roman" w:hAnsi="Times New Roman" w:cs="Times New Roman"/>
          <w:sz w:val="24"/>
          <w:szCs w:val="24"/>
        </w:rPr>
        <w:t xml:space="preserve">About 10 thousand cells were planted in an XF96 well plate, which was coated with a 1:10 dilution of Matrigel in PBS and allowed to sit at room temperature for 1 h. Organoids were evenly seeded in each well with the organoid culture medium. The following day, growth media was changed to bicarbonate-free assay media with </w:t>
      </w:r>
      <w:r w:rsidR="00EB31F8" w:rsidRPr="00206948">
        <w:rPr>
          <w:rFonts w:ascii="Times New Roman" w:hAnsi="Times New Roman" w:cs="Times New Roman"/>
          <w:sz w:val="24"/>
          <w:szCs w:val="24"/>
        </w:rPr>
        <w:t>BSA</w:t>
      </w:r>
      <w:r w:rsidRPr="00206948">
        <w:rPr>
          <w:rFonts w:ascii="Times New Roman" w:hAnsi="Times New Roman" w:cs="Times New Roman"/>
          <w:sz w:val="24"/>
          <w:szCs w:val="24"/>
        </w:rPr>
        <w:t xml:space="preserve"> or </w:t>
      </w:r>
      <w:r w:rsidR="00EB31F8" w:rsidRPr="00206948">
        <w:rPr>
          <w:rFonts w:ascii="Times New Roman" w:hAnsi="Times New Roman" w:cs="Times New Roman"/>
          <w:sz w:val="24"/>
          <w:szCs w:val="24"/>
        </w:rPr>
        <w:t>A</w:t>
      </w:r>
      <w:r w:rsidRPr="00206948">
        <w:rPr>
          <w:rFonts w:ascii="Times New Roman" w:eastAsiaTheme="minorHAnsi" w:hAnsi="Times New Roman" w:cs="Times New Roman"/>
          <w:sz w:val="24"/>
          <w:szCs w:val="24"/>
        </w:rPr>
        <w:t>β</w:t>
      </w:r>
      <w:r w:rsidR="00EB31F8" w:rsidRPr="00206948">
        <w:rPr>
          <w:rFonts w:ascii="Times New Roman" w:eastAsiaTheme="minorHAnsi" w:hAnsi="Times New Roman" w:cs="Times New Roman"/>
          <w:sz w:val="24"/>
          <w:szCs w:val="24"/>
        </w:rPr>
        <w:t xml:space="preserve"> 1-</w:t>
      </w:r>
      <w:r w:rsidRPr="00206948">
        <w:rPr>
          <w:rFonts w:ascii="Times New Roman" w:hAnsi="Times New Roman" w:cs="Times New Roman"/>
          <w:sz w:val="24"/>
          <w:szCs w:val="24"/>
        </w:rPr>
        <w:t xml:space="preserve">42 </w:t>
      </w:r>
      <w:r w:rsidR="00114630" w:rsidRPr="00114630">
        <w:rPr>
          <w:rFonts w:ascii="Times New Roman" w:eastAsia="等线" w:hAnsi="Times New Roman" w:cs="Times New Roman"/>
          <w:sz w:val="24"/>
          <w:szCs w:val="24"/>
          <w:highlight w:val="yellow"/>
        </w:rPr>
        <w:t>a</w:t>
      </w:r>
      <w:r w:rsidRPr="00114630">
        <w:rPr>
          <w:rFonts w:ascii="Times New Roman" w:hAnsi="Times New Roman" w:cs="Times New Roman"/>
          <w:sz w:val="24"/>
          <w:szCs w:val="24"/>
          <w:highlight w:val="yellow"/>
        </w:rPr>
        <w:t>nd</w:t>
      </w:r>
      <w:r w:rsidRPr="00206948">
        <w:rPr>
          <w:rFonts w:ascii="Times New Roman" w:hAnsi="Times New Roman" w:cs="Times New Roman"/>
          <w:sz w:val="24"/>
          <w:szCs w:val="24"/>
        </w:rPr>
        <w:t xml:space="preserve"> incubated at 37 °C for 1 h in a CO</w:t>
      </w:r>
      <w:r w:rsidRPr="00F0684F">
        <w:rPr>
          <w:rFonts w:ascii="Times New Roman" w:hAnsi="Times New Roman" w:cs="Times New Roman"/>
          <w:sz w:val="24"/>
          <w:szCs w:val="24"/>
          <w:vertAlign w:val="subscript"/>
        </w:rPr>
        <w:t>2</w:t>
      </w:r>
      <w:r w:rsidRPr="00206948">
        <w:rPr>
          <w:rFonts w:ascii="Times New Roman" w:hAnsi="Times New Roman" w:cs="Times New Roman"/>
          <w:sz w:val="24"/>
          <w:szCs w:val="24"/>
        </w:rPr>
        <w:t xml:space="preserve">-free incubator. Extracellular acidification rate (ECAR) was measured using an XF96 Extracellular Flux Analyzer under basal conditions and following addition of 10 </w:t>
      </w:r>
      <w:proofErr w:type="spellStart"/>
      <w:r w:rsidRPr="00206948">
        <w:rPr>
          <w:rFonts w:ascii="Times New Roman" w:hAnsi="Times New Roman" w:cs="Times New Roman"/>
          <w:sz w:val="24"/>
          <w:szCs w:val="24"/>
        </w:rPr>
        <w:t>mM</w:t>
      </w:r>
      <w:proofErr w:type="spellEnd"/>
      <w:r w:rsidRPr="00206948">
        <w:rPr>
          <w:rFonts w:ascii="Times New Roman" w:hAnsi="Times New Roman" w:cs="Times New Roman"/>
          <w:sz w:val="24"/>
          <w:szCs w:val="24"/>
        </w:rPr>
        <w:t xml:space="preserve"> glucose, 1 </w:t>
      </w:r>
      <w:proofErr w:type="spellStart"/>
      <w:r w:rsidRPr="00206948">
        <w:rPr>
          <w:rFonts w:ascii="Times New Roman" w:hAnsi="Times New Roman" w:cs="Times New Roman"/>
          <w:sz w:val="24"/>
          <w:szCs w:val="24"/>
        </w:rPr>
        <w:t>μM</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Oligomycin</w:t>
      </w:r>
      <w:proofErr w:type="spellEnd"/>
      <w:r w:rsidRPr="00206948">
        <w:rPr>
          <w:rFonts w:ascii="Times New Roman" w:hAnsi="Times New Roman" w:cs="Times New Roman"/>
          <w:sz w:val="24"/>
          <w:szCs w:val="24"/>
        </w:rPr>
        <w:t>, and 50 mM the glucose analog, 2-deoxyglucose, 2DG, according to the manufacturer’s protocol.</w:t>
      </w:r>
      <w:bookmarkEnd w:id="4"/>
    </w:p>
    <w:p w14:paraId="547042D0" w14:textId="77777777" w:rsidR="009A08D6" w:rsidRPr="00206948" w:rsidRDefault="009A08D6" w:rsidP="009A08D6">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t>Western blotting</w:t>
      </w:r>
    </w:p>
    <w:p w14:paraId="71C00ACA" w14:textId="2108DE6A" w:rsidR="009A08D6" w:rsidRPr="00206948" w:rsidRDefault="009A08D6" w:rsidP="009A08D6">
      <w:pPr>
        <w:spacing w:line="480" w:lineRule="auto"/>
        <w:rPr>
          <w:rFonts w:ascii="Times New Roman" w:eastAsiaTheme="minorHAnsi" w:hAnsi="Times New Roman" w:cs="Times New Roman"/>
          <w:sz w:val="24"/>
          <w:szCs w:val="24"/>
        </w:rPr>
      </w:pPr>
      <w:r w:rsidRPr="00206948">
        <w:rPr>
          <w:rFonts w:ascii="Times New Roman" w:hAnsi="Times New Roman" w:cs="Times New Roman"/>
          <w:sz w:val="24"/>
          <w:szCs w:val="24"/>
        </w:rPr>
        <w:lastRenderedPageBreak/>
        <w:t xml:space="preserve">After administration of vehicle of 100 </w:t>
      </w:r>
      <w:proofErr w:type="spellStart"/>
      <w:r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 xml:space="preserve"> </w:t>
      </w:r>
      <w:r w:rsidR="00C25664" w:rsidRPr="00206948">
        <w:rPr>
          <w:rFonts w:ascii="Times New Roman" w:hAnsi="Times New Roman" w:cs="Times New Roman"/>
          <w:sz w:val="24"/>
          <w:szCs w:val="24"/>
        </w:rPr>
        <w:t>A</w:t>
      </w:r>
      <w:r w:rsidRPr="00206948">
        <w:rPr>
          <w:rFonts w:ascii="Times New Roman" w:eastAsiaTheme="minorHAnsi" w:hAnsi="Times New Roman" w:cs="Times New Roman"/>
          <w:sz w:val="24"/>
          <w:szCs w:val="24"/>
        </w:rPr>
        <w:t>β</w:t>
      </w:r>
      <w:r w:rsidR="00C25664" w:rsidRPr="00206948">
        <w:rPr>
          <w:rFonts w:ascii="Times New Roman" w:eastAsiaTheme="minorHAnsi" w:hAnsi="Times New Roman" w:cs="Times New Roman"/>
          <w:sz w:val="24"/>
          <w:szCs w:val="24"/>
        </w:rPr>
        <w:t xml:space="preserve"> 1-</w:t>
      </w:r>
      <w:r w:rsidRPr="00206948">
        <w:rPr>
          <w:rFonts w:ascii="Times New Roman" w:hAnsi="Times New Roman" w:cs="Times New Roman"/>
          <w:sz w:val="24"/>
          <w:szCs w:val="24"/>
        </w:rPr>
        <w:t>42. Briefly, about 1 X 10</w:t>
      </w:r>
      <w:r w:rsidRPr="00206948">
        <w:rPr>
          <w:rFonts w:ascii="Times New Roman" w:hAnsi="Times New Roman" w:cs="Times New Roman"/>
          <w:sz w:val="24"/>
          <w:szCs w:val="24"/>
          <w:vertAlign w:val="superscript"/>
        </w:rPr>
        <w:t>5</w:t>
      </w:r>
      <w:r w:rsidRPr="00206948">
        <w:rPr>
          <w:rFonts w:ascii="Times New Roman" w:hAnsi="Times New Roman" w:cs="Times New Roman"/>
          <w:sz w:val="24"/>
          <w:szCs w:val="24"/>
        </w:rPr>
        <w:t xml:space="preserve"> cells was homogenized in 200 </w:t>
      </w:r>
      <w:proofErr w:type="spellStart"/>
      <w:r w:rsidRPr="00206948">
        <w:rPr>
          <w:rFonts w:ascii="Times New Roman" w:hAnsi="Times New Roman" w:cs="Times New Roman"/>
          <w:sz w:val="24"/>
          <w:szCs w:val="24"/>
        </w:rPr>
        <w:t>μL</w:t>
      </w:r>
      <w:proofErr w:type="spellEnd"/>
      <w:r w:rsidRPr="00206948">
        <w:rPr>
          <w:rFonts w:ascii="Times New Roman" w:hAnsi="Times New Roman" w:cs="Times New Roman"/>
          <w:sz w:val="24"/>
          <w:szCs w:val="24"/>
        </w:rPr>
        <w:t xml:space="preserve"> RIPA buffer supplemented with a protease inhibitor cocktail. BCA reagent was used to determine the protein concentration. The equal amounts of protein were separated on </w:t>
      </w:r>
      <w:proofErr w:type="spellStart"/>
      <w:r w:rsidRPr="00206948">
        <w:rPr>
          <w:rFonts w:ascii="Times New Roman" w:hAnsi="Times New Roman" w:cs="Times New Roman"/>
          <w:sz w:val="24"/>
          <w:szCs w:val="24"/>
        </w:rPr>
        <w:t>NuPAGE</w:t>
      </w:r>
      <w:proofErr w:type="spellEnd"/>
      <w:r w:rsidRPr="00206948">
        <w:rPr>
          <w:rFonts w:ascii="Times New Roman" w:hAnsi="Times New Roman" w:cs="Times New Roman"/>
          <w:sz w:val="24"/>
          <w:szCs w:val="24"/>
        </w:rPr>
        <w:t xml:space="preserve"> 10% </w:t>
      </w:r>
      <w:proofErr w:type="spellStart"/>
      <w:r w:rsidRPr="00206948">
        <w:rPr>
          <w:rFonts w:ascii="Times New Roman" w:hAnsi="Times New Roman" w:cs="Times New Roman"/>
          <w:sz w:val="24"/>
          <w:szCs w:val="24"/>
        </w:rPr>
        <w:t>Bis-Tris</w:t>
      </w:r>
      <w:proofErr w:type="spellEnd"/>
      <w:r w:rsidRPr="00206948">
        <w:rPr>
          <w:rFonts w:ascii="Times New Roman" w:hAnsi="Times New Roman" w:cs="Times New Roman"/>
          <w:sz w:val="24"/>
          <w:szCs w:val="24"/>
        </w:rPr>
        <w:t xml:space="preserve"> gels and transferred onto polyvinylidene difluoride (PVDF) membranes. After blocking in 5% nonfat milk at room temperature for 60 min, membranes were incubated with the primary antibodies overnight at 4 °C. The membranes were washed three times for 30 min with TBST (containing 0.1% Tween-20), and then incubated with secondary antibodies at room temperature for 10 min. After final washes with TBST, the signals were detected using ECL chemiluminescence reagent Kit. The primary antibodies performed in this study</w:t>
      </w:r>
      <w:r w:rsidRPr="00206948">
        <w:rPr>
          <w:rFonts w:ascii="Times New Roman" w:eastAsiaTheme="minorHAnsi" w:hAnsi="Times New Roman" w:cs="Times New Roman"/>
          <w:sz w:val="24"/>
          <w:szCs w:val="24"/>
        </w:rPr>
        <w:t xml:space="preserve"> were listed in Table S4.</w:t>
      </w:r>
    </w:p>
    <w:p w14:paraId="6F6AD06E" w14:textId="77777777" w:rsidR="009A08D6" w:rsidRPr="00206948" w:rsidRDefault="009A08D6" w:rsidP="009A08D6">
      <w:pPr>
        <w:spacing w:line="480" w:lineRule="auto"/>
        <w:rPr>
          <w:rFonts w:ascii="Times New Roman" w:eastAsiaTheme="minorHAnsi" w:hAnsi="Times New Roman" w:cs="Times New Roman"/>
          <w:b/>
          <w:bCs/>
          <w:sz w:val="24"/>
          <w:szCs w:val="24"/>
        </w:rPr>
      </w:pPr>
      <w:r w:rsidRPr="00206948">
        <w:rPr>
          <w:rFonts w:ascii="Times New Roman" w:eastAsiaTheme="minorHAnsi" w:hAnsi="Times New Roman" w:cs="Times New Roman"/>
          <w:b/>
          <w:bCs/>
          <w:sz w:val="24"/>
          <w:szCs w:val="24"/>
        </w:rPr>
        <w:t>Zebrafish bioassay and analyses</w:t>
      </w:r>
    </w:p>
    <w:p w14:paraId="6FCAFF46" w14:textId="480109D9" w:rsidR="009A08D6" w:rsidRPr="00206948" w:rsidRDefault="009A08D6" w:rsidP="009A08D6">
      <w:pPr>
        <w:spacing w:line="480" w:lineRule="auto"/>
        <w:rPr>
          <w:rFonts w:ascii="Times New Roman" w:eastAsiaTheme="minorHAnsi" w:hAnsi="Times New Roman" w:cs="Times New Roman"/>
          <w:sz w:val="24"/>
          <w:szCs w:val="24"/>
        </w:rPr>
      </w:pPr>
      <w:r w:rsidRPr="00206948">
        <w:rPr>
          <w:rFonts w:ascii="Times New Roman" w:eastAsiaTheme="minorHAnsi" w:hAnsi="Times New Roman" w:cs="Times New Roman"/>
          <w:sz w:val="24"/>
          <w:szCs w:val="24"/>
        </w:rPr>
        <w:t>Zebrafish larvae (5dpf) were exposed to Aβ</w:t>
      </w:r>
      <w:r w:rsidR="00C25664" w:rsidRPr="00206948">
        <w:rPr>
          <w:rFonts w:ascii="Times New Roman" w:eastAsiaTheme="minorHAnsi" w:hAnsi="Times New Roman" w:cs="Times New Roman"/>
          <w:sz w:val="24"/>
          <w:szCs w:val="24"/>
        </w:rPr>
        <w:t xml:space="preserve"> 1-</w:t>
      </w:r>
      <w:r w:rsidRPr="00206948">
        <w:rPr>
          <w:rFonts w:ascii="Times New Roman" w:eastAsiaTheme="minorHAnsi" w:hAnsi="Times New Roman" w:cs="Times New Roman"/>
          <w:sz w:val="24"/>
          <w:szCs w:val="24"/>
        </w:rPr>
        <w:t>42 dissolved in embryo medium at a concentration of 200-</w:t>
      </w:r>
      <w:r w:rsidR="007637C2" w:rsidRPr="00206948">
        <w:rPr>
          <w:rFonts w:ascii="Times New Roman" w:eastAsiaTheme="minorHAnsi" w:hAnsi="Times New Roman" w:cs="Times New Roman"/>
          <w:sz w:val="24"/>
          <w:szCs w:val="24"/>
        </w:rPr>
        <w:t>5</w:t>
      </w:r>
      <w:r w:rsidRPr="00206948">
        <w:rPr>
          <w:rFonts w:ascii="Times New Roman" w:eastAsiaTheme="minorHAnsi" w:hAnsi="Times New Roman" w:cs="Times New Roman"/>
          <w:sz w:val="24"/>
          <w:szCs w:val="24"/>
        </w:rPr>
        <w:t>00 nmol/L. Every 15 larvae were placed in a well of a 24-well plate for 24 hours.</w:t>
      </w:r>
      <w:r w:rsidRPr="00206948">
        <w:rPr>
          <w:rFonts w:ascii="Times New Roman" w:hAnsi="Times New Roman" w:cs="Times New Roman"/>
          <w:sz w:val="24"/>
          <w:szCs w:val="24"/>
        </w:rPr>
        <w:t xml:space="preserve"> Change the medium containing each compound every 12 hours. </w:t>
      </w:r>
      <w:r w:rsidRPr="00206948">
        <w:rPr>
          <w:rFonts w:ascii="Times New Roman" w:eastAsiaTheme="minorHAnsi" w:hAnsi="Times New Roman" w:cs="Times New Roman"/>
          <w:sz w:val="24"/>
          <w:szCs w:val="24"/>
        </w:rPr>
        <w:t xml:space="preserve">All tests were repeated three times with at least 30 treated larvae and the same number of control larvae. After treatment, the larvae were fixed with 4% paraformaldehyde and treated with </w:t>
      </w:r>
      <w:proofErr w:type="spellStart"/>
      <w:r w:rsidRPr="00206948">
        <w:rPr>
          <w:rFonts w:ascii="Times New Roman" w:eastAsiaTheme="minorHAnsi" w:hAnsi="Times New Roman" w:cs="Times New Roman"/>
          <w:sz w:val="24"/>
          <w:szCs w:val="24"/>
        </w:rPr>
        <w:t>Annexin</w:t>
      </w:r>
      <w:proofErr w:type="spellEnd"/>
      <w:r w:rsidRPr="00206948">
        <w:rPr>
          <w:rFonts w:ascii="Times New Roman" w:eastAsiaTheme="minorHAnsi" w:hAnsi="Times New Roman" w:cs="Times New Roman"/>
          <w:sz w:val="24"/>
          <w:szCs w:val="24"/>
        </w:rPr>
        <w:t xml:space="preserve"> A4 antibody for </w:t>
      </w:r>
      <w:proofErr w:type="spellStart"/>
      <w:r w:rsidRPr="00206948">
        <w:rPr>
          <w:rFonts w:ascii="Times New Roman" w:eastAsiaTheme="minorHAnsi" w:hAnsi="Times New Roman" w:cs="Times New Roman"/>
          <w:sz w:val="24"/>
          <w:szCs w:val="24"/>
        </w:rPr>
        <w:t>immunofluorescent</w:t>
      </w:r>
      <w:proofErr w:type="spellEnd"/>
      <w:r w:rsidRPr="00206948">
        <w:rPr>
          <w:rFonts w:ascii="Times New Roman" w:eastAsiaTheme="minorHAnsi" w:hAnsi="Times New Roman" w:cs="Times New Roman"/>
          <w:sz w:val="24"/>
          <w:szCs w:val="24"/>
        </w:rPr>
        <w:t xml:space="preserve"> staining.</w:t>
      </w:r>
      <w:r w:rsidRPr="00206948">
        <w:rPr>
          <w:rFonts w:ascii="Times New Roman" w:hAnsi="Times New Roman" w:cs="Times New Roman"/>
          <w:sz w:val="24"/>
          <w:szCs w:val="24"/>
        </w:rPr>
        <w:t xml:space="preserve"> </w:t>
      </w:r>
      <w:r w:rsidRPr="00206948">
        <w:rPr>
          <w:rFonts w:ascii="Times New Roman" w:eastAsiaTheme="minorHAnsi" w:hAnsi="Times New Roman" w:cs="Times New Roman"/>
          <w:sz w:val="24"/>
          <w:szCs w:val="24"/>
        </w:rPr>
        <w:t>Relative average fluorescence Intensity was analyzed with Image J software (NIH Image, Bethesda, MD).</w:t>
      </w:r>
    </w:p>
    <w:p w14:paraId="4A043CED" w14:textId="77777777" w:rsidR="002C10A8" w:rsidRDefault="002C10A8" w:rsidP="009A08D6">
      <w:pPr>
        <w:pStyle w:val="EndNoteBibliography"/>
        <w:spacing w:line="480" w:lineRule="auto"/>
        <w:rPr>
          <w:rFonts w:ascii="Times New Roman" w:hAnsi="Times New Roman" w:cs="Times New Roman"/>
          <w:b/>
          <w:noProof w:val="0"/>
          <w:color w:val="000000" w:themeColor="text1"/>
          <w:sz w:val="24"/>
          <w:szCs w:val="24"/>
        </w:rPr>
      </w:pPr>
    </w:p>
    <w:p w14:paraId="1FA234F4" w14:textId="77777777" w:rsidR="002C10A8" w:rsidRDefault="002C10A8" w:rsidP="009A08D6">
      <w:pPr>
        <w:pStyle w:val="EndNoteBibliography"/>
        <w:spacing w:line="480" w:lineRule="auto"/>
        <w:rPr>
          <w:rFonts w:ascii="Times New Roman" w:hAnsi="Times New Roman" w:cs="Times New Roman"/>
          <w:b/>
          <w:noProof w:val="0"/>
          <w:color w:val="000000" w:themeColor="text1"/>
          <w:sz w:val="24"/>
          <w:szCs w:val="24"/>
        </w:rPr>
      </w:pPr>
    </w:p>
    <w:p w14:paraId="3A596EFC" w14:textId="06EB9043" w:rsidR="009A08D6" w:rsidRPr="00206948" w:rsidRDefault="009A08D6" w:rsidP="009A08D6">
      <w:pPr>
        <w:pStyle w:val="EndNoteBibliography"/>
        <w:spacing w:line="480" w:lineRule="auto"/>
        <w:rPr>
          <w:rFonts w:ascii="Times New Roman" w:hAnsi="Times New Roman" w:cs="Times New Roman"/>
          <w:b/>
          <w:noProof w:val="0"/>
          <w:color w:val="000000" w:themeColor="text1"/>
          <w:sz w:val="24"/>
          <w:szCs w:val="24"/>
        </w:rPr>
      </w:pPr>
      <w:r w:rsidRPr="00206948">
        <w:rPr>
          <w:rFonts w:ascii="Times New Roman" w:hAnsi="Times New Roman" w:cs="Times New Roman"/>
          <w:b/>
          <w:noProof w:val="0"/>
          <w:color w:val="000000" w:themeColor="text1"/>
          <w:sz w:val="24"/>
          <w:szCs w:val="24"/>
        </w:rPr>
        <w:lastRenderedPageBreak/>
        <w:t>Supplemental Reference</w:t>
      </w:r>
      <w:r w:rsidR="00EC3842" w:rsidRPr="00206948">
        <w:rPr>
          <w:rFonts w:ascii="Times New Roman" w:hAnsi="Times New Roman" w:cs="Times New Roman"/>
          <w:b/>
          <w:noProof w:val="0"/>
          <w:color w:val="000000" w:themeColor="text1"/>
          <w:sz w:val="24"/>
          <w:szCs w:val="24"/>
        </w:rPr>
        <w:t>s</w:t>
      </w:r>
    </w:p>
    <w:p w14:paraId="6BE958C3" w14:textId="77777777" w:rsidR="007A4E1F" w:rsidRPr="002C10A8" w:rsidRDefault="009A08D6" w:rsidP="002C10A8">
      <w:pPr>
        <w:pStyle w:val="EndNoteBibliography"/>
        <w:spacing w:line="480" w:lineRule="auto"/>
        <w:rPr>
          <w:rFonts w:ascii="Times New Roman" w:hAnsi="Times New Roman" w:cs="Times New Roman"/>
          <w:sz w:val="24"/>
          <w:szCs w:val="24"/>
        </w:rPr>
      </w:pPr>
      <w:r w:rsidRPr="002C10A8">
        <w:rPr>
          <w:rFonts w:ascii="Times New Roman" w:hAnsi="Times New Roman" w:cs="Times New Roman"/>
          <w:sz w:val="24"/>
          <w:szCs w:val="24"/>
        </w:rPr>
        <w:fldChar w:fldCharType="begin"/>
      </w:r>
      <w:r w:rsidRPr="002C10A8">
        <w:rPr>
          <w:rFonts w:ascii="Times New Roman" w:hAnsi="Times New Roman" w:cs="Times New Roman"/>
          <w:sz w:val="24"/>
          <w:szCs w:val="24"/>
        </w:rPr>
        <w:instrText xml:space="preserve"> ADDIN EN.REFLIST </w:instrText>
      </w:r>
      <w:r w:rsidRPr="002C10A8">
        <w:rPr>
          <w:rFonts w:ascii="Times New Roman" w:hAnsi="Times New Roman" w:cs="Times New Roman"/>
          <w:sz w:val="24"/>
          <w:szCs w:val="24"/>
        </w:rPr>
        <w:fldChar w:fldCharType="separate"/>
      </w:r>
      <w:r w:rsidR="007A4E1F" w:rsidRPr="002C10A8">
        <w:rPr>
          <w:rFonts w:ascii="Times New Roman" w:hAnsi="Times New Roman" w:cs="Times New Roman"/>
          <w:sz w:val="24"/>
          <w:szCs w:val="24"/>
        </w:rPr>
        <w:t>1.</w:t>
      </w:r>
      <w:r w:rsidR="007A4E1F" w:rsidRPr="002C10A8">
        <w:rPr>
          <w:rFonts w:ascii="Times New Roman" w:hAnsi="Times New Roman" w:cs="Times New Roman"/>
          <w:sz w:val="24"/>
          <w:szCs w:val="24"/>
        </w:rPr>
        <w:tab/>
        <w:t>Zou K, Kim D, Kakio A, et al. Amyloid beta-protein (Abeta)1-40 protects neurons from damage induced by Abeta1-42 in culture and in rat brain. J Neurochem 2003;87:609-619.</w:t>
      </w:r>
    </w:p>
    <w:p w14:paraId="12D02E14" w14:textId="77777777" w:rsidR="007A4E1F" w:rsidRPr="002C10A8" w:rsidRDefault="007A4E1F" w:rsidP="002C10A8">
      <w:pPr>
        <w:pStyle w:val="EndNoteBibliography"/>
        <w:spacing w:line="480" w:lineRule="auto"/>
        <w:rPr>
          <w:rFonts w:ascii="Times New Roman" w:hAnsi="Times New Roman" w:cs="Times New Roman"/>
          <w:sz w:val="24"/>
          <w:szCs w:val="24"/>
        </w:rPr>
      </w:pPr>
      <w:r w:rsidRPr="002C10A8">
        <w:rPr>
          <w:rFonts w:ascii="Times New Roman" w:hAnsi="Times New Roman" w:cs="Times New Roman"/>
          <w:sz w:val="24"/>
          <w:szCs w:val="24"/>
        </w:rPr>
        <w:t>2.</w:t>
      </w:r>
      <w:r w:rsidRPr="002C10A8">
        <w:rPr>
          <w:rFonts w:ascii="Times New Roman" w:hAnsi="Times New Roman" w:cs="Times New Roman"/>
          <w:sz w:val="24"/>
          <w:szCs w:val="24"/>
        </w:rPr>
        <w:tab/>
        <w:t>Katsuda T, Ochiya T, Sakai Y. Generation of Hepatic Organoids with Biliary Structures. Methods Mol Biol 2019;1905:175-185.</w:t>
      </w:r>
    </w:p>
    <w:p w14:paraId="0F599FB0" w14:textId="77777777" w:rsidR="007A4E1F" w:rsidRPr="002C10A8" w:rsidRDefault="007A4E1F" w:rsidP="002C10A8">
      <w:pPr>
        <w:pStyle w:val="EndNoteBibliography"/>
        <w:spacing w:line="480" w:lineRule="auto"/>
        <w:rPr>
          <w:rFonts w:ascii="Times New Roman" w:hAnsi="Times New Roman" w:cs="Times New Roman"/>
          <w:sz w:val="24"/>
          <w:szCs w:val="24"/>
        </w:rPr>
      </w:pPr>
      <w:r w:rsidRPr="002C10A8">
        <w:rPr>
          <w:rFonts w:ascii="Times New Roman" w:hAnsi="Times New Roman" w:cs="Times New Roman"/>
          <w:sz w:val="24"/>
          <w:szCs w:val="24"/>
        </w:rPr>
        <w:t>3.</w:t>
      </w:r>
      <w:r w:rsidRPr="002C10A8">
        <w:rPr>
          <w:rFonts w:ascii="Times New Roman" w:hAnsi="Times New Roman" w:cs="Times New Roman"/>
          <w:sz w:val="24"/>
          <w:szCs w:val="24"/>
        </w:rPr>
        <w:tab/>
        <w:t>Shiota J, Zaki NHM, Merchant JL, et al. Generation of Organoids from Mouse Extrahepatic Bile Ducts. J Vis Exp 2019.</w:t>
      </w:r>
    </w:p>
    <w:p w14:paraId="75024EA9" w14:textId="578473C1" w:rsidR="009A08D6" w:rsidRPr="00206948" w:rsidRDefault="009A08D6" w:rsidP="002C10A8">
      <w:pPr>
        <w:widowControl/>
        <w:spacing w:line="480" w:lineRule="auto"/>
        <w:jc w:val="left"/>
        <w:rPr>
          <w:rFonts w:ascii="Times New Roman" w:hAnsi="Times New Roman" w:cs="Times New Roman"/>
          <w:sz w:val="24"/>
          <w:szCs w:val="24"/>
        </w:rPr>
      </w:pPr>
      <w:r w:rsidRPr="002C10A8">
        <w:rPr>
          <w:rFonts w:ascii="Times New Roman" w:hAnsi="Times New Roman" w:cs="Times New Roman"/>
          <w:sz w:val="24"/>
          <w:szCs w:val="24"/>
        </w:rPr>
        <w:fldChar w:fldCharType="end"/>
      </w:r>
    </w:p>
    <w:p w14:paraId="160A04D4" w14:textId="77777777" w:rsidR="00EC3842" w:rsidRPr="00206948" w:rsidRDefault="00EC3842" w:rsidP="009A08D6">
      <w:pPr>
        <w:widowControl/>
        <w:jc w:val="left"/>
        <w:rPr>
          <w:rFonts w:ascii="Times New Roman" w:hAnsi="Times New Roman" w:cs="Times New Roman"/>
          <w:sz w:val="24"/>
          <w:szCs w:val="24"/>
        </w:rPr>
      </w:pPr>
    </w:p>
    <w:p w14:paraId="1968031D" w14:textId="77777777" w:rsidR="00EC3842" w:rsidRPr="00206948" w:rsidRDefault="00EC3842" w:rsidP="009A08D6">
      <w:pPr>
        <w:widowControl/>
        <w:jc w:val="left"/>
        <w:rPr>
          <w:rFonts w:ascii="Times New Roman" w:hAnsi="Times New Roman" w:cs="Times New Roman"/>
          <w:sz w:val="24"/>
          <w:szCs w:val="24"/>
        </w:rPr>
      </w:pPr>
    </w:p>
    <w:p w14:paraId="464C2C6A" w14:textId="77777777" w:rsidR="00EC3842" w:rsidRPr="00206948" w:rsidRDefault="00EC3842" w:rsidP="009A08D6">
      <w:pPr>
        <w:widowControl/>
        <w:jc w:val="left"/>
        <w:rPr>
          <w:rFonts w:ascii="Times New Roman" w:hAnsi="Times New Roman" w:cs="Times New Roman"/>
          <w:sz w:val="24"/>
          <w:szCs w:val="24"/>
        </w:rPr>
      </w:pPr>
    </w:p>
    <w:p w14:paraId="7350BB87" w14:textId="77777777" w:rsidR="00EC3842" w:rsidRPr="00206948" w:rsidRDefault="00EC3842" w:rsidP="009A08D6">
      <w:pPr>
        <w:widowControl/>
        <w:jc w:val="left"/>
        <w:rPr>
          <w:rFonts w:ascii="Times New Roman" w:hAnsi="Times New Roman" w:cs="Times New Roman"/>
          <w:sz w:val="24"/>
          <w:szCs w:val="24"/>
        </w:rPr>
      </w:pPr>
    </w:p>
    <w:p w14:paraId="7B372A8B" w14:textId="77777777" w:rsidR="00EC3842" w:rsidRPr="00206948" w:rsidRDefault="00EC3842" w:rsidP="009A08D6">
      <w:pPr>
        <w:widowControl/>
        <w:jc w:val="left"/>
        <w:rPr>
          <w:rFonts w:ascii="Times New Roman" w:hAnsi="Times New Roman" w:cs="Times New Roman"/>
          <w:sz w:val="24"/>
          <w:szCs w:val="24"/>
        </w:rPr>
      </w:pPr>
    </w:p>
    <w:p w14:paraId="0E68041F" w14:textId="77777777" w:rsidR="00EC3842" w:rsidRPr="00206948" w:rsidRDefault="00EC3842" w:rsidP="009A08D6">
      <w:pPr>
        <w:widowControl/>
        <w:jc w:val="left"/>
        <w:rPr>
          <w:rFonts w:ascii="Times New Roman" w:hAnsi="Times New Roman" w:cs="Times New Roman"/>
          <w:sz w:val="24"/>
          <w:szCs w:val="24"/>
        </w:rPr>
      </w:pPr>
    </w:p>
    <w:p w14:paraId="4772C2D9" w14:textId="77777777" w:rsidR="00EC3842" w:rsidRPr="00206948" w:rsidRDefault="00EC3842" w:rsidP="009A08D6">
      <w:pPr>
        <w:widowControl/>
        <w:jc w:val="left"/>
        <w:rPr>
          <w:rFonts w:ascii="Times New Roman" w:hAnsi="Times New Roman" w:cs="Times New Roman"/>
          <w:sz w:val="24"/>
          <w:szCs w:val="24"/>
        </w:rPr>
      </w:pPr>
    </w:p>
    <w:p w14:paraId="18A9D168" w14:textId="77777777" w:rsidR="00EC3842" w:rsidRPr="00206948" w:rsidRDefault="00EC3842" w:rsidP="009A08D6">
      <w:pPr>
        <w:widowControl/>
        <w:jc w:val="left"/>
        <w:rPr>
          <w:rFonts w:ascii="Times New Roman" w:hAnsi="Times New Roman" w:cs="Times New Roman"/>
          <w:sz w:val="24"/>
          <w:szCs w:val="24"/>
        </w:rPr>
      </w:pPr>
    </w:p>
    <w:p w14:paraId="45D33CB3" w14:textId="77777777" w:rsidR="00EC3842" w:rsidRDefault="00EC3842" w:rsidP="009A08D6">
      <w:pPr>
        <w:widowControl/>
        <w:jc w:val="left"/>
        <w:rPr>
          <w:rFonts w:ascii="Times New Roman" w:hAnsi="Times New Roman" w:cs="Times New Roman"/>
          <w:sz w:val="24"/>
          <w:szCs w:val="24"/>
        </w:rPr>
      </w:pPr>
    </w:p>
    <w:p w14:paraId="2CD63ADA" w14:textId="77777777" w:rsidR="002C10A8" w:rsidRDefault="002C10A8" w:rsidP="009A08D6">
      <w:pPr>
        <w:widowControl/>
        <w:jc w:val="left"/>
        <w:rPr>
          <w:rFonts w:ascii="Times New Roman" w:hAnsi="Times New Roman" w:cs="Times New Roman"/>
          <w:sz w:val="24"/>
          <w:szCs w:val="24"/>
        </w:rPr>
      </w:pPr>
    </w:p>
    <w:p w14:paraId="319C783D" w14:textId="77777777" w:rsidR="002C10A8" w:rsidRDefault="002C10A8" w:rsidP="009A08D6">
      <w:pPr>
        <w:widowControl/>
        <w:jc w:val="left"/>
        <w:rPr>
          <w:rFonts w:ascii="Times New Roman" w:hAnsi="Times New Roman" w:cs="Times New Roman"/>
          <w:sz w:val="24"/>
          <w:szCs w:val="24"/>
        </w:rPr>
      </w:pPr>
    </w:p>
    <w:p w14:paraId="5ABD9B18" w14:textId="77777777" w:rsidR="002C10A8" w:rsidRDefault="002C10A8" w:rsidP="009A08D6">
      <w:pPr>
        <w:widowControl/>
        <w:jc w:val="left"/>
        <w:rPr>
          <w:rFonts w:ascii="Times New Roman" w:hAnsi="Times New Roman" w:cs="Times New Roman"/>
          <w:sz w:val="24"/>
          <w:szCs w:val="24"/>
        </w:rPr>
      </w:pPr>
    </w:p>
    <w:p w14:paraId="36F3C6E1" w14:textId="77777777" w:rsidR="002C10A8" w:rsidRDefault="002C10A8" w:rsidP="009A08D6">
      <w:pPr>
        <w:widowControl/>
        <w:jc w:val="left"/>
        <w:rPr>
          <w:rFonts w:ascii="Times New Roman" w:hAnsi="Times New Roman" w:cs="Times New Roman"/>
          <w:sz w:val="24"/>
          <w:szCs w:val="24"/>
        </w:rPr>
      </w:pPr>
    </w:p>
    <w:p w14:paraId="41217370" w14:textId="77777777" w:rsidR="002C10A8" w:rsidRDefault="002C10A8" w:rsidP="009A08D6">
      <w:pPr>
        <w:widowControl/>
        <w:jc w:val="left"/>
        <w:rPr>
          <w:rFonts w:ascii="Times New Roman" w:hAnsi="Times New Roman" w:cs="Times New Roman"/>
          <w:sz w:val="24"/>
          <w:szCs w:val="24"/>
        </w:rPr>
      </w:pPr>
    </w:p>
    <w:p w14:paraId="3B567764" w14:textId="77777777" w:rsidR="002C10A8" w:rsidRDefault="002C10A8" w:rsidP="009A08D6">
      <w:pPr>
        <w:widowControl/>
        <w:jc w:val="left"/>
        <w:rPr>
          <w:rFonts w:ascii="Times New Roman" w:hAnsi="Times New Roman" w:cs="Times New Roman"/>
          <w:sz w:val="24"/>
          <w:szCs w:val="24"/>
        </w:rPr>
      </w:pPr>
    </w:p>
    <w:p w14:paraId="7F2EF9C9" w14:textId="77777777" w:rsidR="002C10A8" w:rsidRDefault="002C10A8" w:rsidP="009A08D6">
      <w:pPr>
        <w:widowControl/>
        <w:jc w:val="left"/>
        <w:rPr>
          <w:rFonts w:ascii="Times New Roman" w:hAnsi="Times New Roman" w:cs="Times New Roman"/>
          <w:sz w:val="24"/>
          <w:szCs w:val="24"/>
        </w:rPr>
      </w:pPr>
    </w:p>
    <w:p w14:paraId="483198A4" w14:textId="77777777" w:rsidR="002C10A8" w:rsidRDefault="002C10A8" w:rsidP="009A08D6">
      <w:pPr>
        <w:widowControl/>
        <w:jc w:val="left"/>
        <w:rPr>
          <w:rFonts w:ascii="Times New Roman" w:hAnsi="Times New Roman" w:cs="Times New Roman"/>
          <w:sz w:val="24"/>
          <w:szCs w:val="24"/>
        </w:rPr>
      </w:pPr>
    </w:p>
    <w:p w14:paraId="31B9B8C0" w14:textId="77777777" w:rsidR="002C10A8" w:rsidRDefault="002C10A8" w:rsidP="009A08D6">
      <w:pPr>
        <w:widowControl/>
        <w:jc w:val="left"/>
        <w:rPr>
          <w:rFonts w:ascii="Times New Roman" w:hAnsi="Times New Roman" w:cs="Times New Roman"/>
          <w:sz w:val="24"/>
          <w:szCs w:val="24"/>
        </w:rPr>
      </w:pPr>
    </w:p>
    <w:p w14:paraId="3CF16A2D" w14:textId="77777777" w:rsidR="002C10A8" w:rsidRDefault="002C10A8" w:rsidP="009A08D6">
      <w:pPr>
        <w:widowControl/>
        <w:jc w:val="left"/>
        <w:rPr>
          <w:rFonts w:ascii="Times New Roman" w:hAnsi="Times New Roman" w:cs="Times New Roman"/>
          <w:sz w:val="24"/>
          <w:szCs w:val="24"/>
        </w:rPr>
      </w:pPr>
    </w:p>
    <w:p w14:paraId="148324AE" w14:textId="77777777" w:rsidR="002C10A8" w:rsidRDefault="002C10A8" w:rsidP="009A08D6">
      <w:pPr>
        <w:widowControl/>
        <w:jc w:val="left"/>
        <w:rPr>
          <w:rFonts w:ascii="Times New Roman" w:hAnsi="Times New Roman" w:cs="Times New Roman"/>
          <w:sz w:val="24"/>
          <w:szCs w:val="24"/>
        </w:rPr>
      </w:pPr>
    </w:p>
    <w:p w14:paraId="0622E302" w14:textId="77777777" w:rsidR="002C10A8" w:rsidRDefault="002C10A8" w:rsidP="009A08D6">
      <w:pPr>
        <w:widowControl/>
        <w:jc w:val="left"/>
        <w:rPr>
          <w:rFonts w:ascii="Times New Roman" w:hAnsi="Times New Roman" w:cs="Times New Roman"/>
          <w:sz w:val="24"/>
          <w:szCs w:val="24"/>
        </w:rPr>
      </w:pPr>
    </w:p>
    <w:p w14:paraId="036B7542" w14:textId="77777777" w:rsidR="002C10A8" w:rsidRDefault="002C10A8" w:rsidP="009A08D6">
      <w:pPr>
        <w:widowControl/>
        <w:jc w:val="left"/>
        <w:rPr>
          <w:rFonts w:ascii="Times New Roman" w:hAnsi="Times New Roman" w:cs="Times New Roman"/>
          <w:sz w:val="24"/>
          <w:szCs w:val="24"/>
        </w:rPr>
      </w:pPr>
    </w:p>
    <w:p w14:paraId="4C7E1AED" w14:textId="77777777" w:rsidR="002C10A8" w:rsidRDefault="002C10A8" w:rsidP="009A08D6">
      <w:pPr>
        <w:widowControl/>
        <w:jc w:val="left"/>
        <w:rPr>
          <w:rFonts w:ascii="Times New Roman" w:hAnsi="Times New Roman" w:cs="Times New Roman"/>
          <w:sz w:val="24"/>
          <w:szCs w:val="24"/>
        </w:rPr>
      </w:pPr>
    </w:p>
    <w:p w14:paraId="1CDBC78C" w14:textId="77777777" w:rsidR="002C10A8" w:rsidRDefault="002C10A8" w:rsidP="009A08D6">
      <w:pPr>
        <w:widowControl/>
        <w:jc w:val="left"/>
        <w:rPr>
          <w:rFonts w:ascii="Times New Roman" w:hAnsi="Times New Roman" w:cs="Times New Roman"/>
          <w:sz w:val="24"/>
          <w:szCs w:val="24"/>
        </w:rPr>
      </w:pPr>
    </w:p>
    <w:p w14:paraId="36830A58" w14:textId="77777777" w:rsidR="002C10A8" w:rsidRDefault="002C10A8" w:rsidP="009A08D6">
      <w:pPr>
        <w:widowControl/>
        <w:jc w:val="left"/>
        <w:rPr>
          <w:rFonts w:ascii="Times New Roman" w:hAnsi="Times New Roman" w:cs="Times New Roman"/>
          <w:sz w:val="24"/>
          <w:szCs w:val="24"/>
        </w:rPr>
      </w:pPr>
    </w:p>
    <w:p w14:paraId="3014684F" w14:textId="77777777" w:rsidR="002C10A8" w:rsidRPr="00206948" w:rsidRDefault="002C10A8" w:rsidP="009A08D6">
      <w:pPr>
        <w:widowControl/>
        <w:jc w:val="left"/>
        <w:rPr>
          <w:rFonts w:ascii="Times New Roman" w:hAnsi="Times New Roman" w:cs="Times New Roman"/>
          <w:sz w:val="24"/>
          <w:szCs w:val="24"/>
        </w:rPr>
      </w:pPr>
    </w:p>
    <w:p w14:paraId="0E7D78BB" w14:textId="77777777" w:rsidR="00F0684F" w:rsidRDefault="00F0684F" w:rsidP="004D6025">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7E30CA5A" w14:textId="4AADF42E" w:rsidR="00001B5B" w:rsidRPr="00206948" w:rsidRDefault="00001B5B" w:rsidP="004D6025">
      <w:pPr>
        <w:rPr>
          <w:rFonts w:ascii="Times New Roman" w:hAnsi="Times New Roman" w:cs="Times New Roman"/>
          <w:color w:val="000000" w:themeColor="text1"/>
          <w:sz w:val="24"/>
          <w:szCs w:val="24"/>
        </w:rPr>
      </w:pPr>
      <w:r w:rsidRPr="00206948">
        <w:rPr>
          <w:rFonts w:ascii="Times New Roman" w:hAnsi="Times New Roman" w:cs="Times New Roman"/>
          <w:b/>
          <w:bCs/>
          <w:color w:val="000000" w:themeColor="text1"/>
          <w:kern w:val="0"/>
          <w:sz w:val="24"/>
          <w:szCs w:val="24"/>
        </w:rPr>
        <w:lastRenderedPageBreak/>
        <w:t>Table S1 The information of patients with biliary atresia and control subjects</w:t>
      </w:r>
      <w:r w:rsidRPr="00206948">
        <w:rPr>
          <w:rFonts w:ascii="Times New Roman" w:eastAsia="等线" w:hAnsi="Times New Roman" w:cs="Times New Roman"/>
          <w:b/>
          <w:bCs/>
          <w:color w:val="000000" w:themeColor="text1"/>
          <w:sz w:val="24"/>
          <w:szCs w:val="24"/>
        </w:rPr>
        <w:t xml:space="preserve"> </w:t>
      </w:r>
    </w:p>
    <w:tbl>
      <w:tblPr>
        <w:tblW w:w="8522" w:type="dxa"/>
        <w:tblLayout w:type="fixed"/>
        <w:tblLook w:val="04A0" w:firstRow="1" w:lastRow="0" w:firstColumn="1" w:lastColumn="0" w:noHBand="0" w:noVBand="1"/>
      </w:tblPr>
      <w:tblGrid>
        <w:gridCol w:w="959"/>
        <w:gridCol w:w="612"/>
        <w:gridCol w:w="812"/>
        <w:gridCol w:w="785"/>
        <w:gridCol w:w="785"/>
        <w:gridCol w:w="775"/>
        <w:gridCol w:w="1192"/>
        <w:gridCol w:w="1276"/>
        <w:gridCol w:w="1326"/>
      </w:tblGrid>
      <w:tr w:rsidR="00C036BF" w:rsidRPr="00206948" w14:paraId="5CFCEAE6" w14:textId="336D93CE" w:rsidTr="00C036BF">
        <w:trPr>
          <w:trHeight w:val="950"/>
        </w:trPr>
        <w:tc>
          <w:tcPr>
            <w:tcW w:w="959"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C76AC5" w14:textId="77777777" w:rsidR="00C036BF" w:rsidRPr="00206948" w:rsidRDefault="00C036BF" w:rsidP="00943B28">
            <w:pPr>
              <w:widowControl/>
              <w:jc w:val="center"/>
              <w:rPr>
                <w:rFonts w:ascii="Times New Roman" w:eastAsia="等线" w:hAnsi="Times New Roman" w:cs="Times New Roman"/>
                <w:b/>
                <w:bCs/>
                <w:color w:val="000000"/>
                <w:kern w:val="0"/>
                <w:sz w:val="24"/>
                <w:szCs w:val="24"/>
              </w:rPr>
            </w:pPr>
            <w:r w:rsidRPr="00206948">
              <w:rPr>
                <w:rFonts w:ascii="Times New Roman" w:eastAsia="等线" w:hAnsi="Times New Roman" w:cs="Times New Roman"/>
                <w:b/>
                <w:bCs/>
                <w:color w:val="000000"/>
                <w:kern w:val="0"/>
                <w:sz w:val="24"/>
                <w:szCs w:val="24"/>
              </w:rPr>
              <w:t>NO</w:t>
            </w:r>
          </w:p>
        </w:tc>
        <w:tc>
          <w:tcPr>
            <w:tcW w:w="61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157D9C3" w14:textId="77777777" w:rsidR="00C036BF" w:rsidRPr="00206948" w:rsidRDefault="00C036BF" w:rsidP="00943B28">
            <w:pPr>
              <w:widowControl/>
              <w:jc w:val="center"/>
              <w:rPr>
                <w:rFonts w:ascii="Times New Roman" w:eastAsia="等线" w:hAnsi="Times New Roman" w:cs="Times New Roman"/>
                <w:b/>
                <w:bCs/>
                <w:color w:val="000000"/>
                <w:kern w:val="0"/>
                <w:sz w:val="24"/>
                <w:szCs w:val="24"/>
              </w:rPr>
            </w:pPr>
            <w:r w:rsidRPr="00206948">
              <w:rPr>
                <w:rFonts w:ascii="Times New Roman" w:eastAsia="等线" w:hAnsi="Times New Roman" w:cs="Times New Roman"/>
                <w:b/>
                <w:bCs/>
                <w:color w:val="000000"/>
                <w:kern w:val="0"/>
                <w:sz w:val="24"/>
                <w:szCs w:val="24"/>
              </w:rPr>
              <w:t>Gender</w:t>
            </w:r>
          </w:p>
        </w:tc>
        <w:tc>
          <w:tcPr>
            <w:tcW w:w="812" w:type="dxa"/>
            <w:tcBorders>
              <w:top w:val="single" w:sz="8" w:space="0" w:color="auto"/>
              <w:left w:val="nil"/>
              <w:right w:val="single" w:sz="8" w:space="0" w:color="auto"/>
            </w:tcBorders>
            <w:shd w:val="clear" w:color="auto" w:fill="auto"/>
            <w:noWrap/>
            <w:vAlign w:val="center"/>
            <w:hideMark/>
          </w:tcPr>
          <w:p w14:paraId="7814A807" w14:textId="77777777" w:rsidR="00C036BF" w:rsidRPr="00206948" w:rsidRDefault="00C036BF" w:rsidP="00943B28">
            <w:pPr>
              <w:widowControl/>
              <w:jc w:val="center"/>
              <w:rPr>
                <w:rFonts w:ascii="Times New Roman" w:eastAsia="等线" w:hAnsi="Times New Roman" w:cs="Times New Roman"/>
                <w:b/>
                <w:bCs/>
                <w:color w:val="000000"/>
                <w:kern w:val="0"/>
                <w:sz w:val="24"/>
                <w:szCs w:val="24"/>
              </w:rPr>
            </w:pPr>
            <w:r w:rsidRPr="00206948">
              <w:rPr>
                <w:rFonts w:ascii="Times New Roman" w:eastAsia="等线" w:hAnsi="Times New Roman" w:cs="Times New Roman"/>
                <w:b/>
                <w:bCs/>
                <w:color w:val="000000"/>
                <w:kern w:val="0"/>
                <w:sz w:val="24"/>
                <w:szCs w:val="24"/>
              </w:rPr>
              <w:t>Age</w:t>
            </w:r>
          </w:p>
          <w:p w14:paraId="0249F1A6" w14:textId="4B7F1E1C" w:rsidR="00C036BF" w:rsidRPr="00206948" w:rsidRDefault="00C036BF" w:rsidP="00943B28">
            <w:pPr>
              <w:jc w:val="center"/>
              <w:rPr>
                <w:rFonts w:ascii="Times New Roman" w:eastAsia="等线" w:hAnsi="Times New Roman" w:cs="Times New Roman"/>
                <w:b/>
                <w:bCs/>
                <w:color w:val="000000"/>
                <w:kern w:val="0"/>
                <w:sz w:val="24"/>
                <w:szCs w:val="24"/>
              </w:rPr>
            </w:pPr>
            <w:r w:rsidRPr="00206948">
              <w:rPr>
                <w:rFonts w:ascii="Times New Roman" w:eastAsia="宋体" w:hAnsi="Times New Roman" w:cs="Times New Roman"/>
                <w:b/>
                <w:bCs/>
                <w:color w:val="000000"/>
                <w:kern w:val="0"/>
                <w:sz w:val="24"/>
                <w:szCs w:val="24"/>
              </w:rPr>
              <w:t>（</w:t>
            </w:r>
            <w:r w:rsidRPr="00206948">
              <w:rPr>
                <w:rFonts w:ascii="Times New Roman" w:eastAsia="宋体" w:hAnsi="Times New Roman" w:cs="Times New Roman"/>
                <w:b/>
                <w:bCs/>
                <w:color w:val="000000"/>
                <w:kern w:val="0"/>
                <w:sz w:val="24"/>
                <w:szCs w:val="24"/>
              </w:rPr>
              <w:t>d</w:t>
            </w:r>
            <w:r w:rsidRPr="00206948">
              <w:rPr>
                <w:rFonts w:ascii="Times New Roman" w:eastAsia="宋体" w:hAnsi="Times New Roman" w:cs="Times New Roman"/>
                <w:b/>
                <w:bCs/>
                <w:color w:val="000000"/>
                <w:kern w:val="0"/>
                <w:sz w:val="24"/>
                <w:szCs w:val="24"/>
              </w:rPr>
              <w:t>）</w:t>
            </w:r>
          </w:p>
        </w:tc>
        <w:tc>
          <w:tcPr>
            <w:tcW w:w="78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9C81EAE" w14:textId="77777777" w:rsidR="00C036BF" w:rsidRPr="00206948" w:rsidRDefault="00C036BF" w:rsidP="00943B28">
            <w:pPr>
              <w:widowControl/>
              <w:jc w:val="center"/>
              <w:rPr>
                <w:rFonts w:ascii="Times New Roman" w:eastAsia="等线" w:hAnsi="Times New Roman" w:cs="Times New Roman"/>
                <w:b/>
                <w:bCs/>
                <w:color w:val="000000"/>
                <w:kern w:val="0"/>
                <w:sz w:val="24"/>
                <w:szCs w:val="24"/>
              </w:rPr>
            </w:pPr>
            <w:r w:rsidRPr="00206948">
              <w:rPr>
                <w:rFonts w:ascii="Times New Roman" w:eastAsia="等线" w:hAnsi="Times New Roman" w:cs="Times New Roman"/>
                <w:b/>
                <w:bCs/>
                <w:color w:val="000000"/>
                <w:kern w:val="0"/>
                <w:sz w:val="24"/>
                <w:szCs w:val="24"/>
              </w:rPr>
              <w:t>ALT (U/L)</w:t>
            </w:r>
          </w:p>
        </w:tc>
        <w:tc>
          <w:tcPr>
            <w:tcW w:w="78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D4DEDF4" w14:textId="77777777" w:rsidR="00C036BF" w:rsidRPr="00206948" w:rsidRDefault="00C036BF" w:rsidP="00943B28">
            <w:pPr>
              <w:widowControl/>
              <w:jc w:val="center"/>
              <w:rPr>
                <w:rFonts w:ascii="Times New Roman" w:eastAsia="等线" w:hAnsi="Times New Roman" w:cs="Times New Roman"/>
                <w:b/>
                <w:bCs/>
                <w:color w:val="000000"/>
                <w:kern w:val="0"/>
                <w:sz w:val="24"/>
                <w:szCs w:val="24"/>
              </w:rPr>
            </w:pPr>
            <w:r w:rsidRPr="00206948">
              <w:rPr>
                <w:rFonts w:ascii="Times New Roman" w:eastAsia="等线" w:hAnsi="Times New Roman" w:cs="Times New Roman"/>
                <w:b/>
                <w:bCs/>
                <w:color w:val="000000"/>
                <w:kern w:val="0"/>
                <w:sz w:val="24"/>
                <w:szCs w:val="24"/>
              </w:rPr>
              <w:t>AST (U/L)</w:t>
            </w:r>
          </w:p>
        </w:tc>
        <w:tc>
          <w:tcPr>
            <w:tcW w:w="77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1AE73F7" w14:textId="77777777" w:rsidR="00C036BF" w:rsidRPr="00206948" w:rsidRDefault="00C036BF" w:rsidP="00943B28">
            <w:pPr>
              <w:widowControl/>
              <w:jc w:val="center"/>
              <w:rPr>
                <w:rFonts w:ascii="Times New Roman" w:eastAsia="等线" w:hAnsi="Times New Roman" w:cs="Times New Roman"/>
                <w:b/>
                <w:bCs/>
                <w:color w:val="000000"/>
                <w:kern w:val="0"/>
                <w:sz w:val="24"/>
                <w:szCs w:val="24"/>
              </w:rPr>
            </w:pPr>
            <w:proofErr w:type="spellStart"/>
            <w:r w:rsidRPr="00206948">
              <w:rPr>
                <w:rFonts w:ascii="Times New Roman" w:eastAsia="等线" w:hAnsi="Times New Roman" w:cs="Times New Roman"/>
                <w:b/>
                <w:bCs/>
                <w:color w:val="000000"/>
                <w:kern w:val="0"/>
                <w:sz w:val="24"/>
                <w:szCs w:val="24"/>
              </w:rPr>
              <w:t>γGT</w:t>
            </w:r>
            <w:proofErr w:type="spellEnd"/>
            <w:r w:rsidRPr="00206948">
              <w:rPr>
                <w:rFonts w:ascii="Times New Roman" w:eastAsia="等线" w:hAnsi="Times New Roman" w:cs="Times New Roman"/>
                <w:b/>
                <w:bCs/>
                <w:color w:val="000000"/>
                <w:kern w:val="0"/>
                <w:sz w:val="24"/>
                <w:szCs w:val="24"/>
              </w:rPr>
              <w:t xml:space="preserve"> (U/L)</w:t>
            </w:r>
          </w:p>
        </w:tc>
        <w:tc>
          <w:tcPr>
            <w:tcW w:w="119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CA3D220" w14:textId="77777777" w:rsidR="00C036BF" w:rsidRPr="00206948" w:rsidRDefault="00C036BF" w:rsidP="00943B28">
            <w:pPr>
              <w:widowControl/>
              <w:jc w:val="center"/>
              <w:rPr>
                <w:rFonts w:ascii="Times New Roman" w:eastAsia="等线" w:hAnsi="Times New Roman" w:cs="Times New Roman"/>
                <w:b/>
                <w:bCs/>
                <w:color w:val="000000"/>
                <w:kern w:val="0"/>
                <w:sz w:val="24"/>
                <w:szCs w:val="24"/>
              </w:rPr>
            </w:pPr>
            <w:r w:rsidRPr="00206948">
              <w:rPr>
                <w:rFonts w:ascii="Times New Roman" w:eastAsia="等线" w:hAnsi="Times New Roman" w:cs="Times New Roman"/>
                <w:b/>
                <w:bCs/>
                <w:color w:val="000000"/>
                <w:kern w:val="0"/>
                <w:sz w:val="24"/>
                <w:szCs w:val="24"/>
              </w:rPr>
              <w:t>T-Bilirubin (</w:t>
            </w:r>
            <w:proofErr w:type="spellStart"/>
            <w:r w:rsidRPr="00206948">
              <w:rPr>
                <w:rFonts w:ascii="Times New Roman" w:eastAsia="等线" w:hAnsi="Times New Roman" w:cs="Times New Roman"/>
                <w:b/>
                <w:bCs/>
                <w:color w:val="000000"/>
                <w:kern w:val="0"/>
                <w:sz w:val="24"/>
                <w:szCs w:val="24"/>
              </w:rPr>
              <w:t>μM</w:t>
            </w:r>
            <w:proofErr w:type="spellEnd"/>
            <w:r w:rsidRPr="00206948">
              <w:rPr>
                <w:rFonts w:ascii="Times New Roman" w:eastAsia="等线" w:hAnsi="Times New Roman" w:cs="Times New Roman"/>
                <w:b/>
                <w:bCs/>
                <w:color w:val="000000"/>
                <w:kern w:val="0"/>
                <w:sz w:val="24"/>
                <w:szCs w:val="24"/>
              </w:rPr>
              <w:t>)</w:t>
            </w:r>
          </w:p>
        </w:tc>
        <w:tc>
          <w:tcPr>
            <w:tcW w:w="127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3C0F828" w14:textId="77777777" w:rsidR="00C036BF" w:rsidRPr="00206948" w:rsidRDefault="00C036BF" w:rsidP="00C036BF">
            <w:pPr>
              <w:widowControl/>
              <w:jc w:val="center"/>
              <w:rPr>
                <w:rFonts w:ascii="Times New Roman" w:eastAsia="等线" w:hAnsi="Times New Roman" w:cs="Times New Roman"/>
                <w:b/>
                <w:bCs/>
                <w:color w:val="000000"/>
                <w:kern w:val="0"/>
                <w:sz w:val="24"/>
                <w:szCs w:val="24"/>
              </w:rPr>
            </w:pPr>
            <w:r w:rsidRPr="00206948">
              <w:rPr>
                <w:rFonts w:ascii="Times New Roman" w:eastAsia="等线" w:hAnsi="Times New Roman" w:cs="Times New Roman"/>
                <w:b/>
                <w:bCs/>
                <w:color w:val="000000"/>
                <w:kern w:val="0"/>
                <w:sz w:val="24"/>
                <w:szCs w:val="24"/>
              </w:rPr>
              <w:t>D-Bilirubin (</w:t>
            </w:r>
            <w:proofErr w:type="spellStart"/>
            <w:r w:rsidRPr="00206948">
              <w:rPr>
                <w:rFonts w:ascii="Times New Roman" w:eastAsia="等线" w:hAnsi="Times New Roman" w:cs="Times New Roman"/>
                <w:b/>
                <w:bCs/>
                <w:color w:val="000000"/>
                <w:kern w:val="0"/>
                <w:sz w:val="24"/>
                <w:szCs w:val="24"/>
              </w:rPr>
              <w:t>μM</w:t>
            </w:r>
            <w:proofErr w:type="spellEnd"/>
            <w:r w:rsidRPr="00206948">
              <w:rPr>
                <w:rFonts w:ascii="Times New Roman" w:eastAsia="等线" w:hAnsi="Times New Roman" w:cs="Times New Roman"/>
                <w:b/>
                <w:bCs/>
                <w:color w:val="000000"/>
                <w:kern w:val="0"/>
                <w:sz w:val="24"/>
                <w:szCs w:val="24"/>
              </w:rPr>
              <w:t>)</w:t>
            </w:r>
          </w:p>
        </w:tc>
        <w:tc>
          <w:tcPr>
            <w:tcW w:w="1326" w:type="dxa"/>
            <w:tcBorders>
              <w:top w:val="single" w:sz="8" w:space="0" w:color="auto"/>
              <w:left w:val="single" w:sz="8" w:space="0" w:color="auto"/>
              <w:bottom w:val="single" w:sz="8" w:space="0" w:color="000000"/>
              <w:right w:val="single" w:sz="8" w:space="0" w:color="auto"/>
            </w:tcBorders>
            <w:vAlign w:val="center"/>
          </w:tcPr>
          <w:p w14:paraId="0DCC083A" w14:textId="661708AB" w:rsidR="00C036BF" w:rsidRPr="00206948" w:rsidRDefault="00C036BF" w:rsidP="00C036BF">
            <w:pPr>
              <w:widowControl/>
              <w:jc w:val="center"/>
              <w:rPr>
                <w:rFonts w:ascii="Times New Roman" w:eastAsia="等线" w:hAnsi="Times New Roman" w:cs="Times New Roman"/>
                <w:b/>
                <w:bCs/>
                <w:kern w:val="0"/>
                <w:sz w:val="24"/>
                <w:szCs w:val="24"/>
              </w:rPr>
            </w:pPr>
            <w:r w:rsidRPr="00206948">
              <w:rPr>
                <w:rFonts w:ascii="Times New Roman" w:eastAsia="等线" w:hAnsi="Times New Roman" w:cs="Times New Roman"/>
                <w:b/>
                <w:bCs/>
                <w:kern w:val="0"/>
                <w:sz w:val="24"/>
                <w:szCs w:val="24"/>
              </w:rPr>
              <w:t>Primary disease</w:t>
            </w:r>
          </w:p>
        </w:tc>
      </w:tr>
      <w:tr w:rsidR="00C036BF" w:rsidRPr="00206948" w14:paraId="6A7FF1D3" w14:textId="676449FF"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0C4FAD6E"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w:t>
            </w:r>
          </w:p>
        </w:tc>
        <w:tc>
          <w:tcPr>
            <w:tcW w:w="612" w:type="dxa"/>
            <w:tcBorders>
              <w:top w:val="nil"/>
              <w:left w:val="nil"/>
              <w:bottom w:val="single" w:sz="8" w:space="0" w:color="auto"/>
              <w:right w:val="single" w:sz="8" w:space="0" w:color="auto"/>
            </w:tcBorders>
            <w:shd w:val="clear" w:color="auto" w:fill="auto"/>
            <w:noWrap/>
            <w:vAlign w:val="center"/>
            <w:hideMark/>
          </w:tcPr>
          <w:p w14:paraId="67BD1DCA"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5D2CBD80"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43</w:t>
            </w:r>
          </w:p>
        </w:tc>
        <w:tc>
          <w:tcPr>
            <w:tcW w:w="785" w:type="dxa"/>
            <w:tcBorders>
              <w:top w:val="nil"/>
              <w:left w:val="nil"/>
              <w:bottom w:val="single" w:sz="8" w:space="0" w:color="auto"/>
              <w:right w:val="single" w:sz="8" w:space="0" w:color="auto"/>
            </w:tcBorders>
            <w:shd w:val="clear" w:color="auto" w:fill="auto"/>
            <w:noWrap/>
            <w:vAlign w:val="center"/>
            <w:hideMark/>
          </w:tcPr>
          <w:p w14:paraId="186EBFA7"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126</w:t>
            </w:r>
          </w:p>
        </w:tc>
        <w:tc>
          <w:tcPr>
            <w:tcW w:w="785" w:type="dxa"/>
            <w:tcBorders>
              <w:top w:val="nil"/>
              <w:left w:val="nil"/>
              <w:bottom w:val="single" w:sz="8" w:space="0" w:color="auto"/>
              <w:right w:val="single" w:sz="8" w:space="0" w:color="auto"/>
            </w:tcBorders>
            <w:shd w:val="clear" w:color="auto" w:fill="auto"/>
            <w:noWrap/>
            <w:vAlign w:val="center"/>
            <w:hideMark/>
          </w:tcPr>
          <w:p w14:paraId="6BBB2F93"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202</w:t>
            </w:r>
          </w:p>
        </w:tc>
        <w:tc>
          <w:tcPr>
            <w:tcW w:w="775" w:type="dxa"/>
            <w:tcBorders>
              <w:top w:val="nil"/>
              <w:left w:val="nil"/>
              <w:bottom w:val="single" w:sz="8" w:space="0" w:color="auto"/>
              <w:right w:val="single" w:sz="8" w:space="0" w:color="auto"/>
            </w:tcBorders>
            <w:shd w:val="clear" w:color="auto" w:fill="auto"/>
            <w:noWrap/>
            <w:vAlign w:val="center"/>
            <w:hideMark/>
          </w:tcPr>
          <w:p w14:paraId="071D064E"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215</w:t>
            </w:r>
          </w:p>
        </w:tc>
        <w:tc>
          <w:tcPr>
            <w:tcW w:w="1192" w:type="dxa"/>
            <w:tcBorders>
              <w:top w:val="nil"/>
              <w:left w:val="nil"/>
              <w:bottom w:val="single" w:sz="8" w:space="0" w:color="auto"/>
              <w:right w:val="single" w:sz="8" w:space="0" w:color="auto"/>
            </w:tcBorders>
            <w:shd w:val="clear" w:color="auto" w:fill="auto"/>
            <w:noWrap/>
            <w:vAlign w:val="center"/>
            <w:hideMark/>
          </w:tcPr>
          <w:p w14:paraId="7F878106"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156.4</w:t>
            </w:r>
          </w:p>
        </w:tc>
        <w:tc>
          <w:tcPr>
            <w:tcW w:w="1276" w:type="dxa"/>
            <w:tcBorders>
              <w:top w:val="nil"/>
              <w:left w:val="nil"/>
              <w:bottom w:val="single" w:sz="8" w:space="0" w:color="auto"/>
              <w:right w:val="single" w:sz="8" w:space="0" w:color="auto"/>
            </w:tcBorders>
            <w:shd w:val="clear" w:color="auto" w:fill="auto"/>
            <w:noWrap/>
            <w:vAlign w:val="center"/>
            <w:hideMark/>
          </w:tcPr>
          <w:p w14:paraId="0C6DC735" w14:textId="77777777" w:rsidR="00C036BF" w:rsidRPr="00206948" w:rsidRDefault="00C036BF" w:rsidP="00943B28">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114</w:t>
            </w:r>
          </w:p>
        </w:tc>
        <w:tc>
          <w:tcPr>
            <w:tcW w:w="1326" w:type="dxa"/>
            <w:tcBorders>
              <w:top w:val="nil"/>
              <w:left w:val="nil"/>
              <w:bottom w:val="single" w:sz="8" w:space="0" w:color="auto"/>
              <w:right w:val="single" w:sz="8" w:space="0" w:color="auto"/>
            </w:tcBorders>
          </w:tcPr>
          <w:p w14:paraId="0D77ACEF" w14:textId="07FA9263" w:rsidR="00C036BF" w:rsidRPr="00206948" w:rsidRDefault="00C036BF" w:rsidP="00943B28">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4D40C84C" w14:textId="4331F283"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96D26F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w:t>
            </w:r>
          </w:p>
        </w:tc>
        <w:tc>
          <w:tcPr>
            <w:tcW w:w="612" w:type="dxa"/>
            <w:tcBorders>
              <w:top w:val="nil"/>
              <w:left w:val="nil"/>
              <w:bottom w:val="single" w:sz="8" w:space="0" w:color="auto"/>
              <w:right w:val="single" w:sz="8" w:space="0" w:color="auto"/>
            </w:tcBorders>
            <w:shd w:val="clear" w:color="auto" w:fill="auto"/>
            <w:noWrap/>
            <w:vAlign w:val="center"/>
            <w:hideMark/>
          </w:tcPr>
          <w:p w14:paraId="7B7D6AA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1570C7E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w:t>
            </w:r>
          </w:p>
        </w:tc>
        <w:tc>
          <w:tcPr>
            <w:tcW w:w="785" w:type="dxa"/>
            <w:tcBorders>
              <w:top w:val="nil"/>
              <w:left w:val="nil"/>
              <w:bottom w:val="single" w:sz="8" w:space="0" w:color="auto"/>
              <w:right w:val="single" w:sz="8" w:space="0" w:color="auto"/>
            </w:tcBorders>
            <w:shd w:val="clear" w:color="auto" w:fill="auto"/>
            <w:noWrap/>
            <w:vAlign w:val="center"/>
            <w:hideMark/>
          </w:tcPr>
          <w:p w14:paraId="22B2D1B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115</w:t>
            </w:r>
          </w:p>
        </w:tc>
        <w:tc>
          <w:tcPr>
            <w:tcW w:w="785" w:type="dxa"/>
            <w:tcBorders>
              <w:top w:val="nil"/>
              <w:left w:val="nil"/>
              <w:bottom w:val="single" w:sz="8" w:space="0" w:color="auto"/>
              <w:right w:val="single" w:sz="8" w:space="0" w:color="auto"/>
            </w:tcBorders>
            <w:shd w:val="clear" w:color="auto" w:fill="auto"/>
            <w:noWrap/>
            <w:vAlign w:val="center"/>
            <w:hideMark/>
          </w:tcPr>
          <w:p w14:paraId="41238A8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278</w:t>
            </w:r>
          </w:p>
        </w:tc>
        <w:tc>
          <w:tcPr>
            <w:tcW w:w="775" w:type="dxa"/>
            <w:tcBorders>
              <w:top w:val="nil"/>
              <w:left w:val="nil"/>
              <w:bottom w:val="single" w:sz="8" w:space="0" w:color="auto"/>
              <w:right w:val="single" w:sz="8" w:space="0" w:color="auto"/>
            </w:tcBorders>
            <w:shd w:val="clear" w:color="auto" w:fill="auto"/>
            <w:noWrap/>
            <w:vAlign w:val="center"/>
            <w:hideMark/>
          </w:tcPr>
          <w:p w14:paraId="0B8565D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230</w:t>
            </w:r>
          </w:p>
        </w:tc>
        <w:tc>
          <w:tcPr>
            <w:tcW w:w="1192" w:type="dxa"/>
            <w:tcBorders>
              <w:top w:val="nil"/>
              <w:left w:val="nil"/>
              <w:bottom w:val="single" w:sz="8" w:space="0" w:color="auto"/>
              <w:right w:val="single" w:sz="8" w:space="0" w:color="auto"/>
            </w:tcBorders>
            <w:shd w:val="clear" w:color="auto" w:fill="auto"/>
            <w:noWrap/>
            <w:vAlign w:val="center"/>
            <w:hideMark/>
          </w:tcPr>
          <w:p w14:paraId="17A0769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143.5</w:t>
            </w:r>
          </w:p>
        </w:tc>
        <w:tc>
          <w:tcPr>
            <w:tcW w:w="1276" w:type="dxa"/>
            <w:tcBorders>
              <w:top w:val="nil"/>
              <w:left w:val="nil"/>
              <w:bottom w:val="single" w:sz="8" w:space="0" w:color="auto"/>
              <w:right w:val="single" w:sz="8" w:space="0" w:color="auto"/>
            </w:tcBorders>
            <w:shd w:val="clear" w:color="auto" w:fill="auto"/>
            <w:noWrap/>
            <w:vAlign w:val="center"/>
            <w:hideMark/>
          </w:tcPr>
          <w:p w14:paraId="01F2736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69</w:t>
            </w:r>
          </w:p>
        </w:tc>
        <w:tc>
          <w:tcPr>
            <w:tcW w:w="1326" w:type="dxa"/>
            <w:tcBorders>
              <w:top w:val="nil"/>
              <w:left w:val="nil"/>
              <w:bottom w:val="single" w:sz="8" w:space="0" w:color="auto"/>
              <w:right w:val="single" w:sz="8" w:space="0" w:color="auto"/>
            </w:tcBorders>
          </w:tcPr>
          <w:p w14:paraId="6E317370" w14:textId="1300F4DD"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2224872B" w14:textId="7A268672"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950DBB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3</w:t>
            </w:r>
          </w:p>
        </w:tc>
        <w:tc>
          <w:tcPr>
            <w:tcW w:w="612" w:type="dxa"/>
            <w:tcBorders>
              <w:top w:val="nil"/>
              <w:left w:val="nil"/>
              <w:bottom w:val="single" w:sz="8" w:space="0" w:color="auto"/>
              <w:right w:val="single" w:sz="8" w:space="0" w:color="auto"/>
            </w:tcBorders>
            <w:shd w:val="clear" w:color="auto" w:fill="auto"/>
            <w:noWrap/>
            <w:vAlign w:val="center"/>
            <w:hideMark/>
          </w:tcPr>
          <w:p w14:paraId="3E09A64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133C4DA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40</w:t>
            </w:r>
          </w:p>
        </w:tc>
        <w:tc>
          <w:tcPr>
            <w:tcW w:w="785" w:type="dxa"/>
            <w:tcBorders>
              <w:top w:val="nil"/>
              <w:left w:val="nil"/>
              <w:bottom w:val="single" w:sz="8" w:space="0" w:color="auto"/>
              <w:right w:val="single" w:sz="8" w:space="0" w:color="auto"/>
            </w:tcBorders>
            <w:shd w:val="clear" w:color="auto" w:fill="auto"/>
            <w:noWrap/>
            <w:vAlign w:val="center"/>
            <w:hideMark/>
          </w:tcPr>
          <w:p w14:paraId="0B7CD0E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193.2</w:t>
            </w:r>
          </w:p>
        </w:tc>
        <w:tc>
          <w:tcPr>
            <w:tcW w:w="785" w:type="dxa"/>
            <w:tcBorders>
              <w:top w:val="nil"/>
              <w:left w:val="nil"/>
              <w:bottom w:val="single" w:sz="8" w:space="0" w:color="auto"/>
              <w:right w:val="single" w:sz="8" w:space="0" w:color="auto"/>
            </w:tcBorders>
            <w:shd w:val="clear" w:color="auto" w:fill="auto"/>
            <w:noWrap/>
            <w:vAlign w:val="center"/>
            <w:hideMark/>
          </w:tcPr>
          <w:p w14:paraId="4E67B6D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108.2</w:t>
            </w:r>
          </w:p>
        </w:tc>
        <w:tc>
          <w:tcPr>
            <w:tcW w:w="775" w:type="dxa"/>
            <w:tcBorders>
              <w:top w:val="nil"/>
              <w:left w:val="nil"/>
              <w:bottom w:val="single" w:sz="8" w:space="0" w:color="auto"/>
              <w:right w:val="single" w:sz="8" w:space="0" w:color="auto"/>
            </w:tcBorders>
            <w:shd w:val="clear" w:color="auto" w:fill="auto"/>
            <w:noWrap/>
            <w:vAlign w:val="center"/>
            <w:hideMark/>
          </w:tcPr>
          <w:p w14:paraId="7BDF20E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315</w:t>
            </w:r>
          </w:p>
        </w:tc>
        <w:tc>
          <w:tcPr>
            <w:tcW w:w="1192" w:type="dxa"/>
            <w:tcBorders>
              <w:top w:val="nil"/>
              <w:left w:val="nil"/>
              <w:bottom w:val="single" w:sz="8" w:space="0" w:color="auto"/>
              <w:right w:val="single" w:sz="8" w:space="0" w:color="auto"/>
            </w:tcBorders>
            <w:shd w:val="clear" w:color="auto" w:fill="auto"/>
            <w:noWrap/>
            <w:vAlign w:val="center"/>
            <w:hideMark/>
          </w:tcPr>
          <w:p w14:paraId="39FE88A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122</w:t>
            </w:r>
          </w:p>
        </w:tc>
        <w:tc>
          <w:tcPr>
            <w:tcW w:w="1276" w:type="dxa"/>
            <w:tcBorders>
              <w:top w:val="nil"/>
              <w:left w:val="nil"/>
              <w:bottom w:val="single" w:sz="8" w:space="0" w:color="auto"/>
              <w:right w:val="single" w:sz="8" w:space="0" w:color="auto"/>
            </w:tcBorders>
            <w:shd w:val="clear" w:color="auto" w:fill="auto"/>
            <w:noWrap/>
            <w:vAlign w:val="center"/>
            <w:hideMark/>
          </w:tcPr>
          <w:p w14:paraId="74CE1C6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90</w:t>
            </w:r>
          </w:p>
        </w:tc>
        <w:tc>
          <w:tcPr>
            <w:tcW w:w="1326" w:type="dxa"/>
            <w:tcBorders>
              <w:top w:val="nil"/>
              <w:left w:val="nil"/>
              <w:bottom w:val="single" w:sz="8" w:space="0" w:color="auto"/>
              <w:right w:val="single" w:sz="8" w:space="0" w:color="auto"/>
            </w:tcBorders>
          </w:tcPr>
          <w:p w14:paraId="3300BFDF" w14:textId="7DF3942F"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4DF7F76E" w14:textId="3ECD9C9D"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6E6237E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4</w:t>
            </w:r>
          </w:p>
        </w:tc>
        <w:tc>
          <w:tcPr>
            <w:tcW w:w="612" w:type="dxa"/>
            <w:tcBorders>
              <w:top w:val="nil"/>
              <w:left w:val="nil"/>
              <w:bottom w:val="single" w:sz="8" w:space="0" w:color="auto"/>
              <w:right w:val="single" w:sz="8" w:space="0" w:color="auto"/>
            </w:tcBorders>
            <w:shd w:val="clear" w:color="auto" w:fill="auto"/>
            <w:noWrap/>
            <w:vAlign w:val="center"/>
            <w:hideMark/>
          </w:tcPr>
          <w:p w14:paraId="4906F34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2AB0CA4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65</w:t>
            </w:r>
          </w:p>
        </w:tc>
        <w:tc>
          <w:tcPr>
            <w:tcW w:w="785" w:type="dxa"/>
            <w:tcBorders>
              <w:top w:val="nil"/>
              <w:left w:val="nil"/>
              <w:bottom w:val="single" w:sz="8" w:space="0" w:color="auto"/>
              <w:right w:val="single" w:sz="8" w:space="0" w:color="auto"/>
            </w:tcBorders>
            <w:shd w:val="clear" w:color="auto" w:fill="auto"/>
            <w:noWrap/>
            <w:vAlign w:val="center"/>
            <w:hideMark/>
          </w:tcPr>
          <w:p w14:paraId="5B4D08E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172</w:t>
            </w:r>
          </w:p>
        </w:tc>
        <w:tc>
          <w:tcPr>
            <w:tcW w:w="785" w:type="dxa"/>
            <w:tcBorders>
              <w:top w:val="nil"/>
              <w:left w:val="nil"/>
              <w:bottom w:val="single" w:sz="8" w:space="0" w:color="auto"/>
              <w:right w:val="single" w:sz="8" w:space="0" w:color="auto"/>
            </w:tcBorders>
            <w:shd w:val="clear" w:color="auto" w:fill="auto"/>
            <w:noWrap/>
            <w:vAlign w:val="center"/>
            <w:hideMark/>
          </w:tcPr>
          <w:p w14:paraId="355BF44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252</w:t>
            </w:r>
          </w:p>
        </w:tc>
        <w:tc>
          <w:tcPr>
            <w:tcW w:w="775" w:type="dxa"/>
            <w:tcBorders>
              <w:top w:val="nil"/>
              <w:left w:val="nil"/>
              <w:bottom w:val="single" w:sz="8" w:space="0" w:color="auto"/>
              <w:right w:val="single" w:sz="8" w:space="0" w:color="auto"/>
            </w:tcBorders>
            <w:shd w:val="clear" w:color="auto" w:fill="auto"/>
            <w:noWrap/>
            <w:vAlign w:val="center"/>
            <w:hideMark/>
          </w:tcPr>
          <w:p w14:paraId="23B6A6D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1975</w:t>
            </w:r>
          </w:p>
        </w:tc>
        <w:tc>
          <w:tcPr>
            <w:tcW w:w="1192" w:type="dxa"/>
            <w:tcBorders>
              <w:top w:val="nil"/>
              <w:left w:val="nil"/>
              <w:bottom w:val="single" w:sz="8" w:space="0" w:color="auto"/>
              <w:right w:val="single" w:sz="8" w:space="0" w:color="auto"/>
            </w:tcBorders>
            <w:shd w:val="clear" w:color="auto" w:fill="auto"/>
            <w:noWrap/>
            <w:vAlign w:val="center"/>
            <w:hideMark/>
          </w:tcPr>
          <w:p w14:paraId="312AC97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436.9</w:t>
            </w:r>
          </w:p>
        </w:tc>
        <w:tc>
          <w:tcPr>
            <w:tcW w:w="1276" w:type="dxa"/>
            <w:tcBorders>
              <w:top w:val="nil"/>
              <w:left w:val="nil"/>
              <w:bottom w:val="single" w:sz="8" w:space="0" w:color="auto"/>
              <w:right w:val="single" w:sz="8" w:space="0" w:color="auto"/>
            </w:tcBorders>
            <w:shd w:val="clear" w:color="auto" w:fill="auto"/>
            <w:noWrap/>
            <w:vAlign w:val="center"/>
            <w:hideMark/>
          </w:tcPr>
          <w:p w14:paraId="51809C4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312.7</w:t>
            </w:r>
          </w:p>
        </w:tc>
        <w:tc>
          <w:tcPr>
            <w:tcW w:w="1326" w:type="dxa"/>
            <w:tcBorders>
              <w:top w:val="nil"/>
              <w:left w:val="nil"/>
              <w:bottom w:val="single" w:sz="8" w:space="0" w:color="auto"/>
              <w:right w:val="single" w:sz="8" w:space="0" w:color="auto"/>
            </w:tcBorders>
          </w:tcPr>
          <w:p w14:paraId="70FDFB43" w14:textId="7721A134"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5537B240" w14:textId="722B7BB6"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CDC142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5</w:t>
            </w:r>
          </w:p>
        </w:tc>
        <w:tc>
          <w:tcPr>
            <w:tcW w:w="612" w:type="dxa"/>
            <w:tcBorders>
              <w:top w:val="nil"/>
              <w:left w:val="nil"/>
              <w:bottom w:val="single" w:sz="8" w:space="0" w:color="auto"/>
              <w:right w:val="single" w:sz="8" w:space="0" w:color="auto"/>
            </w:tcBorders>
            <w:shd w:val="clear" w:color="auto" w:fill="auto"/>
            <w:noWrap/>
            <w:vAlign w:val="center"/>
            <w:hideMark/>
          </w:tcPr>
          <w:p w14:paraId="61FEB45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0358B3E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w:t>
            </w:r>
          </w:p>
        </w:tc>
        <w:tc>
          <w:tcPr>
            <w:tcW w:w="785" w:type="dxa"/>
            <w:tcBorders>
              <w:top w:val="nil"/>
              <w:left w:val="nil"/>
              <w:bottom w:val="single" w:sz="8" w:space="0" w:color="auto"/>
              <w:right w:val="single" w:sz="8" w:space="0" w:color="auto"/>
            </w:tcBorders>
            <w:shd w:val="clear" w:color="auto" w:fill="auto"/>
            <w:noWrap/>
            <w:vAlign w:val="center"/>
            <w:hideMark/>
          </w:tcPr>
          <w:p w14:paraId="7CFAD0B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40</w:t>
            </w:r>
          </w:p>
        </w:tc>
        <w:tc>
          <w:tcPr>
            <w:tcW w:w="785" w:type="dxa"/>
            <w:tcBorders>
              <w:top w:val="nil"/>
              <w:left w:val="nil"/>
              <w:bottom w:val="single" w:sz="8" w:space="0" w:color="auto"/>
              <w:right w:val="single" w:sz="8" w:space="0" w:color="auto"/>
            </w:tcBorders>
            <w:shd w:val="clear" w:color="auto" w:fill="auto"/>
            <w:noWrap/>
            <w:vAlign w:val="center"/>
            <w:hideMark/>
          </w:tcPr>
          <w:p w14:paraId="3D265CA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85</w:t>
            </w:r>
          </w:p>
        </w:tc>
        <w:tc>
          <w:tcPr>
            <w:tcW w:w="775" w:type="dxa"/>
            <w:tcBorders>
              <w:top w:val="nil"/>
              <w:left w:val="nil"/>
              <w:bottom w:val="single" w:sz="8" w:space="0" w:color="auto"/>
              <w:right w:val="single" w:sz="8" w:space="0" w:color="auto"/>
            </w:tcBorders>
            <w:shd w:val="clear" w:color="auto" w:fill="auto"/>
            <w:noWrap/>
            <w:vAlign w:val="center"/>
            <w:hideMark/>
          </w:tcPr>
          <w:p w14:paraId="03BDD19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348</w:t>
            </w:r>
          </w:p>
        </w:tc>
        <w:tc>
          <w:tcPr>
            <w:tcW w:w="1192" w:type="dxa"/>
            <w:tcBorders>
              <w:top w:val="nil"/>
              <w:left w:val="nil"/>
              <w:bottom w:val="single" w:sz="8" w:space="0" w:color="auto"/>
              <w:right w:val="single" w:sz="8" w:space="0" w:color="auto"/>
            </w:tcBorders>
            <w:shd w:val="clear" w:color="auto" w:fill="auto"/>
            <w:noWrap/>
            <w:vAlign w:val="center"/>
            <w:hideMark/>
          </w:tcPr>
          <w:p w14:paraId="241E033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467.4</w:t>
            </w:r>
          </w:p>
        </w:tc>
        <w:tc>
          <w:tcPr>
            <w:tcW w:w="1276" w:type="dxa"/>
            <w:tcBorders>
              <w:top w:val="nil"/>
              <w:left w:val="nil"/>
              <w:bottom w:val="single" w:sz="8" w:space="0" w:color="auto"/>
              <w:right w:val="single" w:sz="8" w:space="0" w:color="auto"/>
            </w:tcBorders>
            <w:shd w:val="clear" w:color="auto" w:fill="auto"/>
            <w:noWrap/>
            <w:vAlign w:val="center"/>
            <w:hideMark/>
          </w:tcPr>
          <w:p w14:paraId="2E6E36C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265.5</w:t>
            </w:r>
          </w:p>
        </w:tc>
        <w:tc>
          <w:tcPr>
            <w:tcW w:w="1326" w:type="dxa"/>
            <w:tcBorders>
              <w:top w:val="nil"/>
              <w:left w:val="nil"/>
              <w:bottom w:val="single" w:sz="8" w:space="0" w:color="auto"/>
              <w:right w:val="single" w:sz="8" w:space="0" w:color="auto"/>
            </w:tcBorders>
          </w:tcPr>
          <w:p w14:paraId="5D4AD484" w14:textId="4BC02CCA"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2438AF9F" w14:textId="1AC7BC33"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54BE322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6</w:t>
            </w:r>
          </w:p>
        </w:tc>
        <w:tc>
          <w:tcPr>
            <w:tcW w:w="612" w:type="dxa"/>
            <w:tcBorders>
              <w:top w:val="nil"/>
              <w:left w:val="nil"/>
              <w:bottom w:val="single" w:sz="8" w:space="0" w:color="auto"/>
              <w:right w:val="single" w:sz="8" w:space="0" w:color="auto"/>
            </w:tcBorders>
            <w:shd w:val="clear" w:color="auto" w:fill="auto"/>
            <w:noWrap/>
            <w:vAlign w:val="center"/>
            <w:hideMark/>
          </w:tcPr>
          <w:p w14:paraId="1F976B3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0EF8334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46</w:t>
            </w:r>
          </w:p>
        </w:tc>
        <w:tc>
          <w:tcPr>
            <w:tcW w:w="785" w:type="dxa"/>
            <w:tcBorders>
              <w:top w:val="nil"/>
              <w:left w:val="nil"/>
              <w:bottom w:val="single" w:sz="8" w:space="0" w:color="auto"/>
              <w:right w:val="single" w:sz="8" w:space="0" w:color="auto"/>
            </w:tcBorders>
            <w:shd w:val="clear" w:color="auto" w:fill="auto"/>
            <w:noWrap/>
            <w:vAlign w:val="center"/>
            <w:hideMark/>
          </w:tcPr>
          <w:p w14:paraId="62D3398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142</w:t>
            </w:r>
          </w:p>
        </w:tc>
        <w:tc>
          <w:tcPr>
            <w:tcW w:w="785" w:type="dxa"/>
            <w:tcBorders>
              <w:top w:val="nil"/>
              <w:left w:val="nil"/>
              <w:bottom w:val="single" w:sz="8" w:space="0" w:color="auto"/>
              <w:right w:val="single" w:sz="8" w:space="0" w:color="auto"/>
            </w:tcBorders>
            <w:shd w:val="clear" w:color="auto" w:fill="auto"/>
            <w:noWrap/>
            <w:vAlign w:val="center"/>
            <w:hideMark/>
          </w:tcPr>
          <w:p w14:paraId="5C51CB2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244</w:t>
            </w:r>
          </w:p>
        </w:tc>
        <w:tc>
          <w:tcPr>
            <w:tcW w:w="775" w:type="dxa"/>
            <w:tcBorders>
              <w:top w:val="nil"/>
              <w:left w:val="nil"/>
              <w:bottom w:val="single" w:sz="8" w:space="0" w:color="auto"/>
              <w:right w:val="single" w:sz="8" w:space="0" w:color="auto"/>
            </w:tcBorders>
            <w:shd w:val="clear" w:color="auto" w:fill="auto"/>
            <w:noWrap/>
            <w:vAlign w:val="center"/>
            <w:hideMark/>
          </w:tcPr>
          <w:p w14:paraId="48EA6C7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235</w:t>
            </w:r>
          </w:p>
        </w:tc>
        <w:tc>
          <w:tcPr>
            <w:tcW w:w="1192" w:type="dxa"/>
            <w:tcBorders>
              <w:top w:val="nil"/>
              <w:left w:val="nil"/>
              <w:bottom w:val="single" w:sz="8" w:space="0" w:color="auto"/>
              <w:right w:val="single" w:sz="8" w:space="0" w:color="auto"/>
            </w:tcBorders>
            <w:shd w:val="clear" w:color="auto" w:fill="auto"/>
            <w:noWrap/>
            <w:vAlign w:val="center"/>
            <w:hideMark/>
          </w:tcPr>
          <w:p w14:paraId="64508D1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189.8</w:t>
            </w:r>
          </w:p>
        </w:tc>
        <w:tc>
          <w:tcPr>
            <w:tcW w:w="1276" w:type="dxa"/>
            <w:tcBorders>
              <w:top w:val="nil"/>
              <w:left w:val="nil"/>
              <w:bottom w:val="single" w:sz="8" w:space="0" w:color="auto"/>
              <w:right w:val="single" w:sz="8" w:space="0" w:color="auto"/>
            </w:tcBorders>
            <w:shd w:val="clear" w:color="auto" w:fill="auto"/>
            <w:noWrap/>
            <w:vAlign w:val="center"/>
            <w:hideMark/>
          </w:tcPr>
          <w:p w14:paraId="01408B9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151.4</w:t>
            </w:r>
          </w:p>
        </w:tc>
        <w:tc>
          <w:tcPr>
            <w:tcW w:w="1326" w:type="dxa"/>
            <w:tcBorders>
              <w:top w:val="nil"/>
              <w:left w:val="nil"/>
              <w:bottom w:val="single" w:sz="8" w:space="0" w:color="auto"/>
              <w:right w:val="single" w:sz="8" w:space="0" w:color="auto"/>
            </w:tcBorders>
          </w:tcPr>
          <w:p w14:paraId="7B8BA7BF" w14:textId="33A64EBF"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7581A154" w14:textId="37AF4592"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2DB6395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7</w:t>
            </w:r>
          </w:p>
        </w:tc>
        <w:tc>
          <w:tcPr>
            <w:tcW w:w="612" w:type="dxa"/>
            <w:tcBorders>
              <w:top w:val="nil"/>
              <w:left w:val="nil"/>
              <w:bottom w:val="single" w:sz="8" w:space="0" w:color="auto"/>
              <w:right w:val="single" w:sz="8" w:space="0" w:color="auto"/>
            </w:tcBorders>
            <w:shd w:val="clear" w:color="auto" w:fill="auto"/>
            <w:noWrap/>
            <w:vAlign w:val="center"/>
            <w:hideMark/>
          </w:tcPr>
          <w:p w14:paraId="42C25DA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3590148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61</w:t>
            </w:r>
          </w:p>
        </w:tc>
        <w:tc>
          <w:tcPr>
            <w:tcW w:w="785" w:type="dxa"/>
            <w:tcBorders>
              <w:top w:val="nil"/>
              <w:left w:val="nil"/>
              <w:bottom w:val="single" w:sz="8" w:space="0" w:color="auto"/>
              <w:right w:val="single" w:sz="8" w:space="0" w:color="auto"/>
            </w:tcBorders>
            <w:shd w:val="clear" w:color="auto" w:fill="auto"/>
            <w:noWrap/>
            <w:vAlign w:val="center"/>
            <w:hideMark/>
          </w:tcPr>
          <w:p w14:paraId="7370E91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162</w:t>
            </w:r>
          </w:p>
        </w:tc>
        <w:tc>
          <w:tcPr>
            <w:tcW w:w="785" w:type="dxa"/>
            <w:tcBorders>
              <w:top w:val="nil"/>
              <w:left w:val="nil"/>
              <w:bottom w:val="single" w:sz="8" w:space="0" w:color="auto"/>
              <w:right w:val="single" w:sz="8" w:space="0" w:color="auto"/>
            </w:tcBorders>
            <w:shd w:val="clear" w:color="auto" w:fill="auto"/>
            <w:noWrap/>
            <w:vAlign w:val="center"/>
            <w:hideMark/>
          </w:tcPr>
          <w:p w14:paraId="4DAC0ED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209</w:t>
            </w:r>
          </w:p>
        </w:tc>
        <w:tc>
          <w:tcPr>
            <w:tcW w:w="775" w:type="dxa"/>
            <w:tcBorders>
              <w:top w:val="nil"/>
              <w:left w:val="nil"/>
              <w:bottom w:val="single" w:sz="8" w:space="0" w:color="auto"/>
              <w:right w:val="single" w:sz="8" w:space="0" w:color="auto"/>
            </w:tcBorders>
            <w:shd w:val="clear" w:color="auto" w:fill="auto"/>
            <w:noWrap/>
            <w:vAlign w:val="center"/>
            <w:hideMark/>
          </w:tcPr>
          <w:p w14:paraId="5CC16FE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2099</w:t>
            </w:r>
          </w:p>
        </w:tc>
        <w:tc>
          <w:tcPr>
            <w:tcW w:w="1192" w:type="dxa"/>
            <w:tcBorders>
              <w:top w:val="nil"/>
              <w:left w:val="nil"/>
              <w:bottom w:val="single" w:sz="8" w:space="0" w:color="auto"/>
              <w:right w:val="single" w:sz="8" w:space="0" w:color="auto"/>
            </w:tcBorders>
            <w:shd w:val="clear" w:color="auto" w:fill="auto"/>
            <w:noWrap/>
            <w:vAlign w:val="center"/>
            <w:hideMark/>
          </w:tcPr>
          <w:p w14:paraId="03EF7E3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182.4</w:t>
            </w:r>
          </w:p>
        </w:tc>
        <w:tc>
          <w:tcPr>
            <w:tcW w:w="1276" w:type="dxa"/>
            <w:tcBorders>
              <w:top w:val="nil"/>
              <w:left w:val="nil"/>
              <w:bottom w:val="single" w:sz="8" w:space="0" w:color="auto"/>
              <w:right w:val="single" w:sz="8" w:space="0" w:color="auto"/>
            </w:tcBorders>
            <w:shd w:val="clear" w:color="auto" w:fill="auto"/>
            <w:noWrap/>
            <w:vAlign w:val="center"/>
            <w:hideMark/>
          </w:tcPr>
          <w:p w14:paraId="15C9B06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134.5</w:t>
            </w:r>
          </w:p>
        </w:tc>
        <w:tc>
          <w:tcPr>
            <w:tcW w:w="1326" w:type="dxa"/>
            <w:tcBorders>
              <w:top w:val="nil"/>
              <w:left w:val="nil"/>
              <w:bottom w:val="single" w:sz="8" w:space="0" w:color="auto"/>
              <w:right w:val="single" w:sz="8" w:space="0" w:color="auto"/>
            </w:tcBorders>
          </w:tcPr>
          <w:p w14:paraId="5A0CBD31" w14:textId="0E27BC7F"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3C30972C" w14:textId="35C2E1C2"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0917170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8</w:t>
            </w:r>
          </w:p>
        </w:tc>
        <w:tc>
          <w:tcPr>
            <w:tcW w:w="612" w:type="dxa"/>
            <w:tcBorders>
              <w:top w:val="nil"/>
              <w:left w:val="nil"/>
              <w:bottom w:val="single" w:sz="8" w:space="0" w:color="auto"/>
              <w:right w:val="single" w:sz="8" w:space="0" w:color="auto"/>
            </w:tcBorders>
            <w:shd w:val="clear" w:color="auto" w:fill="auto"/>
            <w:noWrap/>
            <w:vAlign w:val="center"/>
            <w:hideMark/>
          </w:tcPr>
          <w:p w14:paraId="55DAC5E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44E6F36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72</w:t>
            </w:r>
          </w:p>
        </w:tc>
        <w:tc>
          <w:tcPr>
            <w:tcW w:w="785" w:type="dxa"/>
            <w:tcBorders>
              <w:top w:val="nil"/>
              <w:left w:val="nil"/>
              <w:bottom w:val="single" w:sz="8" w:space="0" w:color="auto"/>
              <w:right w:val="single" w:sz="8" w:space="0" w:color="auto"/>
            </w:tcBorders>
            <w:shd w:val="clear" w:color="auto" w:fill="auto"/>
            <w:noWrap/>
            <w:vAlign w:val="center"/>
            <w:hideMark/>
          </w:tcPr>
          <w:p w14:paraId="6B14910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109</w:t>
            </w:r>
          </w:p>
        </w:tc>
        <w:tc>
          <w:tcPr>
            <w:tcW w:w="785" w:type="dxa"/>
            <w:tcBorders>
              <w:top w:val="nil"/>
              <w:left w:val="nil"/>
              <w:bottom w:val="single" w:sz="8" w:space="0" w:color="auto"/>
              <w:right w:val="single" w:sz="8" w:space="0" w:color="auto"/>
            </w:tcBorders>
            <w:shd w:val="clear" w:color="auto" w:fill="auto"/>
            <w:noWrap/>
            <w:vAlign w:val="center"/>
            <w:hideMark/>
          </w:tcPr>
          <w:p w14:paraId="0F0BC45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115</w:t>
            </w:r>
          </w:p>
        </w:tc>
        <w:tc>
          <w:tcPr>
            <w:tcW w:w="775" w:type="dxa"/>
            <w:tcBorders>
              <w:top w:val="nil"/>
              <w:left w:val="nil"/>
              <w:bottom w:val="single" w:sz="8" w:space="0" w:color="auto"/>
              <w:right w:val="single" w:sz="8" w:space="0" w:color="auto"/>
            </w:tcBorders>
            <w:shd w:val="clear" w:color="auto" w:fill="auto"/>
            <w:noWrap/>
            <w:vAlign w:val="center"/>
            <w:hideMark/>
          </w:tcPr>
          <w:p w14:paraId="5178AD9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263</w:t>
            </w:r>
          </w:p>
        </w:tc>
        <w:tc>
          <w:tcPr>
            <w:tcW w:w="1192" w:type="dxa"/>
            <w:tcBorders>
              <w:top w:val="nil"/>
              <w:left w:val="nil"/>
              <w:bottom w:val="single" w:sz="8" w:space="0" w:color="auto"/>
              <w:right w:val="single" w:sz="8" w:space="0" w:color="auto"/>
            </w:tcBorders>
            <w:shd w:val="clear" w:color="auto" w:fill="auto"/>
            <w:noWrap/>
            <w:vAlign w:val="center"/>
            <w:hideMark/>
          </w:tcPr>
          <w:p w14:paraId="1DA8BEE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110.3</w:t>
            </w:r>
          </w:p>
        </w:tc>
        <w:tc>
          <w:tcPr>
            <w:tcW w:w="1276" w:type="dxa"/>
            <w:tcBorders>
              <w:top w:val="nil"/>
              <w:left w:val="nil"/>
              <w:bottom w:val="single" w:sz="8" w:space="0" w:color="auto"/>
              <w:right w:val="single" w:sz="8" w:space="0" w:color="auto"/>
            </w:tcBorders>
            <w:shd w:val="clear" w:color="auto" w:fill="auto"/>
            <w:noWrap/>
            <w:vAlign w:val="center"/>
            <w:hideMark/>
          </w:tcPr>
          <w:p w14:paraId="6DB10C4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58.9</w:t>
            </w:r>
          </w:p>
        </w:tc>
        <w:tc>
          <w:tcPr>
            <w:tcW w:w="1326" w:type="dxa"/>
            <w:tcBorders>
              <w:top w:val="nil"/>
              <w:left w:val="nil"/>
              <w:bottom w:val="single" w:sz="8" w:space="0" w:color="auto"/>
              <w:right w:val="single" w:sz="8" w:space="0" w:color="auto"/>
            </w:tcBorders>
          </w:tcPr>
          <w:p w14:paraId="105BAAF8" w14:textId="25771613"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7A182EF5" w14:textId="27BA9741"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2F24403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9</w:t>
            </w:r>
          </w:p>
        </w:tc>
        <w:tc>
          <w:tcPr>
            <w:tcW w:w="612" w:type="dxa"/>
            <w:tcBorders>
              <w:top w:val="nil"/>
              <w:left w:val="nil"/>
              <w:bottom w:val="single" w:sz="8" w:space="0" w:color="auto"/>
              <w:right w:val="single" w:sz="8" w:space="0" w:color="auto"/>
            </w:tcBorders>
            <w:shd w:val="clear" w:color="auto" w:fill="auto"/>
            <w:noWrap/>
            <w:vAlign w:val="center"/>
            <w:hideMark/>
          </w:tcPr>
          <w:p w14:paraId="1CC1220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384427E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65</w:t>
            </w:r>
          </w:p>
        </w:tc>
        <w:tc>
          <w:tcPr>
            <w:tcW w:w="785" w:type="dxa"/>
            <w:tcBorders>
              <w:top w:val="nil"/>
              <w:left w:val="nil"/>
              <w:bottom w:val="single" w:sz="8" w:space="0" w:color="auto"/>
              <w:right w:val="single" w:sz="8" w:space="0" w:color="auto"/>
            </w:tcBorders>
            <w:shd w:val="clear" w:color="auto" w:fill="auto"/>
            <w:noWrap/>
            <w:vAlign w:val="center"/>
            <w:hideMark/>
          </w:tcPr>
          <w:p w14:paraId="29BBF1A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255</w:t>
            </w:r>
          </w:p>
        </w:tc>
        <w:tc>
          <w:tcPr>
            <w:tcW w:w="785" w:type="dxa"/>
            <w:tcBorders>
              <w:top w:val="nil"/>
              <w:left w:val="nil"/>
              <w:bottom w:val="single" w:sz="8" w:space="0" w:color="auto"/>
              <w:right w:val="single" w:sz="8" w:space="0" w:color="auto"/>
            </w:tcBorders>
            <w:shd w:val="clear" w:color="auto" w:fill="auto"/>
            <w:noWrap/>
            <w:vAlign w:val="center"/>
            <w:hideMark/>
          </w:tcPr>
          <w:p w14:paraId="2A3295F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366</w:t>
            </w:r>
          </w:p>
        </w:tc>
        <w:tc>
          <w:tcPr>
            <w:tcW w:w="775" w:type="dxa"/>
            <w:tcBorders>
              <w:top w:val="nil"/>
              <w:left w:val="nil"/>
              <w:bottom w:val="single" w:sz="8" w:space="0" w:color="auto"/>
              <w:right w:val="single" w:sz="8" w:space="0" w:color="auto"/>
            </w:tcBorders>
            <w:shd w:val="clear" w:color="auto" w:fill="auto"/>
            <w:noWrap/>
            <w:vAlign w:val="center"/>
            <w:hideMark/>
          </w:tcPr>
          <w:p w14:paraId="71B0200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788</w:t>
            </w:r>
          </w:p>
        </w:tc>
        <w:tc>
          <w:tcPr>
            <w:tcW w:w="1192" w:type="dxa"/>
            <w:tcBorders>
              <w:top w:val="nil"/>
              <w:left w:val="nil"/>
              <w:bottom w:val="single" w:sz="8" w:space="0" w:color="auto"/>
              <w:right w:val="single" w:sz="8" w:space="0" w:color="auto"/>
            </w:tcBorders>
            <w:shd w:val="clear" w:color="auto" w:fill="auto"/>
            <w:noWrap/>
            <w:vAlign w:val="center"/>
            <w:hideMark/>
          </w:tcPr>
          <w:p w14:paraId="0CCADEE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145.8</w:t>
            </w:r>
          </w:p>
        </w:tc>
        <w:tc>
          <w:tcPr>
            <w:tcW w:w="1276" w:type="dxa"/>
            <w:tcBorders>
              <w:top w:val="nil"/>
              <w:left w:val="nil"/>
              <w:bottom w:val="single" w:sz="8" w:space="0" w:color="auto"/>
              <w:right w:val="single" w:sz="8" w:space="0" w:color="auto"/>
            </w:tcBorders>
            <w:shd w:val="clear" w:color="auto" w:fill="auto"/>
            <w:noWrap/>
            <w:vAlign w:val="center"/>
            <w:hideMark/>
          </w:tcPr>
          <w:p w14:paraId="5DD61CB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110.9</w:t>
            </w:r>
          </w:p>
        </w:tc>
        <w:tc>
          <w:tcPr>
            <w:tcW w:w="1326" w:type="dxa"/>
            <w:tcBorders>
              <w:top w:val="nil"/>
              <w:left w:val="nil"/>
              <w:bottom w:val="single" w:sz="8" w:space="0" w:color="auto"/>
              <w:right w:val="single" w:sz="8" w:space="0" w:color="auto"/>
            </w:tcBorders>
          </w:tcPr>
          <w:p w14:paraId="3C496411" w14:textId="6496AABF"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172B33FD" w14:textId="6690B6A4"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0CCE59B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10</w:t>
            </w:r>
          </w:p>
        </w:tc>
        <w:tc>
          <w:tcPr>
            <w:tcW w:w="612" w:type="dxa"/>
            <w:tcBorders>
              <w:top w:val="nil"/>
              <w:left w:val="nil"/>
              <w:bottom w:val="single" w:sz="8" w:space="0" w:color="auto"/>
              <w:right w:val="single" w:sz="8" w:space="0" w:color="auto"/>
            </w:tcBorders>
            <w:shd w:val="clear" w:color="auto" w:fill="auto"/>
            <w:noWrap/>
            <w:vAlign w:val="center"/>
            <w:hideMark/>
          </w:tcPr>
          <w:p w14:paraId="6354FDA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4E92C0C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56</w:t>
            </w:r>
          </w:p>
        </w:tc>
        <w:tc>
          <w:tcPr>
            <w:tcW w:w="785" w:type="dxa"/>
            <w:tcBorders>
              <w:top w:val="nil"/>
              <w:left w:val="nil"/>
              <w:bottom w:val="single" w:sz="8" w:space="0" w:color="auto"/>
              <w:right w:val="single" w:sz="8" w:space="0" w:color="auto"/>
            </w:tcBorders>
            <w:shd w:val="clear" w:color="auto" w:fill="auto"/>
            <w:noWrap/>
            <w:vAlign w:val="center"/>
            <w:hideMark/>
          </w:tcPr>
          <w:p w14:paraId="6EFABAC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132</w:t>
            </w:r>
          </w:p>
        </w:tc>
        <w:tc>
          <w:tcPr>
            <w:tcW w:w="785" w:type="dxa"/>
            <w:tcBorders>
              <w:top w:val="nil"/>
              <w:left w:val="nil"/>
              <w:bottom w:val="single" w:sz="8" w:space="0" w:color="auto"/>
              <w:right w:val="single" w:sz="8" w:space="0" w:color="auto"/>
            </w:tcBorders>
            <w:shd w:val="clear" w:color="auto" w:fill="auto"/>
            <w:noWrap/>
            <w:vAlign w:val="center"/>
            <w:hideMark/>
          </w:tcPr>
          <w:p w14:paraId="23DD5E3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208</w:t>
            </w:r>
          </w:p>
        </w:tc>
        <w:tc>
          <w:tcPr>
            <w:tcW w:w="775" w:type="dxa"/>
            <w:tcBorders>
              <w:top w:val="nil"/>
              <w:left w:val="nil"/>
              <w:bottom w:val="single" w:sz="8" w:space="0" w:color="auto"/>
              <w:right w:val="single" w:sz="8" w:space="0" w:color="auto"/>
            </w:tcBorders>
            <w:shd w:val="clear" w:color="auto" w:fill="auto"/>
            <w:noWrap/>
            <w:vAlign w:val="center"/>
            <w:hideMark/>
          </w:tcPr>
          <w:p w14:paraId="7E74DEC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1400</w:t>
            </w:r>
          </w:p>
        </w:tc>
        <w:tc>
          <w:tcPr>
            <w:tcW w:w="1192" w:type="dxa"/>
            <w:tcBorders>
              <w:top w:val="nil"/>
              <w:left w:val="nil"/>
              <w:bottom w:val="single" w:sz="8" w:space="0" w:color="auto"/>
              <w:right w:val="single" w:sz="8" w:space="0" w:color="auto"/>
            </w:tcBorders>
            <w:shd w:val="clear" w:color="auto" w:fill="auto"/>
            <w:noWrap/>
            <w:vAlign w:val="center"/>
            <w:hideMark/>
          </w:tcPr>
          <w:p w14:paraId="6492DD2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158.9</w:t>
            </w:r>
          </w:p>
        </w:tc>
        <w:tc>
          <w:tcPr>
            <w:tcW w:w="1276" w:type="dxa"/>
            <w:tcBorders>
              <w:top w:val="nil"/>
              <w:left w:val="nil"/>
              <w:bottom w:val="single" w:sz="8" w:space="0" w:color="auto"/>
              <w:right w:val="single" w:sz="8" w:space="0" w:color="auto"/>
            </w:tcBorders>
            <w:shd w:val="clear" w:color="auto" w:fill="auto"/>
            <w:noWrap/>
            <w:vAlign w:val="center"/>
            <w:hideMark/>
          </w:tcPr>
          <w:p w14:paraId="713B9E0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87.3</w:t>
            </w:r>
          </w:p>
        </w:tc>
        <w:tc>
          <w:tcPr>
            <w:tcW w:w="1326" w:type="dxa"/>
            <w:tcBorders>
              <w:top w:val="nil"/>
              <w:left w:val="nil"/>
              <w:bottom w:val="single" w:sz="8" w:space="0" w:color="auto"/>
              <w:right w:val="single" w:sz="8" w:space="0" w:color="auto"/>
            </w:tcBorders>
          </w:tcPr>
          <w:p w14:paraId="58BBA2F2" w14:textId="0321450C"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1C9EFDEE" w14:textId="3166F0F0"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6F762DA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11</w:t>
            </w:r>
          </w:p>
        </w:tc>
        <w:tc>
          <w:tcPr>
            <w:tcW w:w="612" w:type="dxa"/>
            <w:tcBorders>
              <w:top w:val="nil"/>
              <w:left w:val="nil"/>
              <w:bottom w:val="single" w:sz="8" w:space="0" w:color="auto"/>
              <w:right w:val="single" w:sz="8" w:space="0" w:color="auto"/>
            </w:tcBorders>
            <w:shd w:val="clear" w:color="auto" w:fill="auto"/>
            <w:noWrap/>
            <w:vAlign w:val="center"/>
            <w:hideMark/>
          </w:tcPr>
          <w:p w14:paraId="23C32B9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116C803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72</w:t>
            </w:r>
          </w:p>
        </w:tc>
        <w:tc>
          <w:tcPr>
            <w:tcW w:w="785" w:type="dxa"/>
            <w:tcBorders>
              <w:top w:val="nil"/>
              <w:left w:val="nil"/>
              <w:bottom w:val="single" w:sz="8" w:space="0" w:color="auto"/>
              <w:right w:val="single" w:sz="8" w:space="0" w:color="auto"/>
            </w:tcBorders>
            <w:shd w:val="clear" w:color="auto" w:fill="auto"/>
            <w:noWrap/>
            <w:vAlign w:val="center"/>
            <w:hideMark/>
          </w:tcPr>
          <w:p w14:paraId="0A7EE26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255</w:t>
            </w:r>
          </w:p>
        </w:tc>
        <w:tc>
          <w:tcPr>
            <w:tcW w:w="785" w:type="dxa"/>
            <w:tcBorders>
              <w:top w:val="nil"/>
              <w:left w:val="nil"/>
              <w:bottom w:val="single" w:sz="8" w:space="0" w:color="auto"/>
              <w:right w:val="single" w:sz="8" w:space="0" w:color="auto"/>
            </w:tcBorders>
            <w:shd w:val="clear" w:color="auto" w:fill="auto"/>
            <w:noWrap/>
            <w:vAlign w:val="center"/>
            <w:hideMark/>
          </w:tcPr>
          <w:p w14:paraId="40C0FE0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305</w:t>
            </w:r>
          </w:p>
        </w:tc>
        <w:tc>
          <w:tcPr>
            <w:tcW w:w="775" w:type="dxa"/>
            <w:tcBorders>
              <w:top w:val="nil"/>
              <w:left w:val="nil"/>
              <w:bottom w:val="single" w:sz="8" w:space="0" w:color="auto"/>
              <w:right w:val="single" w:sz="8" w:space="0" w:color="auto"/>
            </w:tcBorders>
            <w:shd w:val="clear" w:color="auto" w:fill="auto"/>
            <w:noWrap/>
            <w:vAlign w:val="center"/>
            <w:hideMark/>
          </w:tcPr>
          <w:p w14:paraId="46DF617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434</w:t>
            </w:r>
          </w:p>
        </w:tc>
        <w:tc>
          <w:tcPr>
            <w:tcW w:w="1192" w:type="dxa"/>
            <w:tcBorders>
              <w:top w:val="nil"/>
              <w:left w:val="nil"/>
              <w:bottom w:val="single" w:sz="8" w:space="0" w:color="auto"/>
              <w:right w:val="single" w:sz="8" w:space="0" w:color="auto"/>
            </w:tcBorders>
            <w:shd w:val="clear" w:color="auto" w:fill="auto"/>
            <w:noWrap/>
            <w:vAlign w:val="center"/>
            <w:hideMark/>
          </w:tcPr>
          <w:p w14:paraId="02AAC7C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263.2</w:t>
            </w:r>
          </w:p>
        </w:tc>
        <w:tc>
          <w:tcPr>
            <w:tcW w:w="1276" w:type="dxa"/>
            <w:tcBorders>
              <w:top w:val="nil"/>
              <w:left w:val="nil"/>
              <w:bottom w:val="single" w:sz="8" w:space="0" w:color="auto"/>
              <w:right w:val="single" w:sz="8" w:space="0" w:color="auto"/>
            </w:tcBorders>
            <w:shd w:val="clear" w:color="auto" w:fill="auto"/>
            <w:noWrap/>
            <w:vAlign w:val="center"/>
            <w:hideMark/>
          </w:tcPr>
          <w:p w14:paraId="6CBFFEC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185.5</w:t>
            </w:r>
          </w:p>
        </w:tc>
        <w:tc>
          <w:tcPr>
            <w:tcW w:w="1326" w:type="dxa"/>
            <w:tcBorders>
              <w:top w:val="nil"/>
              <w:left w:val="nil"/>
              <w:bottom w:val="single" w:sz="8" w:space="0" w:color="auto"/>
              <w:right w:val="single" w:sz="8" w:space="0" w:color="auto"/>
            </w:tcBorders>
          </w:tcPr>
          <w:p w14:paraId="5535E48E" w14:textId="70CF9AE0"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57F7FE54" w14:textId="0F8DEC5D"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1A805CD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12</w:t>
            </w:r>
          </w:p>
        </w:tc>
        <w:tc>
          <w:tcPr>
            <w:tcW w:w="612" w:type="dxa"/>
            <w:tcBorders>
              <w:top w:val="nil"/>
              <w:left w:val="nil"/>
              <w:bottom w:val="single" w:sz="8" w:space="0" w:color="auto"/>
              <w:right w:val="single" w:sz="8" w:space="0" w:color="auto"/>
            </w:tcBorders>
            <w:shd w:val="clear" w:color="auto" w:fill="auto"/>
            <w:noWrap/>
            <w:vAlign w:val="center"/>
            <w:hideMark/>
          </w:tcPr>
          <w:p w14:paraId="4975911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3E4C376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61</w:t>
            </w:r>
          </w:p>
        </w:tc>
        <w:tc>
          <w:tcPr>
            <w:tcW w:w="785" w:type="dxa"/>
            <w:tcBorders>
              <w:top w:val="nil"/>
              <w:left w:val="nil"/>
              <w:bottom w:val="single" w:sz="8" w:space="0" w:color="auto"/>
              <w:right w:val="single" w:sz="8" w:space="0" w:color="auto"/>
            </w:tcBorders>
            <w:shd w:val="clear" w:color="auto" w:fill="auto"/>
            <w:noWrap/>
            <w:vAlign w:val="center"/>
            <w:hideMark/>
          </w:tcPr>
          <w:p w14:paraId="0CF5998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125</w:t>
            </w:r>
          </w:p>
        </w:tc>
        <w:tc>
          <w:tcPr>
            <w:tcW w:w="785" w:type="dxa"/>
            <w:tcBorders>
              <w:top w:val="nil"/>
              <w:left w:val="nil"/>
              <w:bottom w:val="single" w:sz="8" w:space="0" w:color="auto"/>
              <w:right w:val="single" w:sz="8" w:space="0" w:color="auto"/>
            </w:tcBorders>
            <w:shd w:val="clear" w:color="auto" w:fill="auto"/>
            <w:noWrap/>
            <w:vAlign w:val="center"/>
            <w:hideMark/>
          </w:tcPr>
          <w:p w14:paraId="450E706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324</w:t>
            </w:r>
          </w:p>
        </w:tc>
        <w:tc>
          <w:tcPr>
            <w:tcW w:w="775" w:type="dxa"/>
            <w:tcBorders>
              <w:top w:val="nil"/>
              <w:left w:val="nil"/>
              <w:bottom w:val="single" w:sz="8" w:space="0" w:color="auto"/>
              <w:right w:val="single" w:sz="8" w:space="0" w:color="auto"/>
            </w:tcBorders>
            <w:shd w:val="clear" w:color="auto" w:fill="auto"/>
            <w:noWrap/>
            <w:vAlign w:val="center"/>
            <w:hideMark/>
          </w:tcPr>
          <w:p w14:paraId="55FA31D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423</w:t>
            </w:r>
          </w:p>
        </w:tc>
        <w:tc>
          <w:tcPr>
            <w:tcW w:w="1192" w:type="dxa"/>
            <w:tcBorders>
              <w:top w:val="nil"/>
              <w:left w:val="nil"/>
              <w:bottom w:val="single" w:sz="8" w:space="0" w:color="auto"/>
              <w:right w:val="single" w:sz="8" w:space="0" w:color="auto"/>
            </w:tcBorders>
            <w:shd w:val="clear" w:color="auto" w:fill="auto"/>
            <w:noWrap/>
            <w:vAlign w:val="center"/>
            <w:hideMark/>
          </w:tcPr>
          <w:p w14:paraId="7A5822C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154</w:t>
            </w:r>
          </w:p>
        </w:tc>
        <w:tc>
          <w:tcPr>
            <w:tcW w:w="1276" w:type="dxa"/>
            <w:tcBorders>
              <w:top w:val="nil"/>
              <w:left w:val="nil"/>
              <w:bottom w:val="single" w:sz="8" w:space="0" w:color="auto"/>
              <w:right w:val="single" w:sz="8" w:space="0" w:color="auto"/>
            </w:tcBorders>
            <w:shd w:val="clear" w:color="auto" w:fill="auto"/>
            <w:noWrap/>
            <w:vAlign w:val="center"/>
            <w:hideMark/>
          </w:tcPr>
          <w:p w14:paraId="223B4CA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112.9</w:t>
            </w:r>
          </w:p>
        </w:tc>
        <w:tc>
          <w:tcPr>
            <w:tcW w:w="1326" w:type="dxa"/>
            <w:tcBorders>
              <w:top w:val="nil"/>
              <w:left w:val="nil"/>
              <w:bottom w:val="single" w:sz="8" w:space="0" w:color="auto"/>
              <w:right w:val="single" w:sz="8" w:space="0" w:color="auto"/>
            </w:tcBorders>
          </w:tcPr>
          <w:p w14:paraId="52B157EB" w14:textId="67757364"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77993F8F" w14:textId="7886ABAF"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5FE4B2A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13</w:t>
            </w:r>
          </w:p>
        </w:tc>
        <w:tc>
          <w:tcPr>
            <w:tcW w:w="612" w:type="dxa"/>
            <w:tcBorders>
              <w:top w:val="nil"/>
              <w:left w:val="nil"/>
              <w:bottom w:val="single" w:sz="8" w:space="0" w:color="auto"/>
              <w:right w:val="single" w:sz="8" w:space="0" w:color="auto"/>
            </w:tcBorders>
            <w:shd w:val="clear" w:color="auto" w:fill="auto"/>
            <w:noWrap/>
            <w:vAlign w:val="center"/>
            <w:hideMark/>
          </w:tcPr>
          <w:p w14:paraId="63A7B91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3473A4A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25</w:t>
            </w:r>
          </w:p>
        </w:tc>
        <w:tc>
          <w:tcPr>
            <w:tcW w:w="785" w:type="dxa"/>
            <w:tcBorders>
              <w:top w:val="nil"/>
              <w:left w:val="nil"/>
              <w:bottom w:val="single" w:sz="8" w:space="0" w:color="auto"/>
              <w:right w:val="single" w:sz="8" w:space="0" w:color="auto"/>
            </w:tcBorders>
            <w:shd w:val="clear" w:color="auto" w:fill="auto"/>
            <w:noWrap/>
            <w:vAlign w:val="center"/>
            <w:hideMark/>
          </w:tcPr>
          <w:p w14:paraId="5381897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40</w:t>
            </w:r>
          </w:p>
        </w:tc>
        <w:tc>
          <w:tcPr>
            <w:tcW w:w="785" w:type="dxa"/>
            <w:tcBorders>
              <w:top w:val="nil"/>
              <w:left w:val="nil"/>
              <w:bottom w:val="single" w:sz="8" w:space="0" w:color="auto"/>
              <w:right w:val="single" w:sz="8" w:space="0" w:color="auto"/>
            </w:tcBorders>
            <w:shd w:val="clear" w:color="auto" w:fill="auto"/>
            <w:noWrap/>
            <w:vAlign w:val="center"/>
            <w:hideMark/>
          </w:tcPr>
          <w:p w14:paraId="2B8292E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78</w:t>
            </w:r>
          </w:p>
        </w:tc>
        <w:tc>
          <w:tcPr>
            <w:tcW w:w="775" w:type="dxa"/>
            <w:tcBorders>
              <w:top w:val="nil"/>
              <w:left w:val="nil"/>
              <w:bottom w:val="single" w:sz="8" w:space="0" w:color="auto"/>
              <w:right w:val="single" w:sz="8" w:space="0" w:color="auto"/>
            </w:tcBorders>
            <w:shd w:val="clear" w:color="auto" w:fill="auto"/>
            <w:noWrap/>
            <w:vAlign w:val="center"/>
            <w:hideMark/>
          </w:tcPr>
          <w:p w14:paraId="4B4ACCD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645</w:t>
            </w:r>
          </w:p>
        </w:tc>
        <w:tc>
          <w:tcPr>
            <w:tcW w:w="1192" w:type="dxa"/>
            <w:tcBorders>
              <w:top w:val="nil"/>
              <w:left w:val="nil"/>
              <w:bottom w:val="single" w:sz="8" w:space="0" w:color="auto"/>
              <w:right w:val="single" w:sz="8" w:space="0" w:color="auto"/>
            </w:tcBorders>
            <w:shd w:val="clear" w:color="auto" w:fill="auto"/>
            <w:noWrap/>
            <w:vAlign w:val="center"/>
            <w:hideMark/>
          </w:tcPr>
          <w:p w14:paraId="0FA0FF9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157.4</w:t>
            </w:r>
          </w:p>
        </w:tc>
        <w:tc>
          <w:tcPr>
            <w:tcW w:w="1276" w:type="dxa"/>
            <w:tcBorders>
              <w:top w:val="nil"/>
              <w:left w:val="nil"/>
              <w:bottom w:val="single" w:sz="8" w:space="0" w:color="auto"/>
              <w:right w:val="single" w:sz="8" w:space="0" w:color="auto"/>
            </w:tcBorders>
            <w:shd w:val="clear" w:color="auto" w:fill="auto"/>
            <w:noWrap/>
            <w:vAlign w:val="center"/>
            <w:hideMark/>
          </w:tcPr>
          <w:p w14:paraId="2E791EA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77.4</w:t>
            </w:r>
          </w:p>
        </w:tc>
        <w:tc>
          <w:tcPr>
            <w:tcW w:w="1326" w:type="dxa"/>
            <w:tcBorders>
              <w:top w:val="nil"/>
              <w:left w:val="nil"/>
              <w:bottom w:val="single" w:sz="8" w:space="0" w:color="auto"/>
              <w:right w:val="single" w:sz="8" w:space="0" w:color="auto"/>
            </w:tcBorders>
          </w:tcPr>
          <w:p w14:paraId="61754631" w14:textId="1FD8B273"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42E59ADD" w14:textId="6B12BC1C"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D2843D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14</w:t>
            </w:r>
          </w:p>
        </w:tc>
        <w:tc>
          <w:tcPr>
            <w:tcW w:w="612" w:type="dxa"/>
            <w:tcBorders>
              <w:top w:val="nil"/>
              <w:left w:val="nil"/>
              <w:bottom w:val="single" w:sz="8" w:space="0" w:color="auto"/>
              <w:right w:val="single" w:sz="8" w:space="0" w:color="auto"/>
            </w:tcBorders>
            <w:shd w:val="clear" w:color="auto" w:fill="auto"/>
            <w:noWrap/>
            <w:vAlign w:val="center"/>
            <w:hideMark/>
          </w:tcPr>
          <w:p w14:paraId="1CBE6DF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508C4ED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82</w:t>
            </w:r>
          </w:p>
        </w:tc>
        <w:tc>
          <w:tcPr>
            <w:tcW w:w="785" w:type="dxa"/>
            <w:tcBorders>
              <w:top w:val="nil"/>
              <w:left w:val="nil"/>
              <w:bottom w:val="single" w:sz="8" w:space="0" w:color="auto"/>
              <w:right w:val="single" w:sz="8" w:space="0" w:color="auto"/>
            </w:tcBorders>
            <w:shd w:val="clear" w:color="auto" w:fill="auto"/>
            <w:noWrap/>
            <w:vAlign w:val="center"/>
            <w:hideMark/>
          </w:tcPr>
          <w:p w14:paraId="31B8EF2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208</w:t>
            </w:r>
          </w:p>
        </w:tc>
        <w:tc>
          <w:tcPr>
            <w:tcW w:w="785" w:type="dxa"/>
            <w:tcBorders>
              <w:top w:val="nil"/>
              <w:left w:val="nil"/>
              <w:bottom w:val="single" w:sz="8" w:space="0" w:color="auto"/>
              <w:right w:val="single" w:sz="8" w:space="0" w:color="auto"/>
            </w:tcBorders>
            <w:shd w:val="clear" w:color="auto" w:fill="auto"/>
            <w:noWrap/>
            <w:vAlign w:val="center"/>
            <w:hideMark/>
          </w:tcPr>
          <w:p w14:paraId="1EBBD11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308</w:t>
            </w:r>
          </w:p>
        </w:tc>
        <w:tc>
          <w:tcPr>
            <w:tcW w:w="775" w:type="dxa"/>
            <w:tcBorders>
              <w:top w:val="nil"/>
              <w:left w:val="nil"/>
              <w:bottom w:val="single" w:sz="8" w:space="0" w:color="auto"/>
              <w:right w:val="single" w:sz="8" w:space="0" w:color="auto"/>
            </w:tcBorders>
            <w:shd w:val="clear" w:color="auto" w:fill="auto"/>
            <w:noWrap/>
            <w:vAlign w:val="center"/>
            <w:hideMark/>
          </w:tcPr>
          <w:p w14:paraId="26500C2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443</w:t>
            </w:r>
          </w:p>
        </w:tc>
        <w:tc>
          <w:tcPr>
            <w:tcW w:w="1192" w:type="dxa"/>
            <w:tcBorders>
              <w:top w:val="nil"/>
              <w:left w:val="nil"/>
              <w:bottom w:val="single" w:sz="8" w:space="0" w:color="auto"/>
              <w:right w:val="single" w:sz="8" w:space="0" w:color="auto"/>
            </w:tcBorders>
            <w:shd w:val="clear" w:color="auto" w:fill="auto"/>
            <w:noWrap/>
            <w:vAlign w:val="center"/>
            <w:hideMark/>
          </w:tcPr>
          <w:p w14:paraId="67EE4C7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134.7</w:t>
            </w:r>
          </w:p>
        </w:tc>
        <w:tc>
          <w:tcPr>
            <w:tcW w:w="1276" w:type="dxa"/>
            <w:tcBorders>
              <w:top w:val="nil"/>
              <w:left w:val="nil"/>
              <w:bottom w:val="single" w:sz="8" w:space="0" w:color="auto"/>
              <w:right w:val="single" w:sz="8" w:space="0" w:color="auto"/>
            </w:tcBorders>
            <w:shd w:val="clear" w:color="auto" w:fill="auto"/>
            <w:noWrap/>
            <w:vAlign w:val="center"/>
            <w:hideMark/>
          </w:tcPr>
          <w:p w14:paraId="3BF8627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107.5</w:t>
            </w:r>
          </w:p>
        </w:tc>
        <w:tc>
          <w:tcPr>
            <w:tcW w:w="1326" w:type="dxa"/>
            <w:tcBorders>
              <w:top w:val="nil"/>
              <w:left w:val="nil"/>
              <w:bottom w:val="single" w:sz="8" w:space="0" w:color="auto"/>
              <w:right w:val="single" w:sz="8" w:space="0" w:color="auto"/>
            </w:tcBorders>
          </w:tcPr>
          <w:p w14:paraId="48C7771B" w14:textId="5742A790"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5C00A522" w14:textId="2731273E"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7D72D5E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15</w:t>
            </w:r>
          </w:p>
        </w:tc>
        <w:tc>
          <w:tcPr>
            <w:tcW w:w="612" w:type="dxa"/>
            <w:tcBorders>
              <w:top w:val="nil"/>
              <w:left w:val="nil"/>
              <w:bottom w:val="single" w:sz="8" w:space="0" w:color="auto"/>
              <w:right w:val="single" w:sz="8" w:space="0" w:color="auto"/>
            </w:tcBorders>
            <w:shd w:val="clear" w:color="auto" w:fill="auto"/>
            <w:noWrap/>
            <w:vAlign w:val="center"/>
            <w:hideMark/>
          </w:tcPr>
          <w:p w14:paraId="3984823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2B84518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39</w:t>
            </w:r>
          </w:p>
        </w:tc>
        <w:tc>
          <w:tcPr>
            <w:tcW w:w="785" w:type="dxa"/>
            <w:tcBorders>
              <w:top w:val="nil"/>
              <w:left w:val="nil"/>
              <w:bottom w:val="single" w:sz="8" w:space="0" w:color="auto"/>
              <w:right w:val="single" w:sz="8" w:space="0" w:color="auto"/>
            </w:tcBorders>
            <w:shd w:val="clear" w:color="auto" w:fill="auto"/>
            <w:noWrap/>
            <w:vAlign w:val="center"/>
            <w:hideMark/>
          </w:tcPr>
          <w:p w14:paraId="0E38377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91</w:t>
            </w:r>
          </w:p>
        </w:tc>
        <w:tc>
          <w:tcPr>
            <w:tcW w:w="785" w:type="dxa"/>
            <w:tcBorders>
              <w:top w:val="nil"/>
              <w:left w:val="nil"/>
              <w:bottom w:val="single" w:sz="8" w:space="0" w:color="auto"/>
              <w:right w:val="single" w:sz="8" w:space="0" w:color="auto"/>
            </w:tcBorders>
            <w:shd w:val="clear" w:color="auto" w:fill="auto"/>
            <w:noWrap/>
            <w:vAlign w:val="center"/>
            <w:hideMark/>
          </w:tcPr>
          <w:p w14:paraId="1DB52D3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136</w:t>
            </w:r>
          </w:p>
        </w:tc>
        <w:tc>
          <w:tcPr>
            <w:tcW w:w="775" w:type="dxa"/>
            <w:tcBorders>
              <w:top w:val="nil"/>
              <w:left w:val="nil"/>
              <w:bottom w:val="single" w:sz="8" w:space="0" w:color="auto"/>
              <w:right w:val="single" w:sz="8" w:space="0" w:color="auto"/>
            </w:tcBorders>
            <w:shd w:val="clear" w:color="auto" w:fill="auto"/>
            <w:noWrap/>
            <w:vAlign w:val="center"/>
            <w:hideMark/>
          </w:tcPr>
          <w:p w14:paraId="4A93A3E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775</w:t>
            </w:r>
          </w:p>
        </w:tc>
        <w:tc>
          <w:tcPr>
            <w:tcW w:w="1192" w:type="dxa"/>
            <w:tcBorders>
              <w:top w:val="nil"/>
              <w:left w:val="nil"/>
              <w:bottom w:val="single" w:sz="8" w:space="0" w:color="auto"/>
              <w:right w:val="single" w:sz="8" w:space="0" w:color="auto"/>
            </w:tcBorders>
            <w:shd w:val="clear" w:color="auto" w:fill="auto"/>
            <w:noWrap/>
            <w:vAlign w:val="center"/>
            <w:hideMark/>
          </w:tcPr>
          <w:p w14:paraId="1D033BA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150.1</w:t>
            </w:r>
          </w:p>
        </w:tc>
        <w:tc>
          <w:tcPr>
            <w:tcW w:w="1276" w:type="dxa"/>
            <w:tcBorders>
              <w:top w:val="nil"/>
              <w:left w:val="nil"/>
              <w:bottom w:val="single" w:sz="8" w:space="0" w:color="auto"/>
              <w:right w:val="single" w:sz="8" w:space="0" w:color="auto"/>
            </w:tcBorders>
            <w:shd w:val="clear" w:color="auto" w:fill="auto"/>
            <w:noWrap/>
            <w:vAlign w:val="center"/>
            <w:hideMark/>
          </w:tcPr>
          <w:p w14:paraId="2014E0C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85.8</w:t>
            </w:r>
          </w:p>
        </w:tc>
        <w:tc>
          <w:tcPr>
            <w:tcW w:w="1326" w:type="dxa"/>
            <w:tcBorders>
              <w:top w:val="nil"/>
              <w:left w:val="nil"/>
              <w:bottom w:val="single" w:sz="8" w:space="0" w:color="auto"/>
              <w:right w:val="single" w:sz="8" w:space="0" w:color="auto"/>
            </w:tcBorders>
          </w:tcPr>
          <w:p w14:paraId="23BB4699" w14:textId="33232B96"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589E63C5" w14:textId="62902396"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1FCBFDF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16</w:t>
            </w:r>
          </w:p>
        </w:tc>
        <w:tc>
          <w:tcPr>
            <w:tcW w:w="612" w:type="dxa"/>
            <w:tcBorders>
              <w:top w:val="nil"/>
              <w:left w:val="nil"/>
              <w:bottom w:val="single" w:sz="8" w:space="0" w:color="auto"/>
              <w:right w:val="single" w:sz="8" w:space="0" w:color="auto"/>
            </w:tcBorders>
            <w:shd w:val="clear" w:color="auto" w:fill="auto"/>
            <w:noWrap/>
            <w:vAlign w:val="center"/>
            <w:hideMark/>
          </w:tcPr>
          <w:p w14:paraId="6FD9D24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1265C65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53</w:t>
            </w:r>
          </w:p>
        </w:tc>
        <w:tc>
          <w:tcPr>
            <w:tcW w:w="785" w:type="dxa"/>
            <w:tcBorders>
              <w:top w:val="nil"/>
              <w:left w:val="nil"/>
              <w:bottom w:val="single" w:sz="8" w:space="0" w:color="auto"/>
              <w:right w:val="single" w:sz="8" w:space="0" w:color="auto"/>
            </w:tcBorders>
            <w:shd w:val="clear" w:color="auto" w:fill="auto"/>
            <w:noWrap/>
            <w:vAlign w:val="center"/>
            <w:hideMark/>
          </w:tcPr>
          <w:p w14:paraId="6575CC1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122</w:t>
            </w:r>
          </w:p>
        </w:tc>
        <w:tc>
          <w:tcPr>
            <w:tcW w:w="785" w:type="dxa"/>
            <w:tcBorders>
              <w:top w:val="nil"/>
              <w:left w:val="nil"/>
              <w:bottom w:val="single" w:sz="8" w:space="0" w:color="auto"/>
              <w:right w:val="single" w:sz="8" w:space="0" w:color="auto"/>
            </w:tcBorders>
            <w:shd w:val="clear" w:color="auto" w:fill="auto"/>
            <w:noWrap/>
            <w:vAlign w:val="center"/>
            <w:hideMark/>
          </w:tcPr>
          <w:p w14:paraId="7323972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266</w:t>
            </w:r>
          </w:p>
        </w:tc>
        <w:tc>
          <w:tcPr>
            <w:tcW w:w="775" w:type="dxa"/>
            <w:tcBorders>
              <w:top w:val="nil"/>
              <w:left w:val="nil"/>
              <w:bottom w:val="single" w:sz="8" w:space="0" w:color="auto"/>
              <w:right w:val="single" w:sz="8" w:space="0" w:color="auto"/>
            </w:tcBorders>
            <w:shd w:val="clear" w:color="auto" w:fill="auto"/>
            <w:noWrap/>
            <w:vAlign w:val="center"/>
            <w:hideMark/>
          </w:tcPr>
          <w:p w14:paraId="376B66C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375</w:t>
            </w:r>
          </w:p>
        </w:tc>
        <w:tc>
          <w:tcPr>
            <w:tcW w:w="1192" w:type="dxa"/>
            <w:tcBorders>
              <w:top w:val="nil"/>
              <w:left w:val="nil"/>
              <w:bottom w:val="single" w:sz="8" w:space="0" w:color="auto"/>
              <w:right w:val="single" w:sz="8" w:space="0" w:color="auto"/>
            </w:tcBorders>
            <w:shd w:val="clear" w:color="auto" w:fill="auto"/>
            <w:noWrap/>
            <w:vAlign w:val="center"/>
            <w:hideMark/>
          </w:tcPr>
          <w:p w14:paraId="2E519FA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135.1</w:t>
            </w:r>
          </w:p>
        </w:tc>
        <w:tc>
          <w:tcPr>
            <w:tcW w:w="1276" w:type="dxa"/>
            <w:tcBorders>
              <w:top w:val="nil"/>
              <w:left w:val="nil"/>
              <w:bottom w:val="single" w:sz="8" w:space="0" w:color="auto"/>
              <w:right w:val="single" w:sz="8" w:space="0" w:color="auto"/>
            </w:tcBorders>
            <w:shd w:val="clear" w:color="auto" w:fill="auto"/>
            <w:noWrap/>
            <w:vAlign w:val="center"/>
            <w:hideMark/>
          </w:tcPr>
          <w:p w14:paraId="0C66A39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109.8</w:t>
            </w:r>
          </w:p>
        </w:tc>
        <w:tc>
          <w:tcPr>
            <w:tcW w:w="1326" w:type="dxa"/>
            <w:tcBorders>
              <w:top w:val="nil"/>
              <w:left w:val="nil"/>
              <w:bottom w:val="single" w:sz="8" w:space="0" w:color="auto"/>
              <w:right w:val="single" w:sz="8" w:space="0" w:color="auto"/>
            </w:tcBorders>
          </w:tcPr>
          <w:p w14:paraId="4EB220AF" w14:textId="0D192D2C"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10F4F189" w14:textId="229CC8B2"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F6651D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17</w:t>
            </w:r>
          </w:p>
        </w:tc>
        <w:tc>
          <w:tcPr>
            <w:tcW w:w="612" w:type="dxa"/>
            <w:tcBorders>
              <w:top w:val="nil"/>
              <w:left w:val="nil"/>
              <w:bottom w:val="single" w:sz="8" w:space="0" w:color="auto"/>
              <w:right w:val="single" w:sz="8" w:space="0" w:color="auto"/>
            </w:tcBorders>
            <w:shd w:val="clear" w:color="auto" w:fill="auto"/>
            <w:noWrap/>
            <w:vAlign w:val="center"/>
            <w:hideMark/>
          </w:tcPr>
          <w:p w14:paraId="235E4D5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73C9F13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74</w:t>
            </w:r>
          </w:p>
        </w:tc>
        <w:tc>
          <w:tcPr>
            <w:tcW w:w="785" w:type="dxa"/>
            <w:tcBorders>
              <w:top w:val="nil"/>
              <w:left w:val="nil"/>
              <w:bottom w:val="single" w:sz="8" w:space="0" w:color="auto"/>
              <w:right w:val="single" w:sz="8" w:space="0" w:color="auto"/>
            </w:tcBorders>
            <w:shd w:val="clear" w:color="auto" w:fill="auto"/>
            <w:noWrap/>
            <w:vAlign w:val="center"/>
            <w:hideMark/>
          </w:tcPr>
          <w:p w14:paraId="25370F4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264</w:t>
            </w:r>
          </w:p>
        </w:tc>
        <w:tc>
          <w:tcPr>
            <w:tcW w:w="785" w:type="dxa"/>
            <w:tcBorders>
              <w:top w:val="nil"/>
              <w:left w:val="nil"/>
              <w:bottom w:val="single" w:sz="8" w:space="0" w:color="auto"/>
              <w:right w:val="single" w:sz="8" w:space="0" w:color="auto"/>
            </w:tcBorders>
            <w:shd w:val="clear" w:color="auto" w:fill="auto"/>
            <w:noWrap/>
            <w:vAlign w:val="center"/>
            <w:hideMark/>
          </w:tcPr>
          <w:p w14:paraId="4C51602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363</w:t>
            </w:r>
          </w:p>
        </w:tc>
        <w:tc>
          <w:tcPr>
            <w:tcW w:w="775" w:type="dxa"/>
            <w:tcBorders>
              <w:top w:val="nil"/>
              <w:left w:val="nil"/>
              <w:bottom w:val="single" w:sz="8" w:space="0" w:color="auto"/>
              <w:right w:val="single" w:sz="8" w:space="0" w:color="auto"/>
            </w:tcBorders>
            <w:shd w:val="clear" w:color="auto" w:fill="auto"/>
            <w:noWrap/>
            <w:vAlign w:val="center"/>
            <w:hideMark/>
          </w:tcPr>
          <w:p w14:paraId="68E341D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598</w:t>
            </w:r>
          </w:p>
        </w:tc>
        <w:tc>
          <w:tcPr>
            <w:tcW w:w="1192" w:type="dxa"/>
            <w:tcBorders>
              <w:top w:val="nil"/>
              <w:left w:val="nil"/>
              <w:bottom w:val="single" w:sz="8" w:space="0" w:color="auto"/>
              <w:right w:val="single" w:sz="8" w:space="0" w:color="auto"/>
            </w:tcBorders>
            <w:shd w:val="clear" w:color="auto" w:fill="auto"/>
            <w:noWrap/>
            <w:vAlign w:val="center"/>
            <w:hideMark/>
          </w:tcPr>
          <w:p w14:paraId="716298D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196.8</w:t>
            </w:r>
          </w:p>
        </w:tc>
        <w:tc>
          <w:tcPr>
            <w:tcW w:w="1276" w:type="dxa"/>
            <w:tcBorders>
              <w:top w:val="nil"/>
              <w:left w:val="nil"/>
              <w:bottom w:val="single" w:sz="8" w:space="0" w:color="auto"/>
              <w:right w:val="single" w:sz="8" w:space="0" w:color="auto"/>
            </w:tcBorders>
            <w:shd w:val="clear" w:color="auto" w:fill="auto"/>
            <w:noWrap/>
            <w:vAlign w:val="center"/>
            <w:hideMark/>
          </w:tcPr>
          <w:p w14:paraId="6E8F77D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99.7</w:t>
            </w:r>
          </w:p>
        </w:tc>
        <w:tc>
          <w:tcPr>
            <w:tcW w:w="1326" w:type="dxa"/>
            <w:tcBorders>
              <w:top w:val="nil"/>
              <w:left w:val="nil"/>
              <w:bottom w:val="single" w:sz="8" w:space="0" w:color="auto"/>
              <w:right w:val="single" w:sz="8" w:space="0" w:color="auto"/>
            </w:tcBorders>
          </w:tcPr>
          <w:p w14:paraId="73CC1673" w14:textId="19E6B2ED"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12E9DC92" w14:textId="7786260C"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1FE2CF7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18</w:t>
            </w:r>
          </w:p>
        </w:tc>
        <w:tc>
          <w:tcPr>
            <w:tcW w:w="612" w:type="dxa"/>
            <w:tcBorders>
              <w:top w:val="nil"/>
              <w:left w:val="nil"/>
              <w:bottom w:val="single" w:sz="8" w:space="0" w:color="auto"/>
              <w:right w:val="single" w:sz="8" w:space="0" w:color="auto"/>
            </w:tcBorders>
            <w:shd w:val="clear" w:color="auto" w:fill="auto"/>
            <w:noWrap/>
            <w:vAlign w:val="center"/>
            <w:hideMark/>
          </w:tcPr>
          <w:p w14:paraId="5B3CDE2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4922FED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38</w:t>
            </w:r>
          </w:p>
        </w:tc>
        <w:tc>
          <w:tcPr>
            <w:tcW w:w="785" w:type="dxa"/>
            <w:tcBorders>
              <w:top w:val="nil"/>
              <w:left w:val="nil"/>
              <w:bottom w:val="single" w:sz="8" w:space="0" w:color="auto"/>
              <w:right w:val="single" w:sz="8" w:space="0" w:color="auto"/>
            </w:tcBorders>
            <w:shd w:val="clear" w:color="auto" w:fill="auto"/>
            <w:noWrap/>
            <w:vAlign w:val="center"/>
            <w:hideMark/>
          </w:tcPr>
          <w:p w14:paraId="5E97704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44</w:t>
            </w:r>
          </w:p>
        </w:tc>
        <w:tc>
          <w:tcPr>
            <w:tcW w:w="785" w:type="dxa"/>
            <w:tcBorders>
              <w:top w:val="nil"/>
              <w:left w:val="nil"/>
              <w:bottom w:val="single" w:sz="8" w:space="0" w:color="auto"/>
              <w:right w:val="single" w:sz="8" w:space="0" w:color="auto"/>
            </w:tcBorders>
            <w:shd w:val="clear" w:color="auto" w:fill="auto"/>
            <w:noWrap/>
            <w:vAlign w:val="center"/>
            <w:hideMark/>
          </w:tcPr>
          <w:p w14:paraId="72BBE68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82</w:t>
            </w:r>
          </w:p>
        </w:tc>
        <w:tc>
          <w:tcPr>
            <w:tcW w:w="775" w:type="dxa"/>
            <w:tcBorders>
              <w:top w:val="nil"/>
              <w:left w:val="nil"/>
              <w:bottom w:val="single" w:sz="8" w:space="0" w:color="auto"/>
              <w:right w:val="single" w:sz="8" w:space="0" w:color="auto"/>
            </w:tcBorders>
            <w:shd w:val="clear" w:color="auto" w:fill="auto"/>
            <w:noWrap/>
            <w:vAlign w:val="center"/>
            <w:hideMark/>
          </w:tcPr>
          <w:p w14:paraId="2D88B25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289</w:t>
            </w:r>
          </w:p>
        </w:tc>
        <w:tc>
          <w:tcPr>
            <w:tcW w:w="1192" w:type="dxa"/>
            <w:tcBorders>
              <w:top w:val="nil"/>
              <w:left w:val="nil"/>
              <w:bottom w:val="single" w:sz="8" w:space="0" w:color="auto"/>
              <w:right w:val="single" w:sz="8" w:space="0" w:color="auto"/>
            </w:tcBorders>
            <w:shd w:val="clear" w:color="auto" w:fill="auto"/>
            <w:noWrap/>
            <w:vAlign w:val="center"/>
            <w:hideMark/>
          </w:tcPr>
          <w:p w14:paraId="702ED55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71.3</w:t>
            </w:r>
          </w:p>
        </w:tc>
        <w:tc>
          <w:tcPr>
            <w:tcW w:w="1276" w:type="dxa"/>
            <w:tcBorders>
              <w:top w:val="nil"/>
              <w:left w:val="nil"/>
              <w:bottom w:val="single" w:sz="8" w:space="0" w:color="auto"/>
              <w:right w:val="single" w:sz="8" w:space="0" w:color="auto"/>
            </w:tcBorders>
            <w:shd w:val="clear" w:color="auto" w:fill="auto"/>
            <w:noWrap/>
            <w:vAlign w:val="center"/>
            <w:hideMark/>
          </w:tcPr>
          <w:p w14:paraId="4FBCA3E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51.4</w:t>
            </w:r>
          </w:p>
        </w:tc>
        <w:tc>
          <w:tcPr>
            <w:tcW w:w="1326" w:type="dxa"/>
            <w:tcBorders>
              <w:top w:val="nil"/>
              <w:left w:val="nil"/>
              <w:bottom w:val="single" w:sz="8" w:space="0" w:color="auto"/>
              <w:right w:val="single" w:sz="8" w:space="0" w:color="auto"/>
            </w:tcBorders>
          </w:tcPr>
          <w:p w14:paraId="706E8654" w14:textId="426ADB94"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7C008E3E" w14:textId="5B243AFA"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0BF913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19</w:t>
            </w:r>
          </w:p>
        </w:tc>
        <w:tc>
          <w:tcPr>
            <w:tcW w:w="612" w:type="dxa"/>
            <w:tcBorders>
              <w:top w:val="nil"/>
              <w:left w:val="nil"/>
              <w:bottom w:val="single" w:sz="8" w:space="0" w:color="auto"/>
              <w:right w:val="single" w:sz="8" w:space="0" w:color="auto"/>
            </w:tcBorders>
            <w:shd w:val="clear" w:color="auto" w:fill="auto"/>
            <w:noWrap/>
            <w:vAlign w:val="center"/>
            <w:hideMark/>
          </w:tcPr>
          <w:p w14:paraId="40331CC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03E4262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59</w:t>
            </w:r>
          </w:p>
        </w:tc>
        <w:tc>
          <w:tcPr>
            <w:tcW w:w="785" w:type="dxa"/>
            <w:tcBorders>
              <w:top w:val="nil"/>
              <w:left w:val="nil"/>
              <w:bottom w:val="single" w:sz="8" w:space="0" w:color="auto"/>
              <w:right w:val="single" w:sz="8" w:space="0" w:color="auto"/>
            </w:tcBorders>
            <w:shd w:val="clear" w:color="auto" w:fill="auto"/>
            <w:noWrap/>
            <w:vAlign w:val="center"/>
            <w:hideMark/>
          </w:tcPr>
          <w:p w14:paraId="6297BB6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505</w:t>
            </w:r>
          </w:p>
        </w:tc>
        <w:tc>
          <w:tcPr>
            <w:tcW w:w="785" w:type="dxa"/>
            <w:tcBorders>
              <w:top w:val="nil"/>
              <w:left w:val="nil"/>
              <w:bottom w:val="single" w:sz="8" w:space="0" w:color="auto"/>
              <w:right w:val="single" w:sz="8" w:space="0" w:color="auto"/>
            </w:tcBorders>
            <w:shd w:val="clear" w:color="auto" w:fill="auto"/>
            <w:noWrap/>
            <w:vAlign w:val="center"/>
            <w:hideMark/>
          </w:tcPr>
          <w:p w14:paraId="71FCF1B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529</w:t>
            </w:r>
          </w:p>
        </w:tc>
        <w:tc>
          <w:tcPr>
            <w:tcW w:w="775" w:type="dxa"/>
            <w:tcBorders>
              <w:top w:val="nil"/>
              <w:left w:val="nil"/>
              <w:bottom w:val="single" w:sz="8" w:space="0" w:color="auto"/>
              <w:right w:val="single" w:sz="8" w:space="0" w:color="auto"/>
            </w:tcBorders>
            <w:shd w:val="clear" w:color="auto" w:fill="auto"/>
            <w:noWrap/>
            <w:vAlign w:val="center"/>
            <w:hideMark/>
          </w:tcPr>
          <w:p w14:paraId="0FD3275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247</w:t>
            </w:r>
          </w:p>
        </w:tc>
        <w:tc>
          <w:tcPr>
            <w:tcW w:w="1192" w:type="dxa"/>
            <w:tcBorders>
              <w:top w:val="nil"/>
              <w:left w:val="nil"/>
              <w:bottom w:val="single" w:sz="8" w:space="0" w:color="auto"/>
              <w:right w:val="single" w:sz="8" w:space="0" w:color="auto"/>
            </w:tcBorders>
            <w:shd w:val="clear" w:color="auto" w:fill="auto"/>
            <w:noWrap/>
            <w:vAlign w:val="center"/>
            <w:hideMark/>
          </w:tcPr>
          <w:p w14:paraId="329937A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186.5</w:t>
            </w:r>
          </w:p>
        </w:tc>
        <w:tc>
          <w:tcPr>
            <w:tcW w:w="1276" w:type="dxa"/>
            <w:tcBorders>
              <w:top w:val="nil"/>
              <w:left w:val="nil"/>
              <w:bottom w:val="single" w:sz="8" w:space="0" w:color="auto"/>
              <w:right w:val="single" w:sz="8" w:space="0" w:color="auto"/>
            </w:tcBorders>
            <w:shd w:val="clear" w:color="auto" w:fill="auto"/>
            <w:noWrap/>
            <w:vAlign w:val="center"/>
            <w:hideMark/>
          </w:tcPr>
          <w:p w14:paraId="3AF8F5F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145</w:t>
            </w:r>
          </w:p>
        </w:tc>
        <w:tc>
          <w:tcPr>
            <w:tcW w:w="1326" w:type="dxa"/>
            <w:tcBorders>
              <w:top w:val="nil"/>
              <w:left w:val="nil"/>
              <w:bottom w:val="single" w:sz="8" w:space="0" w:color="auto"/>
              <w:right w:val="single" w:sz="8" w:space="0" w:color="auto"/>
            </w:tcBorders>
          </w:tcPr>
          <w:p w14:paraId="17F76968" w14:textId="1876A06C"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4559B74F" w14:textId="0993736E"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C5DE35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20</w:t>
            </w:r>
          </w:p>
        </w:tc>
        <w:tc>
          <w:tcPr>
            <w:tcW w:w="612" w:type="dxa"/>
            <w:tcBorders>
              <w:top w:val="nil"/>
              <w:left w:val="nil"/>
              <w:bottom w:val="single" w:sz="8" w:space="0" w:color="auto"/>
              <w:right w:val="single" w:sz="8" w:space="0" w:color="auto"/>
            </w:tcBorders>
            <w:shd w:val="clear" w:color="auto" w:fill="auto"/>
            <w:noWrap/>
            <w:vAlign w:val="center"/>
            <w:hideMark/>
          </w:tcPr>
          <w:p w14:paraId="78E7ACD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6ADF8AD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28</w:t>
            </w:r>
          </w:p>
        </w:tc>
        <w:tc>
          <w:tcPr>
            <w:tcW w:w="785" w:type="dxa"/>
            <w:tcBorders>
              <w:top w:val="nil"/>
              <w:left w:val="nil"/>
              <w:bottom w:val="single" w:sz="8" w:space="0" w:color="auto"/>
              <w:right w:val="single" w:sz="8" w:space="0" w:color="auto"/>
            </w:tcBorders>
            <w:shd w:val="clear" w:color="auto" w:fill="auto"/>
            <w:noWrap/>
            <w:vAlign w:val="center"/>
            <w:hideMark/>
          </w:tcPr>
          <w:p w14:paraId="1CDDBA4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136.5</w:t>
            </w:r>
          </w:p>
        </w:tc>
        <w:tc>
          <w:tcPr>
            <w:tcW w:w="785" w:type="dxa"/>
            <w:tcBorders>
              <w:top w:val="nil"/>
              <w:left w:val="nil"/>
              <w:bottom w:val="single" w:sz="8" w:space="0" w:color="auto"/>
              <w:right w:val="single" w:sz="8" w:space="0" w:color="auto"/>
            </w:tcBorders>
            <w:shd w:val="clear" w:color="auto" w:fill="auto"/>
            <w:noWrap/>
            <w:vAlign w:val="center"/>
            <w:hideMark/>
          </w:tcPr>
          <w:p w14:paraId="013F6EB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257.7</w:t>
            </w:r>
          </w:p>
        </w:tc>
        <w:tc>
          <w:tcPr>
            <w:tcW w:w="775" w:type="dxa"/>
            <w:tcBorders>
              <w:top w:val="nil"/>
              <w:left w:val="nil"/>
              <w:bottom w:val="single" w:sz="8" w:space="0" w:color="auto"/>
              <w:right w:val="single" w:sz="8" w:space="0" w:color="auto"/>
            </w:tcBorders>
            <w:shd w:val="clear" w:color="auto" w:fill="auto"/>
            <w:noWrap/>
            <w:vAlign w:val="center"/>
            <w:hideMark/>
          </w:tcPr>
          <w:p w14:paraId="7986215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104</w:t>
            </w:r>
          </w:p>
        </w:tc>
        <w:tc>
          <w:tcPr>
            <w:tcW w:w="1192" w:type="dxa"/>
            <w:tcBorders>
              <w:top w:val="nil"/>
              <w:left w:val="nil"/>
              <w:bottom w:val="single" w:sz="8" w:space="0" w:color="auto"/>
              <w:right w:val="single" w:sz="8" w:space="0" w:color="auto"/>
            </w:tcBorders>
            <w:shd w:val="clear" w:color="auto" w:fill="auto"/>
            <w:noWrap/>
            <w:vAlign w:val="center"/>
            <w:hideMark/>
          </w:tcPr>
          <w:p w14:paraId="29B8EFE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152.5</w:t>
            </w:r>
          </w:p>
        </w:tc>
        <w:tc>
          <w:tcPr>
            <w:tcW w:w="1276" w:type="dxa"/>
            <w:tcBorders>
              <w:top w:val="nil"/>
              <w:left w:val="nil"/>
              <w:bottom w:val="single" w:sz="8" w:space="0" w:color="auto"/>
              <w:right w:val="single" w:sz="8" w:space="0" w:color="auto"/>
            </w:tcBorders>
            <w:shd w:val="clear" w:color="auto" w:fill="auto"/>
            <w:noWrap/>
            <w:vAlign w:val="center"/>
            <w:hideMark/>
          </w:tcPr>
          <w:p w14:paraId="36D931D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73.94</w:t>
            </w:r>
          </w:p>
        </w:tc>
        <w:tc>
          <w:tcPr>
            <w:tcW w:w="1326" w:type="dxa"/>
            <w:tcBorders>
              <w:top w:val="nil"/>
              <w:left w:val="nil"/>
              <w:bottom w:val="single" w:sz="8" w:space="0" w:color="auto"/>
              <w:right w:val="single" w:sz="8" w:space="0" w:color="auto"/>
            </w:tcBorders>
          </w:tcPr>
          <w:p w14:paraId="78C002B9" w14:textId="19F5190B"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7A145958" w14:textId="79356326"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1DDA200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21</w:t>
            </w:r>
          </w:p>
        </w:tc>
        <w:tc>
          <w:tcPr>
            <w:tcW w:w="612" w:type="dxa"/>
            <w:tcBorders>
              <w:top w:val="nil"/>
              <w:left w:val="nil"/>
              <w:bottom w:val="single" w:sz="8" w:space="0" w:color="auto"/>
              <w:right w:val="single" w:sz="8" w:space="0" w:color="auto"/>
            </w:tcBorders>
            <w:shd w:val="clear" w:color="auto" w:fill="auto"/>
            <w:noWrap/>
            <w:vAlign w:val="center"/>
            <w:hideMark/>
          </w:tcPr>
          <w:p w14:paraId="540A72B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2FDFEB1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75</w:t>
            </w:r>
          </w:p>
        </w:tc>
        <w:tc>
          <w:tcPr>
            <w:tcW w:w="785" w:type="dxa"/>
            <w:tcBorders>
              <w:top w:val="nil"/>
              <w:left w:val="nil"/>
              <w:bottom w:val="single" w:sz="8" w:space="0" w:color="auto"/>
              <w:right w:val="single" w:sz="8" w:space="0" w:color="auto"/>
            </w:tcBorders>
            <w:shd w:val="clear" w:color="auto" w:fill="auto"/>
            <w:noWrap/>
            <w:vAlign w:val="center"/>
            <w:hideMark/>
          </w:tcPr>
          <w:p w14:paraId="3C49A61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223</w:t>
            </w:r>
          </w:p>
        </w:tc>
        <w:tc>
          <w:tcPr>
            <w:tcW w:w="785" w:type="dxa"/>
            <w:tcBorders>
              <w:top w:val="nil"/>
              <w:left w:val="nil"/>
              <w:bottom w:val="single" w:sz="8" w:space="0" w:color="auto"/>
              <w:right w:val="single" w:sz="8" w:space="0" w:color="auto"/>
            </w:tcBorders>
            <w:shd w:val="clear" w:color="auto" w:fill="auto"/>
            <w:noWrap/>
            <w:vAlign w:val="center"/>
            <w:hideMark/>
          </w:tcPr>
          <w:p w14:paraId="7074D18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267</w:t>
            </w:r>
          </w:p>
        </w:tc>
        <w:tc>
          <w:tcPr>
            <w:tcW w:w="775" w:type="dxa"/>
            <w:tcBorders>
              <w:top w:val="nil"/>
              <w:left w:val="nil"/>
              <w:bottom w:val="single" w:sz="8" w:space="0" w:color="auto"/>
              <w:right w:val="single" w:sz="8" w:space="0" w:color="auto"/>
            </w:tcBorders>
            <w:shd w:val="clear" w:color="auto" w:fill="auto"/>
            <w:noWrap/>
            <w:vAlign w:val="center"/>
            <w:hideMark/>
          </w:tcPr>
          <w:p w14:paraId="4C975C2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251</w:t>
            </w:r>
          </w:p>
        </w:tc>
        <w:tc>
          <w:tcPr>
            <w:tcW w:w="1192" w:type="dxa"/>
            <w:tcBorders>
              <w:top w:val="nil"/>
              <w:left w:val="nil"/>
              <w:bottom w:val="single" w:sz="8" w:space="0" w:color="auto"/>
              <w:right w:val="single" w:sz="8" w:space="0" w:color="auto"/>
            </w:tcBorders>
            <w:shd w:val="clear" w:color="auto" w:fill="auto"/>
            <w:noWrap/>
            <w:vAlign w:val="center"/>
            <w:hideMark/>
          </w:tcPr>
          <w:p w14:paraId="65B7D0E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166</w:t>
            </w:r>
          </w:p>
        </w:tc>
        <w:tc>
          <w:tcPr>
            <w:tcW w:w="1276" w:type="dxa"/>
            <w:tcBorders>
              <w:top w:val="nil"/>
              <w:left w:val="nil"/>
              <w:bottom w:val="single" w:sz="8" w:space="0" w:color="auto"/>
              <w:right w:val="single" w:sz="8" w:space="0" w:color="auto"/>
            </w:tcBorders>
            <w:shd w:val="clear" w:color="auto" w:fill="auto"/>
            <w:noWrap/>
            <w:vAlign w:val="center"/>
            <w:hideMark/>
          </w:tcPr>
          <w:p w14:paraId="57D74F9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134.1</w:t>
            </w:r>
          </w:p>
        </w:tc>
        <w:tc>
          <w:tcPr>
            <w:tcW w:w="1326" w:type="dxa"/>
            <w:tcBorders>
              <w:top w:val="nil"/>
              <w:left w:val="nil"/>
              <w:bottom w:val="single" w:sz="8" w:space="0" w:color="auto"/>
              <w:right w:val="single" w:sz="8" w:space="0" w:color="auto"/>
            </w:tcBorders>
          </w:tcPr>
          <w:p w14:paraId="10299108" w14:textId="16316B82"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3F94796E" w14:textId="25ADACDC"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79B485D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22</w:t>
            </w:r>
          </w:p>
        </w:tc>
        <w:tc>
          <w:tcPr>
            <w:tcW w:w="612" w:type="dxa"/>
            <w:tcBorders>
              <w:top w:val="nil"/>
              <w:left w:val="nil"/>
              <w:bottom w:val="single" w:sz="8" w:space="0" w:color="auto"/>
              <w:right w:val="single" w:sz="8" w:space="0" w:color="auto"/>
            </w:tcBorders>
            <w:shd w:val="clear" w:color="auto" w:fill="auto"/>
            <w:noWrap/>
            <w:vAlign w:val="center"/>
            <w:hideMark/>
          </w:tcPr>
          <w:p w14:paraId="1D7F997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4330518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70</w:t>
            </w:r>
          </w:p>
        </w:tc>
        <w:tc>
          <w:tcPr>
            <w:tcW w:w="785" w:type="dxa"/>
            <w:tcBorders>
              <w:top w:val="nil"/>
              <w:left w:val="nil"/>
              <w:bottom w:val="single" w:sz="8" w:space="0" w:color="auto"/>
              <w:right w:val="single" w:sz="8" w:space="0" w:color="auto"/>
            </w:tcBorders>
            <w:shd w:val="clear" w:color="auto" w:fill="auto"/>
            <w:noWrap/>
            <w:vAlign w:val="center"/>
            <w:hideMark/>
          </w:tcPr>
          <w:p w14:paraId="2FB3E72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156</w:t>
            </w:r>
          </w:p>
        </w:tc>
        <w:tc>
          <w:tcPr>
            <w:tcW w:w="785" w:type="dxa"/>
            <w:tcBorders>
              <w:top w:val="nil"/>
              <w:left w:val="nil"/>
              <w:bottom w:val="single" w:sz="8" w:space="0" w:color="auto"/>
              <w:right w:val="single" w:sz="8" w:space="0" w:color="auto"/>
            </w:tcBorders>
            <w:shd w:val="clear" w:color="auto" w:fill="auto"/>
            <w:noWrap/>
            <w:vAlign w:val="center"/>
            <w:hideMark/>
          </w:tcPr>
          <w:p w14:paraId="23B7B7D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235</w:t>
            </w:r>
          </w:p>
        </w:tc>
        <w:tc>
          <w:tcPr>
            <w:tcW w:w="775" w:type="dxa"/>
            <w:tcBorders>
              <w:top w:val="nil"/>
              <w:left w:val="nil"/>
              <w:bottom w:val="single" w:sz="8" w:space="0" w:color="auto"/>
              <w:right w:val="single" w:sz="8" w:space="0" w:color="auto"/>
            </w:tcBorders>
            <w:shd w:val="clear" w:color="auto" w:fill="auto"/>
            <w:noWrap/>
            <w:vAlign w:val="center"/>
            <w:hideMark/>
          </w:tcPr>
          <w:p w14:paraId="5A14391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1014</w:t>
            </w:r>
          </w:p>
        </w:tc>
        <w:tc>
          <w:tcPr>
            <w:tcW w:w="1192" w:type="dxa"/>
            <w:tcBorders>
              <w:top w:val="nil"/>
              <w:left w:val="nil"/>
              <w:bottom w:val="single" w:sz="8" w:space="0" w:color="auto"/>
              <w:right w:val="single" w:sz="8" w:space="0" w:color="auto"/>
            </w:tcBorders>
            <w:shd w:val="clear" w:color="auto" w:fill="auto"/>
            <w:noWrap/>
            <w:vAlign w:val="center"/>
            <w:hideMark/>
          </w:tcPr>
          <w:p w14:paraId="54DF624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159.9</w:t>
            </w:r>
          </w:p>
        </w:tc>
        <w:tc>
          <w:tcPr>
            <w:tcW w:w="1276" w:type="dxa"/>
            <w:tcBorders>
              <w:top w:val="nil"/>
              <w:left w:val="nil"/>
              <w:bottom w:val="single" w:sz="8" w:space="0" w:color="auto"/>
              <w:right w:val="single" w:sz="8" w:space="0" w:color="auto"/>
            </w:tcBorders>
            <w:shd w:val="clear" w:color="auto" w:fill="auto"/>
            <w:noWrap/>
            <w:vAlign w:val="center"/>
            <w:hideMark/>
          </w:tcPr>
          <w:p w14:paraId="18CB053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105.9</w:t>
            </w:r>
          </w:p>
        </w:tc>
        <w:tc>
          <w:tcPr>
            <w:tcW w:w="1326" w:type="dxa"/>
            <w:tcBorders>
              <w:top w:val="nil"/>
              <w:left w:val="nil"/>
              <w:bottom w:val="single" w:sz="8" w:space="0" w:color="auto"/>
              <w:right w:val="single" w:sz="8" w:space="0" w:color="auto"/>
            </w:tcBorders>
          </w:tcPr>
          <w:p w14:paraId="12CD3C4E" w14:textId="00F62A41"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432D40C2" w14:textId="668F41A5"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E03585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23</w:t>
            </w:r>
          </w:p>
        </w:tc>
        <w:tc>
          <w:tcPr>
            <w:tcW w:w="612" w:type="dxa"/>
            <w:tcBorders>
              <w:top w:val="nil"/>
              <w:left w:val="nil"/>
              <w:bottom w:val="single" w:sz="8" w:space="0" w:color="auto"/>
              <w:right w:val="single" w:sz="8" w:space="0" w:color="auto"/>
            </w:tcBorders>
            <w:shd w:val="clear" w:color="auto" w:fill="auto"/>
            <w:noWrap/>
            <w:vAlign w:val="center"/>
            <w:hideMark/>
          </w:tcPr>
          <w:p w14:paraId="2161B4B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3C5F7F0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65</w:t>
            </w:r>
          </w:p>
        </w:tc>
        <w:tc>
          <w:tcPr>
            <w:tcW w:w="785" w:type="dxa"/>
            <w:tcBorders>
              <w:top w:val="nil"/>
              <w:left w:val="nil"/>
              <w:bottom w:val="single" w:sz="8" w:space="0" w:color="auto"/>
              <w:right w:val="single" w:sz="8" w:space="0" w:color="auto"/>
            </w:tcBorders>
            <w:shd w:val="clear" w:color="auto" w:fill="auto"/>
            <w:noWrap/>
            <w:vAlign w:val="center"/>
            <w:hideMark/>
          </w:tcPr>
          <w:p w14:paraId="36998E4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67.5</w:t>
            </w:r>
          </w:p>
        </w:tc>
        <w:tc>
          <w:tcPr>
            <w:tcW w:w="785" w:type="dxa"/>
            <w:tcBorders>
              <w:top w:val="nil"/>
              <w:left w:val="nil"/>
              <w:bottom w:val="single" w:sz="8" w:space="0" w:color="auto"/>
              <w:right w:val="single" w:sz="8" w:space="0" w:color="auto"/>
            </w:tcBorders>
            <w:shd w:val="clear" w:color="auto" w:fill="auto"/>
            <w:noWrap/>
            <w:vAlign w:val="center"/>
            <w:hideMark/>
          </w:tcPr>
          <w:p w14:paraId="3BF520D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304.9</w:t>
            </w:r>
          </w:p>
        </w:tc>
        <w:tc>
          <w:tcPr>
            <w:tcW w:w="775" w:type="dxa"/>
            <w:tcBorders>
              <w:top w:val="nil"/>
              <w:left w:val="nil"/>
              <w:bottom w:val="single" w:sz="8" w:space="0" w:color="auto"/>
              <w:right w:val="single" w:sz="8" w:space="0" w:color="auto"/>
            </w:tcBorders>
            <w:shd w:val="clear" w:color="auto" w:fill="auto"/>
            <w:noWrap/>
            <w:vAlign w:val="center"/>
            <w:hideMark/>
          </w:tcPr>
          <w:p w14:paraId="45FA0ED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229</w:t>
            </w:r>
          </w:p>
        </w:tc>
        <w:tc>
          <w:tcPr>
            <w:tcW w:w="1192" w:type="dxa"/>
            <w:tcBorders>
              <w:top w:val="nil"/>
              <w:left w:val="nil"/>
              <w:bottom w:val="single" w:sz="8" w:space="0" w:color="auto"/>
              <w:right w:val="single" w:sz="8" w:space="0" w:color="auto"/>
            </w:tcBorders>
            <w:shd w:val="clear" w:color="auto" w:fill="auto"/>
            <w:noWrap/>
            <w:vAlign w:val="center"/>
            <w:hideMark/>
          </w:tcPr>
          <w:p w14:paraId="2518C23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126.4</w:t>
            </w:r>
          </w:p>
        </w:tc>
        <w:tc>
          <w:tcPr>
            <w:tcW w:w="1276" w:type="dxa"/>
            <w:tcBorders>
              <w:top w:val="nil"/>
              <w:left w:val="nil"/>
              <w:bottom w:val="single" w:sz="8" w:space="0" w:color="auto"/>
              <w:right w:val="single" w:sz="8" w:space="0" w:color="auto"/>
            </w:tcBorders>
            <w:shd w:val="clear" w:color="auto" w:fill="auto"/>
            <w:noWrap/>
            <w:vAlign w:val="center"/>
            <w:hideMark/>
          </w:tcPr>
          <w:p w14:paraId="41DFD64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46.08</w:t>
            </w:r>
          </w:p>
        </w:tc>
        <w:tc>
          <w:tcPr>
            <w:tcW w:w="1326" w:type="dxa"/>
            <w:tcBorders>
              <w:top w:val="nil"/>
              <w:left w:val="nil"/>
              <w:bottom w:val="single" w:sz="8" w:space="0" w:color="auto"/>
              <w:right w:val="single" w:sz="8" w:space="0" w:color="auto"/>
            </w:tcBorders>
          </w:tcPr>
          <w:p w14:paraId="20D63175" w14:textId="7EBFB2C9"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441087C9" w14:textId="5434192A"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A1A24D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24</w:t>
            </w:r>
          </w:p>
        </w:tc>
        <w:tc>
          <w:tcPr>
            <w:tcW w:w="612" w:type="dxa"/>
            <w:tcBorders>
              <w:top w:val="nil"/>
              <w:left w:val="nil"/>
              <w:bottom w:val="single" w:sz="8" w:space="0" w:color="auto"/>
              <w:right w:val="single" w:sz="8" w:space="0" w:color="auto"/>
            </w:tcBorders>
            <w:shd w:val="clear" w:color="auto" w:fill="auto"/>
            <w:noWrap/>
            <w:vAlign w:val="center"/>
            <w:hideMark/>
          </w:tcPr>
          <w:p w14:paraId="18037E0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5906C86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58</w:t>
            </w:r>
          </w:p>
        </w:tc>
        <w:tc>
          <w:tcPr>
            <w:tcW w:w="785" w:type="dxa"/>
            <w:tcBorders>
              <w:top w:val="nil"/>
              <w:left w:val="nil"/>
              <w:bottom w:val="single" w:sz="8" w:space="0" w:color="auto"/>
              <w:right w:val="single" w:sz="8" w:space="0" w:color="auto"/>
            </w:tcBorders>
            <w:shd w:val="clear" w:color="auto" w:fill="auto"/>
            <w:noWrap/>
            <w:vAlign w:val="center"/>
            <w:hideMark/>
          </w:tcPr>
          <w:p w14:paraId="74430CE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377.4</w:t>
            </w:r>
          </w:p>
        </w:tc>
        <w:tc>
          <w:tcPr>
            <w:tcW w:w="785" w:type="dxa"/>
            <w:tcBorders>
              <w:top w:val="nil"/>
              <w:left w:val="nil"/>
              <w:bottom w:val="single" w:sz="8" w:space="0" w:color="auto"/>
              <w:right w:val="single" w:sz="8" w:space="0" w:color="auto"/>
            </w:tcBorders>
            <w:shd w:val="clear" w:color="auto" w:fill="auto"/>
            <w:noWrap/>
            <w:vAlign w:val="center"/>
            <w:hideMark/>
          </w:tcPr>
          <w:p w14:paraId="4B52F2E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574.8</w:t>
            </w:r>
          </w:p>
        </w:tc>
        <w:tc>
          <w:tcPr>
            <w:tcW w:w="775" w:type="dxa"/>
            <w:tcBorders>
              <w:top w:val="nil"/>
              <w:left w:val="nil"/>
              <w:bottom w:val="single" w:sz="8" w:space="0" w:color="auto"/>
              <w:right w:val="single" w:sz="8" w:space="0" w:color="auto"/>
            </w:tcBorders>
            <w:shd w:val="clear" w:color="auto" w:fill="auto"/>
            <w:noWrap/>
            <w:vAlign w:val="center"/>
            <w:hideMark/>
          </w:tcPr>
          <w:p w14:paraId="483E556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223</w:t>
            </w:r>
          </w:p>
        </w:tc>
        <w:tc>
          <w:tcPr>
            <w:tcW w:w="1192" w:type="dxa"/>
            <w:tcBorders>
              <w:top w:val="nil"/>
              <w:left w:val="nil"/>
              <w:bottom w:val="single" w:sz="8" w:space="0" w:color="auto"/>
              <w:right w:val="single" w:sz="8" w:space="0" w:color="auto"/>
            </w:tcBorders>
            <w:shd w:val="clear" w:color="auto" w:fill="auto"/>
            <w:noWrap/>
            <w:vAlign w:val="center"/>
            <w:hideMark/>
          </w:tcPr>
          <w:p w14:paraId="1A5FFC9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132.5</w:t>
            </w:r>
          </w:p>
        </w:tc>
        <w:tc>
          <w:tcPr>
            <w:tcW w:w="1276" w:type="dxa"/>
            <w:tcBorders>
              <w:top w:val="nil"/>
              <w:left w:val="nil"/>
              <w:bottom w:val="single" w:sz="8" w:space="0" w:color="auto"/>
              <w:right w:val="single" w:sz="8" w:space="0" w:color="auto"/>
            </w:tcBorders>
            <w:shd w:val="clear" w:color="auto" w:fill="auto"/>
            <w:noWrap/>
            <w:vAlign w:val="center"/>
            <w:hideMark/>
          </w:tcPr>
          <w:p w14:paraId="6F69ACA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58.21</w:t>
            </w:r>
          </w:p>
        </w:tc>
        <w:tc>
          <w:tcPr>
            <w:tcW w:w="1326" w:type="dxa"/>
            <w:tcBorders>
              <w:top w:val="nil"/>
              <w:left w:val="nil"/>
              <w:bottom w:val="single" w:sz="8" w:space="0" w:color="auto"/>
              <w:right w:val="single" w:sz="8" w:space="0" w:color="auto"/>
            </w:tcBorders>
          </w:tcPr>
          <w:p w14:paraId="6DB63AEB" w14:textId="1B3ACB8C"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5C131676" w14:textId="02FF4156"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936080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25</w:t>
            </w:r>
          </w:p>
        </w:tc>
        <w:tc>
          <w:tcPr>
            <w:tcW w:w="612" w:type="dxa"/>
            <w:tcBorders>
              <w:top w:val="nil"/>
              <w:left w:val="nil"/>
              <w:bottom w:val="single" w:sz="8" w:space="0" w:color="auto"/>
              <w:right w:val="single" w:sz="8" w:space="0" w:color="auto"/>
            </w:tcBorders>
            <w:shd w:val="clear" w:color="auto" w:fill="auto"/>
            <w:noWrap/>
            <w:vAlign w:val="center"/>
            <w:hideMark/>
          </w:tcPr>
          <w:p w14:paraId="38DFD95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7EA22A7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w:t>
            </w:r>
          </w:p>
        </w:tc>
        <w:tc>
          <w:tcPr>
            <w:tcW w:w="785" w:type="dxa"/>
            <w:tcBorders>
              <w:top w:val="nil"/>
              <w:left w:val="nil"/>
              <w:bottom w:val="single" w:sz="8" w:space="0" w:color="auto"/>
              <w:right w:val="single" w:sz="8" w:space="0" w:color="auto"/>
            </w:tcBorders>
            <w:shd w:val="clear" w:color="auto" w:fill="auto"/>
            <w:noWrap/>
            <w:vAlign w:val="center"/>
            <w:hideMark/>
          </w:tcPr>
          <w:p w14:paraId="2E44BA4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31.1</w:t>
            </w:r>
          </w:p>
        </w:tc>
        <w:tc>
          <w:tcPr>
            <w:tcW w:w="785" w:type="dxa"/>
            <w:tcBorders>
              <w:top w:val="nil"/>
              <w:left w:val="nil"/>
              <w:bottom w:val="single" w:sz="8" w:space="0" w:color="auto"/>
              <w:right w:val="single" w:sz="8" w:space="0" w:color="auto"/>
            </w:tcBorders>
            <w:shd w:val="clear" w:color="auto" w:fill="auto"/>
            <w:noWrap/>
            <w:vAlign w:val="center"/>
            <w:hideMark/>
          </w:tcPr>
          <w:p w14:paraId="1DAA15F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100.8</w:t>
            </w:r>
          </w:p>
        </w:tc>
        <w:tc>
          <w:tcPr>
            <w:tcW w:w="775" w:type="dxa"/>
            <w:tcBorders>
              <w:top w:val="nil"/>
              <w:left w:val="nil"/>
              <w:bottom w:val="single" w:sz="8" w:space="0" w:color="auto"/>
              <w:right w:val="single" w:sz="8" w:space="0" w:color="auto"/>
            </w:tcBorders>
            <w:shd w:val="clear" w:color="auto" w:fill="auto"/>
            <w:noWrap/>
            <w:vAlign w:val="center"/>
            <w:hideMark/>
          </w:tcPr>
          <w:p w14:paraId="2119BA7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527</w:t>
            </w:r>
          </w:p>
        </w:tc>
        <w:tc>
          <w:tcPr>
            <w:tcW w:w="1192" w:type="dxa"/>
            <w:tcBorders>
              <w:top w:val="nil"/>
              <w:left w:val="nil"/>
              <w:bottom w:val="single" w:sz="8" w:space="0" w:color="auto"/>
              <w:right w:val="single" w:sz="8" w:space="0" w:color="auto"/>
            </w:tcBorders>
            <w:shd w:val="clear" w:color="auto" w:fill="auto"/>
            <w:noWrap/>
            <w:vAlign w:val="center"/>
            <w:hideMark/>
          </w:tcPr>
          <w:p w14:paraId="7312316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307.4</w:t>
            </w:r>
          </w:p>
        </w:tc>
        <w:tc>
          <w:tcPr>
            <w:tcW w:w="1276" w:type="dxa"/>
            <w:tcBorders>
              <w:top w:val="nil"/>
              <w:left w:val="nil"/>
              <w:bottom w:val="single" w:sz="8" w:space="0" w:color="auto"/>
              <w:right w:val="single" w:sz="8" w:space="0" w:color="auto"/>
            </w:tcBorders>
            <w:shd w:val="clear" w:color="auto" w:fill="auto"/>
            <w:noWrap/>
            <w:vAlign w:val="center"/>
            <w:hideMark/>
          </w:tcPr>
          <w:p w14:paraId="1BFD362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80.25</w:t>
            </w:r>
          </w:p>
        </w:tc>
        <w:tc>
          <w:tcPr>
            <w:tcW w:w="1326" w:type="dxa"/>
            <w:tcBorders>
              <w:top w:val="nil"/>
              <w:left w:val="nil"/>
              <w:bottom w:val="single" w:sz="8" w:space="0" w:color="auto"/>
              <w:right w:val="single" w:sz="8" w:space="0" w:color="auto"/>
            </w:tcBorders>
          </w:tcPr>
          <w:p w14:paraId="157A2C61" w14:textId="399F88E9"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5984926E" w14:textId="0B053832"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635191B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26</w:t>
            </w:r>
          </w:p>
        </w:tc>
        <w:tc>
          <w:tcPr>
            <w:tcW w:w="612" w:type="dxa"/>
            <w:tcBorders>
              <w:top w:val="nil"/>
              <w:left w:val="nil"/>
              <w:bottom w:val="single" w:sz="8" w:space="0" w:color="auto"/>
              <w:right w:val="single" w:sz="8" w:space="0" w:color="auto"/>
            </w:tcBorders>
            <w:shd w:val="clear" w:color="auto" w:fill="auto"/>
            <w:noWrap/>
            <w:vAlign w:val="center"/>
            <w:hideMark/>
          </w:tcPr>
          <w:p w14:paraId="4B502C6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5DC4BFE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77</w:t>
            </w:r>
          </w:p>
        </w:tc>
        <w:tc>
          <w:tcPr>
            <w:tcW w:w="785" w:type="dxa"/>
            <w:tcBorders>
              <w:top w:val="nil"/>
              <w:left w:val="nil"/>
              <w:bottom w:val="single" w:sz="8" w:space="0" w:color="auto"/>
              <w:right w:val="single" w:sz="8" w:space="0" w:color="auto"/>
            </w:tcBorders>
            <w:shd w:val="clear" w:color="auto" w:fill="auto"/>
            <w:noWrap/>
            <w:vAlign w:val="center"/>
            <w:hideMark/>
          </w:tcPr>
          <w:p w14:paraId="600352F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315</w:t>
            </w:r>
          </w:p>
        </w:tc>
        <w:tc>
          <w:tcPr>
            <w:tcW w:w="785" w:type="dxa"/>
            <w:tcBorders>
              <w:top w:val="nil"/>
              <w:left w:val="nil"/>
              <w:bottom w:val="single" w:sz="8" w:space="0" w:color="auto"/>
              <w:right w:val="single" w:sz="8" w:space="0" w:color="auto"/>
            </w:tcBorders>
            <w:shd w:val="clear" w:color="auto" w:fill="auto"/>
            <w:noWrap/>
            <w:vAlign w:val="center"/>
            <w:hideMark/>
          </w:tcPr>
          <w:p w14:paraId="7A91C6B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304</w:t>
            </w:r>
          </w:p>
        </w:tc>
        <w:tc>
          <w:tcPr>
            <w:tcW w:w="775" w:type="dxa"/>
            <w:tcBorders>
              <w:top w:val="nil"/>
              <w:left w:val="nil"/>
              <w:bottom w:val="single" w:sz="8" w:space="0" w:color="auto"/>
              <w:right w:val="single" w:sz="8" w:space="0" w:color="auto"/>
            </w:tcBorders>
            <w:shd w:val="clear" w:color="auto" w:fill="auto"/>
            <w:noWrap/>
            <w:vAlign w:val="center"/>
            <w:hideMark/>
          </w:tcPr>
          <w:p w14:paraId="458101D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377</w:t>
            </w:r>
          </w:p>
        </w:tc>
        <w:tc>
          <w:tcPr>
            <w:tcW w:w="1192" w:type="dxa"/>
            <w:tcBorders>
              <w:top w:val="nil"/>
              <w:left w:val="nil"/>
              <w:bottom w:val="single" w:sz="8" w:space="0" w:color="auto"/>
              <w:right w:val="single" w:sz="8" w:space="0" w:color="auto"/>
            </w:tcBorders>
            <w:shd w:val="clear" w:color="auto" w:fill="auto"/>
            <w:noWrap/>
            <w:vAlign w:val="center"/>
            <w:hideMark/>
          </w:tcPr>
          <w:p w14:paraId="012F96B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121.6</w:t>
            </w:r>
          </w:p>
        </w:tc>
        <w:tc>
          <w:tcPr>
            <w:tcW w:w="1276" w:type="dxa"/>
            <w:tcBorders>
              <w:top w:val="nil"/>
              <w:left w:val="nil"/>
              <w:bottom w:val="single" w:sz="8" w:space="0" w:color="auto"/>
              <w:right w:val="single" w:sz="8" w:space="0" w:color="auto"/>
            </w:tcBorders>
            <w:shd w:val="clear" w:color="auto" w:fill="auto"/>
            <w:noWrap/>
            <w:vAlign w:val="center"/>
            <w:hideMark/>
          </w:tcPr>
          <w:p w14:paraId="19B540D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95.5</w:t>
            </w:r>
          </w:p>
        </w:tc>
        <w:tc>
          <w:tcPr>
            <w:tcW w:w="1326" w:type="dxa"/>
            <w:tcBorders>
              <w:top w:val="nil"/>
              <w:left w:val="nil"/>
              <w:bottom w:val="single" w:sz="8" w:space="0" w:color="auto"/>
              <w:right w:val="single" w:sz="8" w:space="0" w:color="auto"/>
            </w:tcBorders>
          </w:tcPr>
          <w:p w14:paraId="62498E0F" w14:textId="340D1C60"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19636C33" w14:textId="3ADBC29F"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DF258A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27</w:t>
            </w:r>
          </w:p>
        </w:tc>
        <w:tc>
          <w:tcPr>
            <w:tcW w:w="612" w:type="dxa"/>
            <w:tcBorders>
              <w:top w:val="nil"/>
              <w:left w:val="nil"/>
              <w:bottom w:val="single" w:sz="8" w:space="0" w:color="auto"/>
              <w:right w:val="single" w:sz="8" w:space="0" w:color="auto"/>
            </w:tcBorders>
            <w:shd w:val="clear" w:color="auto" w:fill="auto"/>
            <w:noWrap/>
            <w:vAlign w:val="center"/>
            <w:hideMark/>
          </w:tcPr>
          <w:p w14:paraId="653F897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51892D5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80</w:t>
            </w:r>
          </w:p>
        </w:tc>
        <w:tc>
          <w:tcPr>
            <w:tcW w:w="785" w:type="dxa"/>
            <w:tcBorders>
              <w:top w:val="nil"/>
              <w:left w:val="nil"/>
              <w:bottom w:val="single" w:sz="8" w:space="0" w:color="auto"/>
              <w:right w:val="single" w:sz="8" w:space="0" w:color="auto"/>
            </w:tcBorders>
            <w:shd w:val="clear" w:color="auto" w:fill="auto"/>
            <w:noWrap/>
            <w:vAlign w:val="center"/>
            <w:hideMark/>
          </w:tcPr>
          <w:p w14:paraId="169D224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177</w:t>
            </w:r>
          </w:p>
        </w:tc>
        <w:tc>
          <w:tcPr>
            <w:tcW w:w="785" w:type="dxa"/>
            <w:tcBorders>
              <w:top w:val="nil"/>
              <w:left w:val="nil"/>
              <w:bottom w:val="single" w:sz="8" w:space="0" w:color="auto"/>
              <w:right w:val="single" w:sz="8" w:space="0" w:color="auto"/>
            </w:tcBorders>
            <w:shd w:val="clear" w:color="auto" w:fill="auto"/>
            <w:noWrap/>
            <w:vAlign w:val="center"/>
            <w:hideMark/>
          </w:tcPr>
          <w:p w14:paraId="2539803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298</w:t>
            </w:r>
          </w:p>
        </w:tc>
        <w:tc>
          <w:tcPr>
            <w:tcW w:w="775" w:type="dxa"/>
            <w:tcBorders>
              <w:top w:val="nil"/>
              <w:left w:val="nil"/>
              <w:bottom w:val="single" w:sz="8" w:space="0" w:color="auto"/>
              <w:right w:val="single" w:sz="8" w:space="0" w:color="auto"/>
            </w:tcBorders>
            <w:shd w:val="clear" w:color="auto" w:fill="auto"/>
            <w:noWrap/>
            <w:vAlign w:val="center"/>
            <w:hideMark/>
          </w:tcPr>
          <w:p w14:paraId="29F8D08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2327</w:t>
            </w:r>
          </w:p>
        </w:tc>
        <w:tc>
          <w:tcPr>
            <w:tcW w:w="1192" w:type="dxa"/>
            <w:tcBorders>
              <w:top w:val="nil"/>
              <w:left w:val="nil"/>
              <w:bottom w:val="single" w:sz="8" w:space="0" w:color="auto"/>
              <w:right w:val="single" w:sz="8" w:space="0" w:color="auto"/>
            </w:tcBorders>
            <w:shd w:val="clear" w:color="auto" w:fill="auto"/>
            <w:noWrap/>
            <w:vAlign w:val="center"/>
            <w:hideMark/>
          </w:tcPr>
          <w:p w14:paraId="4965231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152.7</w:t>
            </w:r>
          </w:p>
        </w:tc>
        <w:tc>
          <w:tcPr>
            <w:tcW w:w="1276" w:type="dxa"/>
            <w:tcBorders>
              <w:top w:val="nil"/>
              <w:left w:val="nil"/>
              <w:bottom w:val="single" w:sz="8" w:space="0" w:color="auto"/>
              <w:right w:val="single" w:sz="8" w:space="0" w:color="auto"/>
            </w:tcBorders>
            <w:shd w:val="clear" w:color="auto" w:fill="auto"/>
            <w:noWrap/>
            <w:vAlign w:val="center"/>
            <w:hideMark/>
          </w:tcPr>
          <w:p w14:paraId="47FEE9F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110.7</w:t>
            </w:r>
          </w:p>
        </w:tc>
        <w:tc>
          <w:tcPr>
            <w:tcW w:w="1326" w:type="dxa"/>
            <w:tcBorders>
              <w:top w:val="nil"/>
              <w:left w:val="nil"/>
              <w:bottom w:val="single" w:sz="8" w:space="0" w:color="auto"/>
              <w:right w:val="single" w:sz="8" w:space="0" w:color="auto"/>
            </w:tcBorders>
          </w:tcPr>
          <w:p w14:paraId="1BC61A31" w14:textId="76065142"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20B0CBD7" w14:textId="19E787C5"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163A997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28</w:t>
            </w:r>
          </w:p>
        </w:tc>
        <w:tc>
          <w:tcPr>
            <w:tcW w:w="612" w:type="dxa"/>
            <w:tcBorders>
              <w:top w:val="nil"/>
              <w:left w:val="nil"/>
              <w:bottom w:val="single" w:sz="8" w:space="0" w:color="auto"/>
              <w:right w:val="single" w:sz="8" w:space="0" w:color="auto"/>
            </w:tcBorders>
            <w:shd w:val="clear" w:color="auto" w:fill="auto"/>
            <w:noWrap/>
            <w:vAlign w:val="center"/>
            <w:hideMark/>
          </w:tcPr>
          <w:p w14:paraId="611E929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6CEAB0A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81</w:t>
            </w:r>
          </w:p>
        </w:tc>
        <w:tc>
          <w:tcPr>
            <w:tcW w:w="785" w:type="dxa"/>
            <w:tcBorders>
              <w:top w:val="nil"/>
              <w:left w:val="nil"/>
              <w:bottom w:val="single" w:sz="8" w:space="0" w:color="auto"/>
              <w:right w:val="single" w:sz="8" w:space="0" w:color="auto"/>
            </w:tcBorders>
            <w:shd w:val="clear" w:color="auto" w:fill="auto"/>
            <w:noWrap/>
            <w:vAlign w:val="center"/>
            <w:hideMark/>
          </w:tcPr>
          <w:p w14:paraId="0288C66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141.1</w:t>
            </w:r>
          </w:p>
        </w:tc>
        <w:tc>
          <w:tcPr>
            <w:tcW w:w="785" w:type="dxa"/>
            <w:tcBorders>
              <w:top w:val="nil"/>
              <w:left w:val="nil"/>
              <w:bottom w:val="single" w:sz="8" w:space="0" w:color="auto"/>
              <w:right w:val="single" w:sz="8" w:space="0" w:color="auto"/>
            </w:tcBorders>
            <w:shd w:val="clear" w:color="auto" w:fill="auto"/>
            <w:noWrap/>
            <w:vAlign w:val="center"/>
            <w:hideMark/>
          </w:tcPr>
          <w:p w14:paraId="5430F48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183.1</w:t>
            </w:r>
          </w:p>
        </w:tc>
        <w:tc>
          <w:tcPr>
            <w:tcW w:w="775" w:type="dxa"/>
            <w:tcBorders>
              <w:top w:val="nil"/>
              <w:left w:val="nil"/>
              <w:bottom w:val="single" w:sz="8" w:space="0" w:color="auto"/>
              <w:right w:val="single" w:sz="8" w:space="0" w:color="auto"/>
            </w:tcBorders>
            <w:shd w:val="clear" w:color="auto" w:fill="auto"/>
            <w:noWrap/>
            <w:vAlign w:val="center"/>
            <w:hideMark/>
          </w:tcPr>
          <w:p w14:paraId="7521A9F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499</w:t>
            </w:r>
          </w:p>
        </w:tc>
        <w:tc>
          <w:tcPr>
            <w:tcW w:w="1192" w:type="dxa"/>
            <w:tcBorders>
              <w:top w:val="nil"/>
              <w:left w:val="nil"/>
              <w:bottom w:val="single" w:sz="8" w:space="0" w:color="auto"/>
              <w:right w:val="single" w:sz="8" w:space="0" w:color="auto"/>
            </w:tcBorders>
            <w:shd w:val="clear" w:color="auto" w:fill="auto"/>
            <w:noWrap/>
            <w:vAlign w:val="center"/>
            <w:hideMark/>
          </w:tcPr>
          <w:p w14:paraId="2782988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212.5</w:t>
            </w:r>
          </w:p>
        </w:tc>
        <w:tc>
          <w:tcPr>
            <w:tcW w:w="1276" w:type="dxa"/>
            <w:tcBorders>
              <w:top w:val="nil"/>
              <w:left w:val="nil"/>
              <w:bottom w:val="single" w:sz="8" w:space="0" w:color="auto"/>
              <w:right w:val="single" w:sz="8" w:space="0" w:color="auto"/>
            </w:tcBorders>
            <w:shd w:val="clear" w:color="auto" w:fill="auto"/>
            <w:noWrap/>
            <w:vAlign w:val="center"/>
            <w:hideMark/>
          </w:tcPr>
          <w:p w14:paraId="5821B88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110.65</w:t>
            </w:r>
          </w:p>
        </w:tc>
        <w:tc>
          <w:tcPr>
            <w:tcW w:w="1326" w:type="dxa"/>
            <w:tcBorders>
              <w:top w:val="nil"/>
              <w:left w:val="nil"/>
              <w:bottom w:val="single" w:sz="8" w:space="0" w:color="auto"/>
              <w:right w:val="single" w:sz="8" w:space="0" w:color="auto"/>
            </w:tcBorders>
          </w:tcPr>
          <w:p w14:paraId="62504C5B" w14:textId="6B684EA1"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14BAF186" w14:textId="3D8E3D50"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988C4C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29</w:t>
            </w:r>
          </w:p>
        </w:tc>
        <w:tc>
          <w:tcPr>
            <w:tcW w:w="612" w:type="dxa"/>
            <w:tcBorders>
              <w:top w:val="nil"/>
              <w:left w:val="nil"/>
              <w:bottom w:val="single" w:sz="8" w:space="0" w:color="auto"/>
              <w:right w:val="single" w:sz="8" w:space="0" w:color="auto"/>
            </w:tcBorders>
            <w:shd w:val="clear" w:color="auto" w:fill="auto"/>
            <w:noWrap/>
            <w:vAlign w:val="center"/>
            <w:hideMark/>
          </w:tcPr>
          <w:p w14:paraId="4EF2FA8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5A82429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76</w:t>
            </w:r>
          </w:p>
        </w:tc>
        <w:tc>
          <w:tcPr>
            <w:tcW w:w="785" w:type="dxa"/>
            <w:tcBorders>
              <w:top w:val="nil"/>
              <w:left w:val="nil"/>
              <w:bottom w:val="single" w:sz="8" w:space="0" w:color="auto"/>
              <w:right w:val="single" w:sz="8" w:space="0" w:color="auto"/>
            </w:tcBorders>
            <w:shd w:val="clear" w:color="auto" w:fill="auto"/>
            <w:noWrap/>
            <w:vAlign w:val="center"/>
            <w:hideMark/>
          </w:tcPr>
          <w:p w14:paraId="52419F7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296</w:t>
            </w:r>
          </w:p>
        </w:tc>
        <w:tc>
          <w:tcPr>
            <w:tcW w:w="785" w:type="dxa"/>
            <w:tcBorders>
              <w:top w:val="nil"/>
              <w:left w:val="nil"/>
              <w:bottom w:val="single" w:sz="8" w:space="0" w:color="auto"/>
              <w:right w:val="single" w:sz="8" w:space="0" w:color="auto"/>
            </w:tcBorders>
            <w:shd w:val="clear" w:color="auto" w:fill="auto"/>
            <w:noWrap/>
            <w:vAlign w:val="center"/>
            <w:hideMark/>
          </w:tcPr>
          <w:p w14:paraId="3A8FF87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496</w:t>
            </w:r>
          </w:p>
        </w:tc>
        <w:tc>
          <w:tcPr>
            <w:tcW w:w="775" w:type="dxa"/>
            <w:tcBorders>
              <w:top w:val="nil"/>
              <w:left w:val="nil"/>
              <w:bottom w:val="single" w:sz="8" w:space="0" w:color="auto"/>
              <w:right w:val="single" w:sz="8" w:space="0" w:color="auto"/>
            </w:tcBorders>
            <w:shd w:val="clear" w:color="auto" w:fill="auto"/>
            <w:noWrap/>
            <w:vAlign w:val="center"/>
            <w:hideMark/>
          </w:tcPr>
          <w:p w14:paraId="403CC63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120</w:t>
            </w:r>
          </w:p>
        </w:tc>
        <w:tc>
          <w:tcPr>
            <w:tcW w:w="1192" w:type="dxa"/>
            <w:tcBorders>
              <w:top w:val="nil"/>
              <w:left w:val="nil"/>
              <w:bottom w:val="single" w:sz="8" w:space="0" w:color="auto"/>
              <w:right w:val="single" w:sz="8" w:space="0" w:color="auto"/>
            </w:tcBorders>
            <w:shd w:val="clear" w:color="auto" w:fill="auto"/>
            <w:noWrap/>
            <w:vAlign w:val="center"/>
            <w:hideMark/>
          </w:tcPr>
          <w:p w14:paraId="768C76D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303.7</w:t>
            </w:r>
          </w:p>
        </w:tc>
        <w:tc>
          <w:tcPr>
            <w:tcW w:w="1276" w:type="dxa"/>
            <w:tcBorders>
              <w:top w:val="nil"/>
              <w:left w:val="nil"/>
              <w:bottom w:val="single" w:sz="8" w:space="0" w:color="auto"/>
              <w:right w:val="single" w:sz="8" w:space="0" w:color="auto"/>
            </w:tcBorders>
            <w:shd w:val="clear" w:color="auto" w:fill="auto"/>
            <w:noWrap/>
            <w:vAlign w:val="center"/>
            <w:hideMark/>
          </w:tcPr>
          <w:p w14:paraId="05B891B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182.6</w:t>
            </w:r>
          </w:p>
        </w:tc>
        <w:tc>
          <w:tcPr>
            <w:tcW w:w="1326" w:type="dxa"/>
            <w:tcBorders>
              <w:top w:val="nil"/>
              <w:left w:val="nil"/>
              <w:bottom w:val="single" w:sz="8" w:space="0" w:color="auto"/>
              <w:right w:val="single" w:sz="8" w:space="0" w:color="auto"/>
            </w:tcBorders>
          </w:tcPr>
          <w:p w14:paraId="14D30261" w14:textId="1B9D67DB"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254AA862" w14:textId="7E0EEE52"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62D0659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30</w:t>
            </w:r>
          </w:p>
        </w:tc>
        <w:tc>
          <w:tcPr>
            <w:tcW w:w="612" w:type="dxa"/>
            <w:tcBorders>
              <w:top w:val="nil"/>
              <w:left w:val="nil"/>
              <w:bottom w:val="single" w:sz="8" w:space="0" w:color="auto"/>
              <w:right w:val="single" w:sz="8" w:space="0" w:color="auto"/>
            </w:tcBorders>
            <w:shd w:val="clear" w:color="auto" w:fill="auto"/>
            <w:noWrap/>
            <w:vAlign w:val="center"/>
            <w:hideMark/>
          </w:tcPr>
          <w:p w14:paraId="6FD534E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615A875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w:t>
            </w:r>
          </w:p>
        </w:tc>
        <w:tc>
          <w:tcPr>
            <w:tcW w:w="785" w:type="dxa"/>
            <w:tcBorders>
              <w:top w:val="nil"/>
              <w:left w:val="nil"/>
              <w:bottom w:val="single" w:sz="8" w:space="0" w:color="auto"/>
              <w:right w:val="single" w:sz="8" w:space="0" w:color="auto"/>
            </w:tcBorders>
            <w:shd w:val="clear" w:color="auto" w:fill="auto"/>
            <w:noWrap/>
            <w:vAlign w:val="center"/>
            <w:hideMark/>
          </w:tcPr>
          <w:p w14:paraId="6906C1C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59.9</w:t>
            </w:r>
          </w:p>
        </w:tc>
        <w:tc>
          <w:tcPr>
            <w:tcW w:w="785" w:type="dxa"/>
            <w:tcBorders>
              <w:top w:val="nil"/>
              <w:left w:val="nil"/>
              <w:bottom w:val="single" w:sz="8" w:space="0" w:color="auto"/>
              <w:right w:val="single" w:sz="8" w:space="0" w:color="auto"/>
            </w:tcBorders>
            <w:shd w:val="clear" w:color="auto" w:fill="auto"/>
            <w:noWrap/>
            <w:vAlign w:val="center"/>
            <w:hideMark/>
          </w:tcPr>
          <w:p w14:paraId="43452A2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109.7</w:t>
            </w:r>
          </w:p>
        </w:tc>
        <w:tc>
          <w:tcPr>
            <w:tcW w:w="775" w:type="dxa"/>
            <w:tcBorders>
              <w:top w:val="nil"/>
              <w:left w:val="nil"/>
              <w:bottom w:val="single" w:sz="8" w:space="0" w:color="auto"/>
              <w:right w:val="single" w:sz="8" w:space="0" w:color="auto"/>
            </w:tcBorders>
            <w:shd w:val="clear" w:color="auto" w:fill="auto"/>
            <w:noWrap/>
            <w:vAlign w:val="center"/>
            <w:hideMark/>
          </w:tcPr>
          <w:p w14:paraId="4F6F678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201</w:t>
            </w:r>
          </w:p>
        </w:tc>
        <w:tc>
          <w:tcPr>
            <w:tcW w:w="1192" w:type="dxa"/>
            <w:tcBorders>
              <w:top w:val="nil"/>
              <w:left w:val="nil"/>
              <w:bottom w:val="single" w:sz="8" w:space="0" w:color="auto"/>
              <w:right w:val="single" w:sz="8" w:space="0" w:color="auto"/>
            </w:tcBorders>
            <w:shd w:val="clear" w:color="auto" w:fill="auto"/>
            <w:noWrap/>
            <w:vAlign w:val="center"/>
            <w:hideMark/>
          </w:tcPr>
          <w:p w14:paraId="7FE43AF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219.7</w:t>
            </w:r>
          </w:p>
        </w:tc>
        <w:tc>
          <w:tcPr>
            <w:tcW w:w="1276" w:type="dxa"/>
            <w:tcBorders>
              <w:top w:val="nil"/>
              <w:left w:val="nil"/>
              <w:bottom w:val="single" w:sz="8" w:space="0" w:color="auto"/>
              <w:right w:val="single" w:sz="8" w:space="0" w:color="auto"/>
            </w:tcBorders>
            <w:shd w:val="clear" w:color="auto" w:fill="auto"/>
            <w:noWrap/>
            <w:vAlign w:val="center"/>
            <w:hideMark/>
          </w:tcPr>
          <w:p w14:paraId="71B76FD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60.09</w:t>
            </w:r>
          </w:p>
        </w:tc>
        <w:tc>
          <w:tcPr>
            <w:tcW w:w="1326" w:type="dxa"/>
            <w:tcBorders>
              <w:top w:val="nil"/>
              <w:left w:val="nil"/>
              <w:bottom w:val="single" w:sz="8" w:space="0" w:color="auto"/>
              <w:right w:val="single" w:sz="8" w:space="0" w:color="auto"/>
            </w:tcBorders>
          </w:tcPr>
          <w:p w14:paraId="1DD9AAA4" w14:textId="00A60FA9"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265F1082" w14:textId="427409F4"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C2A754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31</w:t>
            </w:r>
          </w:p>
        </w:tc>
        <w:tc>
          <w:tcPr>
            <w:tcW w:w="612" w:type="dxa"/>
            <w:tcBorders>
              <w:top w:val="nil"/>
              <w:left w:val="nil"/>
              <w:bottom w:val="single" w:sz="8" w:space="0" w:color="auto"/>
              <w:right w:val="single" w:sz="8" w:space="0" w:color="auto"/>
            </w:tcBorders>
            <w:shd w:val="clear" w:color="auto" w:fill="auto"/>
            <w:noWrap/>
            <w:vAlign w:val="center"/>
            <w:hideMark/>
          </w:tcPr>
          <w:p w14:paraId="43E19E5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4184A4B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85" w:type="dxa"/>
            <w:tcBorders>
              <w:top w:val="nil"/>
              <w:left w:val="nil"/>
              <w:bottom w:val="single" w:sz="8" w:space="0" w:color="auto"/>
              <w:right w:val="single" w:sz="8" w:space="0" w:color="auto"/>
            </w:tcBorders>
            <w:shd w:val="clear" w:color="auto" w:fill="auto"/>
            <w:noWrap/>
            <w:vAlign w:val="center"/>
            <w:hideMark/>
          </w:tcPr>
          <w:p w14:paraId="18AF8E9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77</w:t>
            </w:r>
          </w:p>
        </w:tc>
        <w:tc>
          <w:tcPr>
            <w:tcW w:w="785" w:type="dxa"/>
            <w:tcBorders>
              <w:top w:val="nil"/>
              <w:left w:val="nil"/>
              <w:bottom w:val="single" w:sz="8" w:space="0" w:color="auto"/>
              <w:right w:val="single" w:sz="8" w:space="0" w:color="auto"/>
            </w:tcBorders>
            <w:shd w:val="clear" w:color="auto" w:fill="auto"/>
            <w:noWrap/>
            <w:vAlign w:val="center"/>
            <w:hideMark/>
          </w:tcPr>
          <w:p w14:paraId="21FD303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119</w:t>
            </w:r>
          </w:p>
        </w:tc>
        <w:tc>
          <w:tcPr>
            <w:tcW w:w="775" w:type="dxa"/>
            <w:tcBorders>
              <w:top w:val="nil"/>
              <w:left w:val="nil"/>
              <w:bottom w:val="single" w:sz="8" w:space="0" w:color="auto"/>
              <w:right w:val="single" w:sz="8" w:space="0" w:color="auto"/>
            </w:tcBorders>
            <w:shd w:val="clear" w:color="auto" w:fill="auto"/>
            <w:noWrap/>
            <w:vAlign w:val="center"/>
            <w:hideMark/>
          </w:tcPr>
          <w:p w14:paraId="092F51C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1877</w:t>
            </w:r>
          </w:p>
        </w:tc>
        <w:tc>
          <w:tcPr>
            <w:tcW w:w="1192" w:type="dxa"/>
            <w:tcBorders>
              <w:top w:val="nil"/>
              <w:left w:val="nil"/>
              <w:bottom w:val="single" w:sz="8" w:space="0" w:color="auto"/>
              <w:right w:val="single" w:sz="8" w:space="0" w:color="auto"/>
            </w:tcBorders>
            <w:shd w:val="clear" w:color="auto" w:fill="auto"/>
            <w:noWrap/>
            <w:vAlign w:val="center"/>
            <w:hideMark/>
          </w:tcPr>
          <w:p w14:paraId="7761D23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208.7</w:t>
            </w:r>
          </w:p>
        </w:tc>
        <w:tc>
          <w:tcPr>
            <w:tcW w:w="1276" w:type="dxa"/>
            <w:tcBorders>
              <w:top w:val="nil"/>
              <w:left w:val="nil"/>
              <w:bottom w:val="single" w:sz="8" w:space="0" w:color="auto"/>
              <w:right w:val="single" w:sz="8" w:space="0" w:color="auto"/>
            </w:tcBorders>
            <w:shd w:val="clear" w:color="auto" w:fill="auto"/>
            <w:noWrap/>
            <w:vAlign w:val="center"/>
            <w:hideMark/>
          </w:tcPr>
          <w:p w14:paraId="7EC9FF9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159.7</w:t>
            </w:r>
          </w:p>
        </w:tc>
        <w:tc>
          <w:tcPr>
            <w:tcW w:w="1326" w:type="dxa"/>
            <w:tcBorders>
              <w:top w:val="nil"/>
              <w:left w:val="nil"/>
              <w:bottom w:val="single" w:sz="8" w:space="0" w:color="auto"/>
              <w:right w:val="single" w:sz="8" w:space="0" w:color="auto"/>
            </w:tcBorders>
          </w:tcPr>
          <w:p w14:paraId="78AEAE34" w14:textId="5F9430E8"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79B88E3E" w14:textId="605DF58D"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28091E2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32</w:t>
            </w:r>
          </w:p>
        </w:tc>
        <w:tc>
          <w:tcPr>
            <w:tcW w:w="612" w:type="dxa"/>
            <w:tcBorders>
              <w:top w:val="nil"/>
              <w:left w:val="nil"/>
              <w:bottom w:val="single" w:sz="8" w:space="0" w:color="auto"/>
              <w:right w:val="single" w:sz="8" w:space="0" w:color="auto"/>
            </w:tcBorders>
            <w:shd w:val="clear" w:color="auto" w:fill="auto"/>
            <w:noWrap/>
            <w:vAlign w:val="center"/>
            <w:hideMark/>
          </w:tcPr>
          <w:p w14:paraId="00D75AC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60C1264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85" w:type="dxa"/>
            <w:tcBorders>
              <w:top w:val="nil"/>
              <w:left w:val="nil"/>
              <w:bottom w:val="single" w:sz="8" w:space="0" w:color="auto"/>
              <w:right w:val="single" w:sz="8" w:space="0" w:color="auto"/>
            </w:tcBorders>
            <w:shd w:val="clear" w:color="auto" w:fill="auto"/>
            <w:noWrap/>
            <w:vAlign w:val="center"/>
            <w:hideMark/>
          </w:tcPr>
          <w:p w14:paraId="6CE66A4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124</w:t>
            </w:r>
          </w:p>
        </w:tc>
        <w:tc>
          <w:tcPr>
            <w:tcW w:w="785" w:type="dxa"/>
            <w:tcBorders>
              <w:top w:val="nil"/>
              <w:left w:val="nil"/>
              <w:bottom w:val="single" w:sz="8" w:space="0" w:color="auto"/>
              <w:right w:val="single" w:sz="8" w:space="0" w:color="auto"/>
            </w:tcBorders>
            <w:shd w:val="clear" w:color="auto" w:fill="auto"/>
            <w:noWrap/>
            <w:vAlign w:val="center"/>
            <w:hideMark/>
          </w:tcPr>
          <w:p w14:paraId="5E880E1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291</w:t>
            </w:r>
          </w:p>
        </w:tc>
        <w:tc>
          <w:tcPr>
            <w:tcW w:w="775" w:type="dxa"/>
            <w:tcBorders>
              <w:top w:val="nil"/>
              <w:left w:val="nil"/>
              <w:bottom w:val="single" w:sz="8" w:space="0" w:color="auto"/>
              <w:right w:val="single" w:sz="8" w:space="0" w:color="auto"/>
            </w:tcBorders>
            <w:shd w:val="clear" w:color="auto" w:fill="auto"/>
            <w:noWrap/>
            <w:vAlign w:val="center"/>
            <w:hideMark/>
          </w:tcPr>
          <w:p w14:paraId="2491829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707</w:t>
            </w:r>
          </w:p>
        </w:tc>
        <w:tc>
          <w:tcPr>
            <w:tcW w:w="1192" w:type="dxa"/>
            <w:tcBorders>
              <w:top w:val="nil"/>
              <w:left w:val="nil"/>
              <w:bottom w:val="single" w:sz="8" w:space="0" w:color="auto"/>
              <w:right w:val="single" w:sz="8" w:space="0" w:color="auto"/>
            </w:tcBorders>
            <w:shd w:val="clear" w:color="auto" w:fill="auto"/>
            <w:noWrap/>
            <w:vAlign w:val="center"/>
            <w:hideMark/>
          </w:tcPr>
          <w:p w14:paraId="7D4AB1F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149.2</w:t>
            </w:r>
          </w:p>
        </w:tc>
        <w:tc>
          <w:tcPr>
            <w:tcW w:w="1276" w:type="dxa"/>
            <w:tcBorders>
              <w:top w:val="nil"/>
              <w:left w:val="nil"/>
              <w:bottom w:val="single" w:sz="8" w:space="0" w:color="auto"/>
              <w:right w:val="single" w:sz="8" w:space="0" w:color="auto"/>
            </w:tcBorders>
            <w:shd w:val="clear" w:color="auto" w:fill="auto"/>
            <w:noWrap/>
            <w:vAlign w:val="center"/>
            <w:hideMark/>
          </w:tcPr>
          <w:p w14:paraId="359A40E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78.5</w:t>
            </w:r>
          </w:p>
        </w:tc>
        <w:tc>
          <w:tcPr>
            <w:tcW w:w="1326" w:type="dxa"/>
            <w:tcBorders>
              <w:top w:val="nil"/>
              <w:left w:val="nil"/>
              <w:bottom w:val="single" w:sz="8" w:space="0" w:color="auto"/>
              <w:right w:val="single" w:sz="8" w:space="0" w:color="auto"/>
            </w:tcBorders>
          </w:tcPr>
          <w:p w14:paraId="0FA21B63" w14:textId="532519BC"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5EAA92D3" w14:textId="59014D6D"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835E6C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33</w:t>
            </w:r>
          </w:p>
        </w:tc>
        <w:tc>
          <w:tcPr>
            <w:tcW w:w="612" w:type="dxa"/>
            <w:tcBorders>
              <w:top w:val="nil"/>
              <w:left w:val="nil"/>
              <w:bottom w:val="single" w:sz="8" w:space="0" w:color="auto"/>
              <w:right w:val="single" w:sz="8" w:space="0" w:color="auto"/>
            </w:tcBorders>
            <w:shd w:val="clear" w:color="auto" w:fill="auto"/>
            <w:noWrap/>
            <w:vAlign w:val="center"/>
            <w:hideMark/>
          </w:tcPr>
          <w:p w14:paraId="06E3E6C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7018D20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85" w:type="dxa"/>
            <w:tcBorders>
              <w:top w:val="nil"/>
              <w:left w:val="nil"/>
              <w:bottom w:val="single" w:sz="8" w:space="0" w:color="auto"/>
              <w:right w:val="single" w:sz="8" w:space="0" w:color="auto"/>
            </w:tcBorders>
            <w:shd w:val="clear" w:color="auto" w:fill="auto"/>
            <w:noWrap/>
            <w:vAlign w:val="center"/>
            <w:hideMark/>
          </w:tcPr>
          <w:p w14:paraId="033F4FA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151</w:t>
            </w:r>
          </w:p>
        </w:tc>
        <w:tc>
          <w:tcPr>
            <w:tcW w:w="785" w:type="dxa"/>
            <w:tcBorders>
              <w:top w:val="nil"/>
              <w:left w:val="nil"/>
              <w:bottom w:val="single" w:sz="8" w:space="0" w:color="auto"/>
              <w:right w:val="single" w:sz="8" w:space="0" w:color="auto"/>
            </w:tcBorders>
            <w:shd w:val="clear" w:color="auto" w:fill="auto"/>
            <w:noWrap/>
            <w:vAlign w:val="center"/>
            <w:hideMark/>
          </w:tcPr>
          <w:p w14:paraId="2EDFC18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167</w:t>
            </w:r>
          </w:p>
        </w:tc>
        <w:tc>
          <w:tcPr>
            <w:tcW w:w="775" w:type="dxa"/>
            <w:tcBorders>
              <w:top w:val="nil"/>
              <w:left w:val="nil"/>
              <w:bottom w:val="single" w:sz="8" w:space="0" w:color="auto"/>
              <w:right w:val="single" w:sz="8" w:space="0" w:color="auto"/>
            </w:tcBorders>
            <w:shd w:val="clear" w:color="auto" w:fill="auto"/>
            <w:noWrap/>
            <w:vAlign w:val="center"/>
            <w:hideMark/>
          </w:tcPr>
          <w:p w14:paraId="590FA47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203</w:t>
            </w:r>
          </w:p>
        </w:tc>
        <w:tc>
          <w:tcPr>
            <w:tcW w:w="1192" w:type="dxa"/>
            <w:tcBorders>
              <w:top w:val="nil"/>
              <w:left w:val="nil"/>
              <w:bottom w:val="single" w:sz="8" w:space="0" w:color="auto"/>
              <w:right w:val="single" w:sz="8" w:space="0" w:color="auto"/>
            </w:tcBorders>
            <w:shd w:val="clear" w:color="auto" w:fill="auto"/>
            <w:noWrap/>
            <w:vAlign w:val="center"/>
            <w:hideMark/>
          </w:tcPr>
          <w:p w14:paraId="482667D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162.7</w:t>
            </w:r>
          </w:p>
        </w:tc>
        <w:tc>
          <w:tcPr>
            <w:tcW w:w="1276" w:type="dxa"/>
            <w:tcBorders>
              <w:top w:val="nil"/>
              <w:left w:val="nil"/>
              <w:bottom w:val="single" w:sz="8" w:space="0" w:color="auto"/>
              <w:right w:val="single" w:sz="8" w:space="0" w:color="auto"/>
            </w:tcBorders>
            <w:shd w:val="clear" w:color="auto" w:fill="auto"/>
            <w:noWrap/>
            <w:vAlign w:val="center"/>
            <w:hideMark/>
          </w:tcPr>
          <w:p w14:paraId="046981F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81.2</w:t>
            </w:r>
          </w:p>
        </w:tc>
        <w:tc>
          <w:tcPr>
            <w:tcW w:w="1326" w:type="dxa"/>
            <w:tcBorders>
              <w:top w:val="nil"/>
              <w:left w:val="nil"/>
              <w:bottom w:val="single" w:sz="8" w:space="0" w:color="auto"/>
              <w:right w:val="single" w:sz="8" w:space="0" w:color="auto"/>
            </w:tcBorders>
          </w:tcPr>
          <w:p w14:paraId="22042BBC" w14:textId="515918E3"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74AB8584" w14:textId="150E9CAC"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50CFA32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34</w:t>
            </w:r>
          </w:p>
        </w:tc>
        <w:tc>
          <w:tcPr>
            <w:tcW w:w="612" w:type="dxa"/>
            <w:tcBorders>
              <w:top w:val="nil"/>
              <w:left w:val="nil"/>
              <w:bottom w:val="single" w:sz="8" w:space="0" w:color="auto"/>
              <w:right w:val="single" w:sz="8" w:space="0" w:color="auto"/>
            </w:tcBorders>
            <w:shd w:val="clear" w:color="auto" w:fill="auto"/>
            <w:noWrap/>
            <w:vAlign w:val="center"/>
            <w:hideMark/>
          </w:tcPr>
          <w:p w14:paraId="48B3350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1E07602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85" w:type="dxa"/>
            <w:tcBorders>
              <w:top w:val="nil"/>
              <w:left w:val="nil"/>
              <w:bottom w:val="single" w:sz="8" w:space="0" w:color="auto"/>
              <w:right w:val="single" w:sz="8" w:space="0" w:color="auto"/>
            </w:tcBorders>
            <w:shd w:val="clear" w:color="auto" w:fill="auto"/>
            <w:noWrap/>
            <w:vAlign w:val="center"/>
            <w:hideMark/>
          </w:tcPr>
          <w:p w14:paraId="1BFFD07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107</w:t>
            </w:r>
          </w:p>
        </w:tc>
        <w:tc>
          <w:tcPr>
            <w:tcW w:w="785" w:type="dxa"/>
            <w:tcBorders>
              <w:top w:val="nil"/>
              <w:left w:val="nil"/>
              <w:bottom w:val="single" w:sz="8" w:space="0" w:color="auto"/>
              <w:right w:val="single" w:sz="8" w:space="0" w:color="auto"/>
            </w:tcBorders>
            <w:shd w:val="clear" w:color="auto" w:fill="auto"/>
            <w:noWrap/>
            <w:vAlign w:val="center"/>
            <w:hideMark/>
          </w:tcPr>
          <w:p w14:paraId="3FED567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138</w:t>
            </w:r>
          </w:p>
        </w:tc>
        <w:tc>
          <w:tcPr>
            <w:tcW w:w="775" w:type="dxa"/>
            <w:tcBorders>
              <w:top w:val="nil"/>
              <w:left w:val="nil"/>
              <w:bottom w:val="single" w:sz="8" w:space="0" w:color="auto"/>
              <w:right w:val="single" w:sz="8" w:space="0" w:color="auto"/>
            </w:tcBorders>
            <w:shd w:val="clear" w:color="auto" w:fill="auto"/>
            <w:noWrap/>
            <w:vAlign w:val="center"/>
            <w:hideMark/>
          </w:tcPr>
          <w:p w14:paraId="0F1A3ED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177</w:t>
            </w:r>
          </w:p>
        </w:tc>
        <w:tc>
          <w:tcPr>
            <w:tcW w:w="1192" w:type="dxa"/>
            <w:tcBorders>
              <w:top w:val="nil"/>
              <w:left w:val="nil"/>
              <w:bottom w:val="single" w:sz="8" w:space="0" w:color="auto"/>
              <w:right w:val="single" w:sz="8" w:space="0" w:color="auto"/>
            </w:tcBorders>
            <w:shd w:val="clear" w:color="auto" w:fill="auto"/>
            <w:noWrap/>
            <w:vAlign w:val="center"/>
            <w:hideMark/>
          </w:tcPr>
          <w:p w14:paraId="7CEA69E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130.8</w:t>
            </w:r>
          </w:p>
        </w:tc>
        <w:tc>
          <w:tcPr>
            <w:tcW w:w="1276" w:type="dxa"/>
            <w:tcBorders>
              <w:top w:val="nil"/>
              <w:left w:val="nil"/>
              <w:bottom w:val="single" w:sz="8" w:space="0" w:color="auto"/>
              <w:right w:val="single" w:sz="8" w:space="0" w:color="auto"/>
            </w:tcBorders>
            <w:shd w:val="clear" w:color="auto" w:fill="auto"/>
            <w:noWrap/>
            <w:vAlign w:val="center"/>
            <w:hideMark/>
          </w:tcPr>
          <w:p w14:paraId="47ED463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54.7</w:t>
            </w:r>
          </w:p>
        </w:tc>
        <w:tc>
          <w:tcPr>
            <w:tcW w:w="1326" w:type="dxa"/>
            <w:tcBorders>
              <w:top w:val="nil"/>
              <w:left w:val="nil"/>
              <w:bottom w:val="single" w:sz="8" w:space="0" w:color="auto"/>
              <w:right w:val="single" w:sz="8" w:space="0" w:color="auto"/>
            </w:tcBorders>
          </w:tcPr>
          <w:p w14:paraId="6C9D3000" w14:textId="621CA344"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BA</w:t>
            </w:r>
          </w:p>
        </w:tc>
      </w:tr>
      <w:tr w:rsidR="00C036BF" w:rsidRPr="00206948" w14:paraId="44262B15" w14:textId="65474EB5"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0082371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non-</w:t>
            </w:r>
          </w:p>
          <w:p w14:paraId="563C57CA" w14:textId="4CA8BDB2"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1</w:t>
            </w:r>
          </w:p>
        </w:tc>
        <w:tc>
          <w:tcPr>
            <w:tcW w:w="612" w:type="dxa"/>
            <w:tcBorders>
              <w:top w:val="nil"/>
              <w:left w:val="nil"/>
              <w:bottom w:val="single" w:sz="8" w:space="0" w:color="auto"/>
              <w:right w:val="single" w:sz="8" w:space="0" w:color="auto"/>
            </w:tcBorders>
            <w:shd w:val="clear" w:color="auto" w:fill="auto"/>
            <w:noWrap/>
            <w:vAlign w:val="center"/>
            <w:hideMark/>
          </w:tcPr>
          <w:p w14:paraId="6400BE1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0B8A67A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93</w:t>
            </w:r>
          </w:p>
        </w:tc>
        <w:tc>
          <w:tcPr>
            <w:tcW w:w="785" w:type="dxa"/>
            <w:tcBorders>
              <w:top w:val="nil"/>
              <w:left w:val="nil"/>
              <w:bottom w:val="single" w:sz="8" w:space="0" w:color="auto"/>
              <w:right w:val="single" w:sz="8" w:space="0" w:color="auto"/>
            </w:tcBorders>
            <w:shd w:val="clear" w:color="auto" w:fill="auto"/>
            <w:noWrap/>
            <w:vAlign w:val="center"/>
            <w:hideMark/>
          </w:tcPr>
          <w:p w14:paraId="57B75AF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w:t>
            </w:r>
          </w:p>
        </w:tc>
        <w:tc>
          <w:tcPr>
            <w:tcW w:w="785" w:type="dxa"/>
            <w:tcBorders>
              <w:top w:val="nil"/>
              <w:left w:val="nil"/>
              <w:bottom w:val="single" w:sz="8" w:space="0" w:color="auto"/>
              <w:right w:val="single" w:sz="8" w:space="0" w:color="auto"/>
            </w:tcBorders>
            <w:shd w:val="clear" w:color="auto" w:fill="auto"/>
            <w:noWrap/>
            <w:vAlign w:val="center"/>
            <w:hideMark/>
          </w:tcPr>
          <w:p w14:paraId="3028B14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28</w:t>
            </w:r>
          </w:p>
        </w:tc>
        <w:tc>
          <w:tcPr>
            <w:tcW w:w="775" w:type="dxa"/>
            <w:tcBorders>
              <w:top w:val="nil"/>
              <w:left w:val="nil"/>
              <w:bottom w:val="single" w:sz="8" w:space="0" w:color="auto"/>
              <w:right w:val="single" w:sz="8" w:space="0" w:color="auto"/>
            </w:tcBorders>
            <w:shd w:val="clear" w:color="auto" w:fill="auto"/>
            <w:noWrap/>
            <w:vAlign w:val="center"/>
            <w:hideMark/>
          </w:tcPr>
          <w:p w14:paraId="2425056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106</w:t>
            </w:r>
          </w:p>
        </w:tc>
        <w:tc>
          <w:tcPr>
            <w:tcW w:w="1192" w:type="dxa"/>
            <w:tcBorders>
              <w:top w:val="nil"/>
              <w:left w:val="nil"/>
              <w:bottom w:val="single" w:sz="8" w:space="0" w:color="auto"/>
              <w:right w:val="single" w:sz="8" w:space="0" w:color="auto"/>
            </w:tcBorders>
            <w:shd w:val="clear" w:color="auto" w:fill="auto"/>
            <w:noWrap/>
            <w:vAlign w:val="center"/>
            <w:hideMark/>
          </w:tcPr>
          <w:p w14:paraId="3B4DCEE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191.6</w:t>
            </w:r>
          </w:p>
        </w:tc>
        <w:tc>
          <w:tcPr>
            <w:tcW w:w="1276" w:type="dxa"/>
            <w:tcBorders>
              <w:top w:val="nil"/>
              <w:left w:val="nil"/>
              <w:bottom w:val="single" w:sz="8" w:space="0" w:color="auto"/>
              <w:right w:val="single" w:sz="8" w:space="0" w:color="auto"/>
            </w:tcBorders>
            <w:shd w:val="clear" w:color="auto" w:fill="auto"/>
            <w:noWrap/>
            <w:vAlign w:val="center"/>
            <w:hideMark/>
          </w:tcPr>
          <w:p w14:paraId="33078FD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0</w:t>
            </w:r>
          </w:p>
        </w:tc>
        <w:tc>
          <w:tcPr>
            <w:tcW w:w="1326" w:type="dxa"/>
            <w:tcBorders>
              <w:top w:val="nil"/>
              <w:left w:val="nil"/>
              <w:bottom w:val="single" w:sz="8" w:space="0" w:color="auto"/>
              <w:right w:val="single" w:sz="8" w:space="0" w:color="auto"/>
            </w:tcBorders>
          </w:tcPr>
          <w:p w14:paraId="7BA3665E" w14:textId="2979B408" w:rsidR="00C036BF" w:rsidRPr="00206948" w:rsidRDefault="00C036BF"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C036BF" w:rsidRPr="00206948" w14:paraId="2189FCD3" w14:textId="469B2493"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5124DD1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bookmarkStart w:id="5" w:name="OLE_LINK1"/>
            <w:r w:rsidRPr="00206948">
              <w:rPr>
                <w:rFonts w:ascii="Times New Roman" w:eastAsia="等线" w:hAnsi="Times New Roman" w:cs="Times New Roman"/>
                <w:color w:val="000000"/>
                <w:kern w:val="0"/>
                <w:sz w:val="24"/>
                <w:szCs w:val="24"/>
              </w:rPr>
              <w:lastRenderedPageBreak/>
              <w:t>non-</w:t>
            </w:r>
          </w:p>
          <w:p w14:paraId="074FA7C3" w14:textId="1E878C7A"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BA 2</w:t>
            </w:r>
            <w:bookmarkEnd w:id="5"/>
          </w:p>
        </w:tc>
        <w:tc>
          <w:tcPr>
            <w:tcW w:w="612" w:type="dxa"/>
            <w:tcBorders>
              <w:top w:val="nil"/>
              <w:left w:val="nil"/>
              <w:bottom w:val="single" w:sz="8" w:space="0" w:color="auto"/>
              <w:right w:val="single" w:sz="8" w:space="0" w:color="auto"/>
            </w:tcBorders>
            <w:shd w:val="clear" w:color="auto" w:fill="auto"/>
            <w:noWrap/>
            <w:vAlign w:val="center"/>
            <w:hideMark/>
          </w:tcPr>
          <w:p w14:paraId="15E3A33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58F9DB8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300</w:t>
            </w:r>
          </w:p>
        </w:tc>
        <w:tc>
          <w:tcPr>
            <w:tcW w:w="785" w:type="dxa"/>
            <w:tcBorders>
              <w:top w:val="nil"/>
              <w:left w:val="nil"/>
              <w:bottom w:val="single" w:sz="8" w:space="0" w:color="auto"/>
              <w:right w:val="single" w:sz="8" w:space="0" w:color="auto"/>
            </w:tcBorders>
            <w:shd w:val="clear" w:color="auto" w:fill="auto"/>
            <w:noWrap/>
            <w:vAlign w:val="center"/>
            <w:hideMark/>
          </w:tcPr>
          <w:p w14:paraId="0467ED1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32</w:t>
            </w:r>
          </w:p>
        </w:tc>
        <w:tc>
          <w:tcPr>
            <w:tcW w:w="785" w:type="dxa"/>
            <w:tcBorders>
              <w:top w:val="nil"/>
              <w:left w:val="nil"/>
              <w:bottom w:val="single" w:sz="8" w:space="0" w:color="auto"/>
              <w:right w:val="single" w:sz="8" w:space="0" w:color="auto"/>
            </w:tcBorders>
            <w:shd w:val="clear" w:color="auto" w:fill="auto"/>
            <w:noWrap/>
            <w:vAlign w:val="center"/>
            <w:hideMark/>
          </w:tcPr>
          <w:p w14:paraId="21FF486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37</w:t>
            </w:r>
          </w:p>
        </w:tc>
        <w:tc>
          <w:tcPr>
            <w:tcW w:w="775" w:type="dxa"/>
            <w:tcBorders>
              <w:top w:val="nil"/>
              <w:left w:val="nil"/>
              <w:bottom w:val="single" w:sz="8" w:space="0" w:color="auto"/>
              <w:right w:val="single" w:sz="8" w:space="0" w:color="auto"/>
            </w:tcBorders>
            <w:shd w:val="clear" w:color="auto" w:fill="auto"/>
            <w:noWrap/>
            <w:vAlign w:val="center"/>
            <w:hideMark/>
          </w:tcPr>
          <w:p w14:paraId="598A327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w:t>
            </w:r>
          </w:p>
        </w:tc>
        <w:tc>
          <w:tcPr>
            <w:tcW w:w="1192" w:type="dxa"/>
            <w:tcBorders>
              <w:top w:val="nil"/>
              <w:left w:val="nil"/>
              <w:bottom w:val="single" w:sz="8" w:space="0" w:color="auto"/>
              <w:right w:val="single" w:sz="8" w:space="0" w:color="auto"/>
            </w:tcBorders>
            <w:shd w:val="clear" w:color="auto" w:fill="auto"/>
            <w:noWrap/>
            <w:vAlign w:val="center"/>
            <w:hideMark/>
          </w:tcPr>
          <w:p w14:paraId="25C0151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w:t>
            </w:r>
          </w:p>
        </w:tc>
        <w:tc>
          <w:tcPr>
            <w:tcW w:w="1276" w:type="dxa"/>
            <w:tcBorders>
              <w:top w:val="nil"/>
              <w:left w:val="nil"/>
              <w:bottom w:val="single" w:sz="8" w:space="0" w:color="auto"/>
              <w:right w:val="single" w:sz="8" w:space="0" w:color="auto"/>
            </w:tcBorders>
            <w:shd w:val="clear" w:color="auto" w:fill="auto"/>
            <w:noWrap/>
            <w:vAlign w:val="center"/>
            <w:hideMark/>
          </w:tcPr>
          <w:p w14:paraId="54F6F7B7" w14:textId="77777777" w:rsidR="00C036BF" w:rsidRPr="00206948" w:rsidRDefault="00C036BF" w:rsidP="00C036BF">
            <w:pPr>
              <w:widowControl/>
              <w:jc w:val="center"/>
              <w:rPr>
                <w:rFonts w:ascii="Times New Roman" w:eastAsia="宋体" w:hAnsi="Times New Roman" w:cs="Times New Roman"/>
                <w:color w:val="000000"/>
                <w:kern w:val="0"/>
                <w:sz w:val="24"/>
                <w:szCs w:val="24"/>
              </w:rPr>
            </w:pPr>
            <w:r w:rsidRPr="00206948">
              <w:rPr>
                <w:rFonts w:ascii="Times New Roman" w:eastAsia="宋体" w:hAnsi="Times New Roman" w:cs="Times New Roman"/>
                <w:color w:val="000000"/>
                <w:kern w:val="0"/>
                <w:sz w:val="24"/>
                <w:szCs w:val="24"/>
              </w:rPr>
              <w:t>＜</w:t>
            </w:r>
            <w:r w:rsidRPr="00206948">
              <w:rPr>
                <w:rFonts w:ascii="Times New Roman" w:eastAsia="宋体" w:hAnsi="Times New Roman" w:cs="Times New Roman"/>
                <w:color w:val="000000"/>
                <w:kern w:val="0"/>
                <w:sz w:val="24"/>
                <w:szCs w:val="24"/>
              </w:rPr>
              <w:t>1</w:t>
            </w:r>
          </w:p>
        </w:tc>
        <w:tc>
          <w:tcPr>
            <w:tcW w:w="1326" w:type="dxa"/>
            <w:tcBorders>
              <w:top w:val="nil"/>
              <w:left w:val="nil"/>
              <w:bottom w:val="single" w:sz="8" w:space="0" w:color="auto"/>
              <w:right w:val="single" w:sz="8" w:space="0" w:color="auto"/>
            </w:tcBorders>
          </w:tcPr>
          <w:p w14:paraId="48D70221" w14:textId="05F21C46" w:rsidR="00C036BF" w:rsidRPr="00206948" w:rsidRDefault="000C4420" w:rsidP="00C036BF">
            <w:pPr>
              <w:widowControl/>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DH</w:t>
            </w:r>
          </w:p>
        </w:tc>
      </w:tr>
      <w:tr w:rsidR="00C036BF" w:rsidRPr="00206948" w14:paraId="732B5D0E" w14:textId="7B7986F3"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67A5CC5E"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45B50038" w14:textId="1AAABAA0"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3</w:t>
            </w:r>
          </w:p>
        </w:tc>
        <w:tc>
          <w:tcPr>
            <w:tcW w:w="612" w:type="dxa"/>
            <w:tcBorders>
              <w:top w:val="nil"/>
              <w:left w:val="nil"/>
              <w:bottom w:val="single" w:sz="8" w:space="0" w:color="auto"/>
              <w:right w:val="single" w:sz="8" w:space="0" w:color="auto"/>
            </w:tcBorders>
            <w:shd w:val="clear" w:color="auto" w:fill="auto"/>
            <w:noWrap/>
            <w:vAlign w:val="center"/>
            <w:hideMark/>
          </w:tcPr>
          <w:p w14:paraId="4BD64ED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779A860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180</w:t>
            </w:r>
          </w:p>
        </w:tc>
        <w:tc>
          <w:tcPr>
            <w:tcW w:w="785" w:type="dxa"/>
            <w:tcBorders>
              <w:top w:val="nil"/>
              <w:left w:val="nil"/>
              <w:bottom w:val="single" w:sz="8" w:space="0" w:color="auto"/>
              <w:right w:val="single" w:sz="8" w:space="0" w:color="auto"/>
            </w:tcBorders>
            <w:shd w:val="clear" w:color="auto" w:fill="auto"/>
            <w:noWrap/>
            <w:vAlign w:val="center"/>
            <w:hideMark/>
          </w:tcPr>
          <w:p w14:paraId="7E14E68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58</w:t>
            </w:r>
          </w:p>
        </w:tc>
        <w:tc>
          <w:tcPr>
            <w:tcW w:w="785" w:type="dxa"/>
            <w:tcBorders>
              <w:top w:val="nil"/>
              <w:left w:val="nil"/>
              <w:bottom w:val="single" w:sz="8" w:space="0" w:color="auto"/>
              <w:right w:val="single" w:sz="8" w:space="0" w:color="auto"/>
            </w:tcBorders>
            <w:shd w:val="clear" w:color="auto" w:fill="auto"/>
            <w:noWrap/>
            <w:vAlign w:val="center"/>
            <w:hideMark/>
          </w:tcPr>
          <w:p w14:paraId="02DBB79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61</w:t>
            </w:r>
          </w:p>
        </w:tc>
        <w:tc>
          <w:tcPr>
            <w:tcW w:w="775" w:type="dxa"/>
            <w:tcBorders>
              <w:top w:val="nil"/>
              <w:left w:val="nil"/>
              <w:bottom w:val="single" w:sz="8" w:space="0" w:color="auto"/>
              <w:right w:val="single" w:sz="8" w:space="0" w:color="auto"/>
            </w:tcBorders>
            <w:shd w:val="clear" w:color="auto" w:fill="auto"/>
            <w:noWrap/>
            <w:vAlign w:val="center"/>
            <w:hideMark/>
          </w:tcPr>
          <w:p w14:paraId="421F9FEF"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139</w:t>
            </w:r>
          </w:p>
        </w:tc>
        <w:tc>
          <w:tcPr>
            <w:tcW w:w="1192" w:type="dxa"/>
            <w:tcBorders>
              <w:top w:val="nil"/>
              <w:left w:val="nil"/>
              <w:bottom w:val="single" w:sz="8" w:space="0" w:color="auto"/>
              <w:right w:val="single" w:sz="8" w:space="0" w:color="auto"/>
            </w:tcBorders>
            <w:shd w:val="clear" w:color="auto" w:fill="auto"/>
            <w:noWrap/>
            <w:vAlign w:val="center"/>
            <w:hideMark/>
          </w:tcPr>
          <w:p w14:paraId="5247598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7.1</w:t>
            </w:r>
          </w:p>
        </w:tc>
        <w:tc>
          <w:tcPr>
            <w:tcW w:w="1276" w:type="dxa"/>
            <w:tcBorders>
              <w:top w:val="nil"/>
              <w:left w:val="nil"/>
              <w:bottom w:val="single" w:sz="8" w:space="0" w:color="auto"/>
              <w:right w:val="single" w:sz="8" w:space="0" w:color="auto"/>
            </w:tcBorders>
            <w:shd w:val="clear" w:color="auto" w:fill="auto"/>
            <w:noWrap/>
            <w:vAlign w:val="center"/>
            <w:hideMark/>
          </w:tcPr>
          <w:p w14:paraId="1641BE3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w:t>
            </w:r>
          </w:p>
        </w:tc>
        <w:tc>
          <w:tcPr>
            <w:tcW w:w="1326" w:type="dxa"/>
            <w:tcBorders>
              <w:top w:val="nil"/>
              <w:left w:val="nil"/>
              <w:bottom w:val="single" w:sz="8" w:space="0" w:color="auto"/>
              <w:right w:val="single" w:sz="8" w:space="0" w:color="auto"/>
            </w:tcBorders>
          </w:tcPr>
          <w:p w14:paraId="003B05C0" w14:textId="53DB0746" w:rsidR="00C036BF" w:rsidRPr="00206948" w:rsidRDefault="000C4420"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C036BF" w:rsidRPr="00206948" w14:paraId="5906D148" w14:textId="735858C2"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607B7851"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619DE5CF" w14:textId="3C136382"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4</w:t>
            </w:r>
          </w:p>
        </w:tc>
        <w:tc>
          <w:tcPr>
            <w:tcW w:w="612" w:type="dxa"/>
            <w:tcBorders>
              <w:top w:val="nil"/>
              <w:left w:val="nil"/>
              <w:bottom w:val="single" w:sz="8" w:space="0" w:color="auto"/>
              <w:right w:val="single" w:sz="8" w:space="0" w:color="auto"/>
            </w:tcBorders>
            <w:shd w:val="clear" w:color="auto" w:fill="auto"/>
            <w:noWrap/>
            <w:vAlign w:val="center"/>
            <w:hideMark/>
          </w:tcPr>
          <w:p w14:paraId="01861CA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11050B9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85" w:type="dxa"/>
            <w:tcBorders>
              <w:top w:val="nil"/>
              <w:left w:val="nil"/>
              <w:bottom w:val="single" w:sz="8" w:space="0" w:color="auto"/>
              <w:right w:val="single" w:sz="8" w:space="0" w:color="auto"/>
            </w:tcBorders>
            <w:shd w:val="clear" w:color="auto" w:fill="auto"/>
            <w:noWrap/>
            <w:vAlign w:val="center"/>
            <w:hideMark/>
          </w:tcPr>
          <w:p w14:paraId="099A045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w:t>
            </w:r>
          </w:p>
        </w:tc>
        <w:tc>
          <w:tcPr>
            <w:tcW w:w="785" w:type="dxa"/>
            <w:tcBorders>
              <w:top w:val="nil"/>
              <w:left w:val="nil"/>
              <w:bottom w:val="single" w:sz="8" w:space="0" w:color="auto"/>
              <w:right w:val="single" w:sz="8" w:space="0" w:color="auto"/>
            </w:tcBorders>
            <w:shd w:val="clear" w:color="auto" w:fill="auto"/>
            <w:noWrap/>
            <w:vAlign w:val="center"/>
            <w:hideMark/>
          </w:tcPr>
          <w:p w14:paraId="74A6095C"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37</w:t>
            </w:r>
          </w:p>
        </w:tc>
        <w:tc>
          <w:tcPr>
            <w:tcW w:w="775" w:type="dxa"/>
            <w:tcBorders>
              <w:top w:val="nil"/>
              <w:left w:val="nil"/>
              <w:bottom w:val="single" w:sz="8" w:space="0" w:color="auto"/>
              <w:right w:val="single" w:sz="8" w:space="0" w:color="auto"/>
            </w:tcBorders>
            <w:shd w:val="clear" w:color="auto" w:fill="auto"/>
            <w:noWrap/>
            <w:vAlign w:val="center"/>
            <w:hideMark/>
          </w:tcPr>
          <w:p w14:paraId="20C1FF0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52</w:t>
            </w:r>
          </w:p>
        </w:tc>
        <w:tc>
          <w:tcPr>
            <w:tcW w:w="1192" w:type="dxa"/>
            <w:tcBorders>
              <w:top w:val="nil"/>
              <w:left w:val="nil"/>
              <w:bottom w:val="single" w:sz="8" w:space="0" w:color="auto"/>
              <w:right w:val="single" w:sz="8" w:space="0" w:color="auto"/>
            </w:tcBorders>
            <w:shd w:val="clear" w:color="auto" w:fill="auto"/>
            <w:noWrap/>
            <w:vAlign w:val="center"/>
            <w:hideMark/>
          </w:tcPr>
          <w:p w14:paraId="4D608CE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7.3</w:t>
            </w:r>
          </w:p>
        </w:tc>
        <w:tc>
          <w:tcPr>
            <w:tcW w:w="1276" w:type="dxa"/>
            <w:tcBorders>
              <w:top w:val="nil"/>
              <w:left w:val="nil"/>
              <w:bottom w:val="single" w:sz="8" w:space="0" w:color="auto"/>
              <w:right w:val="single" w:sz="8" w:space="0" w:color="auto"/>
            </w:tcBorders>
            <w:shd w:val="clear" w:color="auto" w:fill="auto"/>
            <w:noWrap/>
            <w:vAlign w:val="center"/>
            <w:hideMark/>
          </w:tcPr>
          <w:p w14:paraId="0C093A1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w:t>
            </w:r>
          </w:p>
        </w:tc>
        <w:tc>
          <w:tcPr>
            <w:tcW w:w="1326" w:type="dxa"/>
            <w:tcBorders>
              <w:top w:val="nil"/>
              <w:left w:val="nil"/>
              <w:bottom w:val="single" w:sz="8" w:space="0" w:color="auto"/>
              <w:right w:val="single" w:sz="8" w:space="0" w:color="auto"/>
            </w:tcBorders>
          </w:tcPr>
          <w:p w14:paraId="1F520BA8" w14:textId="00CBD3EB" w:rsidR="00C036BF" w:rsidRPr="00206948" w:rsidRDefault="00950AFE"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C036BF" w:rsidRPr="00206948" w14:paraId="656569B0" w14:textId="2995F397"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3B2ED97"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7597AF30" w14:textId="2E261EB8"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5</w:t>
            </w:r>
          </w:p>
        </w:tc>
        <w:tc>
          <w:tcPr>
            <w:tcW w:w="612" w:type="dxa"/>
            <w:tcBorders>
              <w:top w:val="nil"/>
              <w:left w:val="nil"/>
              <w:bottom w:val="single" w:sz="8" w:space="0" w:color="auto"/>
              <w:right w:val="single" w:sz="8" w:space="0" w:color="auto"/>
            </w:tcBorders>
            <w:shd w:val="clear" w:color="auto" w:fill="auto"/>
            <w:noWrap/>
            <w:vAlign w:val="center"/>
            <w:hideMark/>
          </w:tcPr>
          <w:p w14:paraId="5728C43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51FB5A1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210</w:t>
            </w:r>
          </w:p>
        </w:tc>
        <w:tc>
          <w:tcPr>
            <w:tcW w:w="785" w:type="dxa"/>
            <w:tcBorders>
              <w:top w:val="nil"/>
              <w:left w:val="nil"/>
              <w:bottom w:val="single" w:sz="8" w:space="0" w:color="auto"/>
              <w:right w:val="single" w:sz="8" w:space="0" w:color="auto"/>
            </w:tcBorders>
            <w:shd w:val="clear" w:color="auto" w:fill="auto"/>
            <w:noWrap/>
            <w:vAlign w:val="center"/>
            <w:hideMark/>
          </w:tcPr>
          <w:p w14:paraId="32BC6A2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215.7</w:t>
            </w:r>
          </w:p>
        </w:tc>
        <w:tc>
          <w:tcPr>
            <w:tcW w:w="785" w:type="dxa"/>
            <w:tcBorders>
              <w:top w:val="nil"/>
              <w:left w:val="nil"/>
              <w:bottom w:val="single" w:sz="8" w:space="0" w:color="auto"/>
              <w:right w:val="single" w:sz="8" w:space="0" w:color="auto"/>
            </w:tcBorders>
            <w:shd w:val="clear" w:color="auto" w:fill="auto"/>
            <w:noWrap/>
            <w:vAlign w:val="center"/>
            <w:hideMark/>
          </w:tcPr>
          <w:p w14:paraId="0141BB7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131.1</w:t>
            </w:r>
          </w:p>
        </w:tc>
        <w:tc>
          <w:tcPr>
            <w:tcW w:w="775" w:type="dxa"/>
            <w:tcBorders>
              <w:top w:val="nil"/>
              <w:left w:val="nil"/>
              <w:bottom w:val="single" w:sz="8" w:space="0" w:color="auto"/>
              <w:right w:val="single" w:sz="8" w:space="0" w:color="auto"/>
            </w:tcBorders>
            <w:shd w:val="clear" w:color="auto" w:fill="auto"/>
            <w:noWrap/>
            <w:vAlign w:val="center"/>
            <w:hideMark/>
          </w:tcPr>
          <w:p w14:paraId="51C2189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948</w:t>
            </w:r>
          </w:p>
        </w:tc>
        <w:tc>
          <w:tcPr>
            <w:tcW w:w="1192" w:type="dxa"/>
            <w:tcBorders>
              <w:top w:val="nil"/>
              <w:left w:val="nil"/>
              <w:bottom w:val="single" w:sz="8" w:space="0" w:color="auto"/>
              <w:right w:val="single" w:sz="8" w:space="0" w:color="auto"/>
            </w:tcBorders>
            <w:shd w:val="clear" w:color="auto" w:fill="auto"/>
            <w:noWrap/>
            <w:vAlign w:val="center"/>
            <w:hideMark/>
          </w:tcPr>
          <w:p w14:paraId="1E35B6C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61.9</w:t>
            </w:r>
          </w:p>
        </w:tc>
        <w:tc>
          <w:tcPr>
            <w:tcW w:w="1276" w:type="dxa"/>
            <w:tcBorders>
              <w:top w:val="nil"/>
              <w:left w:val="nil"/>
              <w:bottom w:val="single" w:sz="8" w:space="0" w:color="auto"/>
              <w:right w:val="single" w:sz="8" w:space="0" w:color="auto"/>
            </w:tcBorders>
            <w:shd w:val="clear" w:color="auto" w:fill="auto"/>
            <w:noWrap/>
            <w:vAlign w:val="center"/>
            <w:hideMark/>
          </w:tcPr>
          <w:p w14:paraId="0DB149B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10.18</w:t>
            </w:r>
          </w:p>
        </w:tc>
        <w:tc>
          <w:tcPr>
            <w:tcW w:w="1326" w:type="dxa"/>
            <w:tcBorders>
              <w:top w:val="nil"/>
              <w:left w:val="nil"/>
              <w:bottom w:val="single" w:sz="8" w:space="0" w:color="auto"/>
              <w:right w:val="single" w:sz="8" w:space="0" w:color="auto"/>
            </w:tcBorders>
          </w:tcPr>
          <w:p w14:paraId="78AEAD3C" w14:textId="12EB3405" w:rsidR="00C036BF" w:rsidRPr="00206948" w:rsidRDefault="0010087A"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C036BF" w:rsidRPr="00206948" w14:paraId="1D3EBB4E" w14:textId="6038DEA4"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0702382"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7E9462F8" w14:textId="0775335E"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6</w:t>
            </w:r>
          </w:p>
        </w:tc>
        <w:tc>
          <w:tcPr>
            <w:tcW w:w="612" w:type="dxa"/>
            <w:tcBorders>
              <w:top w:val="nil"/>
              <w:left w:val="nil"/>
              <w:bottom w:val="single" w:sz="8" w:space="0" w:color="auto"/>
              <w:right w:val="single" w:sz="8" w:space="0" w:color="auto"/>
            </w:tcBorders>
            <w:shd w:val="clear" w:color="auto" w:fill="auto"/>
            <w:noWrap/>
            <w:vAlign w:val="center"/>
            <w:hideMark/>
          </w:tcPr>
          <w:p w14:paraId="1DA5C2B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7B2C0C2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360</w:t>
            </w:r>
          </w:p>
        </w:tc>
        <w:tc>
          <w:tcPr>
            <w:tcW w:w="785" w:type="dxa"/>
            <w:tcBorders>
              <w:top w:val="nil"/>
              <w:left w:val="nil"/>
              <w:bottom w:val="single" w:sz="8" w:space="0" w:color="auto"/>
              <w:right w:val="single" w:sz="8" w:space="0" w:color="auto"/>
            </w:tcBorders>
            <w:shd w:val="clear" w:color="auto" w:fill="auto"/>
            <w:noWrap/>
            <w:vAlign w:val="center"/>
            <w:hideMark/>
          </w:tcPr>
          <w:p w14:paraId="63DAD89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31.2</w:t>
            </w:r>
          </w:p>
        </w:tc>
        <w:tc>
          <w:tcPr>
            <w:tcW w:w="785" w:type="dxa"/>
            <w:tcBorders>
              <w:top w:val="nil"/>
              <w:left w:val="nil"/>
              <w:bottom w:val="single" w:sz="8" w:space="0" w:color="auto"/>
              <w:right w:val="single" w:sz="8" w:space="0" w:color="auto"/>
            </w:tcBorders>
            <w:shd w:val="clear" w:color="auto" w:fill="auto"/>
            <w:noWrap/>
            <w:vAlign w:val="center"/>
            <w:hideMark/>
          </w:tcPr>
          <w:p w14:paraId="5DB3B0C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53</w:t>
            </w:r>
          </w:p>
        </w:tc>
        <w:tc>
          <w:tcPr>
            <w:tcW w:w="775" w:type="dxa"/>
            <w:tcBorders>
              <w:top w:val="nil"/>
              <w:left w:val="nil"/>
              <w:bottom w:val="single" w:sz="8" w:space="0" w:color="auto"/>
              <w:right w:val="single" w:sz="8" w:space="0" w:color="auto"/>
            </w:tcBorders>
            <w:shd w:val="clear" w:color="auto" w:fill="auto"/>
            <w:noWrap/>
            <w:vAlign w:val="center"/>
            <w:hideMark/>
          </w:tcPr>
          <w:p w14:paraId="5190DA2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w:t>
            </w:r>
          </w:p>
        </w:tc>
        <w:tc>
          <w:tcPr>
            <w:tcW w:w="1192" w:type="dxa"/>
            <w:tcBorders>
              <w:top w:val="nil"/>
              <w:left w:val="nil"/>
              <w:bottom w:val="single" w:sz="8" w:space="0" w:color="auto"/>
              <w:right w:val="single" w:sz="8" w:space="0" w:color="auto"/>
            </w:tcBorders>
            <w:shd w:val="clear" w:color="auto" w:fill="auto"/>
            <w:noWrap/>
            <w:vAlign w:val="center"/>
            <w:hideMark/>
          </w:tcPr>
          <w:p w14:paraId="3D0D84D9"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2.2</w:t>
            </w:r>
          </w:p>
        </w:tc>
        <w:tc>
          <w:tcPr>
            <w:tcW w:w="1276" w:type="dxa"/>
            <w:tcBorders>
              <w:top w:val="nil"/>
              <w:left w:val="nil"/>
              <w:bottom w:val="single" w:sz="8" w:space="0" w:color="auto"/>
              <w:right w:val="single" w:sz="8" w:space="0" w:color="auto"/>
            </w:tcBorders>
            <w:shd w:val="clear" w:color="auto" w:fill="auto"/>
            <w:noWrap/>
            <w:vAlign w:val="center"/>
            <w:hideMark/>
          </w:tcPr>
          <w:p w14:paraId="4AAE56A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0</w:t>
            </w:r>
          </w:p>
        </w:tc>
        <w:tc>
          <w:tcPr>
            <w:tcW w:w="1326" w:type="dxa"/>
            <w:tcBorders>
              <w:top w:val="nil"/>
              <w:left w:val="nil"/>
              <w:bottom w:val="single" w:sz="8" w:space="0" w:color="auto"/>
              <w:right w:val="single" w:sz="8" w:space="0" w:color="auto"/>
            </w:tcBorders>
          </w:tcPr>
          <w:p w14:paraId="00C21F8F" w14:textId="4DCD0127" w:rsidR="00C036BF" w:rsidRPr="00206948" w:rsidRDefault="00950AFE"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C036BF" w:rsidRPr="00206948" w14:paraId="1E5DE4B6" w14:textId="32416C98"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58AAC61F"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0AA45E21" w14:textId="44BF34FE"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7</w:t>
            </w:r>
          </w:p>
        </w:tc>
        <w:tc>
          <w:tcPr>
            <w:tcW w:w="612" w:type="dxa"/>
            <w:tcBorders>
              <w:top w:val="nil"/>
              <w:left w:val="nil"/>
              <w:bottom w:val="single" w:sz="8" w:space="0" w:color="auto"/>
              <w:right w:val="single" w:sz="8" w:space="0" w:color="auto"/>
            </w:tcBorders>
            <w:shd w:val="clear" w:color="auto" w:fill="auto"/>
            <w:noWrap/>
            <w:vAlign w:val="center"/>
            <w:hideMark/>
          </w:tcPr>
          <w:p w14:paraId="5EBBD3B4"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66B597AD"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360</w:t>
            </w:r>
          </w:p>
        </w:tc>
        <w:tc>
          <w:tcPr>
            <w:tcW w:w="785" w:type="dxa"/>
            <w:tcBorders>
              <w:top w:val="nil"/>
              <w:left w:val="nil"/>
              <w:bottom w:val="single" w:sz="8" w:space="0" w:color="auto"/>
              <w:right w:val="single" w:sz="8" w:space="0" w:color="auto"/>
            </w:tcBorders>
            <w:shd w:val="clear" w:color="auto" w:fill="auto"/>
            <w:noWrap/>
            <w:vAlign w:val="center"/>
            <w:hideMark/>
          </w:tcPr>
          <w:p w14:paraId="5F88A84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28.1</w:t>
            </w:r>
          </w:p>
        </w:tc>
        <w:tc>
          <w:tcPr>
            <w:tcW w:w="785" w:type="dxa"/>
            <w:tcBorders>
              <w:top w:val="nil"/>
              <w:left w:val="nil"/>
              <w:bottom w:val="single" w:sz="8" w:space="0" w:color="auto"/>
              <w:right w:val="single" w:sz="8" w:space="0" w:color="auto"/>
            </w:tcBorders>
            <w:shd w:val="clear" w:color="auto" w:fill="auto"/>
            <w:noWrap/>
            <w:vAlign w:val="center"/>
            <w:hideMark/>
          </w:tcPr>
          <w:p w14:paraId="18ACA33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47.1</w:t>
            </w:r>
          </w:p>
        </w:tc>
        <w:tc>
          <w:tcPr>
            <w:tcW w:w="775" w:type="dxa"/>
            <w:tcBorders>
              <w:top w:val="nil"/>
              <w:left w:val="nil"/>
              <w:bottom w:val="single" w:sz="8" w:space="0" w:color="auto"/>
              <w:right w:val="single" w:sz="8" w:space="0" w:color="auto"/>
            </w:tcBorders>
            <w:shd w:val="clear" w:color="auto" w:fill="auto"/>
            <w:noWrap/>
            <w:vAlign w:val="center"/>
            <w:hideMark/>
          </w:tcPr>
          <w:p w14:paraId="31FED67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59</w:t>
            </w:r>
          </w:p>
        </w:tc>
        <w:tc>
          <w:tcPr>
            <w:tcW w:w="1192" w:type="dxa"/>
            <w:tcBorders>
              <w:top w:val="nil"/>
              <w:left w:val="nil"/>
              <w:bottom w:val="single" w:sz="8" w:space="0" w:color="auto"/>
              <w:right w:val="single" w:sz="8" w:space="0" w:color="auto"/>
            </w:tcBorders>
            <w:shd w:val="clear" w:color="auto" w:fill="auto"/>
            <w:noWrap/>
            <w:vAlign w:val="center"/>
            <w:hideMark/>
          </w:tcPr>
          <w:p w14:paraId="187575E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6.6</w:t>
            </w:r>
          </w:p>
        </w:tc>
        <w:tc>
          <w:tcPr>
            <w:tcW w:w="1276" w:type="dxa"/>
            <w:tcBorders>
              <w:top w:val="nil"/>
              <w:left w:val="nil"/>
              <w:bottom w:val="single" w:sz="8" w:space="0" w:color="auto"/>
              <w:right w:val="single" w:sz="8" w:space="0" w:color="auto"/>
            </w:tcBorders>
            <w:shd w:val="clear" w:color="auto" w:fill="auto"/>
            <w:noWrap/>
            <w:vAlign w:val="center"/>
            <w:hideMark/>
          </w:tcPr>
          <w:p w14:paraId="6D3827D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0</w:t>
            </w:r>
          </w:p>
        </w:tc>
        <w:tc>
          <w:tcPr>
            <w:tcW w:w="1326" w:type="dxa"/>
            <w:tcBorders>
              <w:top w:val="nil"/>
              <w:left w:val="nil"/>
              <w:bottom w:val="single" w:sz="8" w:space="0" w:color="auto"/>
              <w:right w:val="single" w:sz="8" w:space="0" w:color="auto"/>
            </w:tcBorders>
          </w:tcPr>
          <w:p w14:paraId="12EFCD2D" w14:textId="646FA2FC" w:rsidR="00C036BF" w:rsidRPr="00206948" w:rsidRDefault="00950AFE"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C036BF" w:rsidRPr="00206948" w14:paraId="63D8CEC0" w14:textId="149F010B"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02F25B68"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131BE02E" w14:textId="1551526F"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8</w:t>
            </w:r>
          </w:p>
        </w:tc>
        <w:tc>
          <w:tcPr>
            <w:tcW w:w="612" w:type="dxa"/>
            <w:tcBorders>
              <w:top w:val="nil"/>
              <w:left w:val="nil"/>
              <w:bottom w:val="single" w:sz="8" w:space="0" w:color="auto"/>
              <w:right w:val="single" w:sz="8" w:space="0" w:color="auto"/>
            </w:tcBorders>
            <w:shd w:val="clear" w:color="auto" w:fill="auto"/>
            <w:noWrap/>
            <w:vAlign w:val="center"/>
            <w:hideMark/>
          </w:tcPr>
          <w:p w14:paraId="2F73F1D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0E10C61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720</w:t>
            </w:r>
          </w:p>
        </w:tc>
        <w:tc>
          <w:tcPr>
            <w:tcW w:w="785" w:type="dxa"/>
            <w:tcBorders>
              <w:top w:val="nil"/>
              <w:left w:val="nil"/>
              <w:bottom w:val="single" w:sz="8" w:space="0" w:color="auto"/>
              <w:right w:val="single" w:sz="8" w:space="0" w:color="auto"/>
            </w:tcBorders>
            <w:shd w:val="clear" w:color="auto" w:fill="auto"/>
            <w:noWrap/>
            <w:vAlign w:val="center"/>
            <w:hideMark/>
          </w:tcPr>
          <w:p w14:paraId="348CB1D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13</w:t>
            </w:r>
          </w:p>
        </w:tc>
        <w:tc>
          <w:tcPr>
            <w:tcW w:w="785" w:type="dxa"/>
            <w:tcBorders>
              <w:top w:val="nil"/>
              <w:left w:val="nil"/>
              <w:bottom w:val="single" w:sz="8" w:space="0" w:color="auto"/>
              <w:right w:val="single" w:sz="8" w:space="0" w:color="auto"/>
            </w:tcBorders>
            <w:shd w:val="clear" w:color="auto" w:fill="auto"/>
            <w:noWrap/>
            <w:vAlign w:val="center"/>
            <w:hideMark/>
          </w:tcPr>
          <w:p w14:paraId="148FF34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37</w:t>
            </w:r>
          </w:p>
        </w:tc>
        <w:tc>
          <w:tcPr>
            <w:tcW w:w="775" w:type="dxa"/>
            <w:tcBorders>
              <w:top w:val="nil"/>
              <w:left w:val="nil"/>
              <w:bottom w:val="single" w:sz="8" w:space="0" w:color="auto"/>
              <w:right w:val="single" w:sz="8" w:space="0" w:color="auto"/>
            </w:tcBorders>
            <w:shd w:val="clear" w:color="auto" w:fill="auto"/>
            <w:noWrap/>
            <w:vAlign w:val="center"/>
            <w:hideMark/>
          </w:tcPr>
          <w:p w14:paraId="7175BB8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48</w:t>
            </w:r>
          </w:p>
        </w:tc>
        <w:tc>
          <w:tcPr>
            <w:tcW w:w="1192" w:type="dxa"/>
            <w:tcBorders>
              <w:top w:val="nil"/>
              <w:left w:val="nil"/>
              <w:bottom w:val="single" w:sz="8" w:space="0" w:color="auto"/>
              <w:right w:val="single" w:sz="8" w:space="0" w:color="auto"/>
            </w:tcBorders>
            <w:shd w:val="clear" w:color="auto" w:fill="auto"/>
            <w:noWrap/>
            <w:vAlign w:val="center"/>
            <w:hideMark/>
          </w:tcPr>
          <w:p w14:paraId="4CA7C26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3.9</w:t>
            </w:r>
          </w:p>
        </w:tc>
        <w:tc>
          <w:tcPr>
            <w:tcW w:w="1276" w:type="dxa"/>
            <w:tcBorders>
              <w:top w:val="nil"/>
              <w:left w:val="nil"/>
              <w:bottom w:val="single" w:sz="8" w:space="0" w:color="auto"/>
              <w:right w:val="single" w:sz="8" w:space="0" w:color="auto"/>
            </w:tcBorders>
            <w:shd w:val="clear" w:color="auto" w:fill="auto"/>
            <w:noWrap/>
            <w:vAlign w:val="center"/>
            <w:hideMark/>
          </w:tcPr>
          <w:p w14:paraId="5AD977E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w:t>
            </w:r>
          </w:p>
        </w:tc>
        <w:tc>
          <w:tcPr>
            <w:tcW w:w="1326" w:type="dxa"/>
            <w:tcBorders>
              <w:top w:val="nil"/>
              <w:left w:val="nil"/>
              <w:bottom w:val="single" w:sz="8" w:space="0" w:color="auto"/>
              <w:right w:val="single" w:sz="8" w:space="0" w:color="auto"/>
            </w:tcBorders>
          </w:tcPr>
          <w:p w14:paraId="32F7BBFB" w14:textId="277C7B11" w:rsidR="00C036BF" w:rsidRPr="00206948" w:rsidRDefault="00950AFE"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C036BF" w:rsidRPr="00206948" w14:paraId="65B442BA" w14:textId="64F3581F"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67718BE8"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0F8077B1" w14:textId="37D94998"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9</w:t>
            </w:r>
          </w:p>
        </w:tc>
        <w:tc>
          <w:tcPr>
            <w:tcW w:w="612" w:type="dxa"/>
            <w:tcBorders>
              <w:top w:val="nil"/>
              <w:left w:val="nil"/>
              <w:bottom w:val="single" w:sz="8" w:space="0" w:color="auto"/>
              <w:right w:val="single" w:sz="8" w:space="0" w:color="auto"/>
            </w:tcBorders>
            <w:shd w:val="clear" w:color="auto" w:fill="auto"/>
            <w:noWrap/>
            <w:vAlign w:val="center"/>
            <w:hideMark/>
          </w:tcPr>
          <w:p w14:paraId="4E7C6FE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16DDF06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420</w:t>
            </w:r>
          </w:p>
        </w:tc>
        <w:tc>
          <w:tcPr>
            <w:tcW w:w="785" w:type="dxa"/>
            <w:tcBorders>
              <w:top w:val="nil"/>
              <w:left w:val="nil"/>
              <w:bottom w:val="single" w:sz="8" w:space="0" w:color="auto"/>
              <w:right w:val="single" w:sz="8" w:space="0" w:color="auto"/>
            </w:tcBorders>
            <w:shd w:val="clear" w:color="auto" w:fill="auto"/>
            <w:noWrap/>
            <w:vAlign w:val="center"/>
            <w:hideMark/>
          </w:tcPr>
          <w:p w14:paraId="5B5B453A"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334</w:t>
            </w:r>
          </w:p>
        </w:tc>
        <w:tc>
          <w:tcPr>
            <w:tcW w:w="785" w:type="dxa"/>
            <w:tcBorders>
              <w:top w:val="nil"/>
              <w:left w:val="nil"/>
              <w:bottom w:val="single" w:sz="8" w:space="0" w:color="auto"/>
              <w:right w:val="single" w:sz="8" w:space="0" w:color="auto"/>
            </w:tcBorders>
            <w:shd w:val="clear" w:color="auto" w:fill="auto"/>
            <w:noWrap/>
            <w:vAlign w:val="center"/>
            <w:hideMark/>
          </w:tcPr>
          <w:p w14:paraId="577B9E4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495</w:t>
            </w:r>
          </w:p>
        </w:tc>
        <w:tc>
          <w:tcPr>
            <w:tcW w:w="775" w:type="dxa"/>
            <w:tcBorders>
              <w:top w:val="nil"/>
              <w:left w:val="nil"/>
              <w:bottom w:val="single" w:sz="8" w:space="0" w:color="auto"/>
              <w:right w:val="single" w:sz="8" w:space="0" w:color="auto"/>
            </w:tcBorders>
            <w:shd w:val="clear" w:color="auto" w:fill="auto"/>
            <w:noWrap/>
            <w:vAlign w:val="center"/>
            <w:hideMark/>
          </w:tcPr>
          <w:p w14:paraId="3C75072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394</w:t>
            </w:r>
          </w:p>
        </w:tc>
        <w:tc>
          <w:tcPr>
            <w:tcW w:w="1192" w:type="dxa"/>
            <w:tcBorders>
              <w:top w:val="nil"/>
              <w:left w:val="nil"/>
              <w:bottom w:val="single" w:sz="8" w:space="0" w:color="auto"/>
              <w:right w:val="single" w:sz="8" w:space="0" w:color="auto"/>
            </w:tcBorders>
            <w:shd w:val="clear" w:color="auto" w:fill="auto"/>
            <w:noWrap/>
            <w:vAlign w:val="center"/>
            <w:hideMark/>
          </w:tcPr>
          <w:p w14:paraId="70A1385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40.1</w:t>
            </w:r>
          </w:p>
        </w:tc>
        <w:tc>
          <w:tcPr>
            <w:tcW w:w="1276" w:type="dxa"/>
            <w:tcBorders>
              <w:top w:val="nil"/>
              <w:left w:val="nil"/>
              <w:bottom w:val="single" w:sz="8" w:space="0" w:color="auto"/>
              <w:right w:val="single" w:sz="8" w:space="0" w:color="auto"/>
            </w:tcBorders>
            <w:shd w:val="clear" w:color="auto" w:fill="auto"/>
            <w:noWrap/>
            <w:vAlign w:val="center"/>
            <w:hideMark/>
          </w:tcPr>
          <w:p w14:paraId="73FA55A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28.6</w:t>
            </w:r>
          </w:p>
        </w:tc>
        <w:tc>
          <w:tcPr>
            <w:tcW w:w="1326" w:type="dxa"/>
            <w:tcBorders>
              <w:top w:val="nil"/>
              <w:left w:val="nil"/>
              <w:bottom w:val="single" w:sz="8" w:space="0" w:color="auto"/>
              <w:right w:val="single" w:sz="8" w:space="0" w:color="auto"/>
            </w:tcBorders>
          </w:tcPr>
          <w:p w14:paraId="42BB29B1" w14:textId="77777777" w:rsidR="008369CE" w:rsidRPr="00206948" w:rsidRDefault="008369CE" w:rsidP="008369CE">
            <w:pPr>
              <w:widowControl/>
              <w:jc w:val="center"/>
              <w:rPr>
                <w:rFonts w:ascii="Times New Roman" w:eastAsia="等线" w:hAnsi="Times New Roman" w:cs="Times New Roman"/>
                <w:kern w:val="0"/>
                <w:sz w:val="24"/>
                <w:szCs w:val="24"/>
              </w:rPr>
            </w:pPr>
            <w:proofErr w:type="spellStart"/>
            <w:r w:rsidRPr="00206948">
              <w:rPr>
                <w:rFonts w:ascii="Times New Roman" w:eastAsia="等线" w:hAnsi="Times New Roman" w:cs="Times New Roman"/>
                <w:kern w:val="0"/>
                <w:sz w:val="24"/>
                <w:szCs w:val="24"/>
              </w:rPr>
              <w:t>C</w:t>
            </w:r>
            <w:r w:rsidR="0010087A" w:rsidRPr="00206948">
              <w:rPr>
                <w:rFonts w:ascii="Times New Roman" w:eastAsia="等线" w:hAnsi="Times New Roman" w:cs="Times New Roman"/>
                <w:kern w:val="0"/>
                <w:sz w:val="24"/>
                <w:szCs w:val="24"/>
              </w:rPr>
              <w:t>holan</w:t>
            </w:r>
            <w:r w:rsidRPr="00206948">
              <w:rPr>
                <w:rFonts w:ascii="Times New Roman" w:eastAsia="等线" w:hAnsi="Times New Roman" w:cs="Times New Roman"/>
                <w:kern w:val="0"/>
                <w:sz w:val="24"/>
                <w:szCs w:val="24"/>
              </w:rPr>
              <w:t>g</w:t>
            </w:r>
            <w:r w:rsidR="0010087A" w:rsidRPr="00206948">
              <w:rPr>
                <w:rFonts w:ascii="Times New Roman" w:eastAsia="等线" w:hAnsi="Times New Roman" w:cs="Times New Roman"/>
                <w:kern w:val="0"/>
                <w:sz w:val="24"/>
                <w:szCs w:val="24"/>
              </w:rPr>
              <w:t>i</w:t>
            </w:r>
            <w:proofErr w:type="spellEnd"/>
            <w:r w:rsidRPr="00206948">
              <w:rPr>
                <w:rFonts w:ascii="Times New Roman" w:eastAsia="等线" w:hAnsi="Times New Roman" w:cs="Times New Roman"/>
                <w:kern w:val="0"/>
                <w:sz w:val="24"/>
                <w:szCs w:val="24"/>
              </w:rPr>
              <w:t>-</w:t>
            </w:r>
          </w:p>
          <w:p w14:paraId="66888DD7" w14:textId="65107090" w:rsidR="00C036BF" w:rsidRPr="00206948" w:rsidRDefault="0010087A" w:rsidP="008369C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tis</w:t>
            </w:r>
          </w:p>
        </w:tc>
      </w:tr>
      <w:tr w:rsidR="00C036BF" w:rsidRPr="00206948" w14:paraId="25FD728F" w14:textId="1FB65AE8"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29AD9624"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4F70C4CB" w14:textId="60078DF2"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10</w:t>
            </w:r>
          </w:p>
        </w:tc>
        <w:tc>
          <w:tcPr>
            <w:tcW w:w="612" w:type="dxa"/>
            <w:tcBorders>
              <w:top w:val="nil"/>
              <w:left w:val="nil"/>
              <w:bottom w:val="single" w:sz="8" w:space="0" w:color="auto"/>
              <w:right w:val="single" w:sz="8" w:space="0" w:color="auto"/>
            </w:tcBorders>
            <w:shd w:val="clear" w:color="auto" w:fill="auto"/>
            <w:noWrap/>
            <w:vAlign w:val="center"/>
            <w:hideMark/>
          </w:tcPr>
          <w:p w14:paraId="343A76D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41ECE5F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w:t>
            </w:r>
          </w:p>
        </w:tc>
        <w:tc>
          <w:tcPr>
            <w:tcW w:w="785" w:type="dxa"/>
            <w:tcBorders>
              <w:top w:val="nil"/>
              <w:left w:val="nil"/>
              <w:bottom w:val="single" w:sz="8" w:space="0" w:color="auto"/>
              <w:right w:val="single" w:sz="8" w:space="0" w:color="auto"/>
            </w:tcBorders>
            <w:shd w:val="clear" w:color="auto" w:fill="auto"/>
            <w:noWrap/>
            <w:vAlign w:val="center"/>
            <w:hideMark/>
          </w:tcPr>
          <w:p w14:paraId="383E73B2"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59.5</w:t>
            </w:r>
          </w:p>
        </w:tc>
        <w:tc>
          <w:tcPr>
            <w:tcW w:w="785" w:type="dxa"/>
            <w:tcBorders>
              <w:top w:val="nil"/>
              <w:left w:val="nil"/>
              <w:bottom w:val="single" w:sz="8" w:space="0" w:color="auto"/>
              <w:right w:val="single" w:sz="8" w:space="0" w:color="auto"/>
            </w:tcBorders>
            <w:shd w:val="clear" w:color="auto" w:fill="auto"/>
            <w:noWrap/>
            <w:vAlign w:val="center"/>
            <w:hideMark/>
          </w:tcPr>
          <w:p w14:paraId="4EE9340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55.6</w:t>
            </w:r>
          </w:p>
        </w:tc>
        <w:tc>
          <w:tcPr>
            <w:tcW w:w="775" w:type="dxa"/>
            <w:tcBorders>
              <w:top w:val="nil"/>
              <w:left w:val="nil"/>
              <w:bottom w:val="single" w:sz="8" w:space="0" w:color="auto"/>
              <w:right w:val="single" w:sz="8" w:space="0" w:color="auto"/>
            </w:tcBorders>
            <w:shd w:val="clear" w:color="auto" w:fill="auto"/>
            <w:noWrap/>
            <w:vAlign w:val="center"/>
            <w:hideMark/>
          </w:tcPr>
          <w:p w14:paraId="637DCB81"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w:t>
            </w:r>
          </w:p>
        </w:tc>
        <w:tc>
          <w:tcPr>
            <w:tcW w:w="1192" w:type="dxa"/>
            <w:tcBorders>
              <w:top w:val="nil"/>
              <w:left w:val="nil"/>
              <w:bottom w:val="single" w:sz="8" w:space="0" w:color="auto"/>
              <w:right w:val="single" w:sz="8" w:space="0" w:color="auto"/>
            </w:tcBorders>
            <w:shd w:val="clear" w:color="auto" w:fill="auto"/>
            <w:noWrap/>
            <w:vAlign w:val="center"/>
            <w:hideMark/>
          </w:tcPr>
          <w:p w14:paraId="6BF5015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7.3</w:t>
            </w:r>
          </w:p>
        </w:tc>
        <w:tc>
          <w:tcPr>
            <w:tcW w:w="1276" w:type="dxa"/>
            <w:tcBorders>
              <w:top w:val="nil"/>
              <w:left w:val="nil"/>
              <w:bottom w:val="single" w:sz="8" w:space="0" w:color="auto"/>
              <w:right w:val="single" w:sz="8" w:space="0" w:color="auto"/>
            </w:tcBorders>
            <w:shd w:val="clear" w:color="auto" w:fill="auto"/>
            <w:noWrap/>
            <w:vAlign w:val="center"/>
            <w:hideMark/>
          </w:tcPr>
          <w:p w14:paraId="3141022E"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0</w:t>
            </w:r>
          </w:p>
        </w:tc>
        <w:tc>
          <w:tcPr>
            <w:tcW w:w="1326" w:type="dxa"/>
            <w:tcBorders>
              <w:top w:val="nil"/>
              <w:left w:val="nil"/>
              <w:bottom w:val="single" w:sz="8" w:space="0" w:color="auto"/>
              <w:right w:val="single" w:sz="8" w:space="0" w:color="auto"/>
            </w:tcBorders>
          </w:tcPr>
          <w:p w14:paraId="31CA3C0A" w14:textId="1670D9DB" w:rsidR="00C036BF" w:rsidRPr="00206948" w:rsidRDefault="0010087A"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DH</w:t>
            </w:r>
          </w:p>
        </w:tc>
      </w:tr>
      <w:tr w:rsidR="00C036BF" w:rsidRPr="00206948" w14:paraId="0295037F" w14:textId="366E2998"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553E8EF"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0720953F" w14:textId="2040F570" w:rsidR="00C036BF"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11</w:t>
            </w:r>
          </w:p>
        </w:tc>
        <w:tc>
          <w:tcPr>
            <w:tcW w:w="612" w:type="dxa"/>
            <w:tcBorders>
              <w:top w:val="nil"/>
              <w:left w:val="nil"/>
              <w:bottom w:val="single" w:sz="8" w:space="0" w:color="auto"/>
              <w:right w:val="single" w:sz="8" w:space="0" w:color="auto"/>
            </w:tcBorders>
            <w:shd w:val="clear" w:color="auto" w:fill="auto"/>
            <w:noWrap/>
            <w:vAlign w:val="center"/>
            <w:hideMark/>
          </w:tcPr>
          <w:p w14:paraId="080A3555"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0AACAE23"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43</w:t>
            </w:r>
          </w:p>
        </w:tc>
        <w:tc>
          <w:tcPr>
            <w:tcW w:w="785" w:type="dxa"/>
            <w:tcBorders>
              <w:top w:val="nil"/>
              <w:left w:val="nil"/>
              <w:bottom w:val="single" w:sz="8" w:space="0" w:color="auto"/>
              <w:right w:val="single" w:sz="8" w:space="0" w:color="auto"/>
            </w:tcBorders>
            <w:shd w:val="clear" w:color="auto" w:fill="auto"/>
            <w:noWrap/>
            <w:vAlign w:val="center"/>
            <w:hideMark/>
          </w:tcPr>
          <w:p w14:paraId="1DA1274B"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27.9</w:t>
            </w:r>
          </w:p>
        </w:tc>
        <w:tc>
          <w:tcPr>
            <w:tcW w:w="785" w:type="dxa"/>
            <w:tcBorders>
              <w:top w:val="nil"/>
              <w:left w:val="nil"/>
              <w:bottom w:val="single" w:sz="8" w:space="0" w:color="auto"/>
              <w:right w:val="single" w:sz="8" w:space="0" w:color="auto"/>
            </w:tcBorders>
            <w:shd w:val="clear" w:color="auto" w:fill="auto"/>
            <w:noWrap/>
            <w:vAlign w:val="center"/>
            <w:hideMark/>
          </w:tcPr>
          <w:p w14:paraId="4A6D3306"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93.1</w:t>
            </w:r>
          </w:p>
        </w:tc>
        <w:tc>
          <w:tcPr>
            <w:tcW w:w="775" w:type="dxa"/>
            <w:tcBorders>
              <w:top w:val="nil"/>
              <w:left w:val="nil"/>
              <w:bottom w:val="single" w:sz="8" w:space="0" w:color="auto"/>
              <w:right w:val="single" w:sz="8" w:space="0" w:color="auto"/>
            </w:tcBorders>
            <w:shd w:val="clear" w:color="auto" w:fill="auto"/>
            <w:noWrap/>
            <w:vAlign w:val="center"/>
            <w:hideMark/>
          </w:tcPr>
          <w:p w14:paraId="5A4B51A8"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106</w:t>
            </w:r>
          </w:p>
        </w:tc>
        <w:tc>
          <w:tcPr>
            <w:tcW w:w="1192" w:type="dxa"/>
            <w:tcBorders>
              <w:top w:val="nil"/>
              <w:left w:val="nil"/>
              <w:bottom w:val="single" w:sz="8" w:space="0" w:color="auto"/>
              <w:right w:val="single" w:sz="8" w:space="0" w:color="auto"/>
            </w:tcBorders>
            <w:shd w:val="clear" w:color="auto" w:fill="auto"/>
            <w:noWrap/>
            <w:vAlign w:val="center"/>
            <w:hideMark/>
          </w:tcPr>
          <w:p w14:paraId="16888A20"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229.4</w:t>
            </w:r>
          </w:p>
        </w:tc>
        <w:tc>
          <w:tcPr>
            <w:tcW w:w="1276" w:type="dxa"/>
            <w:tcBorders>
              <w:top w:val="nil"/>
              <w:left w:val="nil"/>
              <w:bottom w:val="single" w:sz="8" w:space="0" w:color="auto"/>
              <w:right w:val="single" w:sz="8" w:space="0" w:color="auto"/>
            </w:tcBorders>
            <w:shd w:val="clear" w:color="auto" w:fill="auto"/>
            <w:noWrap/>
            <w:vAlign w:val="center"/>
            <w:hideMark/>
          </w:tcPr>
          <w:p w14:paraId="0F27BD47" w14:textId="77777777" w:rsidR="00C036BF" w:rsidRPr="00206948" w:rsidRDefault="00C036BF" w:rsidP="00C036BF">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0</w:t>
            </w:r>
          </w:p>
        </w:tc>
        <w:tc>
          <w:tcPr>
            <w:tcW w:w="1326" w:type="dxa"/>
            <w:tcBorders>
              <w:top w:val="nil"/>
              <w:left w:val="nil"/>
              <w:bottom w:val="single" w:sz="8" w:space="0" w:color="auto"/>
              <w:right w:val="single" w:sz="8" w:space="0" w:color="auto"/>
            </w:tcBorders>
          </w:tcPr>
          <w:p w14:paraId="3B3E7D84" w14:textId="02E5B994" w:rsidR="00C036BF" w:rsidRPr="00206948" w:rsidRDefault="00950AFE" w:rsidP="00C036BF">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950AFE" w:rsidRPr="00206948" w14:paraId="33F25C73" w14:textId="67620DDD"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0712DFB2"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29B3C32E" w14:textId="2908D852"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12</w:t>
            </w:r>
          </w:p>
        </w:tc>
        <w:tc>
          <w:tcPr>
            <w:tcW w:w="612" w:type="dxa"/>
            <w:tcBorders>
              <w:top w:val="nil"/>
              <w:left w:val="nil"/>
              <w:bottom w:val="single" w:sz="8" w:space="0" w:color="auto"/>
              <w:right w:val="single" w:sz="8" w:space="0" w:color="auto"/>
            </w:tcBorders>
            <w:shd w:val="clear" w:color="auto" w:fill="auto"/>
            <w:noWrap/>
            <w:vAlign w:val="center"/>
            <w:hideMark/>
          </w:tcPr>
          <w:p w14:paraId="70537D59"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4DFCB4AB" w14:textId="6D7B854B"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90</w:t>
            </w:r>
          </w:p>
        </w:tc>
        <w:tc>
          <w:tcPr>
            <w:tcW w:w="785" w:type="dxa"/>
            <w:tcBorders>
              <w:top w:val="nil"/>
              <w:left w:val="nil"/>
              <w:bottom w:val="single" w:sz="8" w:space="0" w:color="auto"/>
              <w:right w:val="single" w:sz="8" w:space="0" w:color="auto"/>
            </w:tcBorders>
            <w:shd w:val="clear" w:color="auto" w:fill="auto"/>
            <w:noWrap/>
            <w:vAlign w:val="center"/>
            <w:hideMark/>
          </w:tcPr>
          <w:p w14:paraId="72ABEF57"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34</w:t>
            </w:r>
          </w:p>
        </w:tc>
        <w:tc>
          <w:tcPr>
            <w:tcW w:w="785" w:type="dxa"/>
            <w:tcBorders>
              <w:top w:val="nil"/>
              <w:left w:val="nil"/>
              <w:bottom w:val="single" w:sz="8" w:space="0" w:color="auto"/>
              <w:right w:val="single" w:sz="8" w:space="0" w:color="auto"/>
            </w:tcBorders>
            <w:shd w:val="clear" w:color="auto" w:fill="auto"/>
            <w:noWrap/>
            <w:vAlign w:val="center"/>
            <w:hideMark/>
          </w:tcPr>
          <w:p w14:paraId="4909DA09"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38</w:t>
            </w:r>
          </w:p>
        </w:tc>
        <w:tc>
          <w:tcPr>
            <w:tcW w:w="775" w:type="dxa"/>
            <w:tcBorders>
              <w:top w:val="nil"/>
              <w:left w:val="nil"/>
              <w:bottom w:val="single" w:sz="8" w:space="0" w:color="auto"/>
              <w:right w:val="single" w:sz="8" w:space="0" w:color="auto"/>
            </w:tcBorders>
            <w:shd w:val="clear" w:color="auto" w:fill="auto"/>
            <w:noWrap/>
            <w:vAlign w:val="center"/>
            <w:hideMark/>
          </w:tcPr>
          <w:p w14:paraId="19FE67CF"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20</w:t>
            </w:r>
          </w:p>
        </w:tc>
        <w:tc>
          <w:tcPr>
            <w:tcW w:w="1192" w:type="dxa"/>
            <w:tcBorders>
              <w:top w:val="nil"/>
              <w:left w:val="nil"/>
              <w:bottom w:val="single" w:sz="8" w:space="0" w:color="auto"/>
              <w:right w:val="single" w:sz="8" w:space="0" w:color="auto"/>
            </w:tcBorders>
            <w:shd w:val="clear" w:color="auto" w:fill="auto"/>
            <w:noWrap/>
            <w:vAlign w:val="center"/>
            <w:hideMark/>
          </w:tcPr>
          <w:p w14:paraId="4FE13030"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w:t>
            </w:r>
          </w:p>
        </w:tc>
        <w:tc>
          <w:tcPr>
            <w:tcW w:w="1276" w:type="dxa"/>
            <w:tcBorders>
              <w:top w:val="nil"/>
              <w:left w:val="nil"/>
              <w:bottom w:val="single" w:sz="8" w:space="0" w:color="auto"/>
              <w:right w:val="single" w:sz="8" w:space="0" w:color="auto"/>
            </w:tcBorders>
            <w:shd w:val="clear" w:color="auto" w:fill="auto"/>
            <w:noWrap/>
            <w:vAlign w:val="center"/>
            <w:hideMark/>
          </w:tcPr>
          <w:p w14:paraId="0D027FED"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w:t>
            </w:r>
          </w:p>
        </w:tc>
        <w:tc>
          <w:tcPr>
            <w:tcW w:w="1326" w:type="dxa"/>
            <w:tcBorders>
              <w:top w:val="nil"/>
              <w:left w:val="nil"/>
              <w:bottom w:val="single" w:sz="8" w:space="0" w:color="auto"/>
              <w:right w:val="single" w:sz="8" w:space="0" w:color="auto"/>
            </w:tcBorders>
          </w:tcPr>
          <w:p w14:paraId="37BABA1E" w14:textId="4583F307" w:rsidR="00950AFE" w:rsidRPr="00206948" w:rsidRDefault="008369C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ASD</w:t>
            </w:r>
          </w:p>
        </w:tc>
      </w:tr>
      <w:tr w:rsidR="00950AFE" w:rsidRPr="00206948" w14:paraId="756D4EA5" w14:textId="1182DAC8"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73CBF49B"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73D167D7" w14:textId="1DE5AF66"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13</w:t>
            </w:r>
          </w:p>
        </w:tc>
        <w:tc>
          <w:tcPr>
            <w:tcW w:w="612" w:type="dxa"/>
            <w:tcBorders>
              <w:top w:val="nil"/>
              <w:left w:val="nil"/>
              <w:bottom w:val="single" w:sz="8" w:space="0" w:color="auto"/>
              <w:right w:val="single" w:sz="8" w:space="0" w:color="auto"/>
            </w:tcBorders>
            <w:shd w:val="clear" w:color="auto" w:fill="auto"/>
            <w:noWrap/>
            <w:vAlign w:val="center"/>
            <w:hideMark/>
          </w:tcPr>
          <w:p w14:paraId="4389888F"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8" w:space="0" w:color="auto"/>
              <w:right w:val="single" w:sz="8" w:space="0" w:color="auto"/>
            </w:tcBorders>
            <w:shd w:val="clear" w:color="auto" w:fill="auto"/>
            <w:noWrap/>
            <w:vAlign w:val="center"/>
            <w:hideMark/>
          </w:tcPr>
          <w:p w14:paraId="0E48ADB2" w14:textId="6BE7BD63"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90</w:t>
            </w:r>
          </w:p>
        </w:tc>
        <w:tc>
          <w:tcPr>
            <w:tcW w:w="785" w:type="dxa"/>
            <w:tcBorders>
              <w:top w:val="nil"/>
              <w:left w:val="nil"/>
              <w:bottom w:val="single" w:sz="8" w:space="0" w:color="auto"/>
              <w:right w:val="single" w:sz="8" w:space="0" w:color="auto"/>
            </w:tcBorders>
            <w:shd w:val="clear" w:color="auto" w:fill="auto"/>
            <w:noWrap/>
            <w:vAlign w:val="center"/>
            <w:hideMark/>
          </w:tcPr>
          <w:p w14:paraId="153C2DAE"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112</w:t>
            </w:r>
          </w:p>
        </w:tc>
        <w:tc>
          <w:tcPr>
            <w:tcW w:w="785" w:type="dxa"/>
            <w:tcBorders>
              <w:top w:val="nil"/>
              <w:left w:val="nil"/>
              <w:bottom w:val="single" w:sz="8" w:space="0" w:color="auto"/>
              <w:right w:val="single" w:sz="8" w:space="0" w:color="auto"/>
            </w:tcBorders>
            <w:shd w:val="clear" w:color="auto" w:fill="auto"/>
            <w:noWrap/>
            <w:vAlign w:val="center"/>
            <w:hideMark/>
          </w:tcPr>
          <w:p w14:paraId="40B11F89"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111</w:t>
            </w:r>
          </w:p>
        </w:tc>
        <w:tc>
          <w:tcPr>
            <w:tcW w:w="775" w:type="dxa"/>
            <w:tcBorders>
              <w:top w:val="nil"/>
              <w:left w:val="nil"/>
              <w:bottom w:val="single" w:sz="8" w:space="0" w:color="auto"/>
              <w:right w:val="single" w:sz="8" w:space="0" w:color="auto"/>
            </w:tcBorders>
            <w:shd w:val="clear" w:color="auto" w:fill="auto"/>
            <w:noWrap/>
            <w:vAlign w:val="center"/>
            <w:hideMark/>
          </w:tcPr>
          <w:p w14:paraId="6613B4DE"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225</w:t>
            </w:r>
          </w:p>
        </w:tc>
        <w:tc>
          <w:tcPr>
            <w:tcW w:w="1192" w:type="dxa"/>
            <w:tcBorders>
              <w:top w:val="nil"/>
              <w:left w:val="nil"/>
              <w:bottom w:val="single" w:sz="8" w:space="0" w:color="auto"/>
              <w:right w:val="single" w:sz="8" w:space="0" w:color="auto"/>
            </w:tcBorders>
            <w:shd w:val="clear" w:color="auto" w:fill="auto"/>
            <w:noWrap/>
            <w:vAlign w:val="center"/>
            <w:hideMark/>
          </w:tcPr>
          <w:p w14:paraId="1D0E8A48"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18.5</w:t>
            </w:r>
          </w:p>
        </w:tc>
        <w:tc>
          <w:tcPr>
            <w:tcW w:w="1276" w:type="dxa"/>
            <w:tcBorders>
              <w:top w:val="nil"/>
              <w:left w:val="nil"/>
              <w:bottom w:val="single" w:sz="8" w:space="0" w:color="auto"/>
              <w:right w:val="single" w:sz="8" w:space="0" w:color="auto"/>
            </w:tcBorders>
            <w:shd w:val="clear" w:color="auto" w:fill="auto"/>
            <w:noWrap/>
            <w:vAlign w:val="center"/>
            <w:hideMark/>
          </w:tcPr>
          <w:p w14:paraId="51DBB9A2"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4.6</w:t>
            </w:r>
          </w:p>
        </w:tc>
        <w:tc>
          <w:tcPr>
            <w:tcW w:w="1326" w:type="dxa"/>
            <w:tcBorders>
              <w:top w:val="nil"/>
              <w:left w:val="nil"/>
              <w:bottom w:val="single" w:sz="8" w:space="0" w:color="auto"/>
              <w:right w:val="single" w:sz="8" w:space="0" w:color="auto"/>
            </w:tcBorders>
          </w:tcPr>
          <w:p w14:paraId="640FE1E0" w14:textId="0C574BFA" w:rsidR="00950AFE" w:rsidRPr="00206948" w:rsidRDefault="00950AF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950AFE" w:rsidRPr="00206948" w14:paraId="1C1CEF92" w14:textId="5059498E"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FFB9309"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7D6F0520" w14:textId="73CF19F0"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14</w:t>
            </w:r>
          </w:p>
        </w:tc>
        <w:tc>
          <w:tcPr>
            <w:tcW w:w="612" w:type="dxa"/>
            <w:tcBorders>
              <w:top w:val="nil"/>
              <w:left w:val="nil"/>
              <w:bottom w:val="single" w:sz="8" w:space="0" w:color="auto"/>
              <w:right w:val="single" w:sz="8" w:space="0" w:color="auto"/>
            </w:tcBorders>
            <w:shd w:val="clear" w:color="auto" w:fill="auto"/>
            <w:noWrap/>
            <w:vAlign w:val="center"/>
            <w:hideMark/>
          </w:tcPr>
          <w:p w14:paraId="2724A020"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431FBD12" w14:textId="3080AF55"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85" w:type="dxa"/>
            <w:tcBorders>
              <w:top w:val="nil"/>
              <w:left w:val="nil"/>
              <w:bottom w:val="single" w:sz="8" w:space="0" w:color="auto"/>
              <w:right w:val="single" w:sz="8" w:space="0" w:color="auto"/>
            </w:tcBorders>
            <w:shd w:val="clear" w:color="auto" w:fill="auto"/>
            <w:noWrap/>
            <w:vAlign w:val="center"/>
            <w:hideMark/>
          </w:tcPr>
          <w:p w14:paraId="33A54663"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176</w:t>
            </w:r>
          </w:p>
        </w:tc>
        <w:tc>
          <w:tcPr>
            <w:tcW w:w="785" w:type="dxa"/>
            <w:tcBorders>
              <w:top w:val="nil"/>
              <w:left w:val="nil"/>
              <w:bottom w:val="single" w:sz="8" w:space="0" w:color="auto"/>
              <w:right w:val="single" w:sz="8" w:space="0" w:color="auto"/>
            </w:tcBorders>
            <w:shd w:val="clear" w:color="auto" w:fill="auto"/>
            <w:noWrap/>
            <w:vAlign w:val="center"/>
            <w:hideMark/>
          </w:tcPr>
          <w:p w14:paraId="668A1E8D"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160</w:t>
            </w:r>
          </w:p>
        </w:tc>
        <w:tc>
          <w:tcPr>
            <w:tcW w:w="775" w:type="dxa"/>
            <w:tcBorders>
              <w:top w:val="nil"/>
              <w:left w:val="nil"/>
              <w:bottom w:val="single" w:sz="8" w:space="0" w:color="auto"/>
              <w:right w:val="single" w:sz="8" w:space="0" w:color="auto"/>
            </w:tcBorders>
            <w:shd w:val="clear" w:color="auto" w:fill="auto"/>
            <w:noWrap/>
            <w:vAlign w:val="center"/>
            <w:hideMark/>
          </w:tcPr>
          <w:p w14:paraId="5BC2F837"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352</w:t>
            </w:r>
          </w:p>
        </w:tc>
        <w:tc>
          <w:tcPr>
            <w:tcW w:w="1192" w:type="dxa"/>
            <w:tcBorders>
              <w:top w:val="nil"/>
              <w:left w:val="nil"/>
              <w:bottom w:val="single" w:sz="8" w:space="0" w:color="auto"/>
              <w:right w:val="single" w:sz="8" w:space="0" w:color="auto"/>
            </w:tcBorders>
            <w:shd w:val="clear" w:color="auto" w:fill="auto"/>
            <w:noWrap/>
            <w:vAlign w:val="center"/>
            <w:hideMark/>
          </w:tcPr>
          <w:p w14:paraId="61B92C85"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10.5</w:t>
            </w:r>
          </w:p>
        </w:tc>
        <w:tc>
          <w:tcPr>
            <w:tcW w:w="1276" w:type="dxa"/>
            <w:tcBorders>
              <w:top w:val="nil"/>
              <w:left w:val="nil"/>
              <w:bottom w:val="single" w:sz="8" w:space="0" w:color="auto"/>
              <w:right w:val="single" w:sz="8" w:space="0" w:color="auto"/>
            </w:tcBorders>
            <w:shd w:val="clear" w:color="auto" w:fill="auto"/>
            <w:noWrap/>
            <w:vAlign w:val="center"/>
            <w:hideMark/>
          </w:tcPr>
          <w:p w14:paraId="17EDE2A7"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4.7</w:t>
            </w:r>
          </w:p>
        </w:tc>
        <w:tc>
          <w:tcPr>
            <w:tcW w:w="1326" w:type="dxa"/>
            <w:tcBorders>
              <w:top w:val="nil"/>
              <w:left w:val="nil"/>
              <w:bottom w:val="single" w:sz="8" w:space="0" w:color="auto"/>
              <w:right w:val="single" w:sz="8" w:space="0" w:color="auto"/>
            </w:tcBorders>
          </w:tcPr>
          <w:p w14:paraId="0C67BE1B" w14:textId="0526096B" w:rsidR="00950AFE" w:rsidRPr="00206948" w:rsidRDefault="00950AF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950AFE" w:rsidRPr="00206948" w14:paraId="40BD4FBF" w14:textId="02F4CC68"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216CFF76"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1D1F71C8" w14:textId="56D0966E"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15</w:t>
            </w:r>
          </w:p>
        </w:tc>
        <w:tc>
          <w:tcPr>
            <w:tcW w:w="612" w:type="dxa"/>
            <w:tcBorders>
              <w:top w:val="nil"/>
              <w:left w:val="nil"/>
              <w:bottom w:val="single" w:sz="8" w:space="0" w:color="auto"/>
              <w:right w:val="single" w:sz="8" w:space="0" w:color="auto"/>
            </w:tcBorders>
            <w:shd w:val="clear" w:color="auto" w:fill="auto"/>
            <w:noWrap/>
            <w:vAlign w:val="center"/>
            <w:hideMark/>
          </w:tcPr>
          <w:p w14:paraId="5A5CD2E8"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3613F289" w14:textId="3AF477CF"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90</w:t>
            </w:r>
          </w:p>
        </w:tc>
        <w:tc>
          <w:tcPr>
            <w:tcW w:w="785" w:type="dxa"/>
            <w:tcBorders>
              <w:top w:val="nil"/>
              <w:left w:val="nil"/>
              <w:bottom w:val="single" w:sz="8" w:space="0" w:color="auto"/>
              <w:right w:val="single" w:sz="8" w:space="0" w:color="auto"/>
            </w:tcBorders>
            <w:shd w:val="clear" w:color="auto" w:fill="auto"/>
            <w:noWrap/>
            <w:vAlign w:val="center"/>
            <w:hideMark/>
          </w:tcPr>
          <w:p w14:paraId="364C4CF5"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126</w:t>
            </w:r>
          </w:p>
        </w:tc>
        <w:tc>
          <w:tcPr>
            <w:tcW w:w="785" w:type="dxa"/>
            <w:tcBorders>
              <w:top w:val="nil"/>
              <w:left w:val="nil"/>
              <w:bottom w:val="single" w:sz="8" w:space="0" w:color="auto"/>
              <w:right w:val="single" w:sz="8" w:space="0" w:color="auto"/>
            </w:tcBorders>
            <w:shd w:val="clear" w:color="auto" w:fill="auto"/>
            <w:noWrap/>
            <w:vAlign w:val="center"/>
            <w:hideMark/>
          </w:tcPr>
          <w:p w14:paraId="28312F05"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121</w:t>
            </w:r>
          </w:p>
        </w:tc>
        <w:tc>
          <w:tcPr>
            <w:tcW w:w="775" w:type="dxa"/>
            <w:tcBorders>
              <w:top w:val="nil"/>
              <w:left w:val="nil"/>
              <w:bottom w:val="single" w:sz="8" w:space="0" w:color="auto"/>
              <w:right w:val="single" w:sz="8" w:space="0" w:color="auto"/>
            </w:tcBorders>
            <w:shd w:val="clear" w:color="auto" w:fill="auto"/>
            <w:noWrap/>
            <w:vAlign w:val="center"/>
            <w:hideMark/>
          </w:tcPr>
          <w:p w14:paraId="01E58865"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21</w:t>
            </w:r>
          </w:p>
        </w:tc>
        <w:tc>
          <w:tcPr>
            <w:tcW w:w="1192" w:type="dxa"/>
            <w:tcBorders>
              <w:top w:val="nil"/>
              <w:left w:val="nil"/>
              <w:bottom w:val="single" w:sz="8" w:space="0" w:color="auto"/>
              <w:right w:val="single" w:sz="8" w:space="0" w:color="auto"/>
            </w:tcBorders>
            <w:shd w:val="clear" w:color="auto" w:fill="auto"/>
            <w:noWrap/>
            <w:vAlign w:val="center"/>
            <w:hideMark/>
          </w:tcPr>
          <w:p w14:paraId="5DAE394C"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9.2</w:t>
            </w:r>
          </w:p>
        </w:tc>
        <w:tc>
          <w:tcPr>
            <w:tcW w:w="1276" w:type="dxa"/>
            <w:tcBorders>
              <w:top w:val="nil"/>
              <w:left w:val="nil"/>
              <w:bottom w:val="single" w:sz="8" w:space="0" w:color="auto"/>
              <w:right w:val="single" w:sz="8" w:space="0" w:color="auto"/>
            </w:tcBorders>
            <w:shd w:val="clear" w:color="auto" w:fill="auto"/>
            <w:noWrap/>
            <w:vAlign w:val="center"/>
            <w:hideMark/>
          </w:tcPr>
          <w:p w14:paraId="7FD8F1B3"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11.5</w:t>
            </w:r>
          </w:p>
        </w:tc>
        <w:tc>
          <w:tcPr>
            <w:tcW w:w="1326" w:type="dxa"/>
            <w:tcBorders>
              <w:top w:val="nil"/>
              <w:left w:val="nil"/>
              <w:bottom w:val="single" w:sz="8" w:space="0" w:color="auto"/>
              <w:right w:val="single" w:sz="8" w:space="0" w:color="auto"/>
            </w:tcBorders>
          </w:tcPr>
          <w:p w14:paraId="045266E9" w14:textId="0C68025D" w:rsidR="00950AFE" w:rsidRPr="00206948" w:rsidRDefault="00950AF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950AFE" w:rsidRPr="00206948" w14:paraId="74FB86B0" w14:textId="6842A3CE"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3A9F23EA"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39A925A2" w14:textId="7465775C"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16</w:t>
            </w:r>
          </w:p>
        </w:tc>
        <w:tc>
          <w:tcPr>
            <w:tcW w:w="612" w:type="dxa"/>
            <w:tcBorders>
              <w:top w:val="nil"/>
              <w:left w:val="nil"/>
              <w:bottom w:val="single" w:sz="8" w:space="0" w:color="auto"/>
              <w:right w:val="single" w:sz="8" w:space="0" w:color="auto"/>
            </w:tcBorders>
            <w:shd w:val="clear" w:color="auto" w:fill="auto"/>
            <w:noWrap/>
            <w:vAlign w:val="center"/>
            <w:hideMark/>
          </w:tcPr>
          <w:p w14:paraId="29158A20"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3A60B209" w14:textId="2FE2137E"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150</w:t>
            </w:r>
          </w:p>
        </w:tc>
        <w:tc>
          <w:tcPr>
            <w:tcW w:w="785" w:type="dxa"/>
            <w:tcBorders>
              <w:top w:val="nil"/>
              <w:left w:val="nil"/>
              <w:bottom w:val="single" w:sz="8" w:space="0" w:color="auto"/>
              <w:right w:val="single" w:sz="8" w:space="0" w:color="auto"/>
            </w:tcBorders>
            <w:shd w:val="clear" w:color="auto" w:fill="auto"/>
            <w:noWrap/>
            <w:vAlign w:val="center"/>
            <w:hideMark/>
          </w:tcPr>
          <w:p w14:paraId="2A9AD6E4"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85</w:t>
            </w:r>
          </w:p>
        </w:tc>
        <w:tc>
          <w:tcPr>
            <w:tcW w:w="785" w:type="dxa"/>
            <w:tcBorders>
              <w:top w:val="nil"/>
              <w:left w:val="nil"/>
              <w:bottom w:val="single" w:sz="8" w:space="0" w:color="auto"/>
              <w:right w:val="single" w:sz="8" w:space="0" w:color="auto"/>
            </w:tcBorders>
            <w:shd w:val="clear" w:color="auto" w:fill="auto"/>
            <w:noWrap/>
            <w:vAlign w:val="center"/>
            <w:hideMark/>
          </w:tcPr>
          <w:p w14:paraId="1132B795"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w:t>
            </w:r>
          </w:p>
        </w:tc>
        <w:tc>
          <w:tcPr>
            <w:tcW w:w="775" w:type="dxa"/>
            <w:tcBorders>
              <w:top w:val="nil"/>
              <w:left w:val="nil"/>
              <w:bottom w:val="single" w:sz="8" w:space="0" w:color="auto"/>
              <w:right w:val="single" w:sz="8" w:space="0" w:color="auto"/>
            </w:tcBorders>
            <w:shd w:val="clear" w:color="auto" w:fill="auto"/>
            <w:noWrap/>
            <w:vAlign w:val="center"/>
            <w:hideMark/>
          </w:tcPr>
          <w:p w14:paraId="61B97EEE"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121</w:t>
            </w:r>
          </w:p>
        </w:tc>
        <w:tc>
          <w:tcPr>
            <w:tcW w:w="1192" w:type="dxa"/>
            <w:tcBorders>
              <w:top w:val="nil"/>
              <w:left w:val="nil"/>
              <w:bottom w:val="single" w:sz="8" w:space="0" w:color="auto"/>
              <w:right w:val="single" w:sz="8" w:space="0" w:color="auto"/>
            </w:tcBorders>
            <w:shd w:val="clear" w:color="auto" w:fill="auto"/>
            <w:noWrap/>
            <w:vAlign w:val="center"/>
            <w:hideMark/>
          </w:tcPr>
          <w:p w14:paraId="24476C52"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w:t>
            </w:r>
          </w:p>
        </w:tc>
        <w:tc>
          <w:tcPr>
            <w:tcW w:w="1276" w:type="dxa"/>
            <w:tcBorders>
              <w:top w:val="nil"/>
              <w:left w:val="nil"/>
              <w:bottom w:val="single" w:sz="8" w:space="0" w:color="auto"/>
              <w:right w:val="single" w:sz="8" w:space="0" w:color="auto"/>
            </w:tcBorders>
            <w:shd w:val="clear" w:color="auto" w:fill="auto"/>
            <w:noWrap/>
            <w:vAlign w:val="center"/>
            <w:hideMark/>
          </w:tcPr>
          <w:p w14:paraId="631342EE"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12.4</w:t>
            </w:r>
          </w:p>
        </w:tc>
        <w:tc>
          <w:tcPr>
            <w:tcW w:w="1326" w:type="dxa"/>
            <w:tcBorders>
              <w:top w:val="nil"/>
              <w:left w:val="nil"/>
              <w:bottom w:val="single" w:sz="8" w:space="0" w:color="auto"/>
              <w:right w:val="single" w:sz="8" w:space="0" w:color="auto"/>
            </w:tcBorders>
          </w:tcPr>
          <w:p w14:paraId="5F92F848" w14:textId="6F3EAC4F" w:rsidR="00950AFE" w:rsidRPr="00206948" w:rsidRDefault="00950AF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950AFE" w:rsidRPr="00206948" w14:paraId="2D5547AC" w14:textId="244BC6A3" w:rsidTr="00C036BF">
        <w:trPr>
          <w:trHeight w:val="320"/>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0FA3F314"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706B1328" w14:textId="56FDA231"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17</w:t>
            </w:r>
          </w:p>
        </w:tc>
        <w:tc>
          <w:tcPr>
            <w:tcW w:w="612" w:type="dxa"/>
            <w:tcBorders>
              <w:top w:val="nil"/>
              <w:left w:val="nil"/>
              <w:bottom w:val="single" w:sz="8" w:space="0" w:color="auto"/>
              <w:right w:val="single" w:sz="8" w:space="0" w:color="auto"/>
            </w:tcBorders>
            <w:shd w:val="clear" w:color="auto" w:fill="auto"/>
            <w:noWrap/>
            <w:vAlign w:val="center"/>
            <w:hideMark/>
          </w:tcPr>
          <w:p w14:paraId="56CAE43C"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nil"/>
              <w:left w:val="nil"/>
              <w:bottom w:val="single" w:sz="8" w:space="0" w:color="auto"/>
              <w:right w:val="single" w:sz="8" w:space="0" w:color="auto"/>
            </w:tcBorders>
            <w:shd w:val="clear" w:color="auto" w:fill="auto"/>
            <w:noWrap/>
            <w:vAlign w:val="center"/>
            <w:hideMark/>
          </w:tcPr>
          <w:p w14:paraId="40A2B1A1" w14:textId="773F6DA3"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85" w:type="dxa"/>
            <w:tcBorders>
              <w:top w:val="nil"/>
              <w:left w:val="nil"/>
              <w:bottom w:val="single" w:sz="8" w:space="0" w:color="auto"/>
              <w:right w:val="single" w:sz="8" w:space="0" w:color="auto"/>
            </w:tcBorders>
            <w:shd w:val="clear" w:color="auto" w:fill="auto"/>
            <w:noWrap/>
            <w:vAlign w:val="center"/>
            <w:hideMark/>
          </w:tcPr>
          <w:p w14:paraId="3C85538B"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85</w:t>
            </w:r>
          </w:p>
        </w:tc>
        <w:tc>
          <w:tcPr>
            <w:tcW w:w="785" w:type="dxa"/>
            <w:tcBorders>
              <w:top w:val="nil"/>
              <w:left w:val="nil"/>
              <w:bottom w:val="single" w:sz="8" w:space="0" w:color="auto"/>
              <w:right w:val="single" w:sz="8" w:space="0" w:color="auto"/>
            </w:tcBorders>
            <w:shd w:val="clear" w:color="auto" w:fill="auto"/>
            <w:noWrap/>
            <w:vAlign w:val="center"/>
            <w:hideMark/>
          </w:tcPr>
          <w:p w14:paraId="61E2BE1B"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w:t>
            </w:r>
          </w:p>
        </w:tc>
        <w:tc>
          <w:tcPr>
            <w:tcW w:w="775" w:type="dxa"/>
            <w:tcBorders>
              <w:top w:val="nil"/>
              <w:left w:val="nil"/>
              <w:bottom w:val="single" w:sz="8" w:space="0" w:color="auto"/>
              <w:right w:val="single" w:sz="8" w:space="0" w:color="auto"/>
            </w:tcBorders>
            <w:shd w:val="clear" w:color="auto" w:fill="auto"/>
            <w:noWrap/>
            <w:vAlign w:val="center"/>
            <w:hideMark/>
          </w:tcPr>
          <w:p w14:paraId="52A3FE01"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26</w:t>
            </w:r>
          </w:p>
        </w:tc>
        <w:tc>
          <w:tcPr>
            <w:tcW w:w="1192" w:type="dxa"/>
            <w:tcBorders>
              <w:top w:val="nil"/>
              <w:left w:val="nil"/>
              <w:bottom w:val="single" w:sz="8" w:space="0" w:color="auto"/>
              <w:right w:val="single" w:sz="8" w:space="0" w:color="auto"/>
            </w:tcBorders>
            <w:shd w:val="clear" w:color="auto" w:fill="auto"/>
            <w:noWrap/>
            <w:vAlign w:val="center"/>
            <w:hideMark/>
          </w:tcPr>
          <w:p w14:paraId="7854514A"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6.2</w:t>
            </w:r>
          </w:p>
        </w:tc>
        <w:tc>
          <w:tcPr>
            <w:tcW w:w="1276" w:type="dxa"/>
            <w:tcBorders>
              <w:top w:val="nil"/>
              <w:left w:val="nil"/>
              <w:bottom w:val="single" w:sz="8" w:space="0" w:color="auto"/>
              <w:right w:val="single" w:sz="8" w:space="0" w:color="auto"/>
            </w:tcBorders>
            <w:shd w:val="clear" w:color="auto" w:fill="auto"/>
            <w:noWrap/>
            <w:vAlign w:val="center"/>
            <w:hideMark/>
          </w:tcPr>
          <w:p w14:paraId="55BF776C"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5.4</w:t>
            </w:r>
          </w:p>
        </w:tc>
        <w:tc>
          <w:tcPr>
            <w:tcW w:w="1326" w:type="dxa"/>
            <w:tcBorders>
              <w:top w:val="nil"/>
              <w:left w:val="nil"/>
              <w:bottom w:val="single" w:sz="8" w:space="0" w:color="auto"/>
              <w:right w:val="single" w:sz="8" w:space="0" w:color="auto"/>
            </w:tcBorders>
          </w:tcPr>
          <w:p w14:paraId="0A1024F3" w14:textId="75D4B64F" w:rsidR="00950AFE" w:rsidRPr="00206948" w:rsidRDefault="008369C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ASD</w:t>
            </w:r>
          </w:p>
        </w:tc>
      </w:tr>
      <w:tr w:rsidR="00950AFE" w:rsidRPr="00206948" w14:paraId="6716E816" w14:textId="28662791" w:rsidTr="00C036BF">
        <w:trPr>
          <w:trHeight w:val="320"/>
        </w:trPr>
        <w:tc>
          <w:tcPr>
            <w:tcW w:w="959" w:type="dxa"/>
            <w:tcBorders>
              <w:top w:val="nil"/>
              <w:left w:val="single" w:sz="8" w:space="0" w:color="auto"/>
              <w:bottom w:val="single" w:sz="4" w:space="0" w:color="auto"/>
              <w:right w:val="single" w:sz="8" w:space="0" w:color="auto"/>
            </w:tcBorders>
            <w:shd w:val="clear" w:color="auto" w:fill="auto"/>
            <w:noWrap/>
            <w:vAlign w:val="center"/>
            <w:hideMark/>
          </w:tcPr>
          <w:p w14:paraId="2361403D"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3BAB585E" w14:textId="4A6C689F"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18</w:t>
            </w:r>
          </w:p>
        </w:tc>
        <w:tc>
          <w:tcPr>
            <w:tcW w:w="612" w:type="dxa"/>
            <w:tcBorders>
              <w:top w:val="nil"/>
              <w:left w:val="nil"/>
              <w:bottom w:val="single" w:sz="4" w:space="0" w:color="auto"/>
              <w:right w:val="single" w:sz="8" w:space="0" w:color="auto"/>
            </w:tcBorders>
            <w:shd w:val="clear" w:color="auto" w:fill="auto"/>
            <w:noWrap/>
            <w:vAlign w:val="center"/>
            <w:hideMark/>
          </w:tcPr>
          <w:p w14:paraId="3769E18B"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nil"/>
              <w:left w:val="nil"/>
              <w:bottom w:val="single" w:sz="4" w:space="0" w:color="auto"/>
              <w:right w:val="single" w:sz="8" w:space="0" w:color="auto"/>
            </w:tcBorders>
            <w:shd w:val="clear" w:color="auto" w:fill="auto"/>
            <w:noWrap/>
            <w:vAlign w:val="center"/>
            <w:hideMark/>
          </w:tcPr>
          <w:p w14:paraId="73FE71B4" w14:textId="388D6AC0"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180</w:t>
            </w:r>
          </w:p>
        </w:tc>
        <w:tc>
          <w:tcPr>
            <w:tcW w:w="785" w:type="dxa"/>
            <w:tcBorders>
              <w:top w:val="nil"/>
              <w:left w:val="nil"/>
              <w:bottom w:val="single" w:sz="4" w:space="0" w:color="auto"/>
              <w:right w:val="single" w:sz="8" w:space="0" w:color="auto"/>
            </w:tcBorders>
            <w:shd w:val="clear" w:color="auto" w:fill="auto"/>
            <w:noWrap/>
            <w:vAlign w:val="center"/>
            <w:hideMark/>
          </w:tcPr>
          <w:p w14:paraId="035CE8ED"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81</w:t>
            </w:r>
          </w:p>
        </w:tc>
        <w:tc>
          <w:tcPr>
            <w:tcW w:w="785" w:type="dxa"/>
            <w:tcBorders>
              <w:top w:val="nil"/>
              <w:left w:val="nil"/>
              <w:bottom w:val="single" w:sz="4" w:space="0" w:color="auto"/>
              <w:right w:val="single" w:sz="8" w:space="0" w:color="auto"/>
            </w:tcBorders>
            <w:shd w:val="clear" w:color="auto" w:fill="auto"/>
            <w:noWrap/>
            <w:vAlign w:val="center"/>
            <w:hideMark/>
          </w:tcPr>
          <w:p w14:paraId="1E607A2E"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34</w:t>
            </w:r>
          </w:p>
        </w:tc>
        <w:tc>
          <w:tcPr>
            <w:tcW w:w="775" w:type="dxa"/>
            <w:tcBorders>
              <w:top w:val="nil"/>
              <w:left w:val="nil"/>
              <w:bottom w:val="single" w:sz="4" w:space="0" w:color="auto"/>
              <w:right w:val="single" w:sz="8" w:space="0" w:color="auto"/>
            </w:tcBorders>
            <w:shd w:val="clear" w:color="auto" w:fill="auto"/>
            <w:noWrap/>
            <w:vAlign w:val="center"/>
            <w:hideMark/>
          </w:tcPr>
          <w:p w14:paraId="763C0562"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66</w:t>
            </w:r>
          </w:p>
        </w:tc>
        <w:tc>
          <w:tcPr>
            <w:tcW w:w="1192" w:type="dxa"/>
            <w:tcBorders>
              <w:top w:val="nil"/>
              <w:left w:val="nil"/>
              <w:bottom w:val="single" w:sz="4" w:space="0" w:color="auto"/>
              <w:right w:val="single" w:sz="8" w:space="0" w:color="auto"/>
            </w:tcBorders>
            <w:shd w:val="clear" w:color="auto" w:fill="auto"/>
            <w:noWrap/>
            <w:vAlign w:val="center"/>
            <w:hideMark/>
          </w:tcPr>
          <w:p w14:paraId="77A77629"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2.4</w:t>
            </w:r>
          </w:p>
        </w:tc>
        <w:tc>
          <w:tcPr>
            <w:tcW w:w="1276" w:type="dxa"/>
            <w:tcBorders>
              <w:top w:val="nil"/>
              <w:left w:val="nil"/>
              <w:bottom w:val="single" w:sz="4" w:space="0" w:color="auto"/>
              <w:right w:val="single" w:sz="8" w:space="0" w:color="auto"/>
            </w:tcBorders>
            <w:shd w:val="clear" w:color="auto" w:fill="auto"/>
            <w:noWrap/>
            <w:vAlign w:val="center"/>
            <w:hideMark/>
          </w:tcPr>
          <w:p w14:paraId="6E6D02F2"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w:t>
            </w:r>
          </w:p>
        </w:tc>
        <w:tc>
          <w:tcPr>
            <w:tcW w:w="1326" w:type="dxa"/>
            <w:tcBorders>
              <w:top w:val="nil"/>
              <w:left w:val="nil"/>
              <w:bottom w:val="single" w:sz="4" w:space="0" w:color="auto"/>
              <w:right w:val="single" w:sz="8" w:space="0" w:color="auto"/>
            </w:tcBorders>
          </w:tcPr>
          <w:p w14:paraId="72089C5F" w14:textId="099A0C40" w:rsidR="00950AFE" w:rsidRPr="00206948" w:rsidRDefault="008369C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ASD</w:t>
            </w:r>
          </w:p>
        </w:tc>
      </w:tr>
      <w:tr w:rsidR="00950AFE" w:rsidRPr="00206948" w14:paraId="44F44B5A" w14:textId="4F63D947" w:rsidTr="00C036BF">
        <w:trPr>
          <w:trHeight w:val="32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E08F4"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74D27CAA" w14:textId="4BD55FE4"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19</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7C72"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F076" w14:textId="0FD745B3"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CD0E9"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58</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73FA7"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CEAC"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64</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270A2"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7A9A6" w14:textId="777777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9.3</w:t>
            </w:r>
          </w:p>
        </w:tc>
        <w:tc>
          <w:tcPr>
            <w:tcW w:w="1326" w:type="dxa"/>
            <w:tcBorders>
              <w:top w:val="single" w:sz="4" w:space="0" w:color="auto"/>
              <w:left w:val="single" w:sz="4" w:space="0" w:color="auto"/>
              <w:bottom w:val="single" w:sz="4" w:space="0" w:color="auto"/>
              <w:right w:val="single" w:sz="4" w:space="0" w:color="auto"/>
            </w:tcBorders>
          </w:tcPr>
          <w:p w14:paraId="449360DE" w14:textId="70765E18" w:rsidR="00950AFE" w:rsidRPr="00206948" w:rsidRDefault="008369C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950AFE" w:rsidRPr="00206948" w14:paraId="6D0A2ED0" w14:textId="64F809F3" w:rsidTr="00C036BF">
        <w:trPr>
          <w:trHeight w:val="32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645C1"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43564402" w14:textId="75680858"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20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BE8E0" w14:textId="4D93C47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F</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1C5A6" w14:textId="03AF58B9"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836D6" w14:textId="5B980475"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67</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C9F29" w14:textId="1866667F"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88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2C5A2" w14:textId="6A5987E0"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127</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4943F" w14:textId="62798E31"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7F7CB" w14:textId="56D1E30C"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6.7</w:t>
            </w:r>
          </w:p>
        </w:tc>
        <w:tc>
          <w:tcPr>
            <w:tcW w:w="1326" w:type="dxa"/>
            <w:tcBorders>
              <w:top w:val="single" w:sz="4" w:space="0" w:color="auto"/>
              <w:left w:val="single" w:sz="4" w:space="0" w:color="auto"/>
              <w:bottom w:val="single" w:sz="4" w:space="0" w:color="auto"/>
              <w:right w:val="single" w:sz="4" w:space="0" w:color="auto"/>
            </w:tcBorders>
          </w:tcPr>
          <w:p w14:paraId="1AA29F4C" w14:textId="0F45F3CE" w:rsidR="00950AFE" w:rsidRPr="00206948" w:rsidRDefault="00950AF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DH</w:t>
            </w:r>
          </w:p>
        </w:tc>
      </w:tr>
      <w:tr w:rsidR="00950AFE" w:rsidRPr="00206948" w14:paraId="794E706A" w14:textId="6BC5EF4A" w:rsidTr="00C036BF">
        <w:trPr>
          <w:trHeight w:val="32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1DD42"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211EC044" w14:textId="008E4505"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21</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2B770" w14:textId="6773356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40925" w14:textId="6D476120"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210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FB8E4" w14:textId="6607A9A7"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38</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4E49C" w14:textId="3DFD995F"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31016" w14:textId="67013E88"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114</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CE68C" w14:textId="5374D973"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5586E" w14:textId="44C6F69B"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w:t>
            </w:r>
          </w:p>
        </w:tc>
        <w:tc>
          <w:tcPr>
            <w:tcW w:w="1326" w:type="dxa"/>
            <w:tcBorders>
              <w:top w:val="single" w:sz="4" w:space="0" w:color="auto"/>
              <w:left w:val="single" w:sz="4" w:space="0" w:color="auto"/>
              <w:bottom w:val="single" w:sz="4" w:space="0" w:color="auto"/>
              <w:right w:val="single" w:sz="4" w:space="0" w:color="auto"/>
            </w:tcBorders>
          </w:tcPr>
          <w:p w14:paraId="2379CB11" w14:textId="37206C73" w:rsidR="00950AFE" w:rsidRPr="00206948" w:rsidRDefault="008369C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r w:rsidR="00950AFE" w:rsidRPr="00206948" w14:paraId="38AABC56" w14:textId="12701548" w:rsidTr="00C036BF">
        <w:trPr>
          <w:trHeight w:val="32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6C779" w14:textId="77777777" w:rsidR="00FE55A1"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non-</w:t>
            </w:r>
          </w:p>
          <w:p w14:paraId="0C2B33A3" w14:textId="05619A16" w:rsidR="00950AFE" w:rsidRPr="00381589" w:rsidRDefault="00FE55A1" w:rsidP="00FE55A1">
            <w:pPr>
              <w:widowControl/>
              <w:jc w:val="center"/>
              <w:rPr>
                <w:rFonts w:ascii="Times New Roman" w:eastAsia="等线" w:hAnsi="Times New Roman" w:cs="Times New Roman"/>
                <w:color w:val="000000"/>
                <w:kern w:val="0"/>
                <w:sz w:val="24"/>
                <w:szCs w:val="24"/>
              </w:rPr>
            </w:pPr>
            <w:r w:rsidRPr="00381589">
              <w:rPr>
                <w:rFonts w:ascii="Times New Roman" w:eastAsia="等线" w:hAnsi="Times New Roman" w:cs="Times New Roman"/>
                <w:color w:val="000000"/>
                <w:kern w:val="0"/>
                <w:sz w:val="24"/>
                <w:szCs w:val="24"/>
              </w:rPr>
              <w:t>BA 22</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89ACD" w14:textId="42A55BA8"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79937" w14:textId="3AF14A42"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DBECD" w14:textId="77BF472D"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DA700" w14:textId="140D8421"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60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C6D63" w14:textId="45A0188D"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57</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D4643" w14:textId="1B3068C2"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D1CE8" w14:textId="651A85F9" w:rsidR="00950AFE" w:rsidRPr="00206948" w:rsidRDefault="00950AFE" w:rsidP="00950AFE">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1.9</w:t>
            </w:r>
          </w:p>
        </w:tc>
        <w:tc>
          <w:tcPr>
            <w:tcW w:w="1326" w:type="dxa"/>
            <w:tcBorders>
              <w:top w:val="single" w:sz="4" w:space="0" w:color="auto"/>
              <w:left w:val="single" w:sz="4" w:space="0" w:color="auto"/>
              <w:bottom w:val="single" w:sz="4" w:space="0" w:color="auto"/>
              <w:right w:val="single" w:sz="4" w:space="0" w:color="auto"/>
            </w:tcBorders>
          </w:tcPr>
          <w:p w14:paraId="70ED3748" w14:textId="34BAB61A" w:rsidR="00950AFE" w:rsidRPr="00206948" w:rsidRDefault="008369CE" w:rsidP="00950AFE">
            <w:pPr>
              <w:widowControl/>
              <w:jc w:val="center"/>
              <w:rPr>
                <w:rFonts w:ascii="Times New Roman" w:eastAsia="等线" w:hAnsi="Times New Roman" w:cs="Times New Roman"/>
                <w:kern w:val="0"/>
                <w:sz w:val="24"/>
                <w:szCs w:val="24"/>
              </w:rPr>
            </w:pPr>
            <w:r w:rsidRPr="00206948">
              <w:rPr>
                <w:rFonts w:ascii="Times New Roman" w:eastAsia="等线" w:hAnsi="Times New Roman" w:cs="Times New Roman"/>
                <w:kern w:val="0"/>
                <w:sz w:val="24"/>
                <w:szCs w:val="24"/>
              </w:rPr>
              <w:t>CC</w:t>
            </w:r>
          </w:p>
        </w:tc>
      </w:tr>
    </w:tbl>
    <w:p w14:paraId="3F1F8044" w14:textId="213B52EE" w:rsidR="00001B5B" w:rsidRPr="00206948" w:rsidRDefault="00001B5B" w:rsidP="00001B5B">
      <w:pPr>
        <w:spacing w:line="276" w:lineRule="auto"/>
        <w:rPr>
          <w:rFonts w:ascii="Times New Roman" w:hAnsi="Times New Roman" w:cs="Times New Roman"/>
          <w:color w:val="000000" w:themeColor="text1"/>
          <w:kern w:val="0"/>
          <w:sz w:val="24"/>
          <w:szCs w:val="24"/>
        </w:rPr>
      </w:pPr>
      <w:r w:rsidRPr="00206948">
        <w:rPr>
          <w:rFonts w:ascii="Times New Roman" w:hAnsi="Times New Roman" w:cs="Times New Roman"/>
          <w:color w:val="000000" w:themeColor="text1"/>
          <w:kern w:val="0"/>
          <w:sz w:val="24"/>
          <w:szCs w:val="24"/>
        </w:rPr>
        <w:lastRenderedPageBreak/>
        <w:t>ALT, alanine aminotransferase (</w:t>
      </w:r>
      <w:r w:rsidR="00F33773" w:rsidRPr="00206948">
        <w:rPr>
          <w:rFonts w:ascii="Times New Roman" w:hAnsi="Times New Roman" w:cs="Times New Roman"/>
          <w:color w:val="000000" w:themeColor="text1"/>
          <w:kern w:val="0"/>
          <w:sz w:val="24"/>
          <w:szCs w:val="24"/>
        </w:rPr>
        <w:t>9-52</w:t>
      </w:r>
      <w:r w:rsidRPr="00206948">
        <w:rPr>
          <w:rFonts w:ascii="Times New Roman" w:hAnsi="Times New Roman" w:cs="Times New Roman"/>
          <w:color w:val="000000" w:themeColor="text1"/>
          <w:kern w:val="0"/>
          <w:sz w:val="24"/>
          <w:szCs w:val="24"/>
        </w:rPr>
        <w:t xml:space="preserve"> U/L);</w:t>
      </w:r>
      <w:r w:rsidR="00F33773" w:rsidRPr="00206948">
        <w:rPr>
          <w:rFonts w:ascii="Times New Roman" w:hAnsi="Times New Roman" w:cs="Times New Roman"/>
          <w:color w:val="000000" w:themeColor="text1"/>
          <w:kern w:val="0"/>
          <w:sz w:val="24"/>
          <w:szCs w:val="24"/>
        </w:rPr>
        <w:t xml:space="preserve"> </w:t>
      </w:r>
      <w:r w:rsidRPr="00206948">
        <w:rPr>
          <w:rFonts w:ascii="Times New Roman" w:hAnsi="Times New Roman" w:cs="Times New Roman"/>
          <w:color w:val="000000" w:themeColor="text1"/>
          <w:kern w:val="0"/>
          <w:sz w:val="24"/>
          <w:szCs w:val="24"/>
        </w:rPr>
        <w:t>AST, aspartate aminotransferase (</w:t>
      </w:r>
      <w:r w:rsidR="00F33773" w:rsidRPr="00206948">
        <w:rPr>
          <w:rFonts w:ascii="Times New Roman" w:hAnsi="Times New Roman" w:cs="Times New Roman"/>
          <w:color w:val="000000" w:themeColor="text1"/>
          <w:kern w:val="0"/>
          <w:sz w:val="24"/>
          <w:szCs w:val="24"/>
        </w:rPr>
        <w:t>14-36</w:t>
      </w:r>
      <w:r w:rsidRPr="00206948">
        <w:rPr>
          <w:rFonts w:ascii="Times New Roman" w:hAnsi="Times New Roman" w:cs="Times New Roman"/>
          <w:color w:val="000000" w:themeColor="text1"/>
          <w:kern w:val="0"/>
          <w:sz w:val="24"/>
          <w:szCs w:val="24"/>
        </w:rPr>
        <w:t xml:space="preserve"> U/L);</w:t>
      </w:r>
      <w:r w:rsidR="00F33773" w:rsidRPr="00206948">
        <w:rPr>
          <w:rFonts w:ascii="Times New Roman" w:hAnsi="Times New Roman" w:cs="Times New Roman"/>
          <w:color w:val="000000" w:themeColor="text1"/>
          <w:kern w:val="0"/>
          <w:sz w:val="24"/>
          <w:szCs w:val="24"/>
        </w:rPr>
        <w:t xml:space="preserve"> AKP, (38-126 U/L);</w:t>
      </w:r>
      <w:r w:rsidRPr="00206948">
        <w:rPr>
          <w:rFonts w:ascii="Times New Roman" w:hAnsi="Times New Roman" w:cs="Times New Roman"/>
          <w:color w:val="000000" w:themeColor="text1"/>
          <w:kern w:val="0"/>
          <w:sz w:val="24"/>
          <w:szCs w:val="24"/>
        </w:rPr>
        <w:t xml:space="preserve"> </w:t>
      </w:r>
      <w:proofErr w:type="spellStart"/>
      <w:r w:rsidRPr="00206948">
        <w:rPr>
          <w:rFonts w:ascii="Times New Roman" w:hAnsi="Times New Roman" w:cs="Times New Roman"/>
          <w:color w:val="000000" w:themeColor="text1"/>
          <w:kern w:val="0"/>
          <w:sz w:val="24"/>
          <w:szCs w:val="24"/>
        </w:rPr>
        <w:t>γGT</w:t>
      </w:r>
      <w:proofErr w:type="spellEnd"/>
      <w:r w:rsidRPr="00206948">
        <w:rPr>
          <w:rFonts w:ascii="Times New Roman" w:hAnsi="Times New Roman" w:cs="Times New Roman"/>
          <w:color w:val="000000" w:themeColor="text1"/>
          <w:kern w:val="0"/>
          <w:sz w:val="24"/>
          <w:szCs w:val="24"/>
        </w:rPr>
        <w:t xml:space="preserve"> γ-</w:t>
      </w:r>
      <w:proofErr w:type="spellStart"/>
      <w:r w:rsidRPr="00206948">
        <w:rPr>
          <w:rFonts w:ascii="Times New Roman" w:hAnsi="Times New Roman" w:cs="Times New Roman"/>
          <w:color w:val="000000" w:themeColor="text1"/>
          <w:kern w:val="0"/>
          <w:sz w:val="24"/>
          <w:szCs w:val="24"/>
        </w:rPr>
        <w:t>glutamyltranspeptidase</w:t>
      </w:r>
      <w:proofErr w:type="spellEnd"/>
      <w:r w:rsidRPr="00206948">
        <w:rPr>
          <w:rFonts w:ascii="Times New Roman" w:hAnsi="Times New Roman" w:cs="Times New Roman"/>
          <w:color w:val="000000" w:themeColor="text1"/>
          <w:kern w:val="0"/>
          <w:sz w:val="24"/>
          <w:szCs w:val="24"/>
        </w:rPr>
        <w:t xml:space="preserve"> (1</w:t>
      </w:r>
      <w:r w:rsidR="00F33773" w:rsidRPr="00206948">
        <w:rPr>
          <w:rFonts w:ascii="Times New Roman" w:hAnsi="Times New Roman" w:cs="Times New Roman"/>
          <w:color w:val="000000" w:themeColor="text1"/>
          <w:kern w:val="0"/>
          <w:sz w:val="24"/>
          <w:szCs w:val="24"/>
        </w:rPr>
        <w:t>2-4</w:t>
      </w:r>
      <w:r w:rsidRPr="00206948">
        <w:rPr>
          <w:rFonts w:ascii="Times New Roman" w:hAnsi="Times New Roman" w:cs="Times New Roman"/>
          <w:color w:val="000000" w:themeColor="text1"/>
          <w:kern w:val="0"/>
          <w:sz w:val="24"/>
          <w:szCs w:val="24"/>
        </w:rPr>
        <w:t xml:space="preserve">3 U/L); T-Bilirubin, total bilirubin (3.42-20.52 </w:t>
      </w:r>
      <w:proofErr w:type="spellStart"/>
      <w:r w:rsidRPr="00206948">
        <w:rPr>
          <w:rFonts w:ascii="Times New Roman" w:hAnsi="Times New Roman" w:cs="Times New Roman"/>
          <w:color w:val="000000" w:themeColor="text1"/>
          <w:kern w:val="0"/>
          <w:sz w:val="24"/>
          <w:szCs w:val="24"/>
        </w:rPr>
        <w:t>μM</w:t>
      </w:r>
      <w:proofErr w:type="spellEnd"/>
      <w:r w:rsidRPr="00206948">
        <w:rPr>
          <w:rFonts w:ascii="Times New Roman" w:hAnsi="Times New Roman" w:cs="Times New Roman"/>
          <w:color w:val="000000" w:themeColor="text1"/>
          <w:kern w:val="0"/>
          <w:sz w:val="24"/>
          <w:szCs w:val="24"/>
        </w:rPr>
        <w:t>); D-Bilirubin, direct bilirubin (0-6.8</w:t>
      </w:r>
      <w:r w:rsidR="00F33773" w:rsidRPr="00206948">
        <w:rPr>
          <w:rFonts w:ascii="Times New Roman" w:hAnsi="Times New Roman" w:cs="Times New Roman"/>
          <w:color w:val="000000" w:themeColor="text1"/>
          <w:kern w:val="0"/>
          <w:sz w:val="24"/>
          <w:szCs w:val="24"/>
        </w:rPr>
        <w:t>μM</w:t>
      </w:r>
      <w:r w:rsidRPr="00206948">
        <w:rPr>
          <w:rFonts w:ascii="Times New Roman" w:hAnsi="Times New Roman" w:cs="Times New Roman"/>
          <w:color w:val="000000" w:themeColor="text1"/>
          <w:kern w:val="0"/>
          <w:sz w:val="24"/>
          <w:szCs w:val="24"/>
        </w:rPr>
        <w:t>)</w:t>
      </w:r>
      <w:r w:rsidR="00950AFE" w:rsidRPr="00206948">
        <w:rPr>
          <w:rFonts w:ascii="Times New Roman" w:hAnsi="Times New Roman" w:cs="Times New Roman"/>
          <w:color w:val="000000" w:themeColor="text1"/>
          <w:kern w:val="0"/>
          <w:sz w:val="24"/>
          <w:szCs w:val="24"/>
        </w:rPr>
        <w:t xml:space="preserve">; CC, </w:t>
      </w:r>
      <w:proofErr w:type="spellStart"/>
      <w:r w:rsidR="008369CE" w:rsidRPr="00206948">
        <w:rPr>
          <w:rFonts w:ascii="Times New Roman" w:hAnsi="Times New Roman" w:cs="Times New Roman"/>
          <w:color w:val="000000" w:themeColor="text1"/>
          <w:kern w:val="0"/>
          <w:sz w:val="24"/>
          <w:szCs w:val="24"/>
        </w:rPr>
        <w:t>choledochal</w:t>
      </w:r>
      <w:proofErr w:type="spellEnd"/>
      <w:r w:rsidR="008369CE" w:rsidRPr="00206948">
        <w:rPr>
          <w:rFonts w:ascii="Times New Roman" w:hAnsi="Times New Roman" w:cs="Times New Roman"/>
          <w:color w:val="000000" w:themeColor="text1"/>
          <w:kern w:val="0"/>
          <w:sz w:val="24"/>
          <w:szCs w:val="24"/>
        </w:rPr>
        <w:t xml:space="preserve"> cysts; </w:t>
      </w:r>
      <w:r w:rsidR="00950AFE" w:rsidRPr="00206948">
        <w:rPr>
          <w:rFonts w:ascii="Times New Roman" w:hAnsi="Times New Roman" w:cs="Times New Roman"/>
          <w:color w:val="000000" w:themeColor="text1"/>
          <w:kern w:val="0"/>
          <w:sz w:val="24"/>
          <w:szCs w:val="24"/>
        </w:rPr>
        <w:t xml:space="preserve">DH, </w:t>
      </w:r>
      <w:r w:rsidR="008369CE" w:rsidRPr="00206948">
        <w:rPr>
          <w:rFonts w:ascii="Times New Roman" w:hAnsi="Times New Roman" w:cs="Times New Roman"/>
          <w:color w:val="000000" w:themeColor="text1"/>
          <w:kern w:val="0"/>
          <w:sz w:val="24"/>
          <w:szCs w:val="24"/>
        </w:rPr>
        <w:t>diaphragmatic hernia; ASD,</w:t>
      </w:r>
      <w:r w:rsidR="008369CE" w:rsidRPr="00206948">
        <w:rPr>
          <w:rFonts w:ascii="Times New Roman" w:hAnsi="Times New Roman" w:cs="Times New Roman"/>
          <w:sz w:val="24"/>
          <w:szCs w:val="24"/>
        </w:rPr>
        <w:t xml:space="preserve"> </w:t>
      </w:r>
      <w:r w:rsidR="008369CE" w:rsidRPr="00206948">
        <w:rPr>
          <w:rFonts w:ascii="Times New Roman" w:hAnsi="Times New Roman" w:cs="Times New Roman"/>
          <w:color w:val="000000" w:themeColor="text1"/>
          <w:kern w:val="0"/>
          <w:sz w:val="24"/>
          <w:szCs w:val="24"/>
        </w:rPr>
        <w:t>atrial septal defect</w:t>
      </w:r>
    </w:p>
    <w:p w14:paraId="0258C4D6" w14:textId="77777777" w:rsidR="00EC3842" w:rsidRPr="00206948" w:rsidRDefault="00EC3842" w:rsidP="00001B5B">
      <w:pPr>
        <w:spacing w:line="276" w:lineRule="auto"/>
        <w:rPr>
          <w:rFonts w:ascii="Times New Roman" w:hAnsi="Times New Roman" w:cs="Times New Roman"/>
          <w:color w:val="000000" w:themeColor="text1"/>
          <w:kern w:val="0"/>
          <w:sz w:val="24"/>
          <w:szCs w:val="24"/>
        </w:rPr>
      </w:pPr>
    </w:p>
    <w:p w14:paraId="3299B51A" w14:textId="32167682" w:rsidR="000A5188" w:rsidRPr="00206948" w:rsidRDefault="000A5188" w:rsidP="00001B5B">
      <w:pPr>
        <w:spacing w:line="276" w:lineRule="auto"/>
        <w:rPr>
          <w:rFonts w:ascii="Times New Roman" w:hAnsi="Times New Roman" w:cs="Times New Roman"/>
          <w:color w:val="000000" w:themeColor="text1"/>
          <w:kern w:val="0"/>
          <w:sz w:val="24"/>
          <w:szCs w:val="24"/>
        </w:rPr>
      </w:pPr>
      <w:r w:rsidRPr="00206948">
        <w:rPr>
          <w:rFonts w:ascii="Times New Roman" w:hAnsi="Times New Roman" w:cs="Times New Roman"/>
          <w:b/>
          <w:bCs/>
          <w:sz w:val="24"/>
          <w:szCs w:val="24"/>
        </w:rPr>
        <w:t xml:space="preserve">Table S2. </w:t>
      </w:r>
      <w:r w:rsidR="00107A6B" w:rsidRPr="00206948">
        <w:rPr>
          <w:rFonts w:ascii="Times New Roman" w:hAnsi="Times New Roman" w:cs="Times New Roman"/>
          <w:b/>
          <w:bCs/>
          <w:sz w:val="24"/>
          <w:szCs w:val="24"/>
        </w:rPr>
        <w:t>Reagents and Source</w:t>
      </w:r>
    </w:p>
    <w:tbl>
      <w:tblPr>
        <w:tblStyle w:val="a5"/>
        <w:tblW w:w="8393" w:type="dxa"/>
        <w:tblLook w:val="04A0" w:firstRow="1" w:lastRow="0" w:firstColumn="1" w:lastColumn="0" w:noHBand="0" w:noVBand="1"/>
      </w:tblPr>
      <w:tblGrid>
        <w:gridCol w:w="4390"/>
        <w:gridCol w:w="1672"/>
        <w:gridCol w:w="79"/>
        <w:gridCol w:w="2252"/>
      </w:tblGrid>
      <w:tr w:rsidR="00107A6B" w:rsidRPr="00206948" w14:paraId="645391CC" w14:textId="77777777" w:rsidTr="00792DEF">
        <w:trPr>
          <w:trHeight w:val="280"/>
        </w:trPr>
        <w:tc>
          <w:tcPr>
            <w:tcW w:w="4390" w:type="dxa"/>
            <w:noWrap/>
            <w:hideMark/>
          </w:tcPr>
          <w:p w14:paraId="5C9BDBEF" w14:textId="399C8A3F" w:rsidR="00107A6B" w:rsidRPr="00206948" w:rsidRDefault="00107A6B" w:rsidP="00107A6B">
            <w:pPr>
              <w:jc w:val="center"/>
              <w:rPr>
                <w:rFonts w:ascii="Times New Roman" w:hAnsi="Times New Roman" w:cs="Times New Roman"/>
                <w:b/>
                <w:bCs/>
                <w:sz w:val="24"/>
                <w:szCs w:val="24"/>
              </w:rPr>
            </w:pPr>
            <w:r w:rsidRPr="00206948">
              <w:rPr>
                <w:rFonts w:ascii="Times New Roman" w:hAnsi="Times New Roman" w:cs="Times New Roman"/>
                <w:b/>
                <w:bCs/>
                <w:sz w:val="24"/>
                <w:szCs w:val="24"/>
              </w:rPr>
              <w:t>Reagent</w:t>
            </w:r>
          </w:p>
        </w:tc>
        <w:tc>
          <w:tcPr>
            <w:tcW w:w="1672" w:type="dxa"/>
            <w:tcBorders>
              <w:top w:val="single" w:sz="8" w:space="0" w:color="auto"/>
              <w:left w:val="nil"/>
              <w:bottom w:val="single" w:sz="8" w:space="0" w:color="auto"/>
              <w:right w:val="single" w:sz="8" w:space="0" w:color="auto"/>
            </w:tcBorders>
            <w:shd w:val="clear" w:color="auto" w:fill="auto"/>
            <w:noWrap/>
            <w:vAlign w:val="center"/>
            <w:hideMark/>
          </w:tcPr>
          <w:p w14:paraId="62514C8B" w14:textId="0E4E59A3" w:rsidR="00107A6B" w:rsidRPr="00206948" w:rsidRDefault="00107A6B" w:rsidP="00107A6B">
            <w:pPr>
              <w:jc w:val="center"/>
              <w:rPr>
                <w:rFonts w:ascii="Times New Roman" w:hAnsi="Times New Roman" w:cs="Times New Roman"/>
                <w:b/>
                <w:bCs/>
                <w:sz w:val="24"/>
                <w:szCs w:val="24"/>
              </w:rPr>
            </w:pPr>
            <w:r w:rsidRPr="00206948">
              <w:rPr>
                <w:rFonts w:ascii="Times New Roman" w:eastAsia="等线" w:hAnsi="Times New Roman" w:cs="Times New Roman"/>
                <w:b/>
                <w:bCs/>
                <w:color w:val="000000" w:themeColor="text1"/>
                <w:kern w:val="0"/>
                <w:sz w:val="24"/>
                <w:szCs w:val="24"/>
              </w:rPr>
              <w:t>Catalog#</w:t>
            </w:r>
          </w:p>
        </w:tc>
        <w:tc>
          <w:tcPr>
            <w:tcW w:w="2331" w:type="dxa"/>
            <w:gridSpan w:val="2"/>
            <w:tcBorders>
              <w:top w:val="single" w:sz="8" w:space="0" w:color="auto"/>
              <w:left w:val="nil"/>
              <w:bottom w:val="single" w:sz="8" w:space="0" w:color="auto"/>
              <w:right w:val="single" w:sz="8" w:space="0" w:color="auto"/>
            </w:tcBorders>
            <w:shd w:val="clear" w:color="auto" w:fill="auto"/>
            <w:noWrap/>
            <w:vAlign w:val="center"/>
          </w:tcPr>
          <w:p w14:paraId="63F25FD6" w14:textId="558A6278" w:rsidR="00107A6B" w:rsidRPr="00206948" w:rsidRDefault="00107A6B" w:rsidP="00107A6B">
            <w:pPr>
              <w:jc w:val="center"/>
              <w:rPr>
                <w:rFonts w:ascii="Times New Roman" w:hAnsi="Times New Roman" w:cs="Times New Roman"/>
                <w:b/>
                <w:bCs/>
                <w:sz w:val="24"/>
                <w:szCs w:val="24"/>
              </w:rPr>
            </w:pPr>
            <w:r w:rsidRPr="00206948">
              <w:rPr>
                <w:rFonts w:ascii="Times New Roman" w:hAnsi="Times New Roman" w:cs="Times New Roman"/>
                <w:b/>
                <w:bCs/>
                <w:sz w:val="24"/>
                <w:szCs w:val="24"/>
              </w:rPr>
              <w:t>Source</w:t>
            </w:r>
          </w:p>
        </w:tc>
      </w:tr>
      <w:tr w:rsidR="00792DEF" w:rsidRPr="00206948" w14:paraId="7CBAA137" w14:textId="77777777" w:rsidTr="00792DEF">
        <w:trPr>
          <w:trHeight w:val="310"/>
        </w:trPr>
        <w:tc>
          <w:tcPr>
            <w:tcW w:w="4390" w:type="dxa"/>
            <w:noWrap/>
          </w:tcPr>
          <w:p w14:paraId="38AA1E91" w14:textId="208A6EA6" w:rsidR="00792DEF" w:rsidRPr="00206948" w:rsidRDefault="00792DEF" w:rsidP="00792DEF">
            <w:pPr>
              <w:widowControl/>
              <w:jc w:val="left"/>
              <w:rPr>
                <w:rFonts w:ascii="Times New Roman" w:hAnsi="Times New Roman" w:cs="Times New Roman"/>
                <w:sz w:val="24"/>
                <w:szCs w:val="24"/>
              </w:rPr>
            </w:pPr>
            <w:r w:rsidRPr="00206948">
              <w:rPr>
                <w:rFonts w:ascii="Times New Roman" w:hAnsi="Times New Roman" w:cs="Times New Roman"/>
                <w:sz w:val="24"/>
                <w:szCs w:val="24"/>
              </w:rPr>
              <w:t>Human Amyloid beta 1-40 ELISA Kit</w:t>
            </w:r>
          </w:p>
        </w:tc>
        <w:tc>
          <w:tcPr>
            <w:tcW w:w="1751" w:type="dxa"/>
            <w:gridSpan w:val="2"/>
            <w:noWrap/>
          </w:tcPr>
          <w:p w14:paraId="71636169" w14:textId="0A717FFB" w:rsidR="00792DEF" w:rsidRPr="00206948" w:rsidRDefault="00792DEF" w:rsidP="00792DEF">
            <w:pPr>
              <w:widowControl/>
              <w:jc w:val="center"/>
              <w:rPr>
                <w:rFonts w:ascii="Times New Roman" w:hAnsi="Times New Roman" w:cs="Times New Roman"/>
                <w:sz w:val="24"/>
                <w:szCs w:val="24"/>
              </w:rPr>
            </w:pPr>
            <w:r w:rsidRPr="00206948">
              <w:rPr>
                <w:rFonts w:ascii="Times New Roman" w:hAnsi="Times New Roman" w:cs="Times New Roman"/>
                <w:sz w:val="24"/>
                <w:szCs w:val="24"/>
              </w:rPr>
              <w:t>ab193692</w:t>
            </w:r>
          </w:p>
        </w:tc>
        <w:tc>
          <w:tcPr>
            <w:tcW w:w="2252" w:type="dxa"/>
            <w:noWrap/>
          </w:tcPr>
          <w:p w14:paraId="0C9CF6F4" w14:textId="58078E88" w:rsidR="00792DEF" w:rsidRPr="00206948" w:rsidRDefault="00792DEF" w:rsidP="00792DEF">
            <w:pPr>
              <w:widowControl/>
              <w:jc w:val="center"/>
              <w:rPr>
                <w:rFonts w:ascii="Times New Roman" w:hAnsi="Times New Roman" w:cs="Times New Roman"/>
                <w:sz w:val="24"/>
                <w:szCs w:val="24"/>
              </w:rPr>
            </w:pPr>
            <w:r w:rsidRPr="00206948">
              <w:rPr>
                <w:rFonts w:ascii="Times New Roman" w:hAnsi="Times New Roman" w:cs="Times New Roman"/>
                <w:sz w:val="24"/>
                <w:szCs w:val="24"/>
              </w:rPr>
              <w:t>Abcam</w:t>
            </w:r>
          </w:p>
        </w:tc>
      </w:tr>
      <w:tr w:rsidR="00B8634C" w:rsidRPr="00206948" w14:paraId="188543C8" w14:textId="77777777" w:rsidTr="00792DEF">
        <w:trPr>
          <w:trHeight w:val="310"/>
        </w:trPr>
        <w:tc>
          <w:tcPr>
            <w:tcW w:w="4390" w:type="dxa"/>
            <w:noWrap/>
            <w:hideMark/>
          </w:tcPr>
          <w:p w14:paraId="37768529" w14:textId="6BD3E001"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HBSS</w:t>
            </w:r>
            <w:r w:rsidR="0083709A" w:rsidRPr="00206948">
              <w:rPr>
                <w:rFonts w:ascii="Times New Roman" w:hAnsi="Times New Roman" w:cs="Times New Roman"/>
                <w:sz w:val="24"/>
                <w:szCs w:val="24"/>
              </w:rPr>
              <w:t xml:space="preserve"> </w:t>
            </w:r>
            <w:r w:rsidRPr="00206948">
              <w:rPr>
                <w:rFonts w:ascii="Times New Roman" w:hAnsi="Times New Roman" w:cs="Times New Roman"/>
                <w:sz w:val="24"/>
                <w:szCs w:val="24"/>
              </w:rPr>
              <w:t>(Ca2+/Mg2+)</w:t>
            </w:r>
          </w:p>
        </w:tc>
        <w:tc>
          <w:tcPr>
            <w:tcW w:w="1751" w:type="dxa"/>
            <w:gridSpan w:val="2"/>
            <w:noWrap/>
            <w:hideMark/>
          </w:tcPr>
          <w:p w14:paraId="58DF4E29" w14:textId="58D73AC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G420</w:t>
            </w:r>
            <w:r w:rsidR="00114630" w:rsidRPr="00114630">
              <w:rPr>
                <w:rFonts w:ascii="Times New Roman" w:hAnsi="Times New Roman" w:cs="Times New Roman"/>
                <w:sz w:val="24"/>
                <w:szCs w:val="24"/>
                <w:highlight w:val="yellow"/>
              </w:rPr>
              <w:t>4</w:t>
            </w:r>
            <w:r w:rsidRPr="00206948">
              <w:rPr>
                <w:rFonts w:ascii="Times New Roman" w:hAnsi="Times New Roman" w:cs="Times New Roman"/>
                <w:sz w:val="24"/>
                <w:szCs w:val="24"/>
              </w:rPr>
              <w:t>-500mL</w:t>
            </w:r>
          </w:p>
        </w:tc>
        <w:tc>
          <w:tcPr>
            <w:tcW w:w="2252" w:type="dxa"/>
            <w:noWrap/>
            <w:hideMark/>
          </w:tcPr>
          <w:p w14:paraId="09C653B0"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Servicebio</w:t>
            </w:r>
            <w:proofErr w:type="spellEnd"/>
          </w:p>
        </w:tc>
      </w:tr>
      <w:tr w:rsidR="00B8634C" w:rsidRPr="00206948" w14:paraId="6E62CE6F" w14:textId="77777777" w:rsidTr="00792DEF">
        <w:trPr>
          <w:trHeight w:val="310"/>
        </w:trPr>
        <w:tc>
          <w:tcPr>
            <w:tcW w:w="4390" w:type="dxa"/>
            <w:noWrap/>
            <w:hideMark/>
          </w:tcPr>
          <w:p w14:paraId="4B861603" w14:textId="1BF39CD2"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HBSS</w:t>
            </w:r>
            <w:r w:rsidR="0083709A" w:rsidRPr="00206948">
              <w:rPr>
                <w:rFonts w:ascii="Times New Roman" w:hAnsi="Times New Roman" w:cs="Times New Roman"/>
                <w:sz w:val="24"/>
                <w:szCs w:val="24"/>
              </w:rPr>
              <w:t xml:space="preserve"> </w:t>
            </w:r>
            <w:r w:rsidRPr="00206948">
              <w:rPr>
                <w:rFonts w:ascii="Times New Roman" w:hAnsi="Times New Roman" w:cs="Times New Roman"/>
                <w:sz w:val="24"/>
                <w:szCs w:val="24"/>
              </w:rPr>
              <w:t>(without Ca2+/Mg2+)</w:t>
            </w:r>
          </w:p>
        </w:tc>
        <w:tc>
          <w:tcPr>
            <w:tcW w:w="1751" w:type="dxa"/>
            <w:gridSpan w:val="2"/>
            <w:noWrap/>
            <w:hideMark/>
          </w:tcPr>
          <w:p w14:paraId="7207606E" w14:textId="63D19CDE"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G420</w:t>
            </w:r>
            <w:r w:rsidR="00114630" w:rsidRPr="00114630">
              <w:rPr>
                <w:rFonts w:ascii="Times New Roman" w:hAnsi="Times New Roman" w:cs="Times New Roman"/>
                <w:sz w:val="24"/>
                <w:szCs w:val="24"/>
                <w:highlight w:val="yellow"/>
              </w:rPr>
              <w:t>3</w:t>
            </w:r>
            <w:r w:rsidRPr="00206948">
              <w:rPr>
                <w:rFonts w:ascii="Times New Roman" w:hAnsi="Times New Roman" w:cs="Times New Roman"/>
                <w:sz w:val="24"/>
                <w:szCs w:val="24"/>
              </w:rPr>
              <w:t>-500mL</w:t>
            </w:r>
          </w:p>
        </w:tc>
        <w:tc>
          <w:tcPr>
            <w:tcW w:w="2252" w:type="dxa"/>
            <w:noWrap/>
            <w:hideMark/>
          </w:tcPr>
          <w:p w14:paraId="200B5905"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Servicebio</w:t>
            </w:r>
            <w:proofErr w:type="spellEnd"/>
          </w:p>
        </w:tc>
      </w:tr>
      <w:tr w:rsidR="00B8634C" w:rsidRPr="00206948" w14:paraId="53F4FD2F" w14:textId="77777777" w:rsidTr="00792DEF">
        <w:trPr>
          <w:trHeight w:val="280"/>
        </w:trPr>
        <w:tc>
          <w:tcPr>
            <w:tcW w:w="4390" w:type="dxa"/>
            <w:noWrap/>
            <w:hideMark/>
          </w:tcPr>
          <w:p w14:paraId="5F966C50"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Collagenase</w:t>
            </w:r>
            <w:r w:rsidRPr="00206948">
              <w:rPr>
                <w:rFonts w:ascii="宋体" w:eastAsia="宋体" w:hAnsi="宋体" w:cs="宋体" w:hint="eastAsia"/>
                <w:sz w:val="24"/>
                <w:szCs w:val="24"/>
              </w:rPr>
              <w:t>Ⅱ</w:t>
            </w:r>
          </w:p>
        </w:tc>
        <w:tc>
          <w:tcPr>
            <w:tcW w:w="1751" w:type="dxa"/>
            <w:gridSpan w:val="2"/>
            <w:noWrap/>
            <w:hideMark/>
          </w:tcPr>
          <w:p w14:paraId="28C619CC"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G5029</w:t>
            </w:r>
          </w:p>
        </w:tc>
        <w:tc>
          <w:tcPr>
            <w:tcW w:w="2252" w:type="dxa"/>
            <w:noWrap/>
            <w:hideMark/>
          </w:tcPr>
          <w:p w14:paraId="52D86DB1"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Servicebio</w:t>
            </w:r>
            <w:proofErr w:type="spellEnd"/>
          </w:p>
        </w:tc>
      </w:tr>
      <w:tr w:rsidR="00B8634C" w:rsidRPr="00206948" w14:paraId="38017EF6" w14:textId="77777777" w:rsidTr="00792DEF">
        <w:trPr>
          <w:trHeight w:val="280"/>
        </w:trPr>
        <w:tc>
          <w:tcPr>
            <w:tcW w:w="4390" w:type="dxa"/>
            <w:noWrap/>
            <w:hideMark/>
          </w:tcPr>
          <w:p w14:paraId="78A1E4C3" w14:textId="17D032DC"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 xml:space="preserve">Collagenase </w:t>
            </w:r>
            <w:r w:rsidRPr="00206948">
              <w:rPr>
                <w:rFonts w:ascii="宋体" w:eastAsia="宋体" w:hAnsi="宋体" w:cs="宋体" w:hint="eastAsia"/>
                <w:sz w:val="24"/>
                <w:szCs w:val="24"/>
              </w:rPr>
              <w:t>Ⅳ</w:t>
            </w:r>
          </w:p>
        </w:tc>
        <w:tc>
          <w:tcPr>
            <w:tcW w:w="1751" w:type="dxa"/>
            <w:gridSpan w:val="2"/>
            <w:noWrap/>
            <w:hideMark/>
          </w:tcPr>
          <w:p w14:paraId="75D2143B"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G5027</w:t>
            </w:r>
          </w:p>
        </w:tc>
        <w:tc>
          <w:tcPr>
            <w:tcW w:w="2252" w:type="dxa"/>
            <w:noWrap/>
            <w:hideMark/>
          </w:tcPr>
          <w:p w14:paraId="175F2455"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Servicebio</w:t>
            </w:r>
            <w:proofErr w:type="spellEnd"/>
          </w:p>
        </w:tc>
      </w:tr>
      <w:tr w:rsidR="00B8634C" w:rsidRPr="00206948" w14:paraId="5975676C" w14:textId="77777777" w:rsidTr="00792DEF">
        <w:trPr>
          <w:trHeight w:val="280"/>
        </w:trPr>
        <w:tc>
          <w:tcPr>
            <w:tcW w:w="4390" w:type="dxa"/>
            <w:noWrap/>
            <w:hideMark/>
          </w:tcPr>
          <w:p w14:paraId="2C70720B"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DNase I</w:t>
            </w:r>
          </w:p>
        </w:tc>
        <w:tc>
          <w:tcPr>
            <w:tcW w:w="1751" w:type="dxa"/>
            <w:gridSpan w:val="2"/>
            <w:noWrap/>
            <w:hideMark/>
          </w:tcPr>
          <w:p w14:paraId="70D3DF31"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G3342</w:t>
            </w:r>
          </w:p>
        </w:tc>
        <w:tc>
          <w:tcPr>
            <w:tcW w:w="2252" w:type="dxa"/>
            <w:noWrap/>
            <w:hideMark/>
          </w:tcPr>
          <w:p w14:paraId="0B265AC8"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Servicebio</w:t>
            </w:r>
            <w:proofErr w:type="spellEnd"/>
          </w:p>
        </w:tc>
      </w:tr>
      <w:tr w:rsidR="00B8634C" w:rsidRPr="00206948" w14:paraId="1D2E2837" w14:textId="77777777" w:rsidTr="00792DEF">
        <w:trPr>
          <w:trHeight w:val="280"/>
        </w:trPr>
        <w:tc>
          <w:tcPr>
            <w:tcW w:w="4390" w:type="dxa"/>
            <w:noWrap/>
            <w:hideMark/>
          </w:tcPr>
          <w:p w14:paraId="080D7FFE"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CD326 (</w:t>
            </w:r>
            <w:proofErr w:type="spellStart"/>
            <w:r w:rsidRPr="00206948">
              <w:rPr>
                <w:rFonts w:ascii="Times New Roman" w:hAnsi="Times New Roman" w:cs="Times New Roman"/>
                <w:sz w:val="24"/>
                <w:szCs w:val="24"/>
              </w:rPr>
              <w:t>EpCAM</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MicroBeads</w:t>
            </w:r>
            <w:proofErr w:type="spellEnd"/>
          </w:p>
        </w:tc>
        <w:tc>
          <w:tcPr>
            <w:tcW w:w="1751" w:type="dxa"/>
            <w:gridSpan w:val="2"/>
            <w:noWrap/>
            <w:hideMark/>
          </w:tcPr>
          <w:p w14:paraId="08F3DA04"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130-105-958</w:t>
            </w:r>
          </w:p>
        </w:tc>
        <w:tc>
          <w:tcPr>
            <w:tcW w:w="2252" w:type="dxa"/>
            <w:noWrap/>
            <w:hideMark/>
          </w:tcPr>
          <w:p w14:paraId="0DFF7B69"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Miltenyi</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Biotec</w:t>
            </w:r>
            <w:proofErr w:type="spellEnd"/>
          </w:p>
        </w:tc>
      </w:tr>
      <w:tr w:rsidR="00B8634C" w:rsidRPr="00206948" w14:paraId="5D18F6BD" w14:textId="77777777" w:rsidTr="00792DEF">
        <w:trPr>
          <w:trHeight w:val="280"/>
        </w:trPr>
        <w:tc>
          <w:tcPr>
            <w:tcW w:w="4390" w:type="dxa"/>
            <w:noWrap/>
            <w:hideMark/>
          </w:tcPr>
          <w:p w14:paraId="0EC97AE2"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LS column</w:t>
            </w:r>
          </w:p>
        </w:tc>
        <w:tc>
          <w:tcPr>
            <w:tcW w:w="1751" w:type="dxa"/>
            <w:gridSpan w:val="2"/>
            <w:noWrap/>
            <w:hideMark/>
          </w:tcPr>
          <w:p w14:paraId="627BECB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130-042-401</w:t>
            </w:r>
          </w:p>
        </w:tc>
        <w:tc>
          <w:tcPr>
            <w:tcW w:w="2252" w:type="dxa"/>
            <w:noWrap/>
            <w:hideMark/>
          </w:tcPr>
          <w:p w14:paraId="473526A9"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Miltenyi</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Biotec</w:t>
            </w:r>
            <w:proofErr w:type="spellEnd"/>
          </w:p>
        </w:tc>
      </w:tr>
      <w:tr w:rsidR="00B8634C" w:rsidRPr="00206948" w14:paraId="469C148B" w14:textId="77777777" w:rsidTr="00792DEF">
        <w:trPr>
          <w:trHeight w:val="280"/>
        </w:trPr>
        <w:tc>
          <w:tcPr>
            <w:tcW w:w="4390" w:type="dxa"/>
            <w:noWrap/>
            <w:hideMark/>
          </w:tcPr>
          <w:p w14:paraId="21BE863B"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Matrigel</w:t>
            </w:r>
          </w:p>
        </w:tc>
        <w:tc>
          <w:tcPr>
            <w:tcW w:w="1751" w:type="dxa"/>
            <w:gridSpan w:val="2"/>
            <w:noWrap/>
            <w:hideMark/>
          </w:tcPr>
          <w:p w14:paraId="2530498C"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356237</w:t>
            </w:r>
          </w:p>
        </w:tc>
        <w:tc>
          <w:tcPr>
            <w:tcW w:w="2252" w:type="dxa"/>
            <w:noWrap/>
            <w:hideMark/>
          </w:tcPr>
          <w:p w14:paraId="4882379B"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 xml:space="preserve">Corning </w:t>
            </w:r>
            <w:proofErr w:type="spellStart"/>
            <w:r w:rsidRPr="00206948">
              <w:rPr>
                <w:rFonts w:ascii="Times New Roman" w:hAnsi="Times New Roman" w:cs="Times New Roman"/>
                <w:sz w:val="24"/>
                <w:szCs w:val="24"/>
              </w:rPr>
              <w:t>Biocoat</w:t>
            </w:r>
            <w:proofErr w:type="spellEnd"/>
          </w:p>
        </w:tc>
      </w:tr>
      <w:tr w:rsidR="00B8634C" w:rsidRPr="00206948" w14:paraId="74D46928" w14:textId="77777777" w:rsidTr="00792DEF">
        <w:trPr>
          <w:trHeight w:val="280"/>
        </w:trPr>
        <w:tc>
          <w:tcPr>
            <w:tcW w:w="4390" w:type="dxa"/>
            <w:noWrap/>
            <w:hideMark/>
          </w:tcPr>
          <w:p w14:paraId="6CCCED2A"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Advanced DMEM/F12</w:t>
            </w:r>
          </w:p>
        </w:tc>
        <w:tc>
          <w:tcPr>
            <w:tcW w:w="1751" w:type="dxa"/>
            <w:gridSpan w:val="2"/>
            <w:noWrap/>
            <w:hideMark/>
          </w:tcPr>
          <w:p w14:paraId="0CB347D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G4612-500mL</w:t>
            </w:r>
          </w:p>
        </w:tc>
        <w:tc>
          <w:tcPr>
            <w:tcW w:w="2252" w:type="dxa"/>
            <w:noWrap/>
            <w:hideMark/>
          </w:tcPr>
          <w:p w14:paraId="54D7C604"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Servicebio</w:t>
            </w:r>
            <w:proofErr w:type="spellEnd"/>
          </w:p>
        </w:tc>
      </w:tr>
      <w:tr w:rsidR="00B8634C" w:rsidRPr="00206948" w14:paraId="71FBA990" w14:textId="77777777" w:rsidTr="00792DEF">
        <w:trPr>
          <w:trHeight w:val="280"/>
        </w:trPr>
        <w:tc>
          <w:tcPr>
            <w:tcW w:w="4390" w:type="dxa"/>
            <w:noWrap/>
            <w:hideMark/>
          </w:tcPr>
          <w:p w14:paraId="13D31E5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 xml:space="preserve">Penicillin/Streptomycin </w:t>
            </w:r>
          </w:p>
        </w:tc>
        <w:tc>
          <w:tcPr>
            <w:tcW w:w="1751" w:type="dxa"/>
            <w:gridSpan w:val="2"/>
            <w:noWrap/>
            <w:hideMark/>
          </w:tcPr>
          <w:p w14:paraId="253FBE5B"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15140-122</w:t>
            </w:r>
          </w:p>
        </w:tc>
        <w:tc>
          <w:tcPr>
            <w:tcW w:w="2252" w:type="dxa"/>
            <w:noWrap/>
            <w:hideMark/>
          </w:tcPr>
          <w:p w14:paraId="19767F3B"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Life Technologies</w:t>
            </w:r>
          </w:p>
        </w:tc>
      </w:tr>
      <w:tr w:rsidR="00B8634C" w:rsidRPr="00206948" w14:paraId="7AF53DAA" w14:textId="77777777" w:rsidTr="00792DEF">
        <w:trPr>
          <w:trHeight w:val="280"/>
        </w:trPr>
        <w:tc>
          <w:tcPr>
            <w:tcW w:w="4390" w:type="dxa"/>
            <w:noWrap/>
            <w:hideMark/>
          </w:tcPr>
          <w:p w14:paraId="5EA4DCD1"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HEPES</w:t>
            </w:r>
          </w:p>
        </w:tc>
        <w:tc>
          <w:tcPr>
            <w:tcW w:w="1751" w:type="dxa"/>
            <w:gridSpan w:val="2"/>
            <w:noWrap/>
            <w:hideMark/>
          </w:tcPr>
          <w:p w14:paraId="75B8202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15630-080</w:t>
            </w:r>
          </w:p>
        </w:tc>
        <w:tc>
          <w:tcPr>
            <w:tcW w:w="2252" w:type="dxa"/>
            <w:noWrap/>
            <w:hideMark/>
          </w:tcPr>
          <w:p w14:paraId="33B67D64"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Life Technologies</w:t>
            </w:r>
          </w:p>
        </w:tc>
      </w:tr>
      <w:tr w:rsidR="00B8634C" w:rsidRPr="00206948" w14:paraId="09D32E35" w14:textId="77777777" w:rsidTr="00792DEF">
        <w:trPr>
          <w:trHeight w:val="280"/>
        </w:trPr>
        <w:tc>
          <w:tcPr>
            <w:tcW w:w="4390" w:type="dxa"/>
            <w:noWrap/>
            <w:hideMark/>
          </w:tcPr>
          <w:p w14:paraId="2D4BA8E2"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B27</w:t>
            </w:r>
          </w:p>
        </w:tc>
        <w:tc>
          <w:tcPr>
            <w:tcW w:w="1751" w:type="dxa"/>
            <w:gridSpan w:val="2"/>
            <w:noWrap/>
            <w:hideMark/>
          </w:tcPr>
          <w:p w14:paraId="4A9A9EF9"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17504-044</w:t>
            </w:r>
          </w:p>
        </w:tc>
        <w:tc>
          <w:tcPr>
            <w:tcW w:w="2252" w:type="dxa"/>
            <w:noWrap/>
            <w:hideMark/>
          </w:tcPr>
          <w:p w14:paraId="28D18B21"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Gibco</w:t>
            </w:r>
          </w:p>
        </w:tc>
      </w:tr>
      <w:tr w:rsidR="00B8634C" w:rsidRPr="00206948" w14:paraId="696E52F8" w14:textId="77777777" w:rsidTr="00792DEF">
        <w:trPr>
          <w:trHeight w:val="280"/>
        </w:trPr>
        <w:tc>
          <w:tcPr>
            <w:tcW w:w="4390" w:type="dxa"/>
            <w:noWrap/>
            <w:hideMark/>
          </w:tcPr>
          <w:p w14:paraId="05A06A18"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N2</w:t>
            </w:r>
          </w:p>
        </w:tc>
        <w:tc>
          <w:tcPr>
            <w:tcW w:w="1751" w:type="dxa"/>
            <w:gridSpan w:val="2"/>
            <w:noWrap/>
            <w:hideMark/>
          </w:tcPr>
          <w:p w14:paraId="7612CF1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17502-048</w:t>
            </w:r>
          </w:p>
        </w:tc>
        <w:tc>
          <w:tcPr>
            <w:tcW w:w="2252" w:type="dxa"/>
            <w:noWrap/>
            <w:hideMark/>
          </w:tcPr>
          <w:p w14:paraId="4A9FA449"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Gibco</w:t>
            </w:r>
          </w:p>
        </w:tc>
      </w:tr>
      <w:tr w:rsidR="00B8634C" w:rsidRPr="00206948" w14:paraId="45667BB8" w14:textId="77777777" w:rsidTr="00792DEF">
        <w:trPr>
          <w:trHeight w:val="280"/>
        </w:trPr>
        <w:tc>
          <w:tcPr>
            <w:tcW w:w="4390" w:type="dxa"/>
            <w:noWrap/>
            <w:hideMark/>
          </w:tcPr>
          <w:p w14:paraId="4871D4C0"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EGF</w:t>
            </w:r>
          </w:p>
        </w:tc>
        <w:tc>
          <w:tcPr>
            <w:tcW w:w="1751" w:type="dxa"/>
            <w:gridSpan w:val="2"/>
            <w:noWrap/>
            <w:hideMark/>
          </w:tcPr>
          <w:p w14:paraId="51FBAFBA"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PMG8041</w:t>
            </w:r>
          </w:p>
        </w:tc>
        <w:tc>
          <w:tcPr>
            <w:tcW w:w="2252" w:type="dxa"/>
            <w:noWrap/>
            <w:hideMark/>
          </w:tcPr>
          <w:p w14:paraId="3F915494" w14:textId="51359CA7" w:rsidR="00B8634C" w:rsidRPr="00206948" w:rsidRDefault="00114630" w:rsidP="00B8634C">
            <w:pPr>
              <w:jc w:val="center"/>
              <w:rPr>
                <w:rFonts w:ascii="Times New Roman" w:hAnsi="Times New Roman" w:cs="Times New Roman"/>
                <w:sz w:val="24"/>
                <w:szCs w:val="24"/>
              </w:rPr>
            </w:pPr>
            <w:r w:rsidRPr="00114630">
              <w:rPr>
                <w:rFonts w:ascii="Times New Roman" w:hAnsi="Times New Roman" w:cs="Times New Roman" w:hint="eastAsia"/>
                <w:sz w:val="24"/>
                <w:szCs w:val="24"/>
                <w:highlight w:val="yellow"/>
              </w:rPr>
              <w:t>I</w:t>
            </w:r>
            <w:r w:rsidRPr="00114630">
              <w:rPr>
                <w:rFonts w:ascii="Times New Roman" w:hAnsi="Times New Roman" w:cs="Times New Roman"/>
                <w:sz w:val="24"/>
                <w:szCs w:val="24"/>
                <w:highlight w:val="yellow"/>
              </w:rPr>
              <w:t>nvitrogen</w:t>
            </w:r>
          </w:p>
        </w:tc>
      </w:tr>
      <w:tr w:rsidR="00B8634C" w:rsidRPr="00206948" w14:paraId="56E54B03" w14:textId="77777777" w:rsidTr="00792DEF">
        <w:trPr>
          <w:trHeight w:val="280"/>
        </w:trPr>
        <w:tc>
          <w:tcPr>
            <w:tcW w:w="4390" w:type="dxa"/>
            <w:noWrap/>
            <w:hideMark/>
          </w:tcPr>
          <w:p w14:paraId="07A5266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FGF10</w:t>
            </w:r>
          </w:p>
        </w:tc>
        <w:tc>
          <w:tcPr>
            <w:tcW w:w="1751" w:type="dxa"/>
            <w:gridSpan w:val="2"/>
            <w:noWrap/>
            <w:hideMark/>
          </w:tcPr>
          <w:p w14:paraId="65BEE7C0"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100-26-25UG</w:t>
            </w:r>
          </w:p>
        </w:tc>
        <w:tc>
          <w:tcPr>
            <w:tcW w:w="2252" w:type="dxa"/>
            <w:noWrap/>
            <w:hideMark/>
          </w:tcPr>
          <w:p w14:paraId="67CDA2A4"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Pepro</w:t>
            </w:r>
            <w:proofErr w:type="spellEnd"/>
            <w:r w:rsidRPr="00206948">
              <w:rPr>
                <w:rFonts w:ascii="Times New Roman" w:hAnsi="Times New Roman" w:cs="Times New Roman"/>
                <w:sz w:val="24"/>
                <w:szCs w:val="24"/>
              </w:rPr>
              <w:t xml:space="preserve"> tech</w:t>
            </w:r>
          </w:p>
        </w:tc>
      </w:tr>
      <w:tr w:rsidR="00CB125B" w:rsidRPr="00206948" w14:paraId="605DEDF4" w14:textId="77777777" w:rsidTr="00792DEF">
        <w:trPr>
          <w:trHeight w:val="280"/>
        </w:trPr>
        <w:tc>
          <w:tcPr>
            <w:tcW w:w="4390" w:type="dxa"/>
            <w:noWrap/>
          </w:tcPr>
          <w:p w14:paraId="122B5902" w14:textId="3F91B125" w:rsidR="00CB125B" w:rsidRPr="00206948" w:rsidRDefault="00511381" w:rsidP="00B8634C">
            <w:pPr>
              <w:jc w:val="center"/>
              <w:rPr>
                <w:rFonts w:ascii="Times New Roman" w:hAnsi="Times New Roman" w:cs="Times New Roman"/>
                <w:sz w:val="24"/>
                <w:szCs w:val="24"/>
              </w:rPr>
            </w:pPr>
            <w:r w:rsidRPr="00206948">
              <w:rPr>
                <w:rFonts w:ascii="Times New Roman" w:hAnsi="Times New Roman" w:cs="Times New Roman"/>
                <w:sz w:val="24"/>
                <w:szCs w:val="24"/>
              </w:rPr>
              <w:t>Amyloid beta Protein Fragment 1-42</w:t>
            </w:r>
          </w:p>
        </w:tc>
        <w:tc>
          <w:tcPr>
            <w:tcW w:w="1751" w:type="dxa"/>
            <w:gridSpan w:val="2"/>
            <w:noWrap/>
          </w:tcPr>
          <w:p w14:paraId="24025B33" w14:textId="3CB1DA80" w:rsidR="00CB125B" w:rsidRPr="00206948" w:rsidRDefault="00511381" w:rsidP="00B8634C">
            <w:pPr>
              <w:jc w:val="center"/>
              <w:rPr>
                <w:rFonts w:ascii="Times New Roman" w:hAnsi="Times New Roman" w:cs="Times New Roman"/>
                <w:sz w:val="24"/>
                <w:szCs w:val="24"/>
              </w:rPr>
            </w:pPr>
            <w:r w:rsidRPr="00206948">
              <w:rPr>
                <w:rFonts w:ascii="Times New Roman" w:hAnsi="Times New Roman" w:cs="Times New Roman"/>
                <w:sz w:val="24"/>
                <w:szCs w:val="24"/>
              </w:rPr>
              <w:t>A9810</w:t>
            </w:r>
          </w:p>
        </w:tc>
        <w:tc>
          <w:tcPr>
            <w:tcW w:w="2252" w:type="dxa"/>
            <w:noWrap/>
          </w:tcPr>
          <w:p w14:paraId="09717338" w14:textId="11B58E06" w:rsidR="00CB125B" w:rsidRPr="00206948" w:rsidRDefault="00511381" w:rsidP="00B8634C">
            <w:pPr>
              <w:jc w:val="center"/>
              <w:rPr>
                <w:rFonts w:ascii="Times New Roman" w:hAnsi="Times New Roman" w:cs="Times New Roman"/>
                <w:sz w:val="24"/>
                <w:szCs w:val="24"/>
              </w:rPr>
            </w:pPr>
            <w:r w:rsidRPr="00206948">
              <w:rPr>
                <w:rFonts w:ascii="Times New Roman" w:hAnsi="Times New Roman" w:cs="Times New Roman"/>
                <w:sz w:val="24"/>
                <w:szCs w:val="24"/>
              </w:rPr>
              <w:t>Sigma-Aldrich</w:t>
            </w:r>
          </w:p>
        </w:tc>
      </w:tr>
      <w:tr w:rsidR="00B8634C" w:rsidRPr="00206948" w14:paraId="3A480BC4" w14:textId="77777777" w:rsidTr="00792DEF">
        <w:trPr>
          <w:trHeight w:val="280"/>
        </w:trPr>
        <w:tc>
          <w:tcPr>
            <w:tcW w:w="4390" w:type="dxa"/>
            <w:noWrap/>
            <w:hideMark/>
          </w:tcPr>
          <w:p w14:paraId="357B9F56"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L-WRN cells</w:t>
            </w:r>
          </w:p>
        </w:tc>
        <w:tc>
          <w:tcPr>
            <w:tcW w:w="1751" w:type="dxa"/>
            <w:gridSpan w:val="2"/>
            <w:noWrap/>
            <w:hideMark/>
          </w:tcPr>
          <w:p w14:paraId="629C79A3"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CRL-3276</w:t>
            </w:r>
          </w:p>
        </w:tc>
        <w:tc>
          <w:tcPr>
            <w:tcW w:w="2252" w:type="dxa"/>
            <w:noWrap/>
            <w:hideMark/>
          </w:tcPr>
          <w:p w14:paraId="27F3426D"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ATCC</w:t>
            </w:r>
          </w:p>
        </w:tc>
      </w:tr>
      <w:tr w:rsidR="00B8634C" w:rsidRPr="00206948" w14:paraId="66566A41" w14:textId="77777777" w:rsidTr="00792DEF">
        <w:trPr>
          <w:trHeight w:val="280"/>
        </w:trPr>
        <w:tc>
          <w:tcPr>
            <w:tcW w:w="4390" w:type="dxa"/>
            <w:noWrap/>
            <w:hideMark/>
          </w:tcPr>
          <w:p w14:paraId="4AD98441"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RNAprep</w:t>
            </w:r>
            <w:proofErr w:type="spellEnd"/>
            <w:r w:rsidRPr="00206948">
              <w:rPr>
                <w:rFonts w:ascii="Times New Roman" w:hAnsi="Times New Roman" w:cs="Times New Roman"/>
                <w:sz w:val="24"/>
                <w:szCs w:val="24"/>
              </w:rPr>
              <w:t xml:space="preserve"> Pure Micro Kit</w:t>
            </w:r>
          </w:p>
        </w:tc>
        <w:tc>
          <w:tcPr>
            <w:tcW w:w="1751" w:type="dxa"/>
            <w:gridSpan w:val="2"/>
            <w:noWrap/>
            <w:hideMark/>
          </w:tcPr>
          <w:p w14:paraId="15B39845"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DP420</w:t>
            </w:r>
          </w:p>
        </w:tc>
        <w:tc>
          <w:tcPr>
            <w:tcW w:w="2252" w:type="dxa"/>
            <w:noWrap/>
            <w:hideMark/>
          </w:tcPr>
          <w:p w14:paraId="25E53CB3"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TIANGEN</w:t>
            </w:r>
          </w:p>
        </w:tc>
      </w:tr>
      <w:tr w:rsidR="00B8634C" w:rsidRPr="00206948" w14:paraId="45CA40FC" w14:textId="77777777" w:rsidTr="00792DEF">
        <w:trPr>
          <w:trHeight w:val="280"/>
        </w:trPr>
        <w:tc>
          <w:tcPr>
            <w:tcW w:w="4390" w:type="dxa"/>
            <w:noWrap/>
            <w:hideMark/>
          </w:tcPr>
          <w:p w14:paraId="1C37278B"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Hifair</w:t>
            </w:r>
            <w:proofErr w:type="spellEnd"/>
            <w:r w:rsidRPr="00206948">
              <w:rPr>
                <w:rFonts w:ascii="Times New Roman" w:hAnsi="Times New Roman" w:cs="Times New Roman"/>
                <w:sz w:val="24"/>
                <w:szCs w:val="24"/>
              </w:rPr>
              <w:t xml:space="preserve">® II 1st Strand </w:t>
            </w:r>
            <w:proofErr w:type="spellStart"/>
            <w:r w:rsidRPr="00206948">
              <w:rPr>
                <w:rFonts w:ascii="Times New Roman" w:hAnsi="Times New Roman" w:cs="Times New Roman"/>
                <w:sz w:val="24"/>
                <w:szCs w:val="24"/>
              </w:rPr>
              <w:t>cDNA</w:t>
            </w:r>
            <w:proofErr w:type="spellEnd"/>
            <w:r w:rsidRPr="00206948">
              <w:rPr>
                <w:rFonts w:ascii="Times New Roman" w:hAnsi="Times New Roman" w:cs="Times New Roman"/>
                <w:sz w:val="24"/>
                <w:szCs w:val="24"/>
              </w:rPr>
              <w:t xml:space="preserve"> Synthesis </w:t>
            </w:r>
            <w:proofErr w:type="spellStart"/>
            <w:r w:rsidRPr="00206948">
              <w:rPr>
                <w:rFonts w:ascii="Times New Roman" w:hAnsi="Times New Roman" w:cs="Times New Roman"/>
                <w:sz w:val="24"/>
                <w:szCs w:val="24"/>
              </w:rPr>
              <w:t>SuperMix</w:t>
            </w:r>
            <w:proofErr w:type="spellEnd"/>
          </w:p>
        </w:tc>
        <w:tc>
          <w:tcPr>
            <w:tcW w:w="1751" w:type="dxa"/>
            <w:gridSpan w:val="2"/>
            <w:noWrap/>
            <w:hideMark/>
          </w:tcPr>
          <w:p w14:paraId="0AF4B081"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11120ES</w:t>
            </w:r>
          </w:p>
        </w:tc>
        <w:tc>
          <w:tcPr>
            <w:tcW w:w="2252" w:type="dxa"/>
            <w:noWrap/>
            <w:hideMark/>
          </w:tcPr>
          <w:p w14:paraId="6823F065"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Yeasen</w:t>
            </w:r>
            <w:proofErr w:type="spellEnd"/>
          </w:p>
        </w:tc>
      </w:tr>
      <w:tr w:rsidR="00B8634C" w:rsidRPr="00206948" w14:paraId="18D8CD35" w14:textId="77777777" w:rsidTr="00792DEF">
        <w:trPr>
          <w:trHeight w:val="280"/>
        </w:trPr>
        <w:tc>
          <w:tcPr>
            <w:tcW w:w="4390" w:type="dxa"/>
            <w:noWrap/>
            <w:hideMark/>
          </w:tcPr>
          <w:p w14:paraId="7B2BEBC5"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Hieff</w:t>
            </w:r>
            <w:proofErr w:type="spellEnd"/>
            <w:r w:rsidRPr="00206948">
              <w:rPr>
                <w:rFonts w:ascii="Times New Roman" w:hAnsi="Times New Roman" w:cs="Times New Roman"/>
                <w:sz w:val="24"/>
                <w:szCs w:val="24"/>
              </w:rPr>
              <w:t xml:space="preserve">® </w:t>
            </w:r>
            <w:proofErr w:type="spellStart"/>
            <w:r w:rsidRPr="00206948">
              <w:rPr>
                <w:rFonts w:ascii="Times New Roman" w:hAnsi="Times New Roman" w:cs="Times New Roman"/>
                <w:sz w:val="24"/>
                <w:szCs w:val="24"/>
              </w:rPr>
              <w:t>qPCR</w:t>
            </w:r>
            <w:proofErr w:type="spellEnd"/>
            <w:r w:rsidRPr="00206948">
              <w:rPr>
                <w:rFonts w:ascii="Times New Roman" w:hAnsi="Times New Roman" w:cs="Times New Roman"/>
                <w:sz w:val="24"/>
                <w:szCs w:val="24"/>
              </w:rPr>
              <w:t xml:space="preserve"> SYBR Green Master Mix</w:t>
            </w:r>
          </w:p>
        </w:tc>
        <w:tc>
          <w:tcPr>
            <w:tcW w:w="1751" w:type="dxa"/>
            <w:gridSpan w:val="2"/>
            <w:noWrap/>
            <w:hideMark/>
          </w:tcPr>
          <w:p w14:paraId="5F00D7CE"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11201ES</w:t>
            </w:r>
          </w:p>
        </w:tc>
        <w:tc>
          <w:tcPr>
            <w:tcW w:w="2252" w:type="dxa"/>
            <w:noWrap/>
            <w:hideMark/>
          </w:tcPr>
          <w:p w14:paraId="3E63E1C3"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Yeasen</w:t>
            </w:r>
            <w:proofErr w:type="spellEnd"/>
          </w:p>
        </w:tc>
      </w:tr>
      <w:tr w:rsidR="00B8634C" w:rsidRPr="00206948" w14:paraId="64DC9E8E" w14:textId="77777777" w:rsidTr="00792DEF">
        <w:trPr>
          <w:trHeight w:val="280"/>
        </w:trPr>
        <w:tc>
          <w:tcPr>
            <w:tcW w:w="4390" w:type="dxa"/>
            <w:noWrap/>
            <w:hideMark/>
          </w:tcPr>
          <w:p w14:paraId="58F290D1"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Nuclear and Cytoplasmic Protein Extraction Kit</w:t>
            </w:r>
          </w:p>
        </w:tc>
        <w:tc>
          <w:tcPr>
            <w:tcW w:w="1751" w:type="dxa"/>
            <w:gridSpan w:val="2"/>
            <w:noWrap/>
            <w:hideMark/>
          </w:tcPr>
          <w:p w14:paraId="6CAA93E4"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P0027</w:t>
            </w:r>
          </w:p>
        </w:tc>
        <w:tc>
          <w:tcPr>
            <w:tcW w:w="2252" w:type="dxa"/>
            <w:noWrap/>
            <w:hideMark/>
          </w:tcPr>
          <w:p w14:paraId="66F8763B"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Beyotime</w:t>
            </w:r>
            <w:proofErr w:type="spellEnd"/>
          </w:p>
        </w:tc>
      </w:tr>
      <w:tr w:rsidR="00B8634C" w:rsidRPr="00206948" w14:paraId="19F8EFFF" w14:textId="77777777" w:rsidTr="00792DEF">
        <w:trPr>
          <w:trHeight w:val="280"/>
        </w:trPr>
        <w:tc>
          <w:tcPr>
            <w:tcW w:w="4390" w:type="dxa"/>
            <w:noWrap/>
            <w:hideMark/>
          </w:tcPr>
          <w:p w14:paraId="7EBBA7B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Enhanced BCA Protein Assay Kit</w:t>
            </w:r>
          </w:p>
        </w:tc>
        <w:tc>
          <w:tcPr>
            <w:tcW w:w="1751" w:type="dxa"/>
            <w:gridSpan w:val="2"/>
            <w:noWrap/>
            <w:hideMark/>
          </w:tcPr>
          <w:p w14:paraId="001E1A89"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P0009</w:t>
            </w:r>
          </w:p>
        </w:tc>
        <w:tc>
          <w:tcPr>
            <w:tcW w:w="2252" w:type="dxa"/>
            <w:noWrap/>
            <w:hideMark/>
          </w:tcPr>
          <w:p w14:paraId="1DECA169" w14:textId="77777777" w:rsidR="00B8634C" w:rsidRPr="00206948" w:rsidRDefault="00B8634C" w:rsidP="00B8634C">
            <w:pPr>
              <w:jc w:val="center"/>
              <w:rPr>
                <w:rFonts w:ascii="Times New Roman" w:hAnsi="Times New Roman" w:cs="Times New Roman"/>
                <w:sz w:val="24"/>
                <w:szCs w:val="24"/>
              </w:rPr>
            </w:pPr>
            <w:proofErr w:type="spellStart"/>
            <w:r w:rsidRPr="00206948">
              <w:rPr>
                <w:rFonts w:ascii="Times New Roman" w:hAnsi="Times New Roman" w:cs="Times New Roman"/>
                <w:sz w:val="24"/>
                <w:szCs w:val="24"/>
              </w:rPr>
              <w:t>Beyotime</w:t>
            </w:r>
            <w:proofErr w:type="spellEnd"/>
          </w:p>
        </w:tc>
      </w:tr>
      <w:tr w:rsidR="00B8634C" w:rsidRPr="00206948" w14:paraId="6AA937C8" w14:textId="77777777" w:rsidTr="00792DEF">
        <w:trPr>
          <w:trHeight w:val="280"/>
        </w:trPr>
        <w:tc>
          <w:tcPr>
            <w:tcW w:w="4390" w:type="dxa"/>
            <w:noWrap/>
            <w:hideMark/>
          </w:tcPr>
          <w:p w14:paraId="7E1BC9FF"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XF96 cell culture microplates</w:t>
            </w:r>
          </w:p>
        </w:tc>
        <w:tc>
          <w:tcPr>
            <w:tcW w:w="1751" w:type="dxa"/>
            <w:gridSpan w:val="2"/>
            <w:noWrap/>
            <w:hideMark/>
          </w:tcPr>
          <w:p w14:paraId="0B213CF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101104-004</w:t>
            </w:r>
          </w:p>
        </w:tc>
        <w:tc>
          <w:tcPr>
            <w:tcW w:w="2252" w:type="dxa"/>
            <w:noWrap/>
            <w:hideMark/>
          </w:tcPr>
          <w:p w14:paraId="152C96FD"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Seahorse Biosciences</w:t>
            </w:r>
          </w:p>
        </w:tc>
      </w:tr>
      <w:tr w:rsidR="00B8634C" w:rsidRPr="00206948" w14:paraId="7467585E" w14:textId="77777777" w:rsidTr="00792DEF">
        <w:trPr>
          <w:trHeight w:val="280"/>
        </w:trPr>
        <w:tc>
          <w:tcPr>
            <w:tcW w:w="4390" w:type="dxa"/>
            <w:noWrap/>
            <w:hideMark/>
          </w:tcPr>
          <w:p w14:paraId="78CDE59E"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XF assay medium</w:t>
            </w:r>
          </w:p>
        </w:tc>
        <w:tc>
          <w:tcPr>
            <w:tcW w:w="1751" w:type="dxa"/>
            <w:gridSpan w:val="2"/>
            <w:noWrap/>
            <w:hideMark/>
          </w:tcPr>
          <w:p w14:paraId="0DEEE92B"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102365-100</w:t>
            </w:r>
          </w:p>
        </w:tc>
        <w:tc>
          <w:tcPr>
            <w:tcW w:w="2252" w:type="dxa"/>
            <w:noWrap/>
            <w:hideMark/>
          </w:tcPr>
          <w:p w14:paraId="2173D962"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Seahorse Biosciences</w:t>
            </w:r>
          </w:p>
        </w:tc>
      </w:tr>
      <w:tr w:rsidR="00B8634C" w:rsidRPr="00206948" w14:paraId="33BA24F4" w14:textId="77777777" w:rsidTr="00792DEF">
        <w:trPr>
          <w:trHeight w:val="280"/>
        </w:trPr>
        <w:tc>
          <w:tcPr>
            <w:tcW w:w="4390" w:type="dxa"/>
            <w:noWrap/>
            <w:hideMark/>
          </w:tcPr>
          <w:p w14:paraId="3BB61133"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XF DMEM medium</w:t>
            </w:r>
          </w:p>
        </w:tc>
        <w:tc>
          <w:tcPr>
            <w:tcW w:w="1751" w:type="dxa"/>
            <w:gridSpan w:val="2"/>
            <w:noWrap/>
            <w:hideMark/>
          </w:tcPr>
          <w:p w14:paraId="52BE9F87"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103575-100</w:t>
            </w:r>
          </w:p>
        </w:tc>
        <w:tc>
          <w:tcPr>
            <w:tcW w:w="2252" w:type="dxa"/>
            <w:noWrap/>
            <w:hideMark/>
          </w:tcPr>
          <w:p w14:paraId="75FADB40"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Seahorse Biosciences</w:t>
            </w:r>
          </w:p>
        </w:tc>
      </w:tr>
      <w:tr w:rsidR="00B8634C" w:rsidRPr="00206948" w14:paraId="2801DC3A" w14:textId="77777777" w:rsidTr="00792DEF">
        <w:trPr>
          <w:trHeight w:val="280"/>
        </w:trPr>
        <w:tc>
          <w:tcPr>
            <w:tcW w:w="4390" w:type="dxa"/>
            <w:noWrap/>
            <w:hideMark/>
          </w:tcPr>
          <w:p w14:paraId="0728847A"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Seahorse XF Glycolysis Stress Test Kit</w:t>
            </w:r>
          </w:p>
        </w:tc>
        <w:tc>
          <w:tcPr>
            <w:tcW w:w="1751" w:type="dxa"/>
            <w:gridSpan w:val="2"/>
            <w:noWrap/>
            <w:hideMark/>
          </w:tcPr>
          <w:p w14:paraId="386EFC03"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103020-100</w:t>
            </w:r>
          </w:p>
        </w:tc>
        <w:tc>
          <w:tcPr>
            <w:tcW w:w="2252" w:type="dxa"/>
            <w:noWrap/>
            <w:hideMark/>
          </w:tcPr>
          <w:p w14:paraId="14C6C1B4"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Seahorse Biosciences</w:t>
            </w:r>
          </w:p>
        </w:tc>
      </w:tr>
      <w:tr w:rsidR="00B8634C" w:rsidRPr="00206948" w14:paraId="54B08C58" w14:textId="77777777" w:rsidTr="00792DEF">
        <w:trPr>
          <w:trHeight w:val="280"/>
        </w:trPr>
        <w:tc>
          <w:tcPr>
            <w:tcW w:w="4390" w:type="dxa"/>
            <w:noWrap/>
            <w:hideMark/>
          </w:tcPr>
          <w:p w14:paraId="6A6A5BA2"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Seahorse XF Cell Mito Stress Test Kit</w:t>
            </w:r>
          </w:p>
        </w:tc>
        <w:tc>
          <w:tcPr>
            <w:tcW w:w="1751" w:type="dxa"/>
            <w:gridSpan w:val="2"/>
            <w:noWrap/>
            <w:hideMark/>
          </w:tcPr>
          <w:p w14:paraId="0D4A4965"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103015-100</w:t>
            </w:r>
          </w:p>
        </w:tc>
        <w:tc>
          <w:tcPr>
            <w:tcW w:w="2252" w:type="dxa"/>
            <w:noWrap/>
            <w:hideMark/>
          </w:tcPr>
          <w:p w14:paraId="75EE5E9C" w14:textId="77777777" w:rsidR="00B8634C" w:rsidRPr="00206948" w:rsidRDefault="00B8634C" w:rsidP="00B8634C">
            <w:pPr>
              <w:jc w:val="center"/>
              <w:rPr>
                <w:rFonts w:ascii="Times New Roman" w:hAnsi="Times New Roman" w:cs="Times New Roman"/>
                <w:sz w:val="24"/>
                <w:szCs w:val="24"/>
              </w:rPr>
            </w:pPr>
            <w:r w:rsidRPr="00206948">
              <w:rPr>
                <w:rFonts w:ascii="Times New Roman" w:hAnsi="Times New Roman" w:cs="Times New Roman"/>
                <w:sz w:val="24"/>
                <w:szCs w:val="24"/>
              </w:rPr>
              <w:t>Seahorse Biosciences</w:t>
            </w:r>
          </w:p>
        </w:tc>
      </w:tr>
    </w:tbl>
    <w:p w14:paraId="6F502853" w14:textId="77777777" w:rsidR="008E5471" w:rsidRPr="00206948" w:rsidRDefault="008E5471">
      <w:pPr>
        <w:rPr>
          <w:rFonts w:ascii="Times New Roman" w:hAnsi="Times New Roman" w:cs="Times New Roman"/>
          <w:sz w:val="24"/>
          <w:szCs w:val="24"/>
        </w:rPr>
      </w:pPr>
    </w:p>
    <w:p w14:paraId="1C839A9B" w14:textId="77777777" w:rsidR="00EC3842" w:rsidRPr="00206948" w:rsidRDefault="00EC3842">
      <w:pPr>
        <w:rPr>
          <w:rFonts w:ascii="Times New Roman" w:hAnsi="Times New Roman" w:cs="Times New Roman"/>
          <w:sz w:val="24"/>
          <w:szCs w:val="24"/>
        </w:rPr>
      </w:pPr>
    </w:p>
    <w:p w14:paraId="7FCEFE0D" w14:textId="77777777" w:rsidR="00EC3842" w:rsidRPr="00206948" w:rsidRDefault="00EC3842">
      <w:pPr>
        <w:rPr>
          <w:rFonts w:ascii="Times New Roman" w:hAnsi="Times New Roman" w:cs="Times New Roman"/>
          <w:sz w:val="24"/>
          <w:szCs w:val="24"/>
        </w:rPr>
      </w:pPr>
    </w:p>
    <w:p w14:paraId="02135B9F" w14:textId="514B9F4A" w:rsidR="00552A58" w:rsidRPr="00206948" w:rsidRDefault="00552A58">
      <w:pPr>
        <w:rPr>
          <w:rFonts w:ascii="Times New Roman" w:eastAsia="等线" w:hAnsi="Times New Roman" w:cs="Times New Roman"/>
          <w:b/>
          <w:bCs/>
          <w:color w:val="000000" w:themeColor="text1"/>
          <w:sz w:val="24"/>
          <w:szCs w:val="24"/>
        </w:rPr>
      </w:pPr>
      <w:r w:rsidRPr="00206948">
        <w:rPr>
          <w:rFonts w:ascii="Times New Roman" w:hAnsi="Times New Roman" w:cs="Times New Roman"/>
          <w:b/>
          <w:bCs/>
          <w:color w:val="000000" w:themeColor="text1"/>
          <w:kern w:val="0"/>
          <w:sz w:val="24"/>
          <w:szCs w:val="24"/>
        </w:rPr>
        <w:t xml:space="preserve">Table S3 The </w:t>
      </w:r>
      <w:r w:rsidRPr="00206948">
        <w:rPr>
          <w:rFonts w:ascii="Times New Roman" w:eastAsia="等线" w:hAnsi="Times New Roman" w:cs="Times New Roman"/>
          <w:b/>
          <w:bCs/>
          <w:color w:val="000000" w:themeColor="text1"/>
          <w:sz w:val="24"/>
          <w:szCs w:val="24"/>
        </w:rPr>
        <w:t>primer</w:t>
      </w:r>
      <w:r w:rsidRPr="00206948">
        <w:rPr>
          <w:rFonts w:ascii="Times New Roman" w:hAnsi="Times New Roman" w:cs="Times New Roman"/>
          <w:b/>
          <w:bCs/>
          <w:color w:val="000000" w:themeColor="text1"/>
          <w:kern w:val="0"/>
          <w:sz w:val="24"/>
          <w:szCs w:val="24"/>
        </w:rPr>
        <w:t xml:space="preserve"> sequences for </w:t>
      </w:r>
      <w:proofErr w:type="spellStart"/>
      <w:r w:rsidRPr="00206948">
        <w:rPr>
          <w:rFonts w:ascii="Times New Roman" w:eastAsia="等线" w:hAnsi="Times New Roman" w:cs="Times New Roman"/>
          <w:b/>
          <w:bCs/>
          <w:color w:val="000000" w:themeColor="text1"/>
          <w:sz w:val="24"/>
          <w:szCs w:val="24"/>
        </w:rPr>
        <w:t>qRT</w:t>
      </w:r>
      <w:proofErr w:type="spellEnd"/>
      <w:r w:rsidRPr="00206948">
        <w:rPr>
          <w:rFonts w:ascii="Times New Roman" w:eastAsia="等线" w:hAnsi="Times New Roman" w:cs="Times New Roman"/>
          <w:b/>
          <w:bCs/>
          <w:color w:val="000000" w:themeColor="text1"/>
          <w:sz w:val="24"/>
          <w:szCs w:val="24"/>
        </w:rPr>
        <w:t>-PCR</w:t>
      </w:r>
    </w:p>
    <w:tbl>
      <w:tblPr>
        <w:tblW w:w="5000" w:type="pct"/>
        <w:tblLayout w:type="fixed"/>
        <w:tblCellMar>
          <w:left w:w="0" w:type="dxa"/>
          <w:right w:w="0" w:type="dxa"/>
        </w:tblCellMar>
        <w:tblLook w:val="0420" w:firstRow="1" w:lastRow="0" w:firstColumn="0" w:lastColumn="0" w:noHBand="0" w:noVBand="1"/>
      </w:tblPr>
      <w:tblGrid>
        <w:gridCol w:w="1171"/>
        <w:gridCol w:w="1471"/>
        <w:gridCol w:w="2937"/>
        <w:gridCol w:w="1325"/>
        <w:gridCol w:w="1690"/>
      </w:tblGrid>
      <w:tr w:rsidR="00552A58" w:rsidRPr="00206948" w14:paraId="1D7D0FE2" w14:textId="77777777" w:rsidTr="0071317F">
        <w:trPr>
          <w:trHeight w:val="217"/>
        </w:trPr>
        <w:tc>
          <w:tcPr>
            <w:tcW w:w="6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3C594B8" w14:textId="77777777" w:rsidR="00552A58" w:rsidRPr="00206948" w:rsidRDefault="00552A58" w:rsidP="006105B8">
            <w:pPr>
              <w:widowControl/>
              <w:contextualSpacing/>
              <w:jc w:val="center"/>
              <w:rPr>
                <w:rFonts w:ascii="Times New Roman" w:eastAsia="宋体" w:hAnsi="Times New Roman" w:cs="Times New Roman"/>
                <w:b/>
                <w:bCs/>
                <w:kern w:val="0"/>
                <w:sz w:val="24"/>
                <w:szCs w:val="24"/>
              </w:rPr>
            </w:pPr>
            <w:r w:rsidRPr="00206948">
              <w:rPr>
                <w:rFonts w:ascii="Times New Roman" w:eastAsia="宋体" w:hAnsi="Times New Roman" w:cs="Times New Roman"/>
                <w:b/>
                <w:bCs/>
                <w:kern w:val="0"/>
                <w:sz w:val="24"/>
                <w:szCs w:val="24"/>
              </w:rPr>
              <w:t>Genes</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E71BA1" w14:textId="77777777" w:rsidR="00552A58" w:rsidRPr="00206948" w:rsidRDefault="00552A58" w:rsidP="006105B8">
            <w:pPr>
              <w:widowControl/>
              <w:contextualSpacing/>
              <w:jc w:val="left"/>
              <w:rPr>
                <w:rFonts w:ascii="Times New Roman" w:eastAsia="宋体" w:hAnsi="Times New Roman" w:cs="Times New Roman"/>
                <w:b/>
                <w:bCs/>
                <w:kern w:val="0"/>
                <w:sz w:val="24"/>
                <w:szCs w:val="24"/>
              </w:rPr>
            </w:pP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61BBF96" w14:textId="77777777" w:rsidR="00552A58" w:rsidRPr="00206948" w:rsidRDefault="00552A58" w:rsidP="006105B8">
            <w:pPr>
              <w:widowControl/>
              <w:contextualSpacing/>
              <w:jc w:val="center"/>
              <w:rPr>
                <w:rFonts w:ascii="Times New Roman" w:eastAsia="宋体" w:hAnsi="Times New Roman" w:cs="Times New Roman"/>
                <w:b/>
                <w:bCs/>
                <w:kern w:val="0"/>
                <w:sz w:val="24"/>
                <w:szCs w:val="24"/>
              </w:rPr>
            </w:pPr>
            <w:r w:rsidRPr="00206948">
              <w:rPr>
                <w:rFonts w:ascii="Times New Roman" w:eastAsia="宋体" w:hAnsi="Times New Roman" w:cs="Times New Roman"/>
                <w:b/>
                <w:bCs/>
                <w:kern w:val="0"/>
                <w:sz w:val="24"/>
                <w:szCs w:val="24"/>
              </w:rPr>
              <w:t>Sequence (5’-3’)</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91BE00" w14:textId="77777777" w:rsidR="00552A58" w:rsidRPr="00206948" w:rsidRDefault="00552A58" w:rsidP="006105B8">
            <w:pPr>
              <w:widowControl/>
              <w:contextualSpacing/>
              <w:jc w:val="center"/>
              <w:rPr>
                <w:rFonts w:ascii="Times New Roman" w:eastAsia="宋体" w:hAnsi="Times New Roman" w:cs="Times New Roman"/>
                <w:b/>
                <w:bCs/>
                <w:kern w:val="0"/>
                <w:sz w:val="24"/>
                <w:szCs w:val="24"/>
              </w:rPr>
            </w:pPr>
            <w:r w:rsidRPr="00206948">
              <w:rPr>
                <w:rFonts w:ascii="Times New Roman" w:eastAsia="宋体" w:hAnsi="Times New Roman" w:cs="Times New Roman"/>
                <w:b/>
                <w:bCs/>
                <w:kern w:val="0"/>
                <w:sz w:val="24"/>
                <w:szCs w:val="24"/>
              </w:rPr>
              <w:t>Product length (bp)</w:t>
            </w:r>
          </w:p>
        </w:tc>
        <w:tc>
          <w:tcPr>
            <w:tcW w:w="9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32DE0B" w14:textId="77777777" w:rsidR="00552A58" w:rsidRPr="00206948" w:rsidRDefault="00552A58" w:rsidP="006105B8">
            <w:pPr>
              <w:widowControl/>
              <w:contextualSpacing/>
              <w:jc w:val="center"/>
              <w:rPr>
                <w:rFonts w:ascii="Times New Roman" w:eastAsia="宋体" w:hAnsi="Times New Roman" w:cs="Times New Roman"/>
                <w:b/>
                <w:bCs/>
                <w:kern w:val="0"/>
                <w:sz w:val="24"/>
                <w:szCs w:val="24"/>
              </w:rPr>
            </w:pPr>
            <w:r w:rsidRPr="00206948">
              <w:rPr>
                <w:rFonts w:ascii="Times New Roman" w:eastAsia="宋体" w:hAnsi="Times New Roman" w:cs="Times New Roman"/>
                <w:b/>
                <w:bCs/>
                <w:kern w:val="0"/>
                <w:sz w:val="24"/>
                <w:szCs w:val="24"/>
              </w:rPr>
              <w:t>NCBI Gene ID</w:t>
            </w:r>
          </w:p>
        </w:tc>
      </w:tr>
      <w:tr w:rsidR="00BB6941" w:rsidRPr="00206948" w14:paraId="6523B5B8"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C73BB7E" w14:textId="7B01C271" w:rsidR="00BB6941" w:rsidRPr="00206948" w:rsidRDefault="00BB6941" w:rsidP="00BB6941">
            <w:pPr>
              <w:widowControl/>
              <w:contextualSpacing/>
              <w:jc w:val="left"/>
              <w:rPr>
                <w:rFonts w:ascii="Times New Roman" w:eastAsia="宋体" w:hAnsi="Times New Roman" w:cs="Times New Roman"/>
                <w:kern w:val="0"/>
                <w:sz w:val="24"/>
                <w:szCs w:val="24"/>
              </w:rPr>
            </w:pPr>
            <w:proofErr w:type="spellStart"/>
            <w:r w:rsidRPr="00206948">
              <w:rPr>
                <w:rFonts w:ascii="Times New Roman" w:eastAsia="宋体" w:hAnsi="Times New Roman" w:cs="Times New Roman"/>
                <w:kern w:val="0"/>
                <w:sz w:val="24"/>
                <w:szCs w:val="24"/>
              </w:rPr>
              <w:t>Gapdh</w:t>
            </w:r>
            <w:proofErr w:type="spellEnd"/>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EECD15A" w14:textId="79BBEB8A" w:rsidR="00BB6941" w:rsidRPr="00206948" w:rsidRDefault="00BB6941" w:rsidP="00BB6941">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2837D8" w14:textId="682E6FBA" w:rsidR="00BB6941" w:rsidRPr="00206948" w:rsidRDefault="00BB6941" w:rsidP="00BB6941">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CCCTTAAGAGGGATGCTGCC</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7F3449D" w14:textId="6491260A" w:rsidR="00BB6941" w:rsidRPr="00206948" w:rsidRDefault="00BB6941" w:rsidP="0071317F">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124</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A9C317F" w14:textId="36D17506" w:rsidR="00BB6941" w:rsidRPr="00206948" w:rsidRDefault="00BB6941" w:rsidP="0071317F">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NM_001289726.1</w:t>
            </w:r>
          </w:p>
        </w:tc>
      </w:tr>
      <w:tr w:rsidR="00BB6941" w:rsidRPr="00206948" w14:paraId="3D9AF3B5" w14:textId="77777777" w:rsidTr="00EC3842">
        <w:trPr>
          <w:trHeight w:val="217"/>
        </w:trPr>
        <w:tc>
          <w:tcPr>
            <w:tcW w:w="681" w:type="pct"/>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71F8E33B" w14:textId="77777777" w:rsidR="00BB6941" w:rsidRPr="00206948" w:rsidRDefault="00BB6941" w:rsidP="00BB6941">
            <w:pPr>
              <w:widowControl/>
              <w:contextualSpacing/>
              <w:jc w:val="left"/>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3241F8" w14:textId="3947FE33" w:rsidR="00BB6941" w:rsidRPr="00206948" w:rsidRDefault="00BB6941" w:rsidP="00BB6941">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719CAE4" w14:textId="2F0CC12D" w:rsidR="00BB6941" w:rsidRPr="00206948" w:rsidRDefault="00BB6941" w:rsidP="00BB6941">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TACGGCCAAATCCGTTCACA</w:t>
            </w:r>
          </w:p>
        </w:tc>
        <w:tc>
          <w:tcPr>
            <w:tcW w:w="771" w:type="pct"/>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43897A26" w14:textId="77777777" w:rsidR="00BB6941" w:rsidRPr="00206948" w:rsidRDefault="00BB6941" w:rsidP="0071317F">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right w:val="single" w:sz="8" w:space="0" w:color="000000"/>
            </w:tcBorders>
            <w:shd w:val="clear" w:color="auto" w:fill="auto"/>
            <w:tcMar>
              <w:top w:w="72" w:type="dxa"/>
              <w:left w:w="144" w:type="dxa"/>
              <w:bottom w:w="72" w:type="dxa"/>
              <w:right w:w="144" w:type="dxa"/>
            </w:tcMar>
            <w:vAlign w:val="center"/>
          </w:tcPr>
          <w:p w14:paraId="0C1FDE2C" w14:textId="77777777" w:rsidR="00BB6941" w:rsidRPr="00206948" w:rsidRDefault="00BB6941" w:rsidP="0071317F">
            <w:pPr>
              <w:widowControl/>
              <w:contextualSpacing/>
              <w:jc w:val="center"/>
              <w:rPr>
                <w:rFonts w:ascii="Times New Roman" w:eastAsia="宋体" w:hAnsi="Times New Roman" w:cs="Times New Roman"/>
                <w:kern w:val="0"/>
                <w:sz w:val="24"/>
                <w:szCs w:val="24"/>
              </w:rPr>
            </w:pPr>
          </w:p>
        </w:tc>
      </w:tr>
      <w:tr w:rsidR="00552A58" w:rsidRPr="00206948" w14:paraId="0D37ACE4"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1D71A4E"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roofErr w:type="spellStart"/>
            <w:r w:rsidRPr="00206948">
              <w:rPr>
                <w:rFonts w:ascii="Times New Roman" w:eastAsia="宋体" w:hAnsi="Times New Roman" w:cs="Times New Roman"/>
                <w:kern w:val="0"/>
                <w:sz w:val="24"/>
                <w:szCs w:val="24"/>
              </w:rPr>
              <w:t>Epcam</w:t>
            </w:r>
            <w:proofErr w:type="spellEnd"/>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190DF0"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0385D5F"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AACACAAGACGACGTGGACA</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2D62CD4B"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113</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26A9089"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NM_008532.2</w:t>
            </w:r>
          </w:p>
        </w:tc>
      </w:tr>
      <w:tr w:rsidR="00552A58" w:rsidRPr="00206948" w14:paraId="0282D6C1"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F0677E"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BF1D3F"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D1D6DF"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GCTCTCCGTTCACTCTCAGG</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2D12CF"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377B53"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r>
      <w:tr w:rsidR="00552A58" w:rsidRPr="00206948" w14:paraId="0709167C"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44748F4"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Opa1</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C6B924"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B987B2"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AGGCCCTTCTCTTGTTAGGT</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1797ADFB"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99</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0FA2278" w14:textId="0E37C72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NM_001199177.</w:t>
            </w:r>
            <w:r w:rsidR="00356070" w:rsidRPr="00206948">
              <w:rPr>
                <w:rFonts w:ascii="Times New Roman" w:eastAsia="宋体" w:hAnsi="Times New Roman" w:cs="Times New Roman"/>
                <w:kern w:val="0"/>
                <w:sz w:val="24"/>
                <w:szCs w:val="24"/>
              </w:rPr>
              <w:t>2</w:t>
            </w:r>
            <w:r w:rsidRPr="00206948">
              <w:rPr>
                <w:rFonts w:ascii="Times New Roman" w:eastAsia="宋体" w:hAnsi="Times New Roman" w:cs="Times New Roman"/>
                <w:kern w:val="0"/>
                <w:sz w:val="24"/>
                <w:szCs w:val="24"/>
              </w:rPr>
              <w:t> </w:t>
            </w:r>
          </w:p>
        </w:tc>
      </w:tr>
      <w:tr w:rsidR="00552A58" w:rsidRPr="00206948" w14:paraId="0F60E317"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B05211"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490070"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A28D40"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CTTTGTCTGACACCTTCCTGT</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11A271"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91D337"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r>
      <w:tr w:rsidR="00552A58" w:rsidRPr="00206948" w14:paraId="5A3C6DEE"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7442036E"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Capn1</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8A8C0C"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2B7038"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GGGGCTACCGTTTGTCTAGC</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E7CCF3D"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95</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55272828"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NM_001110504.1</w:t>
            </w:r>
          </w:p>
        </w:tc>
      </w:tr>
      <w:tr w:rsidR="00552A58" w:rsidRPr="00206948" w14:paraId="4355C73E"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5236C6"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0C38AC"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E70A27"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CTCTGTCATCCTCTGGTGGC</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7D7B1E"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E91EF8"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r>
      <w:tr w:rsidR="00552A58" w:rsidRPr="00206948" w14:paraId="6FEC8912"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CC96360"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Slc25a3</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F62926"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957763"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AAGGTATTCACCCCAGGAAAAA</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4B11EFF9"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83</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A300997"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NM_133668.4 </w:t>
            </w:r>
          </w:p>
        </w:tc>
      </w:tr>
      <w:tr w:rsidR="00552A58" w:rsidRPr="00206948" w14:paraId="6DB8E744"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535F9D"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87EF69"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F88621"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GGAGTTTCTTAAGTGAGGGGACA</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3E8AE9"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63EE47"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r>
      <w:tr w:rsidR="00552A58" w:rsidRPr="00206948" w14:paraId="064170F4"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98D14DC"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Ucp2</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66312F"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79BC2E"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GGAAAATCGAGGGGATCGGG</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C34FDF6"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119</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57FFAA9F"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NM_011671.5 </w:t>
            </w:r>
          </w:p>
        </w:tc>
      </w:tr>
      <w:tr w:rsidR="00552A58" w:rsidRPr="00206948" w14:paraId="4D5B9110"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96F64B"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7350D3" w14:textId="77777777" w:rsidR="00552A58" w:rsidRPr="00206948" w:rsidRDefault="00552A58" w:rsidP="006105B8">
            <w:pPr>
              <w:widowControl/>
              <w:contextualSpacing/>
              <w:jc w:val="left"/>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F05D43"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r w:rsidRPr="00206948">
              <w:rPr>
                <w:rFonts w:ascii="Times New Roman" w:eastAsia="宋体" w:hAnsi="Times New Roman" w:cs="Times New Roman"/>
                <w:kern w:val="0"/>
                <w:sz w:val="24"/>
                <w:szCs w:val="24"/>
              </w:rPr>
              <w:t>GGAGTTCTGGAGGCTGCTTT</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368611"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C212E4" w14:textId="77777777" w:rsidR="00552A58" w:rsidRPr="00206948" w:rsidRDefault="00552A58" w:rsidP="006105B8">
            <w:pPr>
              <w:widowControl/>
              <w:contextualSpacing/>
              <w:jc w:val="center"/>
              <w:rPr>
                <w:rFonts w:ascii="Times New Roman" w:eastAsia="宋体" w:hAnsi="Times New Roman" w:cs="Times New Roman"/>
                <w:kern w:val="0"/>
                <w:sz w:val="24"/>
                <w:szCs w:val="24"/>
              </w:rPr>
            </w:pPr>
          </w:p>
        </w:tc>
      </w:tr>
      <w:tr w:rsidR="002B3FDA" w:rsidRPr="00FE55A1" w14:paraId="4CDDB498"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B8A913F" w14:textId="6CD5B695" w:rsidR="002B3FDA" w:rsidRPr="00381589" w:rsidRDefault="002B3FDA" w:rsidP="002B3FDA">
            <w:pPr>
              <w:widowControl/>
              <w:contextualSpacing/>
              <w:jc w:val="center"/>
              <w:rPr>
                <w:rFonts w:ascii="Times New Roman" w:eastAsia="宋体" w:hAnsi="Times New Roman" w:cs="Times New Roman"/>
                <w:kern w:val="0"/>
                <w:sz w:val="24"/>
                <w:szCs w:val="24"/>
              </w:rPr>
            </w:pPr>
            <w:r w:rsidRPr="00381589">
              <w:rPr>
                <w:rFonts w:ascii="Times New Roman" w:eastAsia="宋体" w:hAnsi="Times New Roman" w:cs="Times New Roman" w:hint="eastAsia"/>
                <w:kern w:val="0"/>
                <w:sz w:val="24"/>
                <w:szCs w:val="24"/>
              </w:rPr>
              <w:t>K</w:t>
            </w:r>
            <w:r w:rsidRPr="00381589">
              <w:rPr>
                <w:rFonts w:ascii="Times New Roman" w:eastAsia="宋体" w:hAnsi="Times New Roman" w:cs="Times New Roman"/>
                <w:kern w:val="0"/>
                <w:sz w:val="24"/>
                <w:szCs w:val="24"/>
              </w:rPr>
              <w:t>rt19</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F2EC30" w14:textId="77777777" w:rsidR="002B3FDA" w:rsidRPr="00381589" w:rsidRDefault="002B3FDA" w:rsidP="002B3FDA">
            <w:pPr>
              <w:widowControl/>
              <w:contextualSpacing/>
              <w:jc w:val="left"/>
              <w:rPr>
                <w:rFonts w:ascii="Times New Roman" w:eastAsia="宋体" w:hAnsi="Times New Roman" w:cs="Times New Roman"/>
                <w:kern w:val="0"/>
                <w:sz w:val="24"/>
                <w:szCs w:val="24"/>
              </w:rPr>
            </w:pPr>
            <w:r w:rsidRPr="00381589">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5BC028" w14:textId="3E5C2D56" w:rsidR="002B3FDA" w:rsidRPr="00381589" w:rsidRDefault="002B3FDA" w:rsidP="002B3FDA">
            <w:pPr>
              <w:widowControl/>
              <w:contextualSpacing/>
              <w:jc w:val="center"/>
              <w:rPr>
                <w:rFonts w:ascii="Times New Roman" w:eastAsia="宋体" w:hAnsi="Times New Roman" w:cs="Times New Roman"/>
                <w:kern w:val="0"/>
                <w:sz w:val="24"/>
                <w:szCs w:val="24"/>
              </w:rPr>
            </w:pPr>
            <w:r w:rsidRPr="00381589">
              <w:rPr>
                <w:rFonts w:ascii="Times New Roman" w:eastAsia="宋体" w:hAnsi="Times New Roman" w:cs="Times New Roman" w:hint="eastAsia"/>
                <w:kern w:val="0"/>
                <w:sz w:val="24"/>
                <w:szCs w:val="24"/>
              </w:rPr>
              <w:t>AAAACACTGAACCCTGATTCTTG</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9E7ACC1" w14:textId="49878EF5" w:rsidR="002B3FDA" w:rsidRPr="00381589" w:rsidRDefault="002B3FDA" w:rsidP="002B3FDA">
            <w:pPr>
              <w:widowControl/>
              <w:contextualSpacing/>
              <w:jc w:val="center"/>
              <w:rPr>
                <w:rFonts w:ascii="Times New Roman" w:eastAsia="宋体" w:hAnsi="Times New Roman" w:cs="Times New Roman"/>
                <w:kern w:val="0"/>
                <w:sz w:val="24"/>
                <w:szCs w:val="24"/>
              </w:rPr>
            </w:pPr>
            <w:r w:rsidRPr="00381589">
              <w:rPr>
                <w:rFonts w:ascii="Times New Roman" w:eastAsia="宋体" w:hAnsi="Times New Roman" w:cs="Times New Roman" w:hint="eastAsia"/>
                <w:kern w:val="0"/>
                <w:sz w:val="24"/>
                <w:szCs w:val="24"/>
              </w:rPr>
              <w:t>94</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17DB2316" w14:textId="16BC5633" w:rsidR="002B3FDA" w:rsidRPr="00381589" w:rsidRDefault="002B3FDA" w:rsidP="002B3FDA">
            <w:pPr>
              <w:widowControl/>
              <w:contextualSpacing/>
              <w:jc w:val="center"/>
              <w:rPr>
                <w:rFonts w:ascii="Times New Roman" w:eastAsia="宋体" w:hAnsi="Times New Roman" w:cs="Times New Roman"/>
                <w:kern w:val="0"/>
                <w:sz w:val="24"/>
                <w:szCs w:val="24"/>
              </w:rPr>
            </w:pPr>
            <w:r w:rsidRPr="00381589">
              <w:rPr>
                <w:rFonts w:ascii="Times New Roman" w:eastAsia="宋体" w:hAnsi="Times New Roman" w:cs="Times New Roman" w:hint="eastAsia"/>
                <w:kern w:val="0"/>
                <w:sz w:val="24"/>
                <w:szCs w:val="24"/>
              </w:rPr>
              <w:t>NM_001313963.1</w:t>
            </w:r>
          </w:p>
        </w:tc>
      </w:tr>
      <w:tr w:rsidR="002B3FDA" w:rsidRPr="00FE55A1" w14:paraId="390C961B"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660E7F" w14:textId="77777777" w:rsidR="002B3FDA" w:rsidRPr="00381589" w:rsidRDefault="002B3FDA" w:rsidP="002B3FDA">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64711D4" w14:textId="77777777" w:rsidR="002B3FDA" w:rsidRPr="00381589" w:rsidRDefault="002B3FDA" w:rsidP="002B3FDA">
            <w:pPr>
              <w:widowControl/>
              <w:contextualSpacing/>
              <w:jc w:val="left"/>
              <w:rPr>
                <w:rFonts w:ascii="Times New Roman" w:eastAsia="宋体" w:hAnsi="Times New Roman" w:cs="Times New Roman"/>
                <w:kern w:val="0"/>
                <w:sz w:val="24"/>
                <w:szCs w:val="24"/>
              </w:rPr>
            </w:pPr>
            <w:r w:rsidRPr="00381589">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83B6E0" w14:textId="5D6605E9" w:rsidR="002B3FDA" w:rsidRPr="00381589" w:rsidRDefault="002B3FDA" w:rsidP="002B3FDA">
            <w:pPr>
              <w:widowControl/>
              <w:contextualSpacing/>
              <w:jc w:val="center"/>
              <w:rPr>
                <w:rFonts w:ascii="Times New Roman" w:eastAsia="宋体" w:hAnsi="Times New Roman" w:cs="Times New Roman"/>
                <w:kern w:val="0"/>
                <w:sz w:val="24"/>
                <w:szCs w:val="24"/>
              </w:rPr>
            </w:pPr>
            <w:r w:rsidRPr="00381589">
              <w:rPr>
                <w:rFonts w:ascii="Times New Roman" w:eastAsia="宋体" w:hAnsi="Times New Roman" w:cs="Times New Roman" w:hint="eastAsia"/>
                <w:kern w:val="0"/>
                <w:sz w:val="24"/>
                <w:szCs w:val="24"/>
              </w:rPr>
              <w:t>TCTGAAGTCATCTGCAGCCA</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0B8671" w14:textId="77777777" w:rsidR="002B3FDA" w:rsidRPr="00381589" w:rsidRDefault="002B3FDA" w:rsidP="002B3FDA">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317970" w14:textId="77777777" w:rsidR="002B3FDA" w:rsidRPr="00381589" w:rsidRDefault="002B3FDA" w:rsidP="002B3FDA">
            <w:pPr>
              <w:widowControl/>
              <w:contextualSpacing/>
              <w:jc w:val="center"/>
              <w:rPr>
                <w:rFonts w:ascii="Times New Roman" w:eastAsia="宋体" w:hAnsi="Times New Roman" w:cs="Times New Roman"/>
                <w:kern w:val="0"/>
                <w:sz w:val="24"/>
                <w:szCs w:val="24"/>
              </w:rPr>
            </w:pPr>
          </w:p>
        </w:tc>
      </w:tr>
      <w:tr w:rsidR="002B3FDA" w:rsidRPr="00FE55A1" w14:paraId="120AAB63"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32E74A2C" w14:textId="5283F918"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hint="eastAsia"/>
                <w:kern w:val="0"/>
                <w:sz w:val="24"/>
                <w:szCs w:val="24"/>
              </w:rPr>
              <w:lastRenderedPageBreak/>
              <w:t>A</w:t>
            </w:r>
            <w:r w:rsidRPr="00DC73AC">
              <w:rPr>
                <w:rFonts w:ascii="Times New Roman" w:eastAsia="宋体" w:hAnsi="Times New Roman" w:cs="Times New Roman"/>
                <w:kern w:val="0"/>
                <w:sz w:val="24"/>
                <w:szCs w:val="24"/>
              </w:rPr>
              <w:t>tp5h</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1554F2" w14:textId="77777777" w:rsidR="002B3FDA" w:rsidRPr="00DC73AC" w:rsidRDefault="002B3FDA" w:rsidP="002B3FDA">
            <w:pPr>
              <w:widowControl/>
              <w:contextualSpacing/>
              <w:jc w:val="left"/>
              <w:rPr>
                <w:rFonts w:ascii="Times New Roman" w:eastAsia="宋体" w:hAnsi="Times New Roman" w:cs="Times New Roman"/>
                <w:kern w:val="0"/>
                <w:sz w:val="24"/>
                <w:szCs w:val="24"/>
              </w:rPr>
            </w:pPr>
            <w:r w:rsidRPr="00DC73AC">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68B562" w14:textId="1FDA0C61"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hint="eastAsia"/>
                <w:kern w:val="0"/>
                <w:sz w:val="24"/>
                <w:szCs w:val="24"/>
              </w:rPr>
              <w:t>GGGGGTCGGTGAAGTATCC</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230358FB" w14:textId="6A70986E"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hint="eastAsia"/>
                <w:kern w:val="0"/>
                <w:sz w:val="24"/>
                <w:szCs w:val="24"/>
              </w:rPr>
              <w:t>87</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527949A2" w14:textId="6B4CF4EB"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hint="eastAsia"/>
                <w:kern w:val="0"/>
                <w:sz w:val="24"/>
                <w:szCs w:val="24"/>
              </w:rPr>
              <w:t>NM_027862.1</w:t>
            </w:r>
          </w:p>
        </w:tc>
      </w:tr>
      <w:tr w:rsidR="002B3FDA" w:rsidRPr="00FE55A1" w14:paraId="409B1245"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E5DBF25" w14:textId="77777777" w:rsidR="002B3FDA" w:rsidRPr="00DC73AC" w:rsidRDefault="002B3FDA" w:rsidP="002B3FDA">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7AC18A" w14:textId="77777777" w:rsidR="002B3FDA" w:rsidRPr="00DC73AC" w:rsidRDefault="002B3FDA" w:rsidP="002B3FDA">
            <w:pPr>
              <w:widowControl/>
              <w:contextualSpacing/>
              <w:jc w:val="left"/>
              <w:rPr>
                <w:rFonts w:ascii="Times New Roman" w:eastAsia="宋体" w:hAnsi="Times New Roman" w:cs="Times New Roman"/>
                <w:kern w:val="0"/>
                <w:sz w:val="24"/>
                <w:szCs w:val="24"/>
              </w:rPr>
            </w:pPr>
            <w:r w:rsidRPr="00DC73AC">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5F8F77" w14:textId="71044AA4"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hint="eastAsia"/>
                <w:kern w:val="0"/>
                <w:sz w:val="24"/>
                <w:szCs w:val="24"/>
              </w:rPr>
              <w:t>GGGGCATGACCTCCACAAAA</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0FBB3F" w14:textId="77777777" w:rsidR="002B3FDA" w:rsidRPr="00DC73AC" w:rsidRDefault="002B3FDA" w:rsidP="002B3FDA">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8F32C1" w14:textId="77777777" w:rsidR="002B3FDA" w:rsidRPr="00DC73AC" w:rsidRDefault="002B3FDA" w:rsidP="002B3FDA">
            <w:pPr>
              <w:widowControl/>
              <w:contextualSpacing/>
              <w:jc w:val="center"/>
              <w:rPr>
                <w:rFonts w:ascii="Times New Roman" w:eastAsia="宋体" w:hAnsi="Times New Roman" w:cs="Times New Roman"/>
                <w:kern w:val="0"/>
                <w:sz w:val="24"/>
                <w:szCs w:val="24"/>
              </w:rPr>
            </w:pPr>
          </w:p>
        </w:tc>
      </w:tr>
      <w:tr w:rsidR="002B3FDA" w:rsidRPr="00FE55A1" w14:paraId="7334C0CB" w14:textId="77777777" w:rsidTr="0071317F">
        <w:trPr>
          <w:trHeight w:val="217"/>
        </w:trPr>
        <w:tc>
          <w:tcPr>
            <w:tcW w:w="68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1818BA29" w14:textId="2538DF3E" w:rsidR="002B3FDA" w:rsidRPr="00DC73AC" w:rsidRDefault="002B3FDA" w:rsidP="002B3FDA">
            <w:pPr>
              <w:widowControl/>
              <w:contextualSpacing/>
              <w:jc w:val="center"/>
              <w:rPr>
                <w:rFonts w:ascii="Times New Roman" w:eastAsia="宋体" w:hAnsi="Times New Roman" w:cs="Times New Roman"/>
                <w:kern w:val="0"/>
                <w:sz w:val="24"/>
                <w:szCs w:val="24"/>
              </w:rPr>
            </w:pPr>
            <w:bookmarkStart w:id="6" w:name="_GoBack"/>
            <w:bookmarkEnd w:id="6"/>
            <w:r w:rsidRPr="00DC73AC">
              <w:rPr>
                <w:rFonts w:ascii="Times New Roman" w:eastAsia="宋体" w:hAnsi="Times New Roman" w:cs="Times New Roman" w:hint="eastAsia"/>
                <w:kern w:val="0"/>
                <w:sz w:val="24"/>
                <w:szCs w:val="24"/>
              </w:rPr>
              <w:t>H</w:t>
            </w:r>
            <w:r w:rsidRPr="00DC73AC">
              <w:rPr>
                <w:rFonts w:ascii="Times New Roman" w:eastAsia="宋体" w:hAnsi="Times New Roman" w:cs="Times New Roman"/>
                <w:kern w:val="0"/>
                <w:sz w:val="24"/>
                <w:szCs w:val="24"/>
              </w:rPr>
              <w:t>nf4a</w:t>
            </w: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AA6940" w14:textId="77777777" w:rsidR="002B3FDA" w:rsidRPr="00DC73AC" w:rsidRDefault="002B3FDA" w:rsidP="002B3FDA">
            <w:pPr>
              <w:widowControl/>
              <w:contextualSpacing/>
              <w:jc w:val="left"/>
              <w:rPr>
                <w:rFonts w:ascii="Times New Roman" w:eastAsia="宋体" w:hAnsi="Times New Roman" w:cs="Times New Roman"/>
                <w:kern w:val="0"/>
                <w:sz w:val="24"/>
                <w:szCs w:val="24"/>
              </w:rPr>
            </w:pPr>
            <w:r w:rsidRPr="00DC73AC">
              <w:rPr>
                <w:rFonts w:ascii="Times New Roman" w:eastAsia="宋体" w:hAnsi="Times New Roman" w:cs="Times New Roman"/>
                <w:kern w:val="0"/>
                <w:sz w:val="24"/>
                <w:szCs w:val="24"/>
              </w:rPr>
              <w:t>Forward</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947220" w14:textId="5ECC32E3"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kern w:val="0"/>
                <w:sz w:val="24"/>
                <w:szCs w:val="24"/>
              </w:rPr>
              <w:t>CCCTTGGTCATGGTCAGTGT</w:t>
            </w:r>
          </w:p>
        </w:tc>
        <w:tc>
          <w:tcPr>
            <w:tcW w:w="771"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6CEB001A" w14:textId="0DC4AAEE"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hint="eastAsia"/>
                <w:kern w:val="0"/>
                <w:sz w:val="24"/>
                <w:szCs w:val="24"/>
              </w:rPr>
              <w:t>7</w:t>
            </w:r>
            <w:r w:rsidRPr="00DC73AC">
              <w:rPr>
                <w:rFonts w:ascii="Times New Roman" w:eastAsia="宋体" w:hAnsi="Times New Roman" w:cs="Times New Roman"/>
                <w:kern w:val="0"/>
                <w:sz w:val="24"/>
                <w:szCs w:val="24"/>
              </w:rPr>
              <w:t>1</w:t>
            </w:r>
          </w:p>
        </w:tc>
        <w:tc>
          <w:tcPr>
            <w:tcW w:w="983"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E6FD46B" w14:textId="040942D2"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hint="eastAsia"/>
                <w:kern w:val="0"/>
                <w:sz w:val="24"/>
                <w:szCs w:val="24"/>
              </w:rPr>
              <w:t>NM_001312906.1</w:t>
            </w:r>
          </w:p>
        </w:tc>
      </w:tr>
      <w:tr w:rsidR="002B3FDA" w:rsidRPr="00FE55A1" w14:paraId="04FBA1DE" w14:textId="77777777" w:rsidTr="0071317F">
        <w:trPr>
          <w:trHeight w:val="217"/>
        </w:trPr>
        <w:tc>
          <w:tcPr>
            <w:tcW w:w="68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D5273A" w14:textId="77777777" w:rsidR="002B3FDA" w:rsidRPr="00206948" w:rsidRDefault="002B3FDA" w:rsidP="002B3FDA">
            <w:pPr>
              <w:widowControl/>
              <w:contextualSpacing/>
              <w:jc w:val="center"/>
              <w:rPr>
                <w:rFonts w:ascii="Times New Roman" w:eastAsia="宋体" w:hAnsi="Times New Roman" w:cs="Times New Roman"/>
                <w:kern w:val="0"/>
                <w:sz w:val="24"/>
                <w:szCs w:val="24"/>
              </w:rPr>
            </w:pPr>
          </w:p>
        </w:tc>
        <w:tc>
          <w:tcPr>
            <w:tcW w:w="8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4EC31A" w14:textId="77777777" w:rsidR="002B3FDA" w:rsidRPr="00DC73AC" w:rsidRDefault="002B3FDA" w:rsidP="002B3FDA">
            <w:pPr>
              <w:widowControl/>
              <w:contextualSpacing/>
              <w:jc w:val="left"/>
              <w:rPr>
                <w:rFonts w:ascii="Times New Roman" w:eastAsia="宋体" w:hAnsi="Times New Roman" w:cs="Times New Roman"/>
                <w:kern w:val="0"/>
                <w:sz w:val="24"/>
                <w:szCs w:val="24"/>
              </w:rPr>
            </w:pPr>
            <w:r w:rsidRPr="00DC73AC">
              <w:rPr>
                <w:rFonts w:ascii="Times New Roman" w:eastAsia="宋体" w:hAnsi="Times New Roman" w:cs="Times New Roman"/>
                <w:kern w:val="0"/>
                <w:sz w:val="24"/>
                <w:szCs w:val="24"/>
              </w:rPr>
              <w:t>Reverse</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9F668F" w14:textId="6FE58C43" w:rsidR="002B3FDA" w:rsidRPr="00DC73AC" w:rsidRDefault="002B3FDA" w:rsidP="002B3FDA">
            <w:pPr>
              <w:widowControl/>
              <w:contextualSpacing/>
              <w:jc w:val="center"/>
              <w:rPr>
                <w:rFonts w:ascii="Times New Roman" w:eastAsia="宋体" w:hAnsi="Times New Roman" w:cs="Times New Roman"/>
                <w:kern w:val="0"/>
                <w:sz w:val="24"/>
                <w:szCs w:val="24"/>
              </w:rPr>
            </w:pPr>
            <w:r w:rsidRPr="00DC73AC">
              <w:rPr>
                <w:rFonts w:ascii="Times New Roman" w:eastAsia="宋体" w:hAnsi="Times New Roman" w:cs="Times New Roman"/>
                <w:kern w:val="0"/>
                <w:sz w:val="24"/>
                <w:szCs w:val="24"/>
              </w:rPr>
              <w:t>GACCCTGTGAGGGCATAAGG</w:t>
            </w:r>
          </w:p>
        </w:tc>
        <w:tc>
          <w:tcPr>
            <w:tcW w:w="771"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2E3293" w14:textId="77777777" w:rsidR="002B3FDA" w:rsidRPr="00DC73AC" w:rsidRDefault="002B3FDA" w:rsidP="002B3FDA">
            <w:pPr>
              <w:widowControl/>
              <w:contextualSpacing/>
              <w:jc w:val="center"/>
              <w:rPr>
                <w:rFonts w:ascii="Times New Roman" w:eastAsia="宋体" w:hAnsi="Times New Roman" w:cs="Times New Roman"/>
                <w:kern w:val="0"/>
                <w:sz w:val="24"/>
                <w:szCs w:val="24"/>
              </w:rPr>
            </w:pPr>
          </w:p>
        </w:tc>
        <w:tc>
          <w:tcPr>
            <w:tcW w:w="983"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56F4D6" w14:textId="77777777" w:rsidR="002B3FDA" w:rsidRPr="00206948" w:rsidRDefault="002B3FDA" w:rsidP="002B3FDA">
            <w:pPr>
              <w:widowControl/>
              <w:contextualSpacing/>
              <w:jc w:val="center"/>
              <w:rPr>
                <w:rFonts w:ascii="Times New Roman" w:eastAsia="宋体" w:hAnsi="Times New Roman" w:cs="Times New Roman"/>
                <w:kern w:val="0"/>
                <w:sz w:val="24"/>
                <w:szCs w:val="24"/>
              </w:rPr>
            </w:pPr>
          </w:p>
        </w:tc>
      </w:tr>
    </w:tbl>
    <w:p w14:paraId="34E38E91" w14:textId="77777777" w:rsidR="008E5471" w:rsidRPr="00206948" w:rsidRDefault="008E5471" w:rsidP="006105B8">
      <w:pPr>
        <w:rPr>
          <w:rFonts w:ascii="Times New Roman" w:hAnsi="Times New Roman" w:cs="Times New Roman"/>
          <w:sz w:val="24"/>
          <w:szCs w:val="24"/>
        </w:rPr>
      </w:pPr>
    </w:p>
    <w:p w14:paraId="5FB6C1DE" w14:textId="77777777" w:rsidR="00EC3842" w:rsidRPr="00206948" w:rsidRDefault="00EC3842" w:rsidP="006105B8">
      <w:pPr>
        <w:rPr>
          <w:rFonts w:ascii="Times New Roman" w:hAnsi="Times New Roman" w:cs="Times New Roman"/>
          <w:sz w:val="24"/>
          <w:szCs w:val="24"/>
        </w:rPr>
      </w:pPr>
    </w:p>
    <w:p w14:paraId="0138544B" w14:textId="77777777" w:rsidR="00EC3842" w:rsidRPr="00206948" w:rsidRDefault="00EC3842" w:rsidP="006105B8">
      <w:pPr>
        <w:rPr>
          <w:rFonts w:ascii="Times New Roman" w:hAnsi="Times New Roman" w:cs="Times New Roman"/>
          <w:sz w:val="24"/>
          <w:szCs w:val="24"/>
        </w:rPr>
      </w:pPr>
    </w:p>
    <w:p w14:paraId="69067146" w14:textId="77777777" w:rsidR="00EC3842" w:rsidRPr="00206948" w:rsidRDefault="00EC3842" w:rsidP="006105B8">
      <w:pPr>
        <w:rPr>
          <w:rFonts w:ascii="Times New Roman" w:hAnsi="Times New Roman" w:cs="Times New Roman"/>
          <w:sz w:val="24"/>
          <w:szCs w:val="24"/>
        </w:rPr>
      </w:pPr>
    </w:p>
    <w:p w14:paraId="373474D4" w14:textId="77777777" w:rsidR="00EC3842" w:rsidRPr="00206948" w:rsidRDefault="00EC3842" w:rsidP="006105B8">
      <w:pPr>
        <w:rPr>
          <w:rFonts w:ascii="Times New Roman" w:hAnsi="Times New Roman" w:cs="Times New Roman"/>
          <w:sz w:val="24"/>
          <w:szCs w:val="24"/>
        </w:rPr>
      </w:pPr>
    </w:p>
    <w:p w14:paraId="7272CB9E" w14:textId="77777777" w:rsidR="00EC3842" w:rsidRPr="00206948" w:rsidRDefault="00EC3842" w:rsidP="006105B8">
      <w:pPr>
        <w:rPr>
          <w:rFonts w:ascii="Times New Roman" w:hAnsi="Times New Roman" w:cs="Times New Roman"/>
          <w:sz w:val="24"/>
          <w:szCs w:val="24"/>
        </w:rPr>
      </w:pPr>
    </w:p>
    <w:p w14:paraId="38FA6E1A" w14:textId="77777777" w:rsidR="00EC3842" w:rsidRPr="00206948" w:rsidRDefault="00EC3842" w:rsidP="006105B8">
      <w:pPr>
        <w:rPr>
          <w:rFonts w:ascii="Times New Roman" w:hAnsi="Times New Roman" w:cs="Times New Roman"/>
          <w:sz w:val="24"/>
          <w:szCs w:val="24"/>
        </w:rPr>
      </w:pPr>
    </w:p>
    <w:p w14:paraId="7A5E9F1A" w14:textId="77777777" w:rsidR="00EC3842" w:rsidRPr="00206948" w:rsidRDefault="00EC3842" w:rsidP="006105B8">
      <w:pPr>
        <w:rPr>
          <w:rFonts w:ascii="Times New Roman" w:hAnsi="Times New Roman" w:cs="Times New Roman"/>
          <w:sz w:val="24"/>
          <w:szCs w:val="24"/>
        </w:rPr>
      </w:pPr>
    </w:p>
    <w:p w14:paraId="1B0AA979" w14:textId="77777777" w:rsidR="00EC3842" w:rsidRPr="00206948" w:rsidRDefault="00EC3842" w:rsidP="006105B8">
      <w:pPr>
        <w:rPr>
          <w:rFonts w:ascii="Times New Roman" w:hAnsi="Times New Roman" w:cs="Times New Roman"/>
          <w:sz w:val="24"/>
          <w:szCs w:val="24"/>
        </w:rPr>
      </w:pPr>
    </w:p>
    <w:p w14:paraId="0314588F" w14:textId="77777777" w:rsidR="00EC3842" w:rsidRPr="00206948" w:rsidRDefault="00EC3842" w:rsidP="006105B8">
      <w:pPr>
        <w:rPr>
          <w:rFonts w:ascii="Times New Roman" w:hAnsi="Times New Roman" w:cs="Times New Roman"/>
          <w:sz w:val="24"/>
          <w:szCs w:val="24"/>
        </w:rPr>
      </w:pPr>
    </w:p>
    <w:p w14:paraId="3E961202" w14:textId="77777777" w:rsidR="00EC3842" w:rsidRPr="00206948" w:rsidRDefault="00EC3842" w:rsidP="006105B8">
      <w:pPr>
        <w:rPr>
          <w:rFonts w:ascii="Times New Roman" w:hAnsi="Times New Roman" w:cs="Times New Roman"/>
          <w:sz w:val="24"/>
          <w:szCs w:val="24"/>
        </w:rPr>
      </w:pPr>
    </w:p>
    <w:p w14:paraId="1E3DA914" w14:textId="77777777" w:rsidR="00EC3842" w:rsidRPr="00206948" w:rsidRDefault="00EC3842" w:rsidP="006105B8">
      <w:pPr>
        <w:rPr>
          <w:rFonts w:ascii="Times New Roman" w:hAnsi="Times New Roman" w:cs="Times New Roman"/>
          <w:sz w:val="24"/>
          <w:szCs w:val="24"/>
        </w:rPr>
      </w:pPr>
    </w:p>
    <w:p w14:paraId="78ABA804" w14:textId="77777777" w:rsidR="008B65D6" w:rsidRDefault="008B65D6" w:rsidP="00F32DBC">
      <w:pPr>
        <w:spacing w:line="360" w:lineRule="auto"/>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br w:type="page"/>
      </w:r>
    </w:p>
    <w:p w14:paraId="2A39E58B" w14:textId="69157EBB" w:rsidR="00F32DBC" w:rsidRPr="00206948" w:rsidRDefault="00F32DBC" w:rsidP="00F32DBC">
      <w:pPr>
        <w:spacing w:line="360" w:lineRule="auto"/>
        <w:rPr>
          <w:rFonts w:ascii="Times New Roman" w:eastAsia="宋体" w:hAnsi="Times New Roman" w:cs="Times New Roman"/>
          <w:color w:val="000000"/>
          <w:sz w:val="24"/>
          <w:szCs w:val="24"/>
        </w:rPr>
      </w:pPr>
      <w:r w:rsidRPr="00206948">
        <w:rPr>
          <w:rFonts w:ascii="Times New Roman" w:eastAsia="宋体" w:hAnsi="Times New Roman" w:cs="Times New Roman"/>
          <w:b/>
          <w:bCs/>
          <w:color w:val="000000"/>
          <w:kern w:val="0"/>
          <w:sz w:val="24"/>
          <w:szCs w:val="24"/>
        </w:rPr>
        <w:lastRenderedPageBreak/>
        <w:t>Table S4 Antibody information</w:t>
      </w:r>
      <w:r w:rsidRPr="00206948">
        <w:rPr>
          <w:rFonts w:ascii="Times New Roman" w:eastAsia="等线" w:hAnsi="Times New Roman" w:cs="Times New Roman"/>
          <w:b/>
          <w:bCs/>
          <w:color w:val="000000"/>
          <w:sz w:val="24"/>
          <w:szCs w:val="24"/>
        </w:rPr>
        <w:t xml:space="preserve"> </w:t>
      </w:r>
    </w:p>
    <w:tbl>
      <w:tblP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856"/>
        <w:gridCol w:w="1688"/>
        <w:gridCol w:w="2163"/>
      </w:tblGrid>
      <w:tr w:rsidR="00F32DBC" w:rsidRPr="00206948" w14:paraId="557F904B" w14:textId="77777777" w:rsidTr="009804D3">
        <w:trPr>
          <w:trHeight w:val="290"/>
        </w:trPr>
        <w:tc>
          <w:tcPr>
            <w:tcW w:w="2872" w:type="dxa"/>
            <w:shd w:val="clear" w:color="auto" w:fill="auto"/>
            <w:noWrap/>
            <w:vAlign w:val="center"/>
            <w:hideMark/>
          </w:tcPr>
          <w:p w14:paraId="407BB313"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Antibody</w:t>
            </w:r>
          </w:p>
        </w:tc>
        <w:tc>
          <w:tcPr>
            <w:tcW w:w="1856" w:type="dxa"/>
            <w:shd w:val="clear" w:color="auto" w:fill="auto"/>
            <w:noWrap/>
            <w:vAlign w:val="center"/>
            <w:hideMark/>
          </w:tcPr>
          <w:p w14:paraId="6491A390"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Source</w:t>
            </w:r>
          </w:p>
        </w:tc>
        <w:tc>
          <w:tcPr>
            <w:tcW w:w="1688" w:type="dxa"/>
            <w:shd w:val="clear" w:color="auto" w:fill="auto"/>
            <w:noWrap/>
            <w:vAlign w:val="center"/>
            <w:hideMark/>
          </w:tcPr>
          <w:p w14:paraId="423CA5FA"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Catalog#</w:t>
            </w:r>
          </w:p>
        </w:tc>
        <w:tc>
          <w:tcPr>
            <w:tcW w:w="2163" w:type="dxa"/>
            <w:shd w:val="clear" w:color="auto" w:fill="auto"/>
            <w:noWrap/>
            <w:vAlign w:val="center"/>
            <w:hideMark/>
          </w:tcPr>
          <w:p w14:paraId="2BB8396B"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Application/dilution</w:t>
            </w:r>
          </w:p>
        </w:tc>
      </w:tr>
      <w:tr w:rsidR="00F32DBC" w:rsidRPr="00206948" w14:paraId="0C0D30C3" w14:textId="77777777" w:rsidTr="009804D3">
        <w:trPr>
          <w:trHeight w:val="280"/>
        </w:trPr>
        <w:tc>
          <w:tcPr>
            <w:tcW w:w="2872" w:type="dxa"/>
            <w:shd w:val="clear" w:color="auto" w:fill="auto"/>
            <w:noWrap/>
            <w:vAlign w:val="center"/>
            <w:hideMark/>
          </w:tcPr>
          <w:p w14:paraId="19CF5F98" w14:textId="42E8D169" w:rsidR="00F32DBC" w:rsidRPr="00206948" w:rsidRDefault="00905553"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beta Amyloid</w:t>
            </w:r>
          </w:p>
        </w:tc>
        <w:tc>
          <w:tcPr>
            <w:tcW w:w="1856" w:type="dxa"/>
            <w:shd w:val="clear" w:color="auto" w:fill="auto"/>
            <w:noWrap/>
            <w:vAlign w:val="center"/>
            <w:hideMark/>
          </w:tcPr>
          <w:p w14:paraId="43931599" w14:textId="77777777" w:rsidR="00F32DBC" w:rsidRPr="00206948" w:rsidRDefault="00F32DBC" w:rsidP="00F32DBC">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abcam</w:t>
            </w:r>
            <w:proofErr w:type="spellEnd"/>
          </w:p>
        </w:tc>
        <w:tc>
          <w:tcPr>
            <w:tcW w:w="1688" w:type="dxa"/>
            <w:shd w:val="clear" w:color="auto" w:fill="auto"/>
            <w:noWrap/>
            <w:vAlign w:val="center"/>
            <w:hideMark/>
          </w:tcPr>
          <w:p w14:paraId="7CB05E14" w14:textId="3DBED0F8" w:rsidR="00F32DBC" w:rsidRPr="00206948" w:rsidRDefault="00905553"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w:t>
            </w:r>
            <w:r w:rsidR="00F32DBC" w:rsidRPr="00206948">
              <w:rPr>
                <w:rFonts w:ascii="Times New Roman" w:eastAsia="等线" w:hAnsi="Times New Roman" w:cs="Times New Roman"/>
                <w:color w:val="000000"/>
                <w:kern w:val="0"/>
                <w:sz w:val="24"/>
                <w:szCs w:val="24"/>
              </w:rPr>
              <w:t>b</w:t>
            </w:r>
            <w:r w:rsidRPr="00206948">
              <w:rPr>
                <w:rFonts w:ascii="Times New Roman" w:eastAsia="等线" w:hAnsi="Times New Roman" w:cs="Times New Roman"/>
                <w:color w:val="000000"/>
                <w:kern w:val="0"/>
                <w:sz w:val="24"/>
                <w:szCs w:val="24"/>
              </w:rPr>
              <w:t>11132</w:t>
            </w:r>
          </w:p>
        </w:tc>
        <w:tc>
          <w:tcPr>
            <w:tcW w:w="2163" w:type="dxa"/>
            <w:shd w:val="clear" w:color="auto" w:fill="auto"/>
            <w:noWrap/>
            <w:vAlign w:val="center"/>
            <w:hideMark/>
          </w:tcPr>
          <w:p w14:paraId="15161AC2" w14:textId="73238A03"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IF (1:</w:t>
            </w:r>
            <w:r w:rsidR="00905553" w:rsidRPr="00206948">
              <w:rPr>
                <w:rFonts w:ascii="Times New Roman" w:eastAsia="等线" w:hAnsi="Times New Roman" w:cs="Times New Roman"/>
                <w:color w:val="000000"/>
                <w:kern w:val="0"/>
                <w:sz w:val="24"/>
                <w:szCs w:val="24"/>
              </w:rPr>
              <w:t>1</w:t>
            </w:r>
            <w:r w:rsidRPr="00206948">
              <w:rPr>
                <w:rFonts w:ascii="Times New Roman" w:eastAsia="等线" w:hAnsi="Times New Roman" w:cs="Times New Roman"/>
                <w:color w:val="000000"/>
                <w:kern w:val="0"/>
                <w:sz w:val="24"/>
                <w:szCs w:val="24"/>
              </w:rPr>
              <w:t>00)</w:t>
            </w:r>
          </w:p>
        </w:tc>
      </w:tr>
      <w:tr w:rsidR="00A05CF2" w:rsidRPr="00206948" w14:paraId="062553EB" w14:textId="77777777" w:rsidTr="009804D3">
        <w:trPr>
          <w:trHeight w:val="280"/>
        </w:trPr>
        <w:tc>
          <w:tcPr>
            <w:tcW w:w="2872" w:type="dxa"/>
            <w:shd w:val="clear" w:color="auto" w:fill="auto"/>
            <w:noWrap/>
            <w:vAlign w:val="center"/>
          </w:tcPr>
          <w:p w14:paraId="25720191" w14:textId="77777777" w:rsidR="00A05CF2" w:rsidRPr="00206948" w:rsidRDefault="00A05CF2" w:rsidP="00A05CF2">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Amyloid beta precursor protein</w:t>
            </w:r>
          </w:p>
        </w:tc>
        <w:tc>
          <w:tcPr>
            <w:tcW w:w="1856" w:type="dxa"/>
            <w:shd w:val="clear" w:color="auto" w:fill="auto"/>
            <w:noWrap/>
            <w:vAlign w:val="center"/>
          </w:tcPr>
          <w:p w14:paraId="21B2DA24" w14:textId="77777777" w:rsidR="00A05CF2" w:rsidRPr="00206948" w:rsidRDefault="00A05CF2" w:rsidP="00EC3842">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Servicebio</w:t>
            </w:r>
            <w:proofErr w:type="spellEnd"/>
          </w:p>
        </w:tc>
        <w:tc>
          <w:tcPr>
            <w:tcW w:w="1688" w:type="dxa"/>
            <w:shd w:val="clear" w:color="auto" w:fill="auto"/>
            <w:noWrap/>
            <w:vAlign w:val="center"/>
          </w:tcPr>
          <w:p w14:paraId="65674EF9" w14:textId="77777777" w:rsidR="00A05CF2" w:rsidRPr="00206948" w:rsidRDefault="00A05CF2" w:rsidP="00EC3842">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GB11307</w:t>
            </w:r>
          </w:p>
        </w:tc>
        <w:tc>
          <w:tcPr>
            <w:tcW w:w="2163" w:type="dxa"/>
            <w:shd w:val="clear" w:color="auto" w:fill="auto"/>
            <w:noWrap/>
            <w:vAlign w:val="center"/>
          </w:tcPr>
          <w:p w14:paraId="474D93A1" w14:textId="77777777" w:rsidR="00A05CF2" w:rsidRPr="00206948" w:rsidRDefault="00A05CF2" w:rsidP="00EC3842">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IF (1:500)</w:t>
            </w:r>
          </w:p>
        </w:tc>
      </w:tr>
      <w:tr w:rsidR="00F32DBC" w:rsidRPr="00206948" w14:paraId="7E7544C4" w14:textId="77777777" w:rsidTr="009804D3">
        <w:trPr>
          <w:trHeight w:val="280"/>
        </w:trPr>
        <w:tc>
          <w:tcPr>
            <w:tcW w:w="2872" w:type="dxa"/>
            <w:shd w:val="clear" w:color="auto" w:fill="auto"/>
            <w:noWrap/>
            <w:vAlign w:val="center"/>
            <w:hideMark/>
          </w:tcPr>
          <w:p w14:paraId="711469BA"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CK19</w:t>
            </w:r>
          </w:p>
        </w:tc>
        <w:tc>
          <w:tcPr>
            <w:tcW w:w="1856" w:type="dxa"/>
            <w:shd w:val="clear" w:color="auto" w:fill="auto"/>
            <w:noWrap/>
            <w:vAlign w:val="center"/>
            <w:hideMark/>
          </w:tcPr>
          <w:p w14:paraId="3728E9F3" w14:textId="77777777" w:rsidR="00F32DBC" w:rsidRPr="00206948" w:rsidRDefault="00F32DBC" w:rsidP="00F32DBC">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Servicebio</w:t>
            </w:r>
            <w:proofErr w:type="spellEnd"/>
          </w:p>
        </w:tc>
        <w:tc>
          <w:tcPr>
            <w:tcW w:w="1688" w:type="dxa"/>
            <w:shd w:val="clear" w:color="auto" w:fill="auto"/>
            <w:noWrap/>
            <w:vAlign w:val="center"/>
            <w:hideMark/>
          </w:tcPr>
          <w:p w14:paraId="37A3DFFA"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GB11197</w:t>
            </w:r>
          </w:p>
        </w:tc>
        <w:tc>
          <w:tcPr>
            <w:tcW w:w="2163" w:type="dxa"/>
            <w:shd w:val="clear" w:color="auto" w:fill="auto"/>
            <w:noWrap/>
            <w:vAlign w:val="center"/>
            <w:hideMark/>
          </w:tcPr>
          <w:p w14:paraId="24D4455A" w14:textId="5933C7E0"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IF/WB (1:500)</w:t>
            </w:r>
          </w:p>
        </w:tc>
      </w:tr>
      <w:tr w:rsidR="00F32DBC" w:rsidRPr="00206948" w14:paraId="74873EC4" w14:textId="77777777" w:rsidTr="009804D3">
        <w:trPr>
          <w:trHeight w:val="280"/>
        </w:trPr>
        <w:tc>
          <w:tcPr>
            <w:tcW w:w="2872" w:type="dxa"/>
            <w:shd w:val="clear" w:color="auto" w:fill="auto"/>
            <w:noWrap/>
            <w:vAlign w:val="center"/>
            <w:hideMark/>
          </w:tcPr>
          <w:p w14:paraId="5A882BE6" w14:textId="7FE2FA2B" w:rsidR="00F32DBC" w:rsidRPr="00206948" w:rsidRDefault="00905553"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CD31</w:t>
            </w:r>
          </w:p>
        </w:tc>
        <w:tc>
          <w:tcPr>
            <w:tcW w:w="1856" w:type="dxa"/>
            <w:shd w:val="clear" w:color="auto" w:fill="auto"/>
            <w:noWrap/>
            <w:vAlign w:val="center"/>
            <w:hideMark/>
          </w:tcPr>
          <w:p w14:paraId="3508EF02" w14:textId="77777777" w:rsidR="00F32DBC" w:rsidRPr="00206948" w:rsidRDefault="00F32DBC" w:rsidP="00F32DBC">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Servicebio</w:t>
            </w:r>
            <w:proofErr w:type="spellEnd"/>
          </w:p>
        </w:tc>
        <w:tc>
          <w:tcPr>
            <w:tcW w:w="1688" w:type="dxa"/>
            <w:shd w:val="clear" w:color="auto" w:fill="auto"/>
            <w:noWrap/>
            <w:vAlign w:val="center"/>
            <w:hideMark/>
          </w:tcPr>
          <w:p w14:paraId="32C5F6CB" w14:textId="53D74878"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GB11</w:t>
            </w:r>
            <w:r w:rsidR="00905553" w:rsidRPr="00206948">
              <w:rPr>
                <w:rFonts w:ascii="Times New Roman" w:eastAsia="等线" w:hAnsi="Times New Roman" w:cs="Times New Roman"/>
                <w:color w:val="000000"/>
                <w:kern w:val="0"/>
                <w:sz w:val="24"/>
                <w:szCs w:val="24"/>
              </w:rPr>
              <w:t>063-1</w:t>
            </w:r>
          </w:p>
        </w:tc>
        <w:tc>
          <w:tcPr>
            <w:tcW w:w="2163" w:type="dxa"/>
            <w:shd w:val="clear" w:color="auto" w:fill="auto"/>
            <w:noWrap/>
            <w:vAlign w:val="center"/>
            <w:hideMark/>
          </w:tcPr>
          <w:p w14:paraId="6F99A621" w14:textId="02B0CDE4"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IF (1:</w:t>
            </w:r>
            <w:r w:rsidR="00905553" w:rsidRPr="00206948">
              <w:rPr>
                <w:rFonts w:ascii="Times New Roman" w:eastAsia="等线" w:hAnsi="Times New Roman" w:cs="Times New Roman"/>
                <w:color w:val="000000"/>
                <w:kern w:val="0"/>
                <w:sz w:val="24"/>
                <w:szCs w:val="24"/>
              </w:rPr>
              <w:t>1</w:t>
            </w:r>
            <w:r w:rsidRPr="00206948">
              <w:rPr>
                <w:rFonts w:ascii="Times New Roman" w:eastAsia="等线" w:hAnsi="Times New Roman" w:cs="Times New Roman"/>
                <w:color w:val="000000"/>
                <w:kern w:val="0"/>
                <w:sz w:val="24"/>
                <w:szCs w:val="24"/>
              </w:rPr>
              <w:t>00)</w:t>
            </w:r>
          </w:p>
        </w:tc>
      </w:tr>
      <w:tr w:rsidR="00F32DBC" w:rsidRPr="00206948" w14:paraId="47B9B759" w14:textId="77777777" w:rsidTr="009804D3">
        <w:trPr>
          <w:trHeight w:val="280"/>
        </w:trPr>
        <w:tc>
          <w:tcPr>
            <w:tcW w:w="2872" w:type="dxa"/>
            <w:shd w:val="clear" w:color="auto" w:fill="auto"/>
            <w:noWrap/>
            <w:vAlign w:val="center"/>
            <w:hideMark/>
          </w:tcPr>
          <w:p w14:paraId="037FCBEF" w14:textId="63A4BEFA" w:rsidR="00F32DBC" w:rsidRPr="00206948" w:rsidRDefault="00905553"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Alpha-SMA</w:t>
            </w:r>
          </w:p>
        </w:tc>
        <w:tc>
          <w:tcPr>
            <w:tcW w:w="1856" w:type="dxa"/>
            <w:shd w:val="clear" w:color="auto" w:fill="auto"/>
            <w:noWrap/>
            <w:vAlign w:val="center"/>
            <w:hideMark/>
          </w:tcPr>
          <w:p w14:paraId="58BF447F" w14:textId="77777777" w:rsidR="00F32DBC" w:rsidRPr="00206948" w:rsidRDefault="00F32DBC" w:rsidP="00F32DBC">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Servicebio</w:t>
            </w:r>
            <w:proofErr w:type="spellEnd"/>
          </w:p>
        </w:tc>
        <w:tc>
          <w:tcPr>
            <w:tcW w:w="1688" w:type="dxa"/>
            <w:shd w:val="clear" w:color="auto" w:fill="auto"/>
            <w:noWrap/>
            <w:vAlign w:val="center"/>
            <w:hideMark/>
          </w:tcPr>
          <w:p w14:paraId="3CB3B093" w14:textId="6D6E02C8"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GB1113</w:t>
            </w:r>
            <w:r w:rsidR="00905553" w:rsidRPr="00206948">
              <w:rPr>
                <w:rFonts w:ascii="Times New Roman" w:eastAsia="等线" w:hAnsi="Times New Roman" w:cs="Times New Roman"/>
                <w:color w:val="000000"/>
                <w:kern w:val="0"/>
                <w:sz w:val="24"/>
                <w:szCs w:val="24"/>
              </w:rPr>
              <w:t>64</w:t>
            </w:r>
          </w:p>
        </w:tc>
        <w:tc>
          <w:tcPr>
            <w:tcW w:w="2163" w:type="dxa"/>
            <w:shd w:val="clear" w:color="auto" w:fill="auto"/>
            <w:noWrap/>
            <w:vAlign w:val="center"/>
            <w:hideMark/>
          </w:tcPr>
          <w:p w14:paraId="5489DB95" w14:textId="6A35AE6E"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IF (1:</w:t>
            </w:r>
            <w:r w:rsidR="00905553" w:rsidRPr="00206948">
              <w:rPr>
                <w:rFonts w:ascii="Times New Roman" w:eastAsia="等线" w:hAnsi="Times New Roman" w:cs="Times New Roman"/>
                <w:color w:val="000000"/>
                <w:kern w:val="0"/>
                <w:sz w:val="24"/>
                <w:szCs w:val="24"/>
              </w:rPr>
              <w:t>5</w:t>
            </w:r>
            <w:r w:rsidRPr="00206948">
              <w:rPr>
                <w:rFonts w:ascii="Times New Roman" w:eastAsia="等线" w:hAnsi="Times New Roman" w:cs="Times New Roman"/>
                <w:color w:val="000000"/>
                <w:kern w:val="0"/>
                <w:sz w:val="24"/>
                <w:szCs w:val="24"/>
              </w:rPr>
              <w:t>00)</w:t>
            </w:r>
          </w:p>
        </w:tc>
      </w:tr>
      <w:tr w:rsidR="00F32DBC" w:rsidRPr="00206948" w14:paraId="5DB06C9D" w14:textId="77777777" w:rsidTr="009804D3">
        <w:trPr>
          <w:trHeight w:val="280"/>
        </w:trPr>
        <w:tc>
          <w:tcPr>
            <w:tcW w:w="2872" w:type="dxa"/>
            <w:shd w:val="clear" w:color="auto" w:fill="auto"/>
            <w:noWrap/>
            <w:vAlign w:val="center"/>
            <w:hideMark/>
          </w:tcPr>
          <w:p w14:paraId="3ABBB177" w14:textId="458FAB9C" w:rsidR="00F32DBC" w:rsidRPr="00206948" w:rsidRDefault="00F32DBC" w:rsidP="00F32DBC">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Annexin</w:t>
            </w:r>
            <w:proofErr w:type="spellEnd"/>
            <w:r w:rsidRPr="00206948">
              <w:rPr>
                <w:rFonts w:ascii="Times New Roman" w:eastAsia="等线" w:hAnsi="Times New Roman" w:cs="Times New Roman"/>
                <w:color w:val="000000"/>
                <w:kern w:val="0"/>
                <w:sz w:val="24"/>
                <w:szCs w:val="24"/>
              </w:rPr>
              <w:t xml:space="preserve"> A4</w:t>
            </w:r>
          </w:p>
        </w:tc>
        <w:tc>
          <w:tcPr>
            <w:tcW w:w="1856" w:type="dxa"/>
            <w:shd w:val="clear" w:color="auto" w:fill="auto"/>
            <w:noWrap/>
            <w:vAlign w:val="center"/>
            <w:hideMark/>
          </w:tcPr>
          <w:p w14:paraId="4D93FDCB" w14:textId="77777777" w:rsidR="00F32DBC" w:rsidRPr="00206948" w:rsidRDefault="00F32DBC" w:rsidP="00F32DBC">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Servicebio</w:t>
            </w:r>
            <w:proofErr w:type="spellEnd"/>
          </w:p>
        </w:tc>
        <w:tc>
          <w:tcPr>
            <w:tcW w:w="1688" w:type="dxa"/>
            <w:shd w:val="clear" w:color="auto" w:fill="auto"/>
            <w:noWrap/>
            <w:vAlign w:val="center"/>
            <w:hideMark/>
          </w:tcPr>
          <w:p w14:paraId="417C2D3D"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GB111147</w:t>
            </w:r>
          </w:p>
        </w:tc>
        <w:tc>
          <w:tcPr>
            <w:tcW w:w="2163" w:type="dxa"/>
            <w:shd w:val="clear" w:color="auto" w:fill="auto"/>
            <w:noWrap/>
            <w:vAlign w:val="center"/>
            <w:hideMark/>
          </w:tcPr>
          <w:p w14:paraId="53E0447E" w14:textId="416B6CD0"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IF (1:500)</w:t>
            </w:r>
          </w:p>
        </w:tc>
      </w:tr>
      <w:tr w:rsidR="00F32DBC" w:rsidRPr="00206948" w14:paraId="15662119" w14:textId="77777777" w:rsidTr="009804D3">
        <w:trPr>
          <w:trHeight w:val="280"/>
        </w:trPr>
        <w:tc>
          <w:tcPr>
            <w:tcW w:w="2872" w:type="dxa"/>
            <w:shd w:val="clear" w:color="auto" w:fill="auto"/>
            <w:noWrap/>
            <w:vAlign w:val="center"/>
            <w:hideMark/>
          </w:tcPr>
          <w:p w14:paraId="5443B0E1"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ATPB</w:t>
            </w:r>
          </w:p>
        </w:tc>
        <w:tc>
          <w:tcPr>
            <w:tcW w:w="1856" w:type="dxa"/>
            <w:shd w:val="clear" w:color="auto" w:fill="auto"/>
            <w:noWrap/>
            <w:vAlign w:val="center"/>
            <w:hideMark/>
          </w:tcPr>
          <w:p w14:paraId="43E58C84"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PROTEINTECH</w:t>
            </w:r>
          </w:p>
        </w:tc>
        <w:tc>
          <w:tcPr>
            <w:tcW w:w="1688" w:type="dxa"/>
            <w:shd w:val="clear" w:color="auto" w:fill="auto"/>
            <w:noWrap/>
            <w:vAlign w:val="center"/>
            <w:hideMark/>
          </w:tcPr>
          <w:p w14:paraId="584C898E"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17247-1-AP</w:t>
            </w:r>
          </w:p>
        </w:tc>
        <w:tc>
          <w:tcPr>
            <w:tcW w:w="2163" w:type="dxa"/>
            <w:shd w:val="clear" w:color="auto" w:fill="auto"/>
            <w:noWrap/>
            <w:vAlign w:val="center"/>
            <w:hideMark/>
          </w:tcPr>
          <w:p w14:paraId="0B45F21E" w14:textId="513A430D"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1D4A0C" w:rsidRPr="00206948" w14:paraId="1CCDC11E" w14:textId="77777777" w:rsidTr="009804D3">
        <w:trPr>
          <w:trHeight w:val="280"/>
        </w:trPr>
        <w:tc>
          <w:tcPr>
            <w:tcW w:w="2872" w:type="dxa"/>
            <w:shd w:val="clear" w:color="auto" w:fill="auto"/>
            <w:noWrap/>
            <w:vAlign w:val="center"/>
            <w:hideMark/>
          </w:tcPr>
          <w:p w14:paraId="1ED8D037" w14:textId="33B753E4"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4E-BP1</w:t>
            </w:r>
          </w:p>
        </w:tc>
        <w:tc>
          <w:tcPr>
            <w:tcW w:w="1856" w:type="dxa"/>
            <w:shd w:val="clear" w:color="auto" w:fill="auto"/>
            <w:noWrap/>
            <w:vAlign w:val="center"/>
            <w:hideMark/>
          </w:tcPr>
          <w:p w14:paraId="7EB89B74" w14:textId="6054FE06"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Cell Signaling Technology</w:t>
            </w:r>
          </w:p>
        </w:tc>
        <w:tc>
          <w:tcPr>
            <w:tcW w:w="1688" w:type="dxa"/>
            <w:shd w:val="clear" w:color="auto" w:fill="auto"/>
            <w:noWrap/>
            <w:vAlign w:val="center"/>
            <w:hideMark/>
          </w:tcPr>
          <w:p w14:paraId="0B30AA4E" w14:textId="77777777"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9452P</w:t>
            </w:r>
          </w:p>
        </w:tc>
        <w:tc>
          <w:tcPr>
            <w:tcW w:w="2163" w:type="dxa"/>
            <w:shd w:val="clear" w:color="auto" w:fill="auto"/>
            <w:noWrap/>
            <w:vAlign w:val="center"/>
            <w:hideMark/>
          </w:tcPr>
          <w:p w14:paraId="65021ADF" w14:textId="73DCDF12"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1D4A0C" w:rsidRPr="00206948" w14:paraId="7AFC2301" w14:textId="77777777" w:rsidTr="009804D3">
        <w:trPr>
          <w:trHeight w:val="280"/>
        </w:trPr>
        <w:tc>
          <w:tcPr>
            <w:tcW w:w="2872" w:type="dxa"/>
            <w:shd w:val="clear" w:color="auto" w:fill="auto"/>
            <w:noWrap/>
            <w:vAlign w:val="center"/>
            <w:hideMark/>
          </w:tcPr>
          <w:p w14:paraId="1C766927" w14:textId="1B1A31F7"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Phospho-4E-BP1 (Ser65)</w:t>
            </w:r>
          </w:p>
        </w:tc>
        <w:tc>
          <w:tcPr>
            <w:tcW w:w="1856" w:type="dxa"/>
            <w:shd w:val="clear" w:color="auto" w:fill="auto"/>
            <w:noWrap/>
            <w:vAlign w:val="center"/>
            <w:hideMark/>
          </w:tcPr>
          <w:p w14:paraId="05ACBB10" w14:textId="600CA59F"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Cell Signaling Technology</w:t>
            </w:r>
          </w:p>
        </w:tc>
        <w:tc>
          <w:tcPr>
            <w:tcW w:w="1688" w:type="dxa"/>
            <w:shd w:val="clear" w:color="auto" w:fill="auto"/>
            <w:noWrap/>
            <w:vAlign w:val="center"/>
            <w:hideMark/>
          </w:tcPr>
          <w:p w14:paraId="4E9109A3" w14:textId="77777777"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9451P</w:t>
            </w:r>
          </w:p>
        </w:tc>
        <w:tc>
          <w:tcPr>
            <w:tcW w:w="2163" w:type="dxa"/>
            <w:shd w:val="clear" w:color="auto" w:fill="auto"/>
            <w:noWrap/>
            <w:vAlign w:val="center"/>
            <w:hideMark/>
          </w:tcPr>
          <w:p w14:paraId="2D2B8E3A" w14:textId="7B66A6E7" w:rsidR="001D4A0C" w:rsidRPr="00206948" w:rsidRDefault="001D4A0C" w:rsidP="001D4A0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F32DBC" w:rsidRPr="00206948" w14:paraId="5A177A7F" w14:textId="77777777" w:rsidTr="009804D3">
        <w:trPr>
          <w:trHeight w:val="280"/>
        </w:trPr>
        <w:tc>
          <w:tcPr>
            <w:tcW w:w="2872" w:type="dxa"/>
            <w:shd w:val="clear" w:color="auto" w:fill="auto"/>
            <w:noWrap/>
            <w:vAlign w:val="center"/>
            <w:hideMark/>
          </w:tcPr>
          <w:p w14:paraId="35D7D8B2" w14:textId="56FB85EE"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p70(S6K)</w:t>
            </w:r>
          </w:p>
        </w:tc>
        <w:tc>
          <w:tcPr>
            <w:tcW w:w="1856" w:type="dxa"/>
            <w:shd w:val="clear" w:color="auto" w:fill="auto"/>
            <w:noWrap/>
            <w:vAlign w:val="center"/>
            <w:hideMark/>
          </w:tcPr>
          <w:p w14:paraId="34A0FDE8"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PROTEINTECH</w:t>
            </w:r>
          </w:p>
        </w:tc>
        <w:tc>
          <w:tcPr>
            <w:tcW w:w="1688" w:type="dxa"/>
            <w:shd w:val="clear" w:color="auto" w:fill="auto"/>
            <w:noWrap/>
            <w:vAlign w:val="center"/>
            <w:hideMark/>
          </w:tcPr>
          <w:p w14:paraId="1F396D92"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14485-1-AP</w:t>
            </w:r>
          </w:p>
        </w:tc>
        <w:tc>
          <w:tcPr>
            <w:tcW w:w="2163" w:type="dxa"/>
            <w:shd w:val="clear" w:color="auto" w:fill="auto"/>
            <w:noWrap/>
            <w:vAlign w:val="center"/>
            <w:hideMark/>
          </w:tcPr>
          <w:p w14:paraId="792D4E08" w14:textId="2C1DE561"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F32DBC" w:rsidRPr="00206948" w14:paraId="34F97D2C" w14:textId="77777777" w:rsidTr="009804D3">
        <w:trPr>
          <w:trHeight w:val="280"/>
        </w:trPr>
        <w:tc>
          <w:tcPr>
            <w:tcW w:w="2872" w:type="dxa"/>
            <w:shd w:val="clear" w:color="auto" w:fill="auto"/>
            <w:noWrap/>
            <w:vAlign w:val="center"/>
            <w:hideMark/>
          </w:tcPr>
          <w:p w14:paraId="51C34210" w14:textId="7046E9FB"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Phospho-p70 S6K (Thr389)</w:t>
            </w:r>
          </w:p>
        </w:tc>
        <w:tc>
          <w:tcPr>
            <w:tcW w:w="1856" w:type="dxa"/>
            <w:shd w:val="clear" w:color="auto" w:fill="auto"/>
            <w:noWrap/>
            <w:vAlign w:val="center"/>
            <w:hideMark/>
          </w:tcPr>
          <w:p w14:paraId="4ACA372E"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PROTEINTECH</w:t>
            </w:r>
          </w:p>
        </w:tc>
        <w:tc>
          <w:tcPr>
            <w:tcW w:w="1688" w:type="dxa"/>
            <w:shd w:val="clear" w:color="auto" w:fill="auto"/>
            <w:noWrap/>
            <w:vAlign w:val="center"/>
            <w:hideMark/>
          </w:tcPr>
          <w:p w14:paraId="4AB3B19B"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28735-1-AP</w:t>
            </w:r>
          </w:p>
        </w:tc>
        <w:tc>
          <w:tcPr>
            <w:tcW w:w="2163" w:type="dxa"/>
            <w:shd w:val="clear" w:color="auto" w:fill="auto"/>
            <w:noWrap/>
            <w:vAlign w:val="center"/>
            <w:hideMark/>
          </w:tcPr>
          <w:p w14:paraId="6AB1759A" w14:textId="11F57EA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F32DBC" w:rsidRPr="00206948" w14:paraId="37F34F33" w14:textId="77777777" w:rsidTr="009804D3">
        <w:trPr>
          <w:trHeight w:val="280"/>
        </w:trPr>
        <w:tc>
          <w:tcPr>
            <w:tcW w:w="2872" w:type="dxa"/>
            <w:shd w:val="clear" w:color="auto" w:fill="auto"/>
            <w:noWrap/>
            <w:vAlign w:val="center"/>
            <w:hideMark/>
          </w:tcPr>
          <w:p w14:paraId="6243CDDC" w14:textId="3F820F8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G</w:t>
            </w:r>
            <w:r w:rsidR="00905553" w:rsidRPr="00206948">
              <w:rPr>
                <w:rFonts w:ascii="Times New Roman" w:eastAsia="等线" w:hAnsi="Times New Roman" w:cs="Times New Roman"/>
                <w:color w:val="000000"/>
                <w:kern w:val="0"/>
                <w:sz w:val="24"/>
                <w:szCs w:val="24"/>
              </w:rPr>
              <w:t>APDH</w:t>
            </w:r>
          </w:p>
        </w:tc>
        <w:tc>
          <w:tcPr>
            <w:tcW w:w="1856" w:type="dxa"/>
            <w:shd w:val="clear" w:color="auto" w:fill="auto"/>
            <w:noWrap/>
            <w:vAlign w:val="center"/>
            <w:hideMark/>
          </w:tcPr>
          <w:p w14:paraId="5E3D58B2"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Affinity</w:t>
            </w:r>
          </w:p>
        </w:tc>
        <w:tc>
          <w:tcPr>
            <w:tcW w:w="1688" w:type="dxa"/>
            <w:shd w:val="clear" w:color="auto" w:fill="auto"/>
            <w:noWrap/>
            <w:vAlign w:val="center"/>
            <w:hideMark/>
          </w:tcPr>
          <w:p w14:paraId="72809474"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AF7021</w:t>
            </w:r>
          </w:p>
        </w:tc>
        <w:tc>
          <w:tcPr>
            <w:tcW w:w="2163" w:type="dxa"/>
            <w:shd w:val="clear" w:color="auto" w:fill="auto"/>
            <w:noWrap/>
            <w:vAlign w:val="center"/>
            <w:hideMark/>
          </w:tcPr>
          <w:p w14:paraId="49CC26A4" w14:textId="120879EE"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(1:1500)</w:t>
            </w:r>
          </w:p>
        </w:tc>
      </w:tr>
      <w:tr w:rsidR="00F32DBC" w:rsidRPr="00206948" w14:paraId="6BB56D1A" w14:textId="77777777" w:rsidTr="009804D3">
        <w:trPr>
          <w:trHeight w:val="280"/>
        </w:trPr>
        <w:tc>
          <w:tcPr>
            <w:tcW w:w="2872" w:type="dxa"/>
            <w:shd w:val="clear" w:color="auto" w:fill="auto"/>
            <w:noWrap/>
            <w:vAlign w:val="center"/>
            <w:hideMark/>
          </w:tcPr>
          <w:p w14:paraId="1F74AD82" w14:textId="562E4E38" w:rsidR="00F32DBC" w:rsidRPr="00206948" w:rsidRDefault="00F32DBC" w:rsidP="00F32DBC">
            <w:pPr>
              <w:widowControl/>
              <w:jc w:val="center"/>
              <w:rPr>
                <w:rFonts w:ascii="Times New Roman" w:eastAsia="等线" w:hAnsi="Times New Roman" w:cs="Times New Roman"/>
                <w:color w:val="000000"/>
                <w:kern w:val="0"/>
                <w:sz w:val="24"/>
                <w:szCs w:val="24"/>
              </w:rPr>
            </w:pPr>
            <w:proofErr w:type="spellStart"/>
            <w:r w:rsidRPr="00206948">
              <w:rPr>
                <w:rFonts w:ascii="Times New Roman" w:eastAsia="等线" w:hAnsi="Times New Roman" w:cs="Times New Roman"/>
                <w:color w:val="000000"/>
                <w:kern w:val="0"/>
                <w:sz w:val="24"/>
                <w:szCs w:val="24"/>
              </w:rPr>
              <w:t>Phospho</w:t>
            </w:r>
            <w:r w:rsidR="005D70C7" w:rsidRPr="00206948">
              <w:rPr>
                <w:rFonts w:ascii="Times New Roman" w:eastAsia="等线" w:hAnsi="Times New Roman" w:cs="Times New Roman"/>
                <w:color w:val="000000"/>
                <w:kern w:val="0"/>
                <w:sz w:val="24"/>
                <w:szCs w:val="24"/>
              </w:rPr>
              <w:t>-</w:t>
            </w:r>
            <w:r w:rsidRPr="00206948">
              <w:rPr>
                <w:rFonts w:ascii="Times New Roman" w:eastAsia="等线" w:hAnsi="Times New Roman" w:cs="Times New Roman"/>
                <w:color w:val="000000"/>
                <w:kern w:val="0"/>
                <w:sz w:val="24"/>
                <w:szCs w:val="24"/>
              </w:rPr>
              <w:t>mTOR</w:t>
            </w:r>
            <w:proofErr w:type="spellEnd"/>
            <w:r w:rsidR="00B51358" w:rsidRPr="00206948">
              <w:rPr>
                <w:rFonts w:ascii="Times New Roman" w:eastAsia="等线" w:hAnsi="Times New Roman" w:cs="Times New Roman"/>
                <w:color w:val="000000"/>
                <w:kern w:val="0"/>
                <w:sz w:val="24"/>
                <w:szCs w:val="24"/>
              </w:rPr>
              <w:t>(Ser2448)</w:t>
            </w:r>
          </w:p>
        </w:tc>
        <w:tc>
          <w:tcPr>
            <w:tcW w:w="1856" w:type="dxa"/>
            <w:shd w:val="clear" w:color="auto" w:fill="auto"/>
            <w:noWrap/>
            <w:vAlign w:val="center"/>
            <w:hideMark/>
          </w:tcPr>
          <w:p w14:paraId="5A311796"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Cell Signaling Technology</w:t>
            </w:r>
          </w:p>
        </w:tc>
        <w:tc>
          <w:tcPr>
            <w:tcW w:w="1688" w:type="dxa"/>
            <w:shd w:val="clear" w:color="auto" w:fill="auto"/>
            <w:noWrap/>
            <w:vAlign w:val="center"/>
            <w:hideMark/>
          </w:tcPr>
          <w:p w14:paraId="2862BAA6"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2976P</w:t>
            </w:r>
          </w:p>
        </w:tc>
        <w:tc>
          <w:tcPr>
            <w:tcW w:w="2163" w:type="dxa"/>
            <w:shd w:val="clear" w:color="auto" w:fill="auto"/>
            <w:noWrap/>
            <w:vAlign w:val="center"/>
            <w:hideMark/>
          </w:tcPr>
          <w:p w14:paraId="6E9F2E05" w14:textId="1D35A37F"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F32DBC" w:rsidRPr="00206948" w14:paraId="2F2F19F9" w14:textId="77777777" w:rsidTr="009804D3">
        <w:trPr>
          <w:trHeight w:val="280"/>
        </w:trPr>
        <w:tc>
          <w:tcPr>
            <w:tcW w:w="2872" w:type="dxa"/>
            <w:shd w:val="clear" w:color="auto" w:fill="auto"/>
            <w:noWrap/>
            <w:vAlign w:val="center"/>
            <w:hideMark/>
          </w:tcPr>
          <w:p w14:paraId="2A275EE1" w14:textId="47EA6D4C"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mTOR</w:t>
            </w:r>
          </w:p>
        </w:tc>
        <w:tc>
          <w:tcPr>
            <w:tcW w:w="1856" w:type="dxa"/>
            <w:shd w:val="clear" w:color="auto" w:fill="auto"/>
            <w:noWrap/>
            <w:vAlign w:val="center"/>
            <w:hideMark/>
          </w:tcPr>
          <w:p w14:paraId="436FAEE3"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Cell Signaling Technology</w:t>
            </w:r>
          </w:p>
        </w:tc>
        <w:tc>
          <w:tcPr>
            <w:tcW w:w="1688" w:type="dxa"/>
            <w:shd w:val="clear" w:color="auto" w:fill="auto"/>
            <w:noWrap/>
            <w:vAlign w:val="center"/>
            <w:hideMark/>
          </w:tcPr>
          <w:p w14:paraId="2E950971" w14:textId="77777777"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2983P</w:t>
            </w:r>
          </w:p>
        </w:tc>
        <w:tc>
          <w:tcPr>
            <w:tcW w:w="2163" w:type="dxa"/>
            <w:shd w:val="clear" w:color="auto" w:fill="auto"/>
            <w:noWrap/>
            <w:vAlign w:val="center"/>
            <w:hideMark/>
          </w:tcPr>
          <w:p w14:paraId="2697F8C3" w14:textId="2DCDFC48" w:rsidR="00F32DBC" w:rsidRPr="00206948" w:rsidRDefault="00F32DBC" w:rsidP="00F32DB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AC63EC" w:rsidRPr="00206948" w14:paraId="6D319841" w14:textId="77777777" w:rsidTr="009804D3">
        <w:trPr>
          <w:trHeight w:val="280"/>
        </w:trPr>
        <w:tc>
          <w:tcPr>
            <w:tcW w:w="2872" w:type="dxa"/>
            <w:shd w:val="clear" w:color="auto" w:fill="auto"/>
            <w:noWrap/>
            <w:vAlign w:val="center"/>
          </w:tcPr>
          <w:p w14:paraId="0C574D9C" w14:textId="02D1ADF3" w:rsidR="00AC63EC" w:rsidRPr="00206948" w:rsidRDefault="00AC63EC" w:rsidP="00407D09">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P62</w:t>
            </w:r>
          </w:p>
        </w:tc>
        <w:tc>
          <w:tcPr>
            <w:tcW w:w="1856" w:type="dxa"/>
            <w:shd w:val="clear" w:color="auto" w:fill="auto"/>
            <w:noWrap/>
            <w:vAlign w:val="center"/>
          </w:tcPr>
          <w:p w14:paraId="0C49055C" w14:textId="1C30E489" w:rsidR="00AC63EC" w:rsidRPr="00206948" w:rsidRDefault="00AC63EC" w:rsidP="00AC63E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PROTEINTECH</w:t>
            </w:r>
          </w:p>
        </w:tc>
        <w:tc>
          <w:tcPr>
            <w:tcW w:w="1688" w:type="dxa"/>
            <w:shd w:val="clear" w:color="auto" w:fill="auto"/>
            <w:noWrap/>
            <w:vAlign w:val="center"/>
          </w:tcPr>
          <w:p w14:paraId="685F49ED" w14:textId="2B96F702" w:rsidR="00AC63EC" w:rsidRPr="00206948" w:rsidRDefault="00AC63EC" w:rsidP="00AC63E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18420-1-AP</w:t>
            </w:r>
          </w:p>
        </w:tc>
        <w:tc>
          <w:tcPr>
            <w:tcW w:w="2163" w:type="dxa"/>
            <w:shd w:val="clear" w:color="auto" w:fill="auto"/>
            <w:noWrap/>
            <w:vAlign w:val="center"/>
          </w:tcPr>
          <w:p w14:paraId="2AA3E915" w14:textId="751FA63F" w:rsidR="00AC63EC" w:rsidRPr="00206948" w:rsidRDefault="00AC63EC" w:rsidP="00AC63E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r w:rsidR="00AC63EC" w:rsidRPr="00206948" w14:paraId="7C17DA8C" w14:textId="77777777" w:rsidTr="009804D3">
        <w:trPr>
          <w:trHeight w:val="280"/>
        </w:trPr>
        <w:tc>
          <w:tcPr>
            <w:tcW w:w="2872" w:type="dxa"/>
            <w:shd w:val="clear" w:color="auto" w:fill="auto"/>
            <w:noWrap/>
            <w:vAlign w:val="center"/>
          </w:tcPr>
          <w:p w14:paraId="0D5C28E1" w14:textId="78527168" w:rsidR="00AC63EC" w:rsidRPr="00206948" w:rsidRDefault="00AC63EC" w:rsidP="00407D09">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LC3</w:t>
            </w:r>
          </w:p>
        </w:tc>
        <w:tc>
          <w:tcPr>
            <w:tcW w:w="1856" w:type="dxa"/>
            <w:shd w:val="clear" w:color="auto" w:fill="auto"/>
            <w:noWrap/>
            <w:vAlign w:val="center"/>
          </w:tcPr>
          <w:p w14:paraId="2398EFD8" w14:textId="53D55D97" w:rsidR="00AC63EC" w:rsidRPr="00206948" w:rsidRDefault="00AC63EC" w:rsidP="00AC63E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Cell Signaling Technology</w:t>
            </w:r>
          </w:p>
        </w:tc>
        <w:tc>
          <w:tcPr>
            <w:tcW w:w="1688" w:type="dxa"/>
            <w:shd w:val="clear" w:color="auto" w:fill="auto"/>
            <w:noWrap/>
            <w:vAlign w:val="center"/>
          </w:tcPr>
          <w:p w14:paraId="3D35FC79" w14:textId="3318B175" w:rsidR="00AC63EC" w:rsidRPr="00206948" w:rsidRDefault="00AC63EC" w:rsidP="00AC63E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12741</w:t>
            </w:r>
          </w:p>
        </w:tc>
        <w:tc>
          <w:tcPr>
            <w:tcW w:w="2163" w:type="dxa"/>
            <w:shd w:val="clear" w:color="auto" w:fill="auto"/>
            <w:noWrap/>
            <w:vAlign w:val="center"/>
          </w:tcPr>
          <w:p w14:paraId="5B2380FA" w14:textId="5A39B8A5" w:rsidR="00AC63EC" w:rsidRPr="00206948" w:rsidRDefault="00AC63EC" w:rsidP="00AC63EC">
            <w:pPr>
              <w:widowControl/>
              <w:jc w:val="center"/>
              <w:rPr>
                <w:rFonts w:ascii="Times New Roman" w:eastAsia="等线" w:hAnsi="Times New Roman" w:cs="Times New Roman"/>
                <w:color w:val="000000"/>
                <w:kern w:val="0"/>
                <w:sz w:val="24"/>
                <w:szCs w:val="24"/>
              </w:rPr>
            </w:pPr>
            <w:r w:rsidRPr="00206948">
              <w:rPr>
                <w:rFonts w:ascii="Times New Roman" w:eastAsia="等线" w:hAnsi="Times New Roman" w:cs="Times New Roman"/>
                <w:color w:val="000000"/>
                <w:kern w:val="0"/>
                <w:sz w:val="24"/>
                <w:szCs w:val="24"/>
              </w:rPr>
              <w:t>WB (1:1000)</w:t>
            </w:r>
          </w:p>
        </w:tc>
      </w:tr>
    </w:tbl>
    <w:p w14:paraId="0B12ECA4" w14:textId="5B7D7305" w:rsidR="009B0950" w:rsidRPr="00206948" w:rsidRDefault="00607923" w:rsidP="009B0950">
      <w:pPr>
        <w:spacing w:line="480" w:lineRule="auto"/>
        <w:rPr>
          <w:rFonts w:ascii="Times New Roman" w:eastAsia="宋体" w:hAnsi="Times New Roman" w:cs="Times New Roman"/>
          <w:b/>
          <w:bCs/>
          <w:color w:val="000000"/>
          <w:kern w:val="0"/>
          <w:sz w:val="24"/>
          <w:szCs w:val="24"/>
        </w:rPr>
      </w:pPr>
      <w:r w:rsidRPr="00206948">
        <w:rPr>
          <w:rFonts w:ascii="Times New Roman" w:hAnsi="Times New Roman" w:cs="Times New Roman"/>
          <w:noProof/>
          <w:sz w:val="24"/>
          <w:szCs w:val="24"/>
        </w:rPr>
        <w:br w:type="page"/>
      </w:r>
      <w:r w:rsidR="009B0950" w:rsidRPr="00206948">
        <w:rPr>
          <w:rFonts w:ascii="Times New Roman" w:eastAsia="宋体" w:hAnsi="Times New Roman" w:cs="Times New Roman"/>
          <w:b/>
          <w:bCs/>
          <w:color w:val="000000"/>
          <w:kern w:val="0"/>
          <w:sz w:val="24"/>
          <w:szCs w:val="24"/>
        </w:rPr>
        <w:lastRenderedPageBreak/>
        <w:t>Supplementary Figures</w:t>
      </w:r>
    </w:p>
    <w:p w14:paraId="76B26AD8" w14:textId="485209AE" w:rsidR="009B0950" w:rsidRPr="00206948" w:rsidRDefault="009B0950" w:rsidP="009B0950">
      <w:pPr>
        <w:spacing w:line="480" w:lineRule="auto"/>
        <w:rPr>
          <w:rFonts w:ascii="Times New Roman" w:eastAsia="宋体" w:hAnsi="Times New Roman" w:cs="Times New Roman"/>
          <w:b/>
          <w:bCs/>
          <w:color w:val="000000"/>
          <w:sz w:val="24"/>
          <w:szCs w:val="24"/>
        </w:rPr>
      </w:pPr>
      <w:bookmarkStart w:id="7" w:name="_Hlk111757620"/>
      <w:r w:rsidRPr="00206948">
        <w:rPr>
          <w:rFonts w:ascii="Times New Roman" w:eastAsia="宋体" w:hAnsi="Times New Roman" w:cs="Times New Roman"/>
          <w:b/>
          <w:bCs/>
          <w:color w:val="000000"/>
          <w:sz w:val="24"/>
          <w:szCs w:val="24"/>
        </w:rPr>
        <w:t>Fig</w:t>
      </w:r>
      <w:r w:rsidR="00EC3842" w:rsidRPr="00206948">
        <w:rPr>
          <w:rFonts w:ascii="Times New Roman" w:eastAsia="宋体" w:hAnsi="Times New Roman" w:cs="Times New Roman" w:hint="eastAsia"/>
          <w:b/>
          <w:bCs/>
          <w:color w:val="000000"/>
          <w:sz w:val="24"/>
          <w:szCs w:val="24"/>
        </w:rPr>
        <w:t>ure</w:t>
      </w:r>
      <w:r w:rsidRPr="00206948">
        <w:rPr>
          <w:rFonts w:ascii="Times New Roman" w:eastAsia="宋体" w:hAnsi="Times New Roman" w:cs="Times New Roman"/>
          <w:b/>
          <w:bCs/>
          <w:color w:val="000000"/>
          <w:sz w:val="24"/>
          <w:szCs w:val="24"/>
        </w:rPr>
        <w:t xml:space="preserve"> </w:t>
      </w:r>
      <w:r w:rsidR="0060446A" w:rsidRPr="00206948">
        <w:rPr>
          <w:rFonts w:ascii="Times New Roman" w:eastAsia="宋体" w:hAnsi="Times New Roman" w:cs="Times New Roman"/>
          <w:b/>
          <w:bCs/>
          <w:color w:val="000000"/>
          <w:sz w:val="24"/>
          <w:szCs w:val="24"/>
        </w:rPr>
        <w:t>S</w:t>
      </w:r>
      <w:r w:rsidRPr="00206948">
        <w:rPr>
          <w:rFonts w:ascii="Times New Roman" w:eastAsia="宋体" w:hAnsi="Times New Roman" w:cs="Times New Roman"/>
          <w:b/>
          <w:bCs/>
          <w:color w:val="000000"/>
          <w:sz w:val="24"/>
          <w:szCs w:val="24"/>
        </w:rPr>
        <w:t>1.</w:t>
      </w:r>
      <w:bookmarkEnd w:id="7"/>
      <w:r w:rsidRPr="00206948">
        <w:rPr>
          <w:rFonts w:ascii="Times New Roman" w:eastAsia="宋体" w:hAnsi="Times New Roman" w:cs="Times New Roman"/>
          <w:b/>
          <w:bCs/>
          <w:color w:val="000000"/>
          <w:sz w:val="24"/>
          <w:szCs w:val="24"/>
        </w:rPr>
        <w:t xml:space="preserve"> Beta-amyloid (Aβ) increased in Rhesus rotavirus A (RRA) infected mice.</w:t>
      </w:r>
      <w:r w:rsidR="005B6F72" w:rsidRPr="00206948">
        <w:rPr>
          <w:rFonts w:ascii="Times New Roman" w:hAnsi="Times New Roman" w:cs="Times New Roman"/>
          <w:sz w:val="24"/>
          <w:szCs w:val="24"/>
        </w:rPr>
        <w:t xml:space="preserve"> Data for mouse beta-amyloid </w:t>
      </w:r>
      <w:r w:rsidR="005B6F72" w:rsidRPr="00206948">
        <w:rPr>
          <w:rFonts w:ascii="Times New Roman" w:hAnsi="Times New Roman" w:cs="Times New Roman"/>
          <w:sz w:val="24"/>
          <w:szCs w:val="24"/>
          <w:shd w:val="clear" w:color="auto" w:fill="FFFFFF"/>
        </w:rPr>
        <w:t>precursor protein (App)</w:t>
      </w:r>
      <w:r w:rsidR="005B6F72" w:rsidRPr="00206948">
        <w:rPr>
          <w:rFonts w:ascii="Times New Roman" w:hAnsi="Times New Roman" w:cs="Times New Roman"/>
          <w:sz w:val="24"/>
          <w:szCs w:val="24"/>
        </w:rPr>
        <w:t xml:space="preserve"> mRNA expression extracted from the GEO microarray database, comparing whole extracts of </w:t>
      </w:r>
      <w:r w:rsidR="005B6F72" w:rsidRPr="00206948">
        <w:rPr>
          <w:rFonts w:ascii="Times New Roman" w:hAnsi="Times New Roman" w:cs="Times New Roman"/>
          <w:sz w:val="24"/>
          <w:szCs w:val="24"/>
          <w:shd w:val="clear" w:color="auto" w:fill="FFFFFF"/>
        </w:rPr>
        <w:t>bile duct and gallbladder</w:t>
      </w:r>
      <w:r w:rsidR="005B6F72" w:rsidRPr="00206948">
        <w:rPr>
          <w:rFonts w:ascii="Times New Roman" w:hAnsi="Times New Roman" w:cs="Times New Roman"/>
          <w:sz w:val="24"/>
          <w:szCs w:val="24"/>
        </w:rPr>
        <w:t xml:space="preserve"> tissue from RRA infected mice (n</w:t>
      </w:r>
      <w:r w:rsidR="005B6F72" w:rsidRPr="00206948">
        <w:rPr>
          <w:rFonts w:ascii="Tahoma" w:eastAsia="Tahoma" w:hAnsi="Tahoma" w:cs="Tahoma" w:hint="eastAsia"/>
          <w:sz w:val="24"/>
          <w:szCs w:val="24"/>
        </w:rPr>
        <w:t> </w:t>
      </w:r>
      <w:r w:rsidR="005B6F72" w:rsidRPr="00206948">
        <w:rPr>
          <w:rFonts w:ascii="Times New Roman" w:hAnsi="Times New Roman" w:cs="Times New Roman"/>
          <w:sz w:val="24"/>
          <w:szCs w:val="24"/>
        </w:rPr>
        <w:t>=</w:t>
      </w:r>
      <w:r w:rsidR="005B6F72" w:rsidRPr="00206948">
        <w:rPr>
          <w:rFonts w:ascii="Tahoma" w:eastAsia="Tahoma" w:hAnsi="Tahoma" w:cs="Tahoma" w:hint="eastAsia"/>
          <w:sz w:val="24"/>
          <w:szCs w:val="24"/>
        </w:rPr>
        <w:t> </w:t>
      </w:r>
      <w:r w:rsidR="005B6F72" w:rsidRPr="00206948">
        <w:rPr>
          <w:rFonts w:ascii="Times New Roman" w:hAnsi="Times New Roman" w:cs="Times New Roman"/>
          <w:sz w:val="24"/>
          <w:szCs w:val="24"/>
        </w:rPr>
        <w:t>3 animals per RRV-treated group or for saline group) at the day of 3, 7 and 14 (GSE46995).</w:t>
      </w:r>
    </w:p>
    <w:p w14:paraId="5480FAFD" w14:textId="3F6129DC" w:rsidR="0060446A" w:rsidRPr="00206948" w:rsidRDefault="006E65CD" w:rsidP="006E65CD">
      <w:pPr>
        <w:spacing w:line="480" w:lineRule="auto"/>
        <w:jc w:val="center"/>
        <w:rPr>
          <w:rFonts w:ascii="Times New Roman" w:eastAsia="宋体" w:hAnsi="Times New Roman" w:cs="Times New Roman"/>
          <w:b/>
          <w:bCs/>
          <w:color w:val="000000"/>
          <w:sz w:val="24"/>
          <w:szCs w:val="24"/>
        </w:rPr>
      </w:pPr>
      <w:r w:rsidRPr="00206948">
        <w:rPr>
          <w:rFonts w:ascii="Times New Roman" w:hAnsi="Times New Roman" w:cs="Times New Roman"/>
          <w:noProof/>
          <w:sz w:val="24"/>
          <w:szCs w:val="24"/>
        </w:rPr>
        <w:drawing>
          <wp:inline distT="0" distB="0" distL="0" distR="0" wp14:anchorId="0CD67501" wp14:editId="5ADDBCF3">
            <wp:extent cx="4377277" cy="33523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5931" cy="3358992"/>
                    </a:xfrm>
                    <a:prstGeom prst="rect">
                      <a:avLst/>
                    </a:prstGeom>
                    <a:noFill/>
                    <a:ln>
                      <a:noFill/>
                    </a:ln>
                  </pic:spPr>
                </pic:pic>
              </a:graphicData>
            </a:graphic>
          </wp:inline>
        </w:drawing>
      </w:r>
      <w:r w:rsidR="0060446A" w:rsidRPr="00206948">
        <w:rPr>
          <w:rFonts w:ascii="Times New Roman" w:eastAsia="宋体" w:hAnsi="Times New Roman" w:cs="Times New Roman"/>
          <w:b/>
          <w:bCs/>
          <w:color w:val="000000"/>
          <w:sz w:val="24"/>
          <w:szCs w:val="24"/>
        </w:rPr>
        <w:br w:type="page"/>
      </w:r>
    </w:p>
    <w:p w14:paraId="79B126CB" w14:textId="0E4A4503" w:rsidR="009B0950" w:rsidRPr="00206948" w:rsidRDefault="0060446A" w:rsidP="0060446A">
      <w:pPr>
        <w:spacing w:line="480" w:lineRule="auto"/>
        <w:rPr>
          <w:rFonts w:ascii="Times New Roman" w:eastAsia="宋体" w:hAnsi="Times New Roman" w:cs="Times New Roman"/>
          <w:b/>
          <w:bCs/>
          <w:sz w:val="24"/>
          <w:szCs w:val="24"/>
        </w:rPr>
      </w:pPr>
      <w:r w:rsidRPr="00206948">
        <w:rPr>
          <w:rFonts w:ascii="Times New Roman" w:eastAsia="宋体" w:hAnsi="Times New Roman" w:cs="Times New Roman"/>
          <w:b/>
          <w:bCs/>
          <w:sz w:val="24"/>
          <w:szCs w:val="24"/>
        </w:rPr>
        <w:lastRenderedPageBreak/>
        <w:t>Fig</w:t>
      </w:r>
      <w:r w:rsidR="00EC3842" w:rsidRPr="00206948">
        <w:rPr>
          <w:rFonts w:ascii="Times New Roman" w:eastAsia="宋体" w:hAnsi="Times New Roman" w:cs="Times New Roman" w:hint="eastAsia"/>
          <w:b/>
          <w:bCs/>
          <w:sz w:val="24"/>
          <w:szCs w:val="24"/>
        </w:rPr>
        <w:t>ure</w:t>
      </w:r>
      <w:r w:rsidRPr="00206948">
        <w:rPr>
          <w:rFonts w:ascii="Times New Roman" w:eastAsia="宋体" w:hAnsi="Times New Roman" w:cs="Times New Roman"/>
          <w:b/>
          <w:bCs/>
          <w:sz w:val="24"/>
          <w:szCs w:val="24"/>
        </w:rPr>
        <w:t xml:space="preserve"> S2.</w:t>
      </w:r>
      <w:r w:rsidRPr="00206948">
        <w:rPr>
          <w:rFonts w:ascii="Times New Roman" w:hAnsi="Times New Roman" w:cs="Times New Roman"/>
          <w:sz w:val="24"/>
          <w:szCs w:val="24"/>
        </w:rPr>
        <w:t xml:space="preserve"> </w:t>
      </w:r>
      <w:r w:rsidRPr="00206948">
        <w:rPr>
          <w:rFonts w:ascii="Times New Roman" w:eastAsia="宋体" w:hAnsi="Times New Roman" w:cs="Times New Roman"/>
          <w:b/>
          <w:bCs/>
          <w:sz w:val="24"/>
          <w:szCs w:val="24"/>
        </w:rPr>
        <w:t>Aβ deposited in the liver of BA patients.</w:t>
      </w:r>
    </w:p>
    <w:p w14:paraId="74F075B5" w14:textId="47E0A60D" w:rsidR="0060446A" w:rsidRPr="00206948" w:rsidRDefault="0060446A" w:rsidP="0060446A">
      <w:pPr>
        <w:spacing w:line="480" w:lineRule="auto"/>
        <w:rPr>
          <w:rFonts w:ascii="Times New Roman" w:eastAsia="宋体" w:hAnsi="Times New Roman" w:cs="Times New Roman"/>
          <w:b/>
          <w:bCs/>
          <w:sz w:val="24"/>
          <w:szCs w:val="24"/>
        </w:rPr>
      </w:pPr>
      <w:bookmarkStart w:id="8" w:name="_Hlk100054085"/>
      <w:r w:rsidRPr="00206948">
        <w:rPr>
          <w:rFonts w:ascii="Times New Roman" w:hAnsi="Times New Roman" w:cs="Times New Roman"/>
          <w:sz w:val="24"/>
          <w:szCs w:val="24"/>
        </w:rPr>
        <w:t>Immunofluorescent co-stained beta-amyloid</w:t>
      </w:r>
      <w:bookmarkEnd w:id="8"/>
      <w:r w:rsidRPr="00206948">
        <w:rPr>
          <w:rFonts w:ascii="Times New Roman" w:hAnsi="Times New Roman" w:cs="Times New Roman"/>
          <w:sz w:val="24"/>
          <w:szCs w:val="24"/>
        </w:rPr>
        <w:t xml:space="preserve"> with CK19, PECAM-1/CD31 and α-SMA in the liver tissues of patients with BA and controls (benign liver tissues from choledochal cysts (CC)).</w:t>
      </w:r>
    </w:p>
    <w:p w14:paraId="0308963E" w14:textId="3FAE97AB" w:rsidR="006E65CD" w:rsidRPr="00206948" w:rsidRDefault="0060446A" w:rsidP="006E65CD">
      <w:pPr>
        <w:spacing w:line="480" w:lineRule="auto"/>
        <w:jc w:val="center"/>
        <w:rPr>
          <w:rFonts w:ascii="Times New Roman" w:eastAsia="宋体" w:hAnsi="Times New Roman" w:cs="Times New Roman"/>
          <w:b/>
          <w:bCs/>
          <w:color w:val="000000"/>
          <w:sz w:val="24"/>
          <w:szCs w:val="24"/>
        </w:rPr>
      </w:pPr>
      <w:r w:rsidRPr="00206948">
        <w:rPr>
          <w:rFonts w:ascii="Times New Roman" w:eastAsia="宋体" w:hAnsi="Times New Roman" w:cs="Times New Roman"/>
          <w:b/>
          <w:bCs/>
          <w:noProof/>
          <w:color w:val="000000"/>
          <w:sz w:val="24"/>
          <w:szCs w:val="24"/>
        </w:rPr>
        <w:drawing>
          <wp:inline distT="0" distB="0" distL="0" distR="0" wp14:anchorId="0C6ABB0C" wp14:editId="606CC178">
            <wp:extent cx="5309825" cy="3097098"/>
            <wp:effectExtent l="0" t="0" r="571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305" cy="3104378"/>
                    </a:xfrm>
                    <a:prstGeom prst="rect">
                      <a:avLst/>
                    </a:prstGeom>
                    <a:noFill/>
                  </pic:spPr>
                </pic:pic>
              </a:graphicData>
            </a:graphic>
          </wp:inline>
        </w:drawing>
      </w:r>
    </w:p>
    <w:p w14:paraId="4738EDEC" w14:textId="77777777" w:rsidR="006E60E5" w:rsidRPr="00206948" w:rsidRDefault="006E60E5" w:rsidP="009B0950">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br w:type="page"/>
      </w:r>
    </w:p>
    <w:p w14:paraId="4B6822BF" w14:textId="52462DAD" w:rsidR="006E65CD" w:rsidRPr="00206948" w:rsidRDefault="00A05CF2" w:rsidP="009B0950">
      <w:pPr>
        <w:spacing w:line="480" w:lineRule="auto"/>
        <w:rPr>
          <w:rFonts w:ascii="Times New Roman" w:hAnsi="Times New Roman" w:cs="Times New Roman"/>
          <w:b/>
          <w:bCs/>
          <w:sz w:val="24"/>
          <w:szCs w:val="24"/>
        </w:rPr>
      </w:pPr>
      <w:r w:rsidRPr="00206948">
        <w:rPr>
          <w:rFonts w:ascii="Times New Roman" w:hAnsi="Times New Roman" w:cs="Times New Roman"/>
          <w:b/>
          <w:bCs/>
          <w:sz w:val="24"/>
          <w:szCs w:val="24"/>
        </w:rPr>
        <w:lastRenderedPageBreak/>
        <w:t>Fig</w:t>
      </w:r>
      <w:r w:rsidR="00EC3842" w:rsidRPr="00206948">
        <w:rPr>
          <w:rFonts w:ascii="Times New Roman" w:hAnsi="Times New Roman" w:cs="Times New Roman" w:hint="eastAsia"/>
          <w:b/>
          <w:bCs/>
          <w:sz w:val="24"/>
          <w:szCs w:val="24"/>
        </w:rPr>
        <w:t>ure</w:t>
      </w:r>
      <w:r w:rsidRPr="00206948">
        <w:rPr>
          <w:rFonts w:ascii="Times New Roman" w:hAnsi="Times New Roman" w:cs="Times New Roman"/>
          <w:b/>
          <w:bCs/>
          <w:sz w:val="24"/>
          <w:szCs w:val="24"/>
        </w:rPr>
        <w:t xml:space="preserve"> </w:t>
      </w:r>
      <w:r w:rsidR="006314A2" w:rsidRPr="00206948">
        <w:rPr>
          <w:rFonts w:ascii="Times New Roman" w:hAnsi="Times New Roman" w:cs="Times New Roman"/>
          <w:b/>
          <w:bCs/>
          <w:sz w:val="24"/>
          <w:szCs w:val="24"/>
        </w:rPr>
        <w:t>S</w:t>
      </w:r>
      <w:r w:rsidRPr="00206948">
        <w:rPr>
          <w:rFonts w:ascii="Times New Roman" w:hAnsi="Times New Roman" w:cs="Times New Roman"/>
          <w:b/>
          <w:bCs/>
          <w:sz w:val="24"/>
          <w:szCs w:val="24"/>
        </w:rPr>
        <w:t>3. Aβ induced aberrant growth and permeability in liver organoids.</w:t>
      </w:r>
    </w:p>
    <w:p w14:paraId="22AC4033" w14:textId="14B031BE" w:rsidR="006314A2" w:rsidRPr="00206948" w:rsidRDefault="00A05CF2" w:rsidP="009B0950">
      <w:pPr>
        <w:spacing w:line="480" w:lineRule="auto"/>
        <w:rPr>
          <w:rFonts w:ascii="Times New Roman" w:eastAsia="宋体" w:hAnsi="Times New Roman" w:cs="Times New Roman"/>
          <w:b/>
          <w:bCs/>
          <w:sz w:val="24"/>
          <w:szCs w:val="24"/>
        </w:rPr>
      </w:pPr>
      <w:r w:rsidRPr="00206948">
        <w:rPr>
          <w:rFonts w:ascii="Times New Roman" w:hAnsi="Times New Roman" w:cs="Times New Roman"/>
          <w:sz w:val="24"/>
          <w:szCs w:val="24"/>
        </w:rPr>
        <w:t xml:space="preserve">(A) Schematic pictures of the establishment of liver organoids from intrahepatic bile ducts. (B) Diameter (organoid size) of P0 (passage zero) primary </w:t>
      </w:r>
      <w:proofErr w:type="spellStart"/>
      <w:r w:rsidRPr="00206948">
        <w:rPr>
          <w:rFonts w:ascii="Times New Roman" w:hAnsi="Times New Roman" w:cs="Times New Roman"/>
          <w:sz w:val="24"/>
          <w:szCs w:val="24"/>
        </w:rPr>
        <w:t>organoids</w:t>
      </w:r>
      <w:proofErr w:type="spellEnd"/>
      <w:r w:rsidRPr="00206948">
        <w:rPr>
          <w:rFonts w:ascii="Times New Roman" w:hAnsi="Times New Roman" w:cs="Times New Roman"/>
          <w:sz w:val="24"/>
          <w:szCs w:val="24"/>
        </w:rPr>
        <w:t xml:space="preserve"> given BSA and 100 </w:t>
      </w:r>
      <w:proofErr w:type="spellStart"/>
      <w:r w:rsidRPr="00206948">
        <w:rPr>
          <w:rFonts w:ascii="Times New Roman" w:hAnsi="Times New Roman" w:cs="Times New Roman"/>
          <w:sz w:val="24"/>
          <w:szCs w:val="24"/>
        </w:rPr>
        <w:t>nM</w:t>
      </w:r>
      <w:proofErr w:type="spellEnd"/>
      <w:r w:rsidRPr="00206948">
        <w:rPr>
          <w:rFonts w:ascii="Times New Roman" w:hAnsi="Times New Roman" w:cs="Times New Roman"/>
          <w:sz w:val="24"/>
          <w:szCs w:val="24"/>
        </w:rPr>
        <w:t xml:space="preserve"> A</w:t>
      </w:r>
      <w:r w:rsidRPr="00206948">
        <w:rPr>
          <w:rFonts w:ascii="Times New Roman" w:eastAsia="等线" w:hAnsi="Times New Roman" w:cs="Times New Roman"/>
          <w:sz w:val="24"/>
          <w:szCs w:val="24"/>
        </w:rPr>
        <w:t>β 1-</w:t>
      </w:r>
      <w:r w:rsidRPr="00206948">
        <w:rPr>
          <w:rFonts w:ascii="Times New Roman" w:hAnsi="Times New Roman" w:cs="Times New Roman"/>
          <w:sz w:val="24"/>
          <w:szCs w:val="24"/>
        </w:rPr>
        <w:t>42.</w:t>
      </w:r>
      <w:r w:rsidR="006E60E5" w:rsidRPr="00206948">
        <w:rPr>
          <w:rFonts w:ascii="Times New Roman" w:hAnsi="Times New Roman" w:cs="Times New Roman"/>
          <w:sz w:val="24"/>
          <w:szCs w:val="24"/>
        </w:rPr>
        <w:t xml:space="preserve"> (C) Representative images showing that verapamil inhibited the localization of the MDR1 </w:t>
      </w:r>
      <w:proofErr w:type="spellStart"/>
      <w:r w:rsidR="006E60E5" w:rsidRPr="00206948">
        <w:rPr>
          <w:rFonts w:ascii="Times New Roman" w:hAnsi="Times New Roman" w:cs="Times New Roman"/>
          <w:sz w:val="24"/>
          <w:szCs w:val="24"/>
        </w:rPr>
        <w:t>fluorogenic</w:t>
      </w:r>
      <w:proofErr w:type="spellEnd"/>
      <w:r w:rsidR="006E60E5" w:rsidRPr="00206948">
        <w:rPr>
          <w:rFonts w:ascii="Times New Roman" w:hAnsi="Times New Roman" w:cs="Times New Roman"/>
          <w:sz w:val="24"/>
          <w:szCs w:val="24"/>
        </w:rPr>
        <w:t xml:space="preserve"> substrate </w:t>
      </w:r>
      <w:proofErr w:type="spellStart"/>
      <w:r w:rsidR="006E60E5" w:rsidRPr="00206948">
        <w:rPr>
          <w:rFonts w:ascii="Times New Roman" w:hAnsi="Times New Roman" w:cs="Times New Roman"/>
          <w:sz w:val="24"/>
          <w:szCs w:val="24"/>
        </w:rPr>
        <w:t>rhodamine</w:t>
      </w:r>
      <w:proofErr w:type="spellEnd"/>
      <w:r w:rsidR="006E60E5" w:rsidRPr="00206948">
        <w:rPr>
          <w:rFonts w:ascii="Times New Roman" w:hAnsi="Times New Roman" w:cs="Times New Roman"/>
          <w:sz w:val="24"/>
          <w:szCs w:val="24"/>
        </w:rPr>
        <w:t xml:space="preserve"> 123 (R 123) within the lumen of Control organoids, but didn’t inhibit luminal R 123 localization in A</w:t>
      </w:r>
      <w:r w:rsidR="006E60E5" w:rsidRPr="00206948">
        <w:rPr>
          <w:rFonts w:ascii="Times New Roman" w:eastAsia="等线" w:hAnsi="Times New Roman" w:cs="Times New Roman"/>
          <w:sz w:val="24"/>
          <w:szCs w:val="24"/>
        </w:rPr>
        <w:t>β</w:t>
      </w:r>
      <w:r w:rsidR="00C25664" w:rsidRPr="00206948">
        <w:rPr>
          <w:rFonts w:ascii="Times New Roman" w:eastAsia="等线" w:hAnsi="Times New Roman" w:cs="Times New Roman"/>
          <w:sz w:val="24"/>
          <w:szCs w:val="24"/>
        </w:rPr>
        <w:t xml:space="preserve"> 1-</w:t>
      </w:r>
      <w:r w:rsidR="006E60E5" w:rsidRPr="00206948">
        <w:rPr>
          <w:rFonts w:ascii="Times New Roman" w:hAnsi="Times New Roman" w:cs="Times New Roman"/>
          <w:sz w:val="24"/>
          <w:szCs w:val="24"/>
        </w:rPr>
        <w:t>42</w:t>
      </w:r>
      <w:r w:rsidR="00C25664" w:rsidRPr="00206948">
        <w:rPr>
          <w:rFonts w:ascii="Times New Roman" w:hAnsi="Times New Roman" w:cs="Times New Roman"/>
          <w:sz w:val="24"/>
          <w:szCs w:val="24"/>
        </w:rPr>
        <w:t xml:space="preserve"> treated</w:t>
      </w:r>
      <w:r w:rsidR="006E60E5" w:rsidRPr="00206948">
        <w:rPr>
          <w:rFonts w:ascii="Times New Roman" w:hAnsi="Times New Roman" w:cs="Times New Roman"/>
          <w:sz w:val="24"/>
          <w:szCs w:val="24"/>
        </w:rPr>
        <w:t xml:space="preserve"> organoids. </w:t>
      </w:r>
      <w:r w:rsidR="00A80A73" w:rsidRPr="00206948">
        <w:rPr>
          <w:rFonts w:ascii="Times New Roman" w:hAnsi="Times New Roman" w:cs="Times New Roman"/>
          <w:sz w:val="24"/>
          <w:szCs w:val="24"/>
        </w:rPr>
        <w:t>(D)</w:t>
      </w:r>
      <w:r w:rsidR="00A80A73" w:rsidRPr="00206948">
        <w:t xml:space="preserve"> </w:t>
      </w:r>
      <w:r w:rsidR="00A80A73" w:rsidRPr="00206948">
        <w:rPr>
          <w:rFonts w:ascii="Times New Roman" w:hAnsi="Times New Roman" w:cs="Times New Roman"/>
          <w:sz w:val="24"/>
          <w:szCs w:val="24"/>
        </w:rPr>
        <w:t xml:space="preserve">The Hnf4a gene levels were detected in </w:t>
      </w:r>
      <w:proofErr w:type="spellStart"/>
      <w:r w:rsidR="00A80A73" w:rsidRPr="00206948">
        <w:rPr>
          <w:rFonts w:ascii="Times New Roman" w:hAnsi="Times New Roman" w:cs="Times New Roman"/>
          <w:sz w:val="24"/>
          <w:szCs w:val="24"/>
        </w:rPr>
        <w:t>organoids</w:t>
      </w:r>
      <w:proofErr w:type="spellEnd"/>
      <w:r w:rsidR="00A80A73" w:rsidRPr="00206948">
        <w:rPr>
          <w:rFonts w:ascii="Times New Roman" w:hAnsi="Times New Roman" w:cs="Times New Roman"/>
          <w:sz w:val="24"/>
          <w:szCs w:val="24"/>
        </w:rPr>
        <w:t xml:space="preserve"> treated with BSA and 100 </w:t>
      </w:r>
      <w:proofErr w:type="spellStart"/>
      <w:r w:rsidR="00A80A73" w:rsidRPr="00206948">
        <w:rPr>
          <w:rFonts w:ascii="Times New Roman" w:hAnsi="Times New Roman" w:cs="Times New Roman"/>
          <w:sz w:val="24"/>
          <w:szCs w:val="24"/>
        </w:rPr>
        <w:t>nM</w:t>
      </w:r>
      <w:proofErr w:type="spellEnd"/>
      <w:r w:rsidR="00A80A73" w:rsidRPr="00206948">
        <w:rPr>
          <w:rFonts w:ascii="Times New Roman" w:hAnsi="Times New Roman" w:cs="Times New Roman"/>
          <w:sz w:val="24"/>
          <w:szCs w:val="24"/>
        </w:rPr>
        <w:t xml:space="preserve"> Aβ 1-42 by RT-PCR assay. GAPDH was used as an internal control. Data were expressed as mean ± SD. GAPDH, glyceraldehyde-3-phosphate dehydrogenase. </w:t>
      </w:r>
      <w:r w:rsidR="006E60E5" w:rsidRPr="00206948">
        <w:rPr>
          <w:rFonts w:ascii="Times New Roman" w:hAnsi="Times New Roman" w:cs="Times New Roman"/>
          <w:sz w:val="24"/>
          <w:szCs w:val="24"/>
        </w:rPr>
        <w:t>*P &lt; 0.05</w:t>
      </w:r>
    </w:p>
    <w:p w14:paraId="09EF30A1" w14:textId="5C40DB3F" w:rsidR="00A80A73" w:rsidRPr="00206948" w:rsidRDefault="00A80A73" w:rsidP="006314A2">
      <w:pPr>
        <w:spacing w:line="480" w:lineRule="auto"/>
        <w:rPr>
          <w:rFonts w:ascii="Times New Roman" w:hAnsi="Times New Roman" w:cs="Times New Roman"/>
          <w:b/>
          <w:bCs/>
          <w:sz w:val="24"/>
          <w:szCs w:val="24"/>
        </w:rPr>
      </w:pPr>
      <w:r w:rsidRPr="00206948">
        <w:rPr>
          <w:rFonts w:ascii="Times New Roman" w:hAnsi="Times New Roman" w:cs="Times New Roman"/>
          <w:b/>
          <w:bCs/>
          <w:noProof/>
          <w:sz w:val="24"/>
          <w:szCs w:val="24"/>
        </w:rPr>
        <w:drawing>
          <wp:inline distT="0" distB="0" distL="0" distR="0" wp14:anchorId="77D4672D" wp14:editId="32972AD9">
            <wp:extent cx="4839654" cy="4730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691" cy="4770742"/>
                    </a:xfrm>
                    <a:prstGeom prst="rect">
                      <a:avLst/>
                    </a:prstGeom>
                    <a:noFill/>
                  </pic:spPr>
                </pic:pic>
              </a:graphicData>
            </a:graphic>
          </wp:inline>
        </w:drawing>
      </w:r>
      <w:r w:rsidRPr="00206948">
        <w:rPr>
          <w:rFonts w:ascii="Times New Roman" w:hAnsi="Times New Roman" w:cs="Times New Roman"/>
          <w:b/>
          <w:bCs/>
          <w:sz w:val="24"/>
          <w:szCs w:val="24"/>
        </w:rPr>
        <w:br w:type="page"/>
      </w:r>
    </w:p>
    <w:p w14:paraId="631B46E2" w14:textId="2A496804" w:rsidR="006314A2" w:rsidRPr="00206948" w:rsidRDefault="006314A2" w:rsidP="006314A2">
      <w:pPr>
        <w:spacing w:line="480" w:lineRule="auto"/>
        <w:rPr>
          <w:rFonts w:ascii="Times New Roman" w:hAnsi="Times New Roman" w:cs="Times New Roman"/>
          <w:sz w:val="24"/>
          <w:szCs w:val="24"/>
        </w:rPr>
      </w:pPr>
      <w:r w:rsidRPr="00206948">
        <w:rPr>
          <w:rFonts w:ascii="Times New Roman" w:hAnsi="Times New Roman" w:cs="Times New Roman"/>
          <w:b/>
          <w:bCs/>
          <w:sz w:val="24"/>
          <w:szCs w:val="24"/>
        </w:rPr>
        <w:lastRenderedPageBreak/>
        <w:t>Fig</w:t>
      </w:r>
      <w:r w:rsidR="00EC3842" w:rsidRPr="00206948">
        <w:rPr>
          <w:rFonts w:ascii="Times New Roman" w:hAnsi="Times New Roman" w:cs="Times New Roman" w:hint="eastAsia"/>
          <w:b/>
          <w:bCs/>
          <w:sz w:val="24"/>
          <w:szCs w:val="24"/>
        </w:rPr>
        <w:t>ure</w:t>
      </w:r>
      <w:r w:rsidRPr="00206948">
        <w:rPr>
          <w:rFonts w:ascii="Times New Roman" w:hAnsi="Times New Roman" w:cs="Times New Roman"/>
          <w:b/>
          <w:bCs/>
          <w:sz w:val="24"/>
          <w:szCs w:val="24"/>
        </w:rPr>
        <w:t xml:space="preserve"> S4. Aβ suppressed energy metabolism in liver organoids.</w:t>
      </w:r>
      <w:r w:rsidRPr="00206948">
        <w:rPr>
          <w:rFonts w:ascii="Times New Roman" w:hAnsi="Times New Roman" w:cs="Times New Roman"/>
          <w:sz w:val="24"/>
          <w:szCs w:val="24"/>
        </w:rPr>
        <w:t xml:space="preserve"> The Atp5h, Slc25a3, Capn1, Opa1, and Ucp2 gene levels were detected in organoids treated with BSA and Aβ 1-42 by RT-PCR assay. GAPDH was used as an internal control. Data were expressed as mean</w:t>
      </w:r>
      <w:r w:rsidRPr="00206948">
        <w:rPr>
          <w:rFonts w:ascii="Tahoma" w:eastAsia="Tahoma" w:hAnsi="Tahoma" w:cs="Tahoma" w:hint="eastAsia"/>
          <w:sz w:val="24"/>
          <w:szCs w:val="24"/>
        </w:rPr>
        <w:t> </w:t>
      </w:r>
      <w:r w:rsidRPr="00206948">
        <w:rPr>
          <w:rFonts w:ascii="Times New Roman" w:hAnsi="Times New Roman" w:cs="Times New Roman"/>
          <w:sz w:val="24"/>
          <w:szCs w:val="24"/>
        </w:rPr>
        <w:t>±</w:t>
      </w:r>
      <w:r w:rsidRPr="00206948">
        <w:rPr>
          <w:rFonts w:ascii="Tahoma" w:eastAsia="Tahoma" w:hAnsi="Tahoma" w:cs="Tahoma" w:hint="eastAsia"/>
          <w:sz w:val="24"/>
          <w:szCs w:val="24"/>
        </w:rPr>
        <w:t> </w:t>
      </w:r>
      <w:r w:rsidRPr="00206948">
        <w:rPr>
          <w:rFonts w:ascii="Times New Roman" w:hAnsi="Times New Roman" w:cs="Times New Roman"/>
          <w:sz w:val="24"/>
          <w:szCs w:val="24"/>
        </w:rPr>
        <w:t>SD. GAPDH, glyceraldehyde-3-phosphate dehydrogenase. *P &lt; 0.05; ns, not significant.</w:t>
      </w:r>
    </w:p>
    <w:p w14:paraId="0A461727" w14:textId="6FBAA66D" w:rsidR="006314A2" w:rsidRPr="00206948" w:rsidRDefault="00A616A7" w:rsidP="009B0950">
      <w:pPr>
        <w:spacing w:line="480" w:lineRule="auto"/>
        <w:rPr>
          <w:rFonts w:ascii="Times New Roman" w:eastAsia="宋体" w:hAnsi="Times New Roman" w:cs="Times New Roman"/>
          <w:b/>
          <w:bCs/>
          <w:color w:val="000000"/>
          <w:sz w:val="24"/>
          <w:szCs w:val="24"/>
        </w:rPr>
      </w:pPr>
      <w:r>
        <w:object w:dxaOrig="11686" w:dyaOrig="3660" w14:anchorId="3630F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130.35pt" o:ole="">
            <v:imagedata r:id="rId11" o:title=""/>
          </v:shape>
          <o:OLEObject Type="Embed" ProgID="Prism8.Document" ShapeID="_x0000_i1025" DrawAspect="Content" ObjectID="_1726516942" r:id="rId12"/>
        </w:object>
      </w:r>
      <w:r w:rsidR="006314A2" w:rsidRPr="00206948">
        <w:rPr>
          <w:rFonts w:ascii="Times New Roman" w:eastAsia="宋体" w:hAnsi="Times New Roman" w:cs="Times New Roman"/>
          <w:b/>
          <w:bCs/>
          <w:color w:val="000000"/>
          <w:sz w:val="24"/>
          <w:szCs w:val="24"/>
        </w:rPr>
        <w:br w:type="page"/>
      </w:r>
    </w:p>
    <w:p w14:paraId="75937A68" w14:textId="6EA30986" w:rsidR="00607923" w:rsidRPr="00206948" w:rsidRDefault="008F5C7B">
      <w:pPr>
        <w:rPr>
          <w:rFonts w:ascii="Times New Roman" w:hAnsi="Times New Roman" w:cs="Times New Roman"/>
          <w:noProof/>
          <w:sz w:val="24"/>
          <w:szCs w:val="24"/>
        </w:rPr>
      </w:pPr>
      <w:r w:rsidRPr="00206948">
        <w:rPr>
          <w:rFonts w:ascii="Times New Roman" w:hAnsi="Times New Roman" w:cs="Times New Roman"/>
          <w:noProof/>
          <w:sz w:val="24"/>
          <w:szCs w:val="24"/>
        </w:rPr>
        <w:lastRenderedPageBreak/>
        <w:drawing>
          <wp:inline distT="0" distB="0" distL="0" distR="0" wp14:anchorId="570872B8" wp14:editId="4678CBF9">
            <wp:extent cx="5297169" cy="4772743"/>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6238" cy="4780914"/>
                    </a:xfrm>
                    <a:prstGeom prst="rect">
                      <a:avLst/>
                    </a:prstGeom>
                    <a:noFill/>
                  </pic:spPr>
                </pic:pic>
              </a:graphicData>
            </a:graphic>
          </wp:inline>
        </w:drawing>
      </w:r>
    </w:p>
    <w:p w14:paraId="6E113B4A" w14:textId="4DF825A0" w:rsidR="009A08D6" w:rsidRPr="00206948" w:rsidRDefault="009A08D6">
      <w:pPr>
        <w:rPr>
          <w:rFonts w:ascii="Times New Roman" w:hAnsi="Times New Roman" w:cs="Times New Roman"/>
          <w:sz w:val="24"/>
          <w:szCs w:val="24"/>
        </w:rPr>
      </w:pPr>
    </w:p>
    <w:p w14:paraId="2F734A30" w14:textId="6870A801" w:rsidR="009A08D6" w:rsidRPr="00206948" w:rsidRDefault="008F5C7B">
      <w:pPr>
        <w:rPr>
          <w:rFonts w:ascii="Times New Roman" w:hAnsi="Times New Roman" w:cs="Times New Roman"/>
          <w:sz w:val="24"/>
          <w:szCs w:val="24"/>
        </w:rPr>
      </w:pPr>
      <w:r w:rsidRPr="00206948">
        <w:rPr>
          <w:rFonts w:ascii="Times New Roman" w:hAnsi="Times New Roman" w:cs="Times New Roman"/>
          <w:noProof/>
          <w:sz w:val="24"/>
          <w:szCs w:val="24"/>
        </w:rPr>
        <w:lastRenderedPageBreak/>
        <w:drawing>
          <wp:inline distT="0" distB="0" distL="0" distR="0" wp14:anchorId="168F1AC1" wp14:editId="2E60935D">
            <wp:extent cx="5185889" cy="60238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4427" cy="6033803"/>
                    </a:xfrm>
                    <a:prstGeom prst="rect">
                      <a:avLst/>
                    </a:prstGeom>
                    <a:noFill/>
                  </pic:spPr>
                </pic:pic>
              </a:graphicData>
            </a:graphic>
          </wp:inline>
        </w:drawing>
      </w:r>
    </w:p>
    <w:p w14:paraId="5D2AC63A" w14:textId="00450345" w:rsidR="00552A58" w:rsidRPr="00EC3842" w:rsidRDefault="001040D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2F6C54" wp14:editId="0666BCF3">
            <wp:extent cx="5241993" cy="4779614"/>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221" cy="4788940"/>
                    </a:xfrm>
                    <a:prstGeom prst="rect">
                      <a:avLst/>
                    </a:prstGeom>
                    <a:noFill/>
                  </pic:spPr>
                </pic:pic>
              </a:graphicData>
            </a:graphic>
          </wp:inline>
        </w:drawing>
      </w:r>
    </w:p>
    <w:sectPr w:rsidR="00552A58" w:rsidRPr="00EC3842">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95114" w14:textId="77777777" w:rsidR="008D193D" w:rsidRDefault="008D193D" w:rsidP="008F49D0">
      <w:r>
        <w:separator/>
      </w:r>
    </w:p>
  </w:endnote>
  <w:endnote w:type="continuationSeparator" w:id="0">
    <w:p w14:paraId="0ECDCB28" w14:textId="77777777" w:rsidR="008D193D" w:rsidRDefault="008D193D" w:rsidP="008F4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089287"/>
      <w:docPartObj>
        <w:docPartGallery w:val="Page Numbers (Bottom of Page)"/>
        <w:docPartUnique/>
      </w:docPartObj>
    </w:sdtPr>
    <w:sdtEndPr/>
    <w:sdtContent>
      <w:p w14:paraId="73E33136" w14:textId="597AED4C" w:rsidR="00EC3842" w:rsidRDefault="00EC3842">
        <w:pPr>
          <w:pStyle w:val="a4"/>
          <w:jc w:val="center"/>
        </w:pPr>
        <w:r>
          <w:fldChar w:fldCharType="begin"/>
        </w:r>
        <w:r>
          <w:instrText>PAGE   \* MERGEFORMAT</w:instrText>
        </w:r>
        <w:r>
          <w:fldChar w:fldCharType="separate"/>
        </w:r>
        <w:r w:rsidR="00DC73AC" w:rsidRPr="00DC73AC">
          <w:rPr>
            <w:noProof/>
            <w:lang w:val="zh-CN"/>
          </w:rPr>
          <w:t>2</w:t>
        </w:r>
        <w:r>
          <w:fldChar w:fldCharType="end"/>
        </w:r>
      </w:p>
    </w:sdtContent>
  </w:sdt>
  <w:p w14:paraId="0A7BA9F0" w14:textId="77777777" w:rsidR="00EC3842" w:rsidRDefault="00EC38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3125F" w14:textId="77777777" w:rsidR="008D193D" w:rsidRDefault="008D193D" w:rsidP="008F49D0">
      <w:r>
        <w:separator/>
      </w:r>
    </w:p>
  </w:footnote>
  <w:footnote w:type="continuationSeparator" w:id="0">
    <w:p w14:paraId="2218832D" w14:textId="77777777" w:rsidR="008D193D" w:rsidRDefault="008D193D" w:rsidP="008F49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pat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daeadtqvdfw3e5ddvvpzrmatx20ffxttvz&quot;&gt;My EndNote Library&lt;record-ids&gt;&lt;item&gt;57&lt;/item&gt;&lt;item&gt;58&lt;/item&gt;&lt;item&gt;158&lt;/item&gt;&lt;/record-ids&gt;&lt;/item&gt;&lt;/Libraries&gt;"/>
  </w:docVars>
  <w:rsids>
    <w:rsidRoot w:val="00001B5B"/>
    <w:rsid w:val="00001B5B"/>
    <w:rsid w:val="00050251"/>
    <w:rsid w:val="000A5188"/>
    <w:rsid w:val="000C4420"/>
    <w:rsid w:val="000D576B"/>
    <w:rsid w:val="0010087A"/>
    <w:rsid w:val="001040D3"/>
    <w:rsid w:val="00107A6B"/>
    <w:rsid w:val="00114630"/>
    <w:rsid w:val="00143D14"/>
    <w:rsid w:val="0017546D"/>
    <w:rsid w:val="001A0F6B"/>
    <w:rsid w:val="001D4A0C"/>
    <w:rsid w:val="00206948"/>
    <w:rsid w:val="002123A7"/>
    <w:rsid w:val="00214793"/>
    <w:rsid w:val="00237859"/>
    <w:rsid w:val="002948BD"/>
    <w:rsid w:val="002B3FDA"/>
    <w:rsid w:val="002C10A8"/>
    <w:rsid w:val="00314F7F"/>
    <w:rsid w:val="00356070"/>
    <w:rsid w:val="00381589"/>
    <w:rsid w:val="003C1AE7"/>
    <w:rsid w:val="003F3FF5"/>
    <w:rsid w:val="003F723E"/>
    <w:rsid w:val="00407D09"/>
    <w:rsid w:val="00431E53"/>
    <w:rsid w:val="004653CB"/>
    <w:rsid w:val="00467BF9"/>
    <w:rsid w:val="004B6587"/>
    <w:rsid w:val="004D6025"/>
    <w:rsid w:val="00505D78"/>
    <w:rsid w:val="00511381"/>
    <w:rsid w:val="005376C7"/>
    <w:rsid w:val="00543BF1"/>
    <w:rsid w:val="00552A58"/>
    <w:rsid w:val="005635EF"/>
    <w:rsid w:val="005729A3"/>
    <w:rsid w:val="005B6F72"/>
    <w:rsid w:val="005D70C7"/>
    <w:rsid w:val="0060446A"/>
    <w:rsid w:val="00607923"/>
    <w:rsid w:val="006105B8"/>
    <w:rsid w:val="00625B34"/>
    <w:rsid w:val="006314A2"/>
    <w:rsid w:val="00636F2D"/>
    <w:rsid w:val="00656947"/>
    <w:rsid w:val="00665E49"/>
    <w:rsid w:val="00675504"/>
    <w:rsid w:val="006B0B14"/>
    <w:rsid w:val="006C30D8"/>
    <w:rsid w:val="006E60E5"/>
    <w:rsid w:val="006E65CD"/>
    <w:rsid w:val="0070155B"/>
    <w:rsid w:val="007064DE"/>
    <w:rsid w:val="00706932"/>
    <w:rsid w:val="0071317F"/>
    <w:rsid w:val="00725935"/>
    <w:rsid w:val="00726F9C"/>
    <w:rsid w:val="00747DA6"/>
    <w:rsid w:val="00757079"/>
    <w:rsid w:val="007637C2"/>
    <w:rsid w:val="007743BE"/>
    <w:rsid w:val="00782894"/>
    <w:rsid w:val="00782F0E"/>
    <w:rsid w:val="00792DEF"/>
    <w:rsid w:val="007A4E1F"/>
    <w:rsid w:val="007C0C39"/>
    <w:rsid w:val="007C289A"/>
    <w:rsid w:val="007E205A"/>
    <w:rsid w:val="00811017"/>
    <w:rsid w:val="008133C7"/>
    <w:rsid w:val="008369CE"/>
    <w:rsid w:val="0083709A"/>
    <w:rsid w:val="008B2398"/>
    <w:rsid w:val="008B65D6"/>
    <w:rsid w:val="008B6D67"/>
    <w:rsid w:val="008D193D"/>
    <w:rsid w:val="008D2029"/>
    <w:rsid w:val="008D2F02"/>
    <w:rsid w:val="008E5471"/>
    <w:rsid w:val="008F4605"/>
    <w:rsid w:val="008F49D0"/>
    <w:rsid w:val="008F5C7B"/>
    <w:rsid w:val="00901D89"/>
    <w:rsid w:val="00905553"/>
    <w:rsid w:val="00906E57"/>
    <w:rsid w:val="009301B5"/>
    <w:rsid w:val="00943B28"/>
    <w:rsid w:val="00950AFE"/>
    <w:rsid w:val="009804D3"/>
    <w:rsid w:val="009A08D6"/>
    <w:rsid w:val="009B0950"/>
    <w:rsid w:val="009D11BA"/>
    <w:rsid w:val="00A03FA9"/>
    <w:rsid w:val="00A05CF2"/>
    <w:rsid w:val="00A606B3"/>
    <w:rsid w:val="00A616A7"/>
    <w:rsid w:val="00A76045"/>
    <w:rsid w:val="00A80A73"/>
    <w:rsid w:val="00A91FBA"/>
    <w:rsid w:val="00A94956"/>
    <w:rsid w:val="00AC63EC"/>
    <w:rsid w:val="00AF2EC4"/>
    <w:rsid w:val="00B313A3"/>
    <w:rsid w:val="00B41FAF"/>
    <w:rsid w:val="00B51358"/>
    <w:rsid w:val="00B8634C"/>
    <w:rsid w:val="00B921B0"/>
    <w:rsid w:val="00BB6941"/>
    <w:rsid w:val="00BD2A7A"/>
    <w:rsid w:val="00BE3218"/>
    <w:rsid w:val="00BE78A0"/>
    <w:rsid w:val="00BF2E32"/>
    <w:rsid w:val="00BF5377"/>
    <w:rsid w:val="00C036BF"/>
    <w:rsid w:val="00C07EFA"/>
    <w:rsid w:val="00C25664"/>
    <w:rsid w:val="00C5155E"/>
    <w:rsid w:val="00CA2752"/>
    <w:rsid w:val="00CA4382"/>
    <w:rsid w:val="00CA7944"/>
    <w:rsid w:val="00CB125B"/>
    <w:rsid w:val="00D348C8"/>
    <w:rsid w:val="00D349C2"/>
    <w:rsid w:val="00D72DD9"/>
    <w:rsid w:val="00D8706E"/>
    <w:rsid w:val="00D9218F"/>
    <w:rsid w:val="00DA51B6"/>
    <w:rsid w:val="00DC73AC"/>
    <w:rsid w:val="00DE560D"/>
    <w:rsid w:val="00DF148B"/>
    <w:rsid w:val="00E0622E"/>
    <w:rsid w:val="00E40C96"/>
    <w:rsid w:val="00E84919"/>
    <w:rsid w:val="00E92AFC"/>
    <w:rsid w:val="00EB31F8"/>
    <w:rsid w:val="00EB66B0"/>
    <w:rsid w:val="00EC3842"/>
    <w:rsid w:val="00EF3965"/>
    <w:rsid w:val="00F0684F"/>
    <w:rsid w:val="00F32DBC"/>
    <w:rsid w:val="00F33773"/>
    <w:rsid w:val="00F628A3"/>
    <w:rsid w:val="00F6653B"/>
    <w:rsid w:val="00F75D73"/>
    <w:rsid w:val="00F96D2D"/>
    <w:rsid w:val="00FB6134"/>
    <w:rsid w:val="00FE0B21"/>
    <w:rsid w:val="00FE55A1"/>
    <w:rsid w:val="00FF5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E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B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F49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F49D0"/>
    <w:rPr>
      <w:sz w:val="18"/>
      <w:szCs w:val="18"/>
    </w:rPr>
  </w:style>
  <w:style w:type="paragraph" w:styleId="a4">
    <w:name w:val="footer"/>
    <w:basedOn w:val="a"/>
    <w:link w:val="Char0"/>
    <w:uiPriority w:val="99"/>
    <w:unhideWhenUsed/>
    <w:rsid w:val="008F49D0"/>
    <w:pPr>
      <w:tabs>
        <w:tab w:val="center" w:pos="4153"/>
        <w:tab w:val="right" w:pos="8306"/>
      </w:tabs>
      <w:snapToGrid w:val="0"/>
      <w:jc w:val="left"/>
    </w:pPr>
    <w:rPr>
      <w:sz w:val="18"/>
      <w:szCs w:val="18"/>
    </w:rPr>
  </w:style>
  <w:style w:type="character" w:customStyle="1" w:styleId="Char0">
    <w:name w:val="页脚 Char"/>
    <w:basedOn w:val="a0"/>
    <w:link w:val="a4"/>
    <w:uiPriority w:val="99"/>
    <w:rsid w:val="008F49D0"/>
    <w:rPr>
      <w:sz w:val="18"/>
      <w:szCs w:val="18"/>
    </w:rPr>
  </w:style>
  <w:style w:type="table" w:styleId="a5">
    <w:name w:val="Table Grid"/>
    <w:basedOn w:val="a1"/>
    <w:uiPriority w:val="39"/>
    <w:rsid w:val="008F4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9A08D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A08D6"/>
    <w:rPr>
      <w:rFonts w:ascii="等线" w:eastAsia="等线" w:hAnsi="等线"/>
      <w:noProof/>
      <w:sz w:val="20"/>
    </w:rPr>
  </w:style>
  <w:style w:type="paragraph" w:customStyle="1" w:styleId="EndNoteBibliography">
    <w:name w:val="EndNote Bibliography"/>
    <w:basedOn w:val="a"/>
    <w:link w:val="EndNoteBibliography0"/>
    <w:rsid w:val="009A08D6"/>
    <w:rPr>
      <w:rFonts w:ascii="等线" w:eastAsia="等线" w:hAnsi="等线"/>
      <w:noProof/>
      <w:sz w:val="20"/>
    </w:rPr>
  </w:style>
  <w:style w:type="character" w:customStyle="1" w:styleId="EndNoteBibliography0">
    <w:name w:val="EndNote Bibliography 字符"/>
    <w:basedOn w:val="a0"/>
    <w:link w:val="EndNoteBibliography"/>
    <w:rsid w:val="009A08D6"/>
    <w:rPr>
      <w:rFonts w:ascii="等线" w:eastAsia="等线" w:hAnsi="等线"/>
      <w:noProof/>
      <w:sz w:val="20"/>
    </w:rPr>
  </w:style>
  <w:style w:type="character" w:customStyle="1" w:styleId="EndNoteBibliographyChar">
    <w:name w:val="EndNote Bibliography Char"/>
    <w:basedOn w:val="a0"/>
    <w:rsid w:val="009A08D6"/>
    <w:rPr>
      <w:rFonts w:ascii="Calibri" w:hAnsi="Calibri"/>
      <w:noProof/>
      <w:sz w:val="20"/>
    </w:rPr>
  </w:style>
  <w:style w:type="paragraph" w:styleId="a6">
    <w:name w:val="Balloon Text"/>
    <w:basedOn w:val="a"/>
    <w:link w:val="Char1"/>
    <w:uiPriority w:val="99"/>
    <w:semiHidden/>
    <w:unhideWhenUsed/>
    <w:rsid w:val="00B313A3"/>
    <w:rPr>
      <w:sz w:val="18"/>
      <w:szCs w:val="18"/>
    </w:rPr>
  </w:style>
  <w:style w:type="character" w:customStyle="1" w:styleId="Char1">
    <w:name w:val="批注框文本 Char"/>
    <w:basedOn w:val="a0"/>
    <w:link w:val="a6"/>
    <w:uiPriority w:val="99"/>
    <w:semiHidden/>
    <w:rsid w:val="00B313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B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F49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F49D0"/>
    <w:rPr>
      <w:sz w:val="18"/>
      <w:szCs w:val="18"/>
    </w:rPr>
  </w:style>
  <w:style w:type="paragraph" w:styleId="a4">
    <w:name w:val="footer"/>
    <w:basedOn w:val="a"/>
    <w:link w:val="Char0"/>
    <w:uiPriority w:val="99"/>
    <w:unhideWhenUsed/>
    <w:rsid w:val="008F49D0"/>
    <w:pPr>
      <w:tabs>
        <w:tab w:val="center" w:pos="4153"/>
        <w:tab w:val="right" w:pos="8306"/>
      </w:tabs>
      <w:snapToGrid w:val="0"/>
      <w:jc w:val="left"/>
    </w:pPr>
    <w:rPr>
      <w:sz w:val="18"/>
      <w:szCs w:val="18"/>
    </w:rPr>
  </w:style>
  <w:style w:type="character" w:customStyle="1" w:styleId="Char0">
    <w:name w:val="页脚 Char"/>
    <w:basedOn w:val="a0"/>
    <w:link w:val="a4"/>
    <w:uiPriority w:val="99"/>
    <w:rsid w:val="008F49D0"/>
    <w:rPr>
      <w:sz w:val="18"/>
      <w:szCs w:val="18"/>
    </w:rPr>
  </w:style>
  <w:style w:type="table" w:styleId="a5">
    <w:name w:val="Table Grid"/>
    <w:basedOn w:val="a1"/>
    <w:uiPriority w:val="39"/>
    <w:rsid w:val="008F4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9A08D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A08D6"/>
    <w:rPr>
      <w:rFonts w:ascii="等线" w:eastAsia="等线" w:hAnsi="等线"/>
      <w:noProof/>
      <w:sz w:val="20"/>
    </w:rPr>
  </w:style>
  <w:style w:type="paragraph" w:customStyle="1" w:styleId="EndNoteBibliography">
    <w:name w:val="EndNote Bibliography"/>
    <w:basedOn w:val="a"/>
    <w:link w:val="EndNoteBibliography0"/>
    <w:rsid w:val="009A08D6"/>
    <w:rPr>
      <w:rFonts w:ascii="等线" w:eastAsia="等线" w:hAnsi="等线"/>
      <w:noProof/>
      <w:sz w:val="20"/>
    </w:rPr>
  </w:style>
  <w:style w:type="character" w:customStyle="1" w:styleId="EndNoteBibliography0">
    <w:name w:val="EndNote Bibliography 字符"/>
    <w:basedOn w:val="a0"/>
    <w:link w:val="EndNoteBibliography"/>
    <w:rsid w:val="009A08D6"/>
    <w:rPr>
      <w:rFonts w:ascii="等线" w:eastAsia="等线" w:hAnsi="等线"/>
      <w:noProof/>
      <w:sz w:val="20"/>
    </w:rPr>
  </w:style>
  <w:style w:type="character" w:customStyle="1" w:styleId="EndNoteBibliographyChar">
    <w:name w:val="EndNote Bibliography Char"/>
    <w:basedOn w:val="a0"/>
    <w:rsid w:val="009A08D6"/>
    <w:rPr>
      <w:rFonts w:ascii="Calibri" w:hAnsi="Calibri"/>
      <w:noProof/>
      <w:sz w:val="20"/>
    </w:rPr>
  </w:style>
  <w:style w:type="paragraph" w:styleId="a6">
    <w:name w:val="Balloon Text"/>
    <w:basedOn w:val="a"/>
    <w:link w:val="Char1"/>
    <w:uiPriority w:val="99"/>
    <w:semiHidden/>
    <w:unhideWhenUsed/>
    <w:rsid w:val="00B313A3"/>
    <w:rPr>
      <w:sz w:val="18"/>
      <w:szCs w:val="18"/>
    </w:rPr>
  </w:style>
  <w:style w:type="character" w:customStyle="1" w:styleId="Char1">
    <w:name w:val="批注框文本 Char"/>
    <w:basedOn w:val="a0"/>
    <w:link w:val="a6"/>
    <w:uiPriority w:val="99"/>
    <w:semiHidden/>
    <w:rsid w:val="00B313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18266">
      <w:bodyDiv w:val="1"/>
      <w:marLeft w:val="0"/>
      <w:marRight w:val="0"/>
      <w:marTop w:val="0"/>
      <w:marBottom w:val="0"/>
      <w:divBdr>
        <w:top w:val="none" w:sz="0" w:space="0" w:color="auto"/>
        <w:left w:val="none" w:sz="0" w:space="0" w:color="auto"/>
        <w:bottom w:val="none" w:sz="0" w:space="0" w:color="auto"/>
        <w:right w:val="none" w:sz="0" w:space="0" w:color="auto"/>
      </w:divBdr>
    </w:div>
    <w:div w:id="402028189">
      <w:bodyDiv w:val="1"/>
      <w:marLeft w:val="0"/>
      <w:marRight w:val="0"/>
      <w:marTop w:val="0"/>
      <w:marBottom w:val="0"/>
      <w:divBdr>
        <w:top w:val="none" w:sz="0" w:space="0" w:color="auto"/>
        <w:left w:val="none" w:sz="0" w:space="0" w:color="auto"/>
        <w:bottom w:val="none" w:sz="0" w:space="0" w:color="auto"/>
        <w:right w:val="none" w:sz="0" w:space="0" w:color="auto"/>
      </w:divBdr>
    </w:div>
    <w:div w:id="939989398">
      <w:bodyDiv w:val="1"/>
      <w:marLeft w:val="0"/>
      <w:marRight w:val="0"/>
      <w:marTop w:val="0"/>
      <w:marBottom w:val="0"/>
      <w:divBdr>
        <w:top w:val="none" w:sz="0" w:space="0" w:color="auto"/>
        <w:left w:val="none" w:sz="0" w:space="0" w:color="auto"/>
        <w:bottom w:val="none" w:sz="0" w:space="0" w:color="auto"/>
        <w:right w:val="none" w:sz="0" w:space="0" w:color="auto"/>
      </w:divBdr>
    </w:div>
    <w:div w:id="1162894079">
      <w:bodyDiv w:val="1"/>
      <w:marLeft w:val="0"/>
      <w:marRight w:val="0"/>
      <w:marTop w:val="0"/>
      <w:marBottom w:val="0"/>
      <w:divBdr>
        <w:top w:val="none" w:sz="0" w:space="0" w:color="auto"/>
        <w:left w:val="none" w:sz="0" w:space="0" w:color="auto"/>
        <w:bottom w:val="none" w:sz="0" w:space="0" w:color="auto"/>
        <w:right w:val="none" w:sz="0" w:space="0" w:color="auto"/>
      </w:divBdr>
    </w:div>
    <w:div w:id="1184130606">
      <w:bodyDiv w:val="1"/>
      <w:marLeft w:val="0"/>
      <w:marRight w:val="0"/>
      <w:marTop w:val="0"/>
      <w:marBottom w:val="0"/>
      <w:divBdr>
        <w:top w:val="none" w:sz="0" w:space="0" w:color="auto"/>
        <w:left w:val="none" w:sz="0" w:space="0" w:color="auto"/>
        <w:bottom w:val="none" w:sz="0" w:space="0" w:color="auto"/>
        <w:right w:val="none" w:sz="0" w:space="0" w:color="auto"/>
      </w:divBdr>
    </w:div>
    <w:div w:id="1922719786">
      <w:bodyDiv w:val="1"/>
      <w:marLeft w:val="0"/>
      <w:marRight w:val="0"/>
      <w:marTop w:val="0"/>
      <w:marBottom w:val="0"/>
      <w:divBdr>
        <w:top w:val="none" w:sz="0" w:space="0" w:color="auto"/>
        <w:left w:val="none" w:sz="0" w:space="0" w:color="auto"/>
        <w:bottom w:val="none" w:sz="0" w:space="0" w:color="auto"/>
        <w:right w:val="none" w:sz="0" w:space="0" w:color="auto"/>
      </w:divBdr>
    </w:div>
    <w:div w:id="213393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7239D-97DD-4244-86BD-FAAFDC6F7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24</Pages>
  <Words>3750</Words>
  <Characters>21375</Characters>
  <Application>Microsoft Office Word</Application>
  <DocSecurity>0</DocSecurity>
  <Lines>178</Lines>
  <Paragraphs>50</Paragraphs>
  <ScaleCrop>false</ScaleCrop>
  <Company/>
  <LinksUpToDate>false</LinksUpToDate>
  <CharactersWithSpaces>25075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心蓓 田</dc:creator>
  <cp:keywords/>
  <dc:description/>
  <cp:lastModifiedBy>XiaZaiMa.COM</cp:lastModifiedBy>
  <cp:revision>18</cp:revision>
  <dcterms:created xsi:type="dcterms:W3CDTF">2022-10-05T02:42:00Z</dcterms:created>
  <dcterms:modified xsi:type="dcterms:W3CDTF">2022-10-05T15:16:00Z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19fc2d1025a68a19011a492b326c3e88ac7fff88a0ea0c2195cda0f22af14f91</vt:lpwstr>
  </property>
</Properties>
</file>