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F9A13" w14:textId="558B9765" w:rsidR="00CB2DBE" w:rsidRPr="00CB2DBE" w:rsidRDefault="00CB2DBE" w:rsidP="00CB2DBE">
      <w:pPr>
        <w:rPr>
          <w:b/>
          <w:bCs/>
          <w:sz w:val="28"/>
          <w:szCs w:val="28"/>
        </w:rPr>
      </w:pPr>
      <w:proofErr w:type="spellStart"/>
      <w:r w:rsidRPr="00CB2DBE">
        <w:rPr>
          <w:b/>
          <w:bCs/>
          <w:sz w:val="28"/>
          <w:szCs w:val="28"/>
        </w:rPr>
        <w:t>Supplemental</w:t>
      </w:r>
      <w:proofErr w:type="spellEnd"/>
      <w:r w:rsidRPr="00CB2DBE">
        <w:rPr>
          <w:b/>
          <w:bCs/>
          <w:sz w:val="28"/>
          <w:szCs w:val="28"/>
        </w:rPr>
        <w:t xml:space="preserve"> </w:t>
      </w:r>
      <w:proofErr w:type="spellStart"/>
      <w:r w:rsidRPr="00CB2DBE">
        <w:rPr>
          <w:b/>
          <w:bCs/>
          <w:sz w:val="28"/>
          <w:szCs w:val="28"/>
        </w:rPr>
        <w:t>material</w:t>
      </w:r>
      <w:proofErr w:type="spellEnd"/>
    </w:p>
    <w:p w14:paraId="673BD5BB" w14:textId="77777777" w:rsidR="00CB2DBE" w:rsidRPr="00CB2DBE" w:rsidRDefault="00CB2DBE" w:rsidP="00CB2DBE">
      <w:pPr>
        <w:rPr>
          <w:b/>
          <w:sz w:val="24"/>
          <w:szCs w:val="24"/>
          <w:lang w:val="en-AU"/>
        </w:rPr>
      </w:pPr>
    </w:p>
    <w:p w14:paraId="685AABD1" w14:textId="385AC977" w:rsidR="00CB2DBE" w:rsidRPr="006E2C11" w:rsidRDefault="00CB2DBE" w:rsidP="00CB2DBE">
      <w:pPr>
        <w:rPr>
          <w:sz w:val="24"/>
          <w:szCs w:val="24"/>
          <w:lang w:val="en-AU"/>
        </w:rPr>
      </w:pPr>
      <w:r w:rsidRPr="00D108F7">
        <w:rPr>
          <w:b/>
          <w:sz w:val="24"/>
          <w:szCs w:val="24"/>
          <w:lang w:val="en-AU"/>
        </w:rPr>
        <w:t>Appendice</w:t>
      </w:r>
      <w:r w:rsidRPr="006E2C11">
        <w:rPr>
          <w:b/>
          <w:sz w:val="24"/>
          <w:szCs w:val="24"/>
          <w:lang w:val="en-AU"/>
        </w:rPr>
        <w:t xml:space="preserve"> 1: </w:t>
      </w:r>
      <w:r>
        <w:rPr>
          <w:b/>
          <w:sz w:val="24"/>
          <w:szCs w:val="24"/>
          <w:lang w:val="en-AU"/>
        </w:rPr>
        <w:t>I</w:t>
      </w:r>
      <w:r w:rsidRPr="00E61DE5">
        <w:rPr>
          <w:b/>
          <w:sz w:val="24"/>
          <w:szCs w:val="24"/>
          <w:lang w:val="en-AU"/>
        </w:rPr>
        <w:t xml:space="preserve">nfluence of </w:t>
      </w:r>
      <w:r>
        <w:rPr>
          <w:b/>
          <w:sz w:val="24"/>
          <w:szCs w:val="24"/>
          <w:lang w:val="en-AU"/>
        </w:rPr>
        <w:t xml:space="preserve">the </w:t>
      </w:r>
      <w:r w:rsidRPr="00E61DE5">
        <w:rPr>
          <w:b/>
          <w:sz w:val="24"/>
          <w:szCs w:val="24"/>
          <w:lang w:val="en-AU"/>
        </w:rPr>
        <w:t xml:space="preserve">age cohort on the prevalence of joint pain </w:t>
      </w:r>
      <w:proofErr w:type="gramStart"/>
      <w:r w:rsidRPr="00E61DE5">
        <w:rPr>
          <w:b/>
          <w:sz w:val="24"/>
          <w:szCs w:val="24"/>
          <w:lang w:val="en-AU"/>
        </w:rPr>
        <w:t>in regard to</w:t>
      </w:r>
      <w:proofErr w:type="gramEnd"/>
      <w:r w:rsidRPr="00E61DE5">
        <w:rPr>
          <w:b/>
          <w:sz w:val="24"/>
          <w:szCs w:val="24"/>
          <w:lang w:val="en-AU"/>
        </w:rPr>
        <w:t xml:space="preserve"> </w:t>
      </w:r>
      <w:r>
        <w:rPr>
          <w:b/>
          <w:sz w:val="24"/>
          <w:szCs w:val="24"/>
          <w:lang w:val="en-AU"/>
        </w:rPr>
        <w:t>breath test results</w:t>
      </w:r>
    </w:p>
    <w:tbl>
      <w:tblPr>
        <w:tblW w:w="773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7"/>
        <w:gridCol w:w="1406"/>
        <w:gridCol w:w="1687"/>
        <w:gridCol w:w="1134"/>
      </w:tblGrid>
      <w:tr w:rsidR="00CB2DBE" w14:paraId="5A8B4BAE" w14:textId="77777777" w:rsidTr="007017F3">
        <w:tc>
          <w:tcPr>
            <w:tcW w:w="350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E5208" w14:textId="77777777" w:rsidR="00CB2DBE" w:rsidRDefault="00CB2DBE" w:rsidP="007017F3">
            <w:pPr>
              <w:spacing w:after="0" w:line="240" w:lineRule="auto"/>
              <w:jc w:val="center"/>
            </w:pPr>
            <w:r>
              <w:t>Age n (%)</w:t>
            </w: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DE654" w14:textId="77777777" w:rsidR="00CB2DBE" w:rsidRDefault="00CB2DBE" w:rsidP="007017F3">
            <w:pPr>
              <w:spacing w:after="0" w:line="240" w:lineRule="auto"/>
              <w:jc w:val="center"/>
              <w:textAlignment w:val="baseline"/>
              <w:rPr>
                <w:lang w:val="en-AU"/>
              </w:rPr>
            </w:pPr>
            <w:r>
              <w:rPr>
                <w:lang w:val="en-AU"/>
              </w:rPr>
              <w:t>SIBO/IMO –</w:t>
            </w:r>
          </w:p>
          <w:p w14:paraId="5C1A143B" w14:textId="77777777" w:rsidR="00CB2DBE" w:rsidRDefault="00CB2DBE" w:rsidP="007017F3">
            <w:pPr>
              <w:spacing w:after="0" w:line="240" w:lineRule="auto"/>
              <w:jc w:val="center"/>
            </w:pPr>
            <w:r>
              <w:rPr>
                <w:lang w:val="en-AU"/>
              </w:rPr>
              <w:t>47 (54.7)</w:t>
            </w:r>
          </w:p>
        </w:tc>
        <w:tc>
          <w:tcPr>
            <w:tcW w:w="16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7150A" w14:textId="77777777" w:rsidR="00CB2DBE" w:rsidRDefault="00CB2DBE" w:rsidP="007017F3">
            <w:pPr>
              <w:spacing w:after="0" w:line="240" w:lineRule="auto"/>
              <w:jc w:val="center"/>
              <w:textAlignment w:val="baseline"/>
              <w:rPr>
                <w:lang w:val="en-AU"/>
              </w:rPr>
            </w:pPr>
            <w:r>
              <w:rPr>
                <w:lang w:val="en-AU"/>
              </w:rPr>
              <w:t>SIBO/IMO +</w:t>
            </w:r>
          </w:p>
          <w:p w14:paraId="2C3F1945" w14:textId="77777777" w:rsidR="00CB2DBE" w:rsidRDefault="00CB2DBE" w:rsidP="007017F3">
            <w:pPr>
              <w:spacing w:after="0" w:line="240" w:lineRule="auto"/>
              <w:jc w:val="center"/>
            </w:pPr>
            <w:r>
              <w:rPr>
                <w:lang w:val="en-AU"/>
              </w:rPr>
              <w:t>74 (39.6)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30A1" w14:textId="77777777" w:rsidR="00CB2DBE" w:rsidRDefault="00CB2DBE" w:rsidP="007017F3">
            <w:pPr>
              <w:spacing w:after="0" w:line="240" w:lineRule="auto"/>
              <w:jc w:val="center"/>
            </w:pPr>
            <w:r w:rsidRPr="005A6893">
              <w:rPr>
                <w:i/>
                <w:iCs/>
                <w:lang w:val="en-AU"/>
              </w:rPr>
              <w:t>p</w:t>
            </w:r>
            <w:r>
              <w:rPr>
                <w:lang w:val="en-AU"/>
              </w:rPr>
              <w:t>-value</w:t>
            </w:r>
          </w:p>
        </w:tc>
      </w:tr>
      <w:tr w:rsidR="00CB2DBE" w14:paraId="6F88DAB6" w14:textId="77777777" w:rsidTr="007017F3">
        <w:tc>
          <w:tcPr>
            <w:tcW w:w="350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33F15" w14:textId="77777777" w:rsidR="00CB2DBE" w:rsidRPr="00E61DE5" w:rsidRDefault="00CB2DBE" w:rsidP="007017F3">
            <w:pPr>
              <w:spacing w:after="0" w:line="240" w:lineRule="auto"/>
              <w:rPr>
                <w:b/>
                <w:bCs/>
                <w:lang w:val="en-US"/>
              </w:rPr>
            </w:pPr>
            <w:r w:rsidRPr="00E61DE5">
              <w:rPr>
                <w:b/>
                <w:bCs/>
              </w:rPr>
              <w:t>Age (</w:t>
            </w:r>
            <w:proofErr w:type="spellStart"/>
            <w:r w:rsidRPr="00E61DE5">
              <w:rPr>
                <w:b/>
                <w:bCs/>
              </w:rPr>
              <w:t>years</w:t>
            </w:r>
            <w:proofErr w:type="spellEnd"/>
            <w:r w:rsidRPr="00E61DE5">
              <w:rPr>
                <w:b/>
                <w:bCs/>
              </w:rPr>
              <w:t>)</w:t>
            </w:r>
          </w:p>
          <w:p w14:paraId="24F7DF8C" w14:textId="77777777" w:rsidR="00CB2DBE" w:rsidRDefault="00CB2DBE" w:rsidP="007017F3">
            <w:pPr>
              <w:spacing w:after="0" w:line="240" w:lineRule="auto"/>
              <w:ind w:left="708"/>
              <w:rPr>
                <w:lang w:val="en-US"/>
              </w:rPr>
            </w:pPr>
            <w:r>
              <w:rPr>
                <w:lang w:val="en-US"/>
              </w:rPr>
              <w:t xml:space="preserve">[0-40] </w:t>
            </w:r>
          </w:p>
          <w:p w14:paraId="5447CC4F" w14:textId="77777777" w:rsidR="00CB2DBE" w:rsidRDefault="00CB2DBE" w:rsidP="007017F3">
            <w:pPr>
              <w:spacing w:after="0" w:line="240" w:lineRule="auto"/>
              <w:ind w:left="708"/>
              <w:rPr>
                <w:lang w:val="en-US"/>
              </w:rPr>
            </w:pPr>
            <w:r>
              <w:rPr>
                <w:lang w:val="en-US"/>
              </w:rPr>
              <w:t xml:space="preserve">]40-60] </w:t>
            </w:r>
          </w:p>
          <w:p w14:paraId="6175D35B" w14:textId="77777777" w:rsidR="00CB2DBE" w:rsidRDefault="00CB2DBE" w:rsidP="007017F3">
            <w:pPr>
              <w:spacing w:after="0" w:line="240" w:lineRule="auto"/>
              <w:ind w:left="708"/>
            </w:pPr>
            <w:r>
              <w:rPr>
                <w:lang w:val="en-US"/>
              </w:rPr>
              <w:t xml:space="preserve">&gt;60 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3A300A" w14:textId="77777777" w:rsidR="00CB2DBE" w:rsidRDefault="00CB2DBE" w:rsidP="007017F3">
            <w:pPr>
              <w:spacing w:after="0" w:line="240" w:lineRule="auto"/>
            </w:pPr>
          </w:p>
          <w:p w14:paraId="5351AB46" w14:textId="77777777" w:rsidR="00CB2DBE" w:rsidRDefault="00CB2DBE" w:rsidP="007017F3">
            <w:pPr>
              <w:spacing w:after="0" w:line="240" w:lineRule="auto"/>
              <w:jc w:val="center"/>
            </w:pPr>
            <w:r>
              <w:t>14 (29.8)</w:t>
            </w:r>
          </w:p>
          <w:p w14:paraId="7F248CBF" w14:textId="77777777" w:rsidR="00CB2DBE" w:rsidRDefault="00CB2DBE" w:rsidP="007017F3">
            <w:pPr>
              <w:spacing w:after="0" w:line="240" w:lineRule="auto"/>
              <w:jc w:val="center"/>
            </w:pPr>
            <w:r>
              <w:t>23 (48.9)</w:t>
            </w:r>
          </w:p>
          <w:p w14:paraId="38386E54" w14:textId="77777777" w:rsidR="00CB2DBE" w:rsidRDefault="00CB2DBE" w:rsidP="007017F3">
            <w:pPr>
              <w:spacing w:after="0" w:line="240" w:lineRule="auto"/>
              <w:jc w:val="center"/>
            </w:pPr>
            <w:r>
              <w:t>10 (21.3)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D5891" w14:textId="77777777" w:rsidR="00CB2DBE" w:rsidRDefault="00CB2DBE" w:rsidP="007017F3">
            <w:pPr>
              <w:spacing w:after="0" w:line="240" w:lineRule="auto"/>
              <w:jc w:val="center"/>
            </w:pPr>
          </w:p>
          <w:p w14:paraId="176B9A87" w14:textId="77777777" w:rsidR="00CB2DBE" w:rsidRDefault="00CB2DBE" w:rsidP="007017F3">
            <w:pPr>
              <w:spacing w:after="0" w:line="240" w:lineRule="auto"/>
              <w:jc w:val="center"/>
            </w:pPr>
            <w:r>
              <w:t>23 (31.1)</w:t>
            </w:r>
          </w:p>
          <w:p w14:paraId="1613FD72" w14:textId="77777777" w:rsidR="00CB2DBE" w:rsidRDefault="00CB2DBE" w:rsidP="007017F3">
            <w:pPr>
              <w:spacing w:after="0" w:line="240" w:lineRule="auto"/>
              <w:jc w:val="center"/>
            </w:pPr>
            <w:r>
              <w:t>38 (51.4)</w:t>
            </w:r>
          </w:p>
          <w:p w14:paraId="17EEAE12" w14:textId="77777777" w:rsidR="00CB2DBE" w:rsidRDefault="00CB2DBE" w:rsidP="007017F3">
            <w:pPr>
              <w:spacing w:after="0" w:line="240" w:lineRule="auto"/>
              <w:jc w:val="center"/>
            </w:pPr>
            <w:r>
              <w:t>13 (17.6)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8B019" w14:textId="77777777" w:rsidR="00CB2DBE" w:rsidRDefault="00CB2DBE" w:rsidP="007017F3">
            <w:pPr>
              <w:spacing w:after="0" w:line="240" w:lineRule="auto"/>
              <w:jc w:val="center"/>
            </w:pPr>
          </w:p>
          <w:p w14:paraId="0EA87478" w14:textId="77777777" w:rsidR="00CB2DBE" w:rsidRDefault="00CB2DBE" w:rsidP="007017F3">
            <w:pPr>
              <w:spacing w:after="0" w:line="240" w:lineRule="auto"/>
              <w:jc w:val="center"/>
            </w:pPr>
            <w:r>
              <w:t>0.8790</w:t>
            </w:r>
          </w:p>
        </w:tc>
      </w:tr>
    </w:tbl>
    <w:p w14:paraId="703B5E04" w14:textId="77777777" w:rsidR="00CB2DBE" w:rsidRDefault="00CB2DBE" w:rsidP="00CB2DBE">
      <w:pPr>
        <w:rPr>
          <w:b/>
          <w:sz w:val="24"/>
          <w:szCs w:val="24"/>
          <w:lang w:val="en-AU"/>
        </w:rPr>
      </w:pPr>
    </w:p>
    <w:p w14:paraId="3092C0DB" w14:textId="77777777" w:rsidR="00CB2DBE" w:rsidRDefault="00CB2DBE" w:rsidP="00CB2DBE">
      <w:pPr>
        <w:rPr>
          <w:bCs/>
          <w:sz w:val="24"/>
          <w:szCs w:val="24"/>
          <w:lang w:val="en-AU"/>
        </w:rPr>
      </w:pPr>
      <w:r w:rsidRPr="00D108F7">
        <w:rPr>
          <w:b/>
          <w:sz w:val="24"/>
          <w:szCs w:val="24"/>
          <w:lang w:val="en-AU"/>
        </w:rPr>
        <w:t>Appendice</w:t>
      </w:r>
      <w:r w:rsidRPr="00E71DE2">
        <w:rPr>
          <w:b/>
          <w:sz w:val="24"/>
          <w:szCs w:val="24"/>
          <w:lang w:val="en-AU"/>
        </w:rPr>
        <w:t xml:space="preserve"> </w:t>
      </w:r>
      <w:r>
        <w:rPr>
          <w:b/>
          <w:sz w:val="24"/>
          <w:szCs w:val="24"/>
          <w:lang w:val="en-AU"/>
        </w:rPr>
        <w:t>1 (legend)</w:t>
      </w:r>
      <w:r w:rsidRPr="00E71DE2">
        <w:rPr>
          <w:b/>
          <w:sz w:val="24"/>
          <w:szCs w:val="24"/>
          <w:lang w:val="en-AU"/>
        </w:rPr>
        <w:t>:</w:t>
      </w:r>
      <w:r>
        <w:rPr>
          <w:b/>
          <w:sz w:val="24"/>
          <w:szCs w:val="24"/>
          <w:lang w:val="en-AU"/>
        </w:rPr>
        <w:t xml:space="preserve"> </w:t>
      </w:r>
      <w:r w:rsidRPr="008D2008">
        <w:rPr>
          <w:bCs/>
          <w:sz w:val="24"/>
          <w:szCs w:val="24"/>
          <w:lang w:val="en-AU"/>
        </w:rPr>
        <w:t>this</w:t>
      </w:r>
      <w:r>
        <w:rPr>
          <w:bCs/>
          <w:sz w:val="24"/>
          <w:szCs w:val="24"/>
          <w:lang w:val="en-AU"/>
        </w:rPr>
        <w:t xml:space="preserve"> table shows the</w:t>
      </w:r>
      <w:r w:rsidRPr="008F6C1B">
        <w:rPr>
          <w:bCs/>
          <w:sz w:val="24"/>
          <w:szCs w:val="24"/>
          <w:lang w:val="en-AU"/>
        </w:rPr>
        <w:t xml:space="preserve"> </w:t>
      </w:r>
      <w:r>
        <w:rPr>
          <w:bCs/>
          <w:sz w:val="24"/>
          <w:szCs w:val="24"/>
          <w:lang w:val="en-AU"/>
        </w:rPr>
        <w:t>prevalence of joint paint in patients with positive LBTs versus negative LBTs in correlation to age.</w:t>
      </w:r>
    </w:p>
    <w:p w14:paraId="08FD5FB6" w14:textId="77777777" w:rsidR="00CB2DBE" w:rsidRDefault="00CB2DBE" w:rsidP="00CB2DBE">
      <w:pPr>
        <w:rPr>
          <w:bCs/>
          <w:sz w:val="24"/>
          <w:szCs w:val="24"/>
          <w:lang w:val="en-AU"/>
        </w:rPr>
      </w:pPr>
    </w:p>
    <w:p w14:paraId="7B4D8DE6" w14:textId="77777777" w:rsidR="00CB2DBE" w:rsidRDefault="00CB2DBE" w:rsidP="00CB2DBE">
      <w:pPr>
        <w:rPr>
          <w:bCs/>
          <w:sz w:val="24"/>
          <w:szCs w:val="24"/>
          <w:lang w:val="en-AU"/>
        </w:rPr>
      </w:pPr>
    </w:p>
    <w:p w14:paraId="6949A704" w14:textId="77777777" w:rsidR="00CB2DBE" w:rsidRPr="006E2C11" w:rsidRDefault="00CB2DBE" w:rsidP="00CB2DBE">
      <w:pPr>
        <w:rPr>
          <w:sz w:val="24"/>
          <w:szCs w:val="24"/>
          <w:lang w:val="en-AU"/>
        </w:rPr>
      </w:pPr>
      <w:r w:rsidRPr="00D108F7">
        <w:rPr>
          <w:b/>
          <w:sz w:val="24"/>
          <w:szCs w:val="24"/>
          <w:lang w:val="en-AU"/>
        </w:rPr>
        <w:t>Appendice</w:t>
      </w:r>
      <w:r w:rsidRPr="006E2C11">
        <w:rPr>
          <w:b/>
          <w:sz w:val="24"/>
          <w:szCs w:val="24"/>
          <w:lang w:val="en-AU"/>
        </w:rPr>
        <w:t xml:space="preserve"> </w:t>
      </w:r>
      <w:r>
        <w:rPr>
          <w:b/>
          <w:sz w:val="24"/>
          <w:szCs w:val="24"/>
          <w:lang w:val="en-AU"/>
        </w:rPr>
        <w:t>2</w:t>
      </w:r>
      <w:r w:rsidRPr="006E2C11">
        <w:rPr>
          <w:b/>
          <w:sz w:val="24"/>
          <w:szCs w:val="24"/>
          <w:lang w:val="en-AU"/>
        </w:rPr>
        <w:t>: Cohort patients tested multiple times for overgrowth detection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6"/>
        <w:gridCol w:w="2266"/>
      </w:tblGrid>
      <w:tr w:rsidR="00CB2DBE" w14:paraId="1CF1EE24" w14:textId="77777777" w:rsidTr="007017F3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92509" w14:textId="77777777" w:rsidR="00CB2DBE" w:rsidRPr="00932C35" w:rsidRDefault="00CB2DBE" w:rsidP="007017F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32C35">
              <w:rPr>
                <w:color w:val="FFFFFF" w:themeColor="background1"/>
              </w:rPr>
              <w:t>Test 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EA948" w14:textId="77777777" w:rsidR="00CB2DBE" w:rsidRPr="00932C35" w:rsidRDefault="00CB2DBE" w:rsidP="007017F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32C35">
              <w:rPr>
                <w:color w:val="FFFFFF" w:themeColor="background1"/>
              </w:rPr>
              <w:t>Test 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0EEED" w14:textId="77777777" w:rsidR="00CB2DBE" w:rsidRPr="00932C35" w:rsidRDefault="00CB2DBE" w:rsidP="007017F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32C35">
              <w:rPr>
                <w:color w:val="FFFFFF" w:themeColor="background1"/>
              </w:rPr>
              <w:t>Test 3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9D51" w14:textId="77777777" w:rsidR="00CB2DBE" w:rsidRPr="00932C35" w:rsidRDefault="00CB2DBE" w:rsidP="007017F3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 w:rsidRPr="00932C35">
              <w:rPr>
                <w:color w:val="FFFFFF" w:themeColor="background1"/>
              </w:rPr>
              <w:t>Test 4</w:t>
            </w:r>
          </w:p>
        </w:tc>
      </w:tr>
      <w:tr w:rsidR="00CB2DBE" w14:paraId="4A3F43CF" w14:textId="77777777" w:rsidTr="007017F3">
        <w:trPr>
          <w:trHeight w:val="113"/>
        </w:trPr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9A866" w14:textId="77777777" w:rsidR="00CB2DBE" w:rsidRDefault="00CB2DBE" w:rsidP="007017F3">
            <w:pPr>
              <w:spacing w:after="0" w:line="240" w:lineRule="auto"/>
              <w:jc w:val="center"/>
            </w:pPr>
            <w:r>
              <w:t xml:space="preserve">CH4+ </w:t>
            </w:r>
          </w:p>
          <w:p w14:paraId="0CCE06AB" w14:textId="77777777" w:rsidR="00CB2DBE" w:rsidRDefault="00CB2DBE" w:rsidP="007017F3">
            <w:pPr>
              <w:spacing w:after="0" w:line="240" w:lineRule="auto"/>
              <w:jc w:val="center"/>
            </w:pPr>
            <w:r>
              <w:t>(14)</w:t>
            </w:r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29364" w14:textId="77777777" w:rsidR="00CB2DBE" w:rsidRDefault="00CB2DBE" w:rsidP="007017F3">
            <w:pPr>
              <w:spacing w:after="0" w:line="240" w:lineRule="auto"/>
              <w:jc w:val="center"/>
            </w:pPr>
            <w:r>
              <w:t>CH4</w:t>
            </w:r>
            <w:r w:rsidRPr="00122B87">
              <w:rPr>
                <w:vertAlign w:val="superscript"/>
              </w:rPr>
              <w:t>+</w:t>
            </w:r>
            <w:r>
              <w:t xml:space="preserve"> (11)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D4D8A" w14:textId="77777777" w:rsidR="00CB2DBE" w:rsidRDefault="00CB2DBE" w:rsidP="007017F3">
            <w:pPr>
              <w:spacing w:after="0" w:line="240" w:lineRule="auto"/>
              <w:jc w:val="center"/>
            </w:pPr>
            <w:r>
              <w:t>CH4</w:t>
            </w:r>
            <w:r w:rsidRPr="00122B87">
              <w:rPr>
                <w:vertAlign w:val="superscript"/>
              </w:rPr>
              <w:t>+</w:t>
            </w:r>
            <w:r>
              <w:t xml:space="preserve"> (3)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47FFF" w14:textId="77777777" w:rsidR="00CB2DBE" w:rsidRDefault="00CB2DBE" w:rsidP="007017F3">
            <w:pPr>
              <w:spacing w:after="0" w:line="240" w:lineRule="auto"/>
              <w:jc w:val="center"/>
            </w:pPr>
            <w:r>
              <w:t>CH4</w:t>
            </w:r>
            <w:r w:rsidRPr="00122B87">
              <w:rPr>
                <w:vertAlign w:val="superscript"/>
              </w:rPr>
              <w:t>+</w:t>
            </w:r>
            <w:r>
              <w:t xml:space="preserve"> (1)</w:t>
            </w:r>
          </w:p>
        </w:tc>
      </w:tr>
      <w:tr w:rsidR="00CB2DBE" w14:paraId="0FF67852" w14:textId="77777777" w:rsidTr="007017F3">
        <w:trPr>
          <w:trHeight w:val="112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1944CC" w14:textId="77777777" w:rsidR="00CB2DBE" w:rsidRDefault="00CB2DBE" w:rsidP="007017F3">
            <w:pPr>
              <w:spacing w:after="0" w:line="240" w:lineRule="auto"/>
              <w:jc w:val="center"/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7135D3" w14:textId="77777777" w:rsidR="00CB2DBE" w:rsidRDefault="00CB2DBE" w:rsidP="007017F3">
            <w:pPr>
              <w:spacing w:after="0" w:line="240" w:lineRule="auto"/>
              <w:jc w:val="both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2AD943" w14:textId="77777777" w:rsidR="00CB2DBE" w:rsidRDefault="00CB2DBE" w:rsidP="007017F3">
            <w:pPr>
              <w:spacing w:after="0" w:line="240" w:lineRule="auto"/>
              <w:jc w:val="both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DB1AF" w14:textId="77777777" w:rsidR="00CB2DBE" w:rsidRDefault="00CB2DBE" w:rsidP="007017F3">
            <w:pPr>
              <w:spacing w:after="0" w:line="240" w:lineRule="auto"/>
              <w:jc w:val="center"/>
            </w:pPr>
            <w:r>
              <w:t>NEGATIVE (1)</w:t>
            </w:r>
          </w:p>
        </w:tc>
      </w:tr>
      <w:tr w:rsidR="00CB2DBE" w14:paraId="2688F0D0" w14:textId="77777777" w:rsidTr="007017F3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28B12" w14:textId="77777777" w:rsidR="00CB2DBE" w:rsidRDefault="00CB2DBE" w:rsidP="007017F3">
            <w:pPr>
              <w:spacing w:after="0"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E34F7" w14:textId="77777777" w:rsidR="00CB2DBE" w:rsidRDefault="00CB2DBE" w:rsidP="007017F3">
            <w:pPr>
              <w:spacing w:after="0" w:line="240" w:lineRule="auto"/>
              <w:jc w:val="center"/>
            </w:pPr>
            <w:r>
              <w:t>CH4</w:t>
            </w:r>
            <w:r w:rsidRPr="00122B87">
              <w:rPr>
                <w:vertAlign w:val="superscript"/>
              </w:rPr>
              <w:t>+</w:t>
            </w:r>
            <w:r>
              <w:t>/H2</w:t>
            </w:r>
            <w:r w:rsidRPr="00122B87">
              <w:rPr>
                <w:vertAlign w:val="superscript"/>
              </w:rPr>
              <w:t>+</w:t>
            </w:r>
            <w:r>
              <w:t>(2)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52B24A" w14:textId="77777777" w:rsidR="00CB2DBE" w:rsidRDefault="00CB2DBE" w:rsidP="007017F3">
            <w:pPr>
              <w:spacing w:after="0" w:line="240" w:lineRule="auto"/>
              <w:jc w:val="center"/>
            </w:pPr>
            <w:r>
              <w:t>H2</w:t>
            </w:r>
            <w:r w:rsidRPr="00122B87">
              <w:rPr>
                <w:vertAlign w:val="superscript"/>
              </w:rPr>
              <w:t>+</w:t>
            </w:r>
            <w:r>
              <w:t xml:space="preserve"> (1)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8E6A18" w14:textId="77777777" w:rsidR="00CB2DBE" w:rsidRDefault="00CB2DBE" w:rsidP="007017F3">
            <w:pPr>
              <w:spacing w:after="0" w:line="240" w:lineRule="auto"/>
              <w:jc w:val="center"/>
            </w:pPr>
          </w:p>
        </w:tc>
      </w:tr>
      <w:tr w:rsidR="00CB2DBE" w14:paraId="704199D4" w14:textId="77777777" w:rsidTr="007017F3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8B2A16" w14:textId="77777777" w:rsidR="00CB2DBE" w:rsidRDefault="00CB2DBE" w:rsidP="007017F3">
            <w:pPr>
              <w:spacing w:after="0"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DA759E" w14:textId="77777777" w:rsidR="00CB2DBE" w:rsidRDefault="00CB2DBE" w:rsidP="007017F3">
            <w:pPr>
              <w:spacing w:after="0" w:line="240" w:lineRule="auto"/>
              <w:jc w:val="center"/>
            </w:pPr>
            <w:r>
              <w:t>H2 (1)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DF1055" w14:textId="77777777" w:rsidR="00CB2DBE" w:rsidRDefault="00CB2DBE" w:rsidP="007017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4FF1" w14:textId="77777777" w:rsidR="00CB2DBE" w:rsidRDefault="00CB2DBE" w:rsidP="007017F3">
            <w:pPr>
              <w:spacing w:after="0" w:line="240" w:lineRule="auto"/>
              <w:jc w:val="center"/>
            </w:pPr>
          </w:p>
        </w:tc>
      </w:tr>
      <w:tr w:rsidR="00CB2DBE" w14:paraId="7858E13E" w14:textId="77777777" w:rsidTr="007017F3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B74C95" w14:textId="77777777" w:rsidR="00CB2DBE" w:rsidRDefault="00CB2DBE" w:rsidP="007017F3">
            <w:pPr>
              <w:spacing w:after="0" w:line="240" w:lineRule="auto"/>
              <w:jc w:val="center"/>
            </w:pPr>
            <w:r>
              <w:t>H2+</w:t>
            </w:r>
          </w:p>
          <w:p w14:paraId="5601BFA0" w14:textId="77777777" w:rsidR="00CB2DBE" w:rsidRDefault="00CB2DBE" w:rsidP="007017F3">
            <w:pPr>
              <w:spacing w:after="0" w:line="240" w:lineRule="auto"/>
              <w:jc w:val="center"/>
            </w:pPr>
            <w:r>
              <w:t>(5)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1529D" w14:textId="77777777" w:rsidR="00CB2DBE" w:rsidRDefault="00CB2DBE" w:rsidP="007017F3">
            <w:pPr>
              <w:spacing w:after="0" w:line="240" w:lineRule="auto"/>
              <w:jc w:val="center"/>
            </w:pPr>
            <w:r>
              <w:t>H2</w:t>
            </w:r>
            <w:r w:rsidRPr="00122B87">
              <w:rPr>
                <w:vertAlign w:val="superscript"/>
              </w:rPr>
              <w:t>+</w:t>
            </w:r>
            <w:r>
              <w:t xml:space="preserve"> (2)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B23AE" w14:textId="77777777" w:rsidR="00CB2DBE" w:rsidRDefault="00CB2DBE" w:rsidP="007017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4B176" w14:textId="77777777" w:rsidR="00CB2DBE" w:rsidRDefault="00CB2DBE" w:rsidP="007017F3">
            <w:pPr>
              <w:spacing w:after="0" w:line="240" w:lineRule="auto"/>
              <w:jc w:val="center"/>
            </w:pPr>
          </w:p>
        </w:tc>
      </w:tr>
      <w:tr w:rsidR="00CB2DBE" w14:paraId="4814F92A" w14:textId="77777777" w:rsidTr="007017F3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5FE83" w14:textId="77777777" w:rsidR="00CB2DBE" w:rsidRDefault="00CB2DBE" w:rsidP="007017F3">
            <w:pPr>
              <w:spacing w:after="0"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1AC26" w14:textId="77777777" w:rsidR="00CB2DBE" w:rsidRDefault="00CB2DBE" w:rsidP="007017F3">
            <w:pPr>
              <w:spacing w:after="0" w:line="240" w:lineRule="auto"/>
              <w:jc w:val="center"/>
            </w:pPr>
            <w:r>
              <w:t xml:space="preserve">Flat </w:t>
            </w:r>
            <w:proofErr w:type="spellStart"/>
            <w:r>
              <w:t>lines</w:t>
            </w:r>
            <w:proofErr w:type="spellEnd"/>
            <w:r>
              <w:t xml:space="preserve"> (1)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60F5D" w14:textId="77777777" w:rsidR="00CB2DBE" w:rsidRDefault="00CB2DBE" w:rsidP="007017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8294B" w14:textId="77777777" w:rsidR="00CB2DBE" w:rsidRDefault="00CB2DBE" w:rsidP="007017F3">
            <w:pPr>
              <w:spacing w:after="0" w:line="240" w:lineRule="auto"/>
              <w:jc w:val="center"/>
            </w:pPr>
          </w:p>
        </w:tc>
      </w:tr>
      <w:tr w:rsidR="00CB2DBE" w14:paraId="67494C05" w14:textId="77777777" w:rsidTr="007017F3">
        <w:trPr>
          <w:trHeight w:val="135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78EB5" w14:textId="77777777" w:rsidR="00CB2DBE" w:rsidRDefault="00CB2DBE" w:rsidP="007017F3">
            <w:pPr>
              <w:spacing w:after="0"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1A966A" w14:textId="77777777" w:rsidR="00CB2DBE" w:rsidRDefault="00CB2DBE" w:rsidP="007017F3">
            <w:pPr>
              <w:spacing w:after="0" w:line="240" w:lineRule="auto"/>
              <w:jc w:val="center"/>
            </w:pPr>
            <w:r>
              <w:t>NEGATIVE (2)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9201F" w14:textId="77777777" w:rsidR="00CB2DBE" w:rsidRDefault="00CB2DBE" w:rsidP="007017F3">
            <w:pPr>
              <w:spacing w:after="0" w:line="240" w:lineRule="auto"/>
              <w:jc w:val="center"/>
            </w:pPr>
            <w:r>
              <w:t>NEGATIVE (1)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22746" w14:textId="77777777" w:rsidR="00CB2DBE" w:rsidRDefault="00CB2DBE" w:rsidP="007017F3">
            <w:pPr>
              <w:spacing w:after="0" w:line="240" w:lineRule="auto"/>
              <w:jc w:val="center"/>
            </w:pPr>
            <w:r>
              <w:t>NEGATIVE (1)</w:t>
            </w:r>
          </w:p>
        </w:tc>
      </w:tr>
      <w:tr w:rsidR="00CB2DBE" w14:paraId="4D735D97" w14:textId="77777777" w:rsidTr="007017F3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64060" w14:textId="77777777" w:rsidR="00CB2DBE" w:rsidRDefault="00CB2DBE" w:rsidP="007017F3">
            <w:pPr>
              <w:spacing w:after="0" w:line="240" w:lineRule="auto"/>
              <w:jc w:val="center"/>
            </w:pPr>
            <w:r>
              <w:t>CH4+/H2+</w:t>
            </w:r>
          </w:p>
          <w:p w14:paraId="5F104D35" w14:textId="77777777" w:rsidR="00CB2DBE" w:rsidRDefault="00CB2DBE" w:rsidP="007017F3">
            <w:pPr>
              <w:spacing w:after="0" w:line="240" w:lineRule="auto"/>
              <w:jc w:val="center"/>
            </w:pPr>
            <w:r>
              <w:t>(2)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EDC27" w14:textId="77777777" w:rsidR="00CB2DBE" w:rsidRDefault="00CB2DBE" w:rsidP="007017F3">
            <w:pPr>
              <w:spacing w:after="0" w:line="240" w:lineRule="auto"/>
              <w:jc w:val="center"/>
            </w:pPr>
            <w:r>
              <w:t>H2</w:t>
            </w:r>
            <w:r w:rsidRPr="00122B87">
              <w:rPr>
                <w:vertAlign w:val="superscript"/>
              </w:rPr>
              <w:t>+</w:t>
            </w:r>
            <w:r>
              <w:t xml:space="preserve"> (1)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06BE2" w14:textId="77777777" w:rsidR="00CB2DBE" w:rsidRDefault="00CB2DBE" w:rsidP="007017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77AEB" w14:textId="77777777" w:rsidR="00CB2DBE" w:rsidRDefault="00CB2DBE" w:rsidP="007017F3">
            <w:pPr>
              <w:spacing w:after="0" w:line="240" w:lineRule="auto"/>
              <w:jc w:val="center"/>
            </w:pPr>
          </w:p>
        </w:tc>
      </w:tr>
      <w:tr w:rsidR="00CB2DBE" w14:paraId="3CC8DC04" w14:textId="77777777" w:rsidTr="007017F3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DA49FD" w14:textId="77777777" w:rsidR="00CB2DBE" w:rsidRDefault="00CB2DBE" w:rsidP="007017F3">
            <w:pPr>
              <w:spacing w:after="0"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54A7A" w14:textId="77777777" w:rsidR="00CB2DBE" w:rsidRDefault="00CB2DBE" w:rsidP="007017F3">
            <w:pPr>
              <w:spacing w:after="0" w:line="240" w:lineRule="auto"/>
              <w:jc w:val="center"/>
            </w:pPr>
            <w:r>
              <w:t>NEGATIVE (1)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6DC72" w14:textId="77777777" w:rsidR="00CB2DBE" w:rsidRDefault="00CB2DBE" w:rsidP="007017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3EF1B" w14:textId="77777777" w:rsidR="00CB2DBE" w:rsidRDefault="00CB2DBE" w:rsidP="007017F3">
            <w:pPr>
              <w:spacing w:after="0" w:line="240" w:lineRule="auto"/>
              <w:jc w:val="center"/>
            </w:pPr>
          </w:p>
        </w:tc>
      </w:tr>
      <w:tr w:rsidR="00CB2DBE" w14:paraId="752E2782" w14:textId="77777777" w:rsidTr="007017F3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D4CF0" w14:textId="77777777" w:rsidR="00CB2DBE" w:rsidRDefault="00CB2DBE" w:rsidP="007017F3">
            <w:pPr>
              <w:spacing w:after="0" w:line="240" w:lineRule="auto"/>
              <w:jc w:val="center"/>
            </w:pPr>
            <w:r>
              <w:t>NEGATIVE</w:t>
            </w:r>
          </w:p>
          <w:p w14:paraId="136D519B" w14:textId="77777777" w:rsidR="00CB2DBE" w:rsidRDefault="00CB2DBE" w:rsidP="007017F3">
            <w:pPr>
              <w:spacing w:after="0" w:line="240" w:lineRule="auto"/>
              <w:jc w:val="center"/>
            </w:pPr>
            <w:r>
              <w:t>(7)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0668C" w14:textId="77777777" w:rsidR="00CB2DBE" w:rsidRDefault="00CB2DBE" w:rsidP="007017F3">
            <w:pPr>
              <w:spacing w:after="0" w:line="240" w:lineRule="auto"/>
              <w:jc w:val="center"/>
            </w:pPr>
            <w:r>
              <w:t>NEGATIVE (2)</w:t>
            </w: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AF9E4" w14:textId="77777777" w:rsidR="00CB2DBE" w:rsidRDefault="00CB2DBE" w:rsidP="007017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E166B6" w14:textId="77777777" w:rsidR="00CB2DBE" w:rsidRDefault="00CB2DBE" w:rsidP="007017F3">
            <w:pPr>
              <w:spacing w:after="0" w:line="240" w:lineRule="auto"/>
              <w:jc w:val="center"/>
            </w:pPr>
          </w:p>
        </w:tc>
      </w:tr>
      <w:tr w:rsidR="00CB2DBE" w14:paraId="620DB2AF" w14:textId="77777777" w:rsidTr="007017F3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ACCD" w14:textId="77777777" w:rsidR="00CB2DBE" w:rsidRDefault="00CB2DBE" w:rsidP="007017F3">
            <w:pPr>
              <w:spacing w:after="0"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7F0A3" w14:textId="77777777" w:rsidR="00CB2DBE" w:rsidRDefault="00CB2DBE" w:rsidP="007017F3">
            <w:pPr>
              <w:spacing w:after="0" w:line="240" w:lineRule="auto"/>
              <w:jc w:val="center"/>
            </w:pPr>
            <w:r>
              <w:t>H2</w:t>
            </w:r>
            <w:r w:rsidRPr="00122B87">
              <w:rPr>
                <w:vertAlign w:val="superscript"/>
              </w:rPr>
              <w:t>+</w:t>
            </w:r>
            <w:r>
              <w:t xml:space="preserve"> (2)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797F2" w14:textId="77777777" w:rsidR="00CB2DBE" w:rsidRDefault="00CB2DBE" w:rsidP="007017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D0D22" w14:textId="77777777" w:rsidR="00CB2DBE" w:rsidRDefault="00CB2DBE" w:rsidP="007017F3">
            <w:pPr>
              <w:spacing w:after="0" w:line="240" w:lineRule="auto"/>
              <w:jc w:val="center"/>
            </w:pPr>
          </w:p>
        </w:tc>
      </w:tr>
      <w:tr w:rsidR="00CB2DBE" w14:paraId="41FB9003" w14:textId="77777777" w:rsidTr="007017F3">
        <w:trPr>
          <w:trHeight w:val="113"/>
        </w:trPr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CBB8A" w14:textId="77777777" w:rsidR="00CB2DBE" w:rsidRDefault="00CB2DBE" w:rsidP="007017F3">
            <w:pPr>
              <w:spacing w:after="0" w:line="240" w:lineRule="auto"/>
              <w:jc w:val="center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806A" w14:textId="77777777" w:rsidR="00CB2DBE" w:rsidRDefault="00CB2DBE" w:rsidP="007017F3">
            <w:pPr>
              <w:spacing w:after="0" w:line="240" w:lineRule="auto"/>
              <w:jc w:val="center"/>
            </w:pPr>
            <w:r>
              <w:t>CH4</w:t>
            </w:r>
            <w:r w:rsidRPr="00122B87">
              <w:rPr>
                <w:vertAlign w:val="superscript"/>
              </w:rPr>
              <w:t>+</w:t>
            </w:r>
            <w:r>
              <w:t xml:space="preserve"> (3)</w:t>
            </w: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22FD6" w14:textId="77777777" w:rsidR="00CB2DBE" w:rsidRDefault="00CB2DBE" w:rsidP="007017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D1E99A" w14:textId="77777777" w:rsidR="00CB2DBE" w:rsidRDefault="00CB2DBE" w:rsidP="007017F3">
            <w:pPr>
              <w:spacing w:after="0" w:line="240" w:lineRule="auto"/>
              <w:jc w:val="center"/>
            </w:pPr>
          </w:p>
        </w:tc>
      </w:tr>
      <w:tr w:rsidR="00CB2DBE" w14:paraId="09E4C98D" w14:textId="77777777" w:rsidTr="007017F3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09F79" w14:textId="77777777" w:rsidR="00CB2DBE" w:rsidRDefault="00CB2DBE" w:rsidP="007017F3">
            <w:pPr>
              <w:spacing w:after="0" w:line="240" w:lineRule="auto"/>
              <w:jc w:val="center"/>
            </w:pPr>
            <w:r>
              <w:t xml:space="preserve">Flat </w:t>
            </w:r>
            <w:proofErr w:type="spellStart"/>
            <w:r>
              <w:t>lines</w:t>
            </w:r>
            <w:proofErr w:type="spellEnd"/>
            <w:r>
              <w:t xml:space="preserve"> (2)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82E3BC" w14:textId="77777777" w:rsidR="00CB2DBE" w:rsidRDefault="00CB2DBE" w:rsidP="007017F3">
            <w:pPr>
              <w:spacing w:after="0" w:line="240" w:lineRule="auto"/>
              <w:jc w:val="center"/>
            </w:pPr>
            <w:r>
              <w:t>NEGATIVE (2)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78A07" w14:textId="77777777" w:rsidR="00CB2DBE" w:rsidRDefault="00CB2DBE" w:rsidP="007017F3">
            <w:pPr>
              <w:spacing w:after="0" w:line="240" w:lineRule="auto"/>
              <w:jc w:val="center"/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6E324" w14:textId="77777777" w:rsidR="00CB2DBE" w:rsidRDefault="00CB2DBE" w:rsidP="007017F3">
            <w:pPr>
              <w:spacing w:after="0" w:line="240" w:lineRule="auto"/>
              <w:jc w:val="center"/>
            </w:pPr>
          </w:p>
        </w:tc>
      </w:tr>
    </w:tbl>
    <w:p w14:paraId="2914E829" w14:textId="77777777" w:rsidR="00CB2DBE" w:rsidRDefault="00CB2DBE" w:rsidP="00CB2DBE"/>
    <w:p w14:paraId="221B40BE" w14:textId="77777777" w:rsidR="00CB2DBE" w:rsidRDefault="00CB2DBE" w:rsidP="00CB2DBE">
      <w:r w:rsidRPr="00D108F7">
        <w:rPr>
          <w:b/>
          <w:sz w:val="24"/>
          <w:szCs w:val="24"/>
          <w:lang w:val="en-AU"/>
        </w:rPr>
        <w:t>Appendice</w:t>
      </w:r>
      <w:r w:rsidRPr="00E71DE2">
        <w:rPr>
          <w:b/>
          <w:sz w:val="24"/>
          <w:szCs w:val="24"/>
          <w:lang w:val="en-AU"/>
        </w:rPr>
        <w:t xml:space="preserve"> </w:t>
      </w:r>
      <w:r>
        <w:rPr>
          <w:b/>
          <w:sz w:val="24"/>
          <w:szCs w:val="24"/>
          <w:lang w:val="en-AU"/>
        </w:rPr>
        <w:t>2 (legend)</w:t>
      </w:r>
      <w:r w:rsidRPr="00E71DE2">
        <w:rPr>
          <w:b/>
          <w:sz w:val="24"/>
          <w:szCs w:val="24"/>
          <w:lang w:val="en-AU"/>
        </w:rPr>
        <w:t>:</w:t>
      </w:r>
      <w:r>
        <w:rPr>
          <w:b/>
          <w:sz w:val="24"/>
          <w:szCs w:val="24"/>
          <w:lang w:val="en-AU"/>
        </w:rPr>
        <w:t xml:space="preserve"> </w:t>
      </w:r>
      <w:r w:rsidRPr="008D2008">
        <w:rPr>
          <w:bCs/>
          <w:sz w:val="24"/>
          <w:szCs w:val="24"/>
          <w:lang w:val="en-AU"/>
        </w:rPr>
        <w:t>this</w:t>
      </w:r>
      <w:r>
        <w:rPr>
          <w:bCs/>
          <w:sz w:val="24"/>
          <w:szCs w:val="24"/>
          <w:lang w:val="en-AU"/>
        </w:rPr>
        <w:t xml:space="preserve"> table shows breath test results of patients who underwent multiple breath testing over the study period.</w:t>
      </w:r>
    </w:p>
    <w:p w14:paraId="45E8D332" w14:textId="77777777" w:rsidR="00002B71" w:rsidRPr="00CB2DBE" w:rsidRDefault="00002B71" w:rsidP="00CB2DBE"/>
    <w:sectPr w:rsidR="00002B71" w:rsidRPr="00CB2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30A"/>
    <w:rsid w:val="00002B71"/>
    <w:rsid w:val="000B530A"/>
    <w:rsid w:val="00C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B3DE"/>
  <w15:chartTrackingRefBased/>
  <w15:docId w15:val="{AF023902-B8E7-4953-9B79-F88750E7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DBE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827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PLAUZOLLES</dc:creator>
  <cp:keywords/>
  <dc:description/>
  <cp:lastModifiedBy>Anne PLAUZOLLES</cp:lastModifiedBy>
  <cp:revision>2</cp:revision>
  <dcterms:created xsi:type="dcterms:W3CDTF">2021-12-13T15:19:00Z</dcterms:created>
  <dcterms:modified xsi:type="dcterms:W3CDTF">2021-12-13T15:19:00Z</dcterms:modified>
</cp:coreProperties>
</file>