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0D89E" w14:textId="77777777" w:rsidR="00FF1C94" w:rsidRPr="00BC64F2" w:rsidRDefault="00FF1C94" w:rsidP="00FF1C94">
      <w:pPr>
        <w:rPr>
          <w:bCs/>
          <w:iCs/>
          <w:lang w:val="en-US"/>
        </w:rPr>
      </w:pPr>
      <w:bookmarkStart w:id="0" w:name="_GoBack"/>
      <w:bookmarkEnd w:id="0"/>
      <w:r w:rsidRPr="00BC64F2">
        <w:rPr>
          <w:lang w:val="en-US"/>
        </w:rPr>
        <w:t>Supplementary Table 1</w:t>
      </w:r>
      <w:r w:rsidRPr="00BC64F2">
        <w:rPr>
          <w:bCs/>
          <w:iCs/>
          <w:lang w:val="en-US"/>
        </w:rPr>
        <w:t>. Quality Indicators in the ASHA Levels-of-Evidence Scheme (Mullen, 2007).</w:t>
      </w:r>
    </w:p>
    <w:p w14:paraId="7CF30275" w14:textId="77777777" w:rsidR="00FF1C94" w:rsidRPr="003B32F9" w:rsidRDefault="00FF1C94" w:rsidP="00FF1C94">
      <w:pPr>
        <w:rPr>
          <w:bCs/>
          <w:iCs/>
          <w:sz w:val="22"/>
          <w:szCs w:val="22"/>
          <w:lang w:val="en-US"/>
        </w:rPr>
      </w:pPr>
    </w:p>
    <w:tbl>
      <w:tblPr>
        <w:tblStyle w:val="Tabelraster"/>
        <w:tblW w:w="131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9577"/>
      </w:tblGrid>
      <w:tr w:rsidR="00FF1C94" w:rsidRPr="003B32F9" w14:paraId="676F3861" w14:textId="77777777" w:rsidTr="00324002">
        <w:trPr>
          <w:trHeight w:val="352"/>
        </w:trPr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11B23346" w14:textId="77777777" w:rsidR="00FF1C94" w:rsidRPr="003B32F9" w:rsidRDefault="00FF1C94" w:rsidP="00324002">
            <w:pPr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3B32F9">
              <w:rPr>
                <w:b/>
                <w:bCs/>
                <w:iCs/>
                <w:sz w:val="22"/>
                <w:szCs w:val="22"/>
                <w:lang w:val="en-US"/>
              </w:rPr>
              <w:t>Indicator</w:t>
            </w:r>
          </w:p>
        </w:tc>
        <w:tc>
          <w:tcPr>
            <w:tcW w:w="9577" w:type="dxa"/>
            <w:tcBorders>
              <w:top w:val="single" w:sz="4" w:space="0" w:color="auto"/>
              <w:bottom w:val="single" w:sz="4" w:space="0" w:color="auto"/>
            </w:tcBorders>
          </w:tcPr>
          <w:p w14:paraId="7C65C623" w14:textId="77777777" w:rsidR="00FF1C94" w:rsidRPr="003B32F9" w:rsidRDefault="00FF1C94" w:rsidP="00324002">
            <w:pPr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3B32F9">
              <w:rPr>
                <w:b/>
                <w:bCs/>
                <w:iCs/>
                <w:sz w:val="22"/>
                <w:szCs w:val="22"/>
                <w:lang w:val="en-US"/>
              </w:rPr>
              <w:t>Quality Marker</w:t>
            </w:r>
          </w:p>
        </w:tc>
      </w:tr>
      <w:tr w:rsidR="00FF1C94" w:rsidRPr="003B32F9" w14:paraId="19C9BAEC" w14:textId="77777777" w:rsidTr="00324002">
        <w:trPr>
          <w:trHeight w:val="1542"/>
        </w:trPr>
        <w:tc>
          <w:tcPr>
            <w:tcW w:w="3560" w:type="dxa"/>
            <w:tcBorders>
              <w:top w:val="single" w:sz="4" w:space="0" w:color="auto"/>
            </w:tcBorders>
          </w:tcPr>
          <w:p w14:paraId="30D2D142" w14:textId="77777777" w:rsidR="00FF1C94" w:rsidRPr="003B32F9" w:rsidRDefault="00FF1C94" w:rsidP="00324002">
            <w:pPr>
              <w:rPr>
                <w:bCs/>
                <w:iCs/>
                <w:sz w:val="22"/>
                <w:szCs w:val="22"/>
                <w:lang w:val="en-US"/>
              </w:rPr>
            </w:pPr>
            <w:r w:rsidRPr="003B32F9">
              <w:rPr>
                <w:bCs/>
                <w:iCs/>
                <w:sz w:val="22"/>
                <w:szCs w:val="22"/>
                <w:lang w:val="en-US"/>
              </w:rPr>
              <w:t>Study design</w:t>
            </w:r>
          </w:p>
        </w:tc>
        <w:tc>
          <w:tcPr>
            <w:tcW w:w="9577" w:type="dxa"/>
            <w:tcBorders>
              <w:top w:val="single" w:sz="4" w:space="0" w:color="auto"/>
            </w:tcBorders>
          </w:tcPr>
          <w:p w14:paraId="22B299A9" w14:textId="02EFE988" w:rsidR="00FF1C94" w:rsidRPr="003B32F9" w:rsidRDefault="00FF1C94" w:rsidP="00FF1C94">
            <w:pPr>
              <w:numPr>
                <w:ilvl w:val="0"/>
                <w:numId w:val="1"/>
              </w:numPr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3B32F9">
              <w:rPr>
                <w:b/>
                <w:bCs/>
                <w:iCs/>
                <w:sz w:val="22"/>
                <w:szCs w:val="22"/>
                <w:lang w:val="en-US"/>
              </w:rPr>
              <w:t>Controlled trial</w:t>
            </w:r>
            <w:r w:rsidR="002F08CB">
              <w:rPr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</w:p>
          <w:p w14:paraId="38BDA337" w14:textId="55ED129D" w:rsidR="00FF1C94" w:rsidRPr="003B32F9" w:rsidRDefault="00FF1C94" w:rsidP="00FF1C94">
            <w:pPr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  <w:lang w:val="en-US"/>
              </w:rPr>
            </w:pPr>
            <w:r w:rsidRPr="003B32F9">
              <w:rPr>
                <w:bCs/>
                <w:iCs/>
                <w:sz w:val="22"/>
                <w:szCs w:val="22"/>
                <w:lang w:val="en-US"/>
              </w:rPr>
              <w:t>Cohort study</w:t>
            </w:r>
            <w:r w:rsidR="002F08CB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</w:p>
          <w:p w14:paraId="5E2B3F02" w14:textId="48DEB2D7" w:rsidR="00FF1C94" w:rsidRPr="003B32F9" w:rsidRDefault="00FF1C94" w:rsidP="00FF1C94">
            <w:pPr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  <w:lang w:val="en-US"/>
              </w:rPr>
            </w:pPr>
            <w:r w:rsidRPr="003B32F9">
              <w:rPr>
                <w:bCs/>
                <w:iCs/>
                <w:sz w:val="22"/>
                <w:szCs w:val="22"/>
                <w:lang w:val="en-US"/>
              </w:rPr>
              <w:t>Single-subject design or case control study</w:t>
            </w:r>
            <w:r w:rsidR="002F08CB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</w:p>
          <w:p w14:paraId="3C1D1B40" w14:textId="77777777" w:rsidR="00FF1C94" w:rsidRPr="003B32F9" w:rsidRDefault="00FF1C94" w:rsidP="00FF1C94">
            <w:pPr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  <w:lang w:val="en-US"/>
              </w:rPr>
            </w:pPr>
            <w:r w:rsidRPr="003B32F9">
              <w:rPr>
                <w:bCs/>
                <w:iCs/>
                <w:sz w:val="22"/>
                <w:szCs w:val="22"/>
                <w:lang w:val="en-US"/>
              </w:rPr>
              <w:t>Cross-sectional study or Case series</w:t>
            </w:r>
          </w:p>
          <w:p w14:paraId="43AB32D4" w14:textId="77777777" w:rsidR="00FF1C94" w:rsidRPr="003B32F9" w:rsidRDefault="00FF1C94" w:rsidP="00FF1C94">
            <w:pPr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  <w:lang w:val="en-US"/>
              </w:rPr>
            </w:pPr>
            <w:r w:rsidRPr="003B32F9">
              <w:rPr>
                <w:bCs/>
                <w:iCs/>
                <w:sz w:val="22"/>
                <w:szCs w:val="22"/>
                <w:lang w:val="en-US"/>
              </w:rPr>
              <w:t>Case study</w:t>
            </w:r>
            <w:r w:rsidRPr="003B32F9">
              <w:rPr>
                <w:bCs/>
                <w:iCs/>
                <w:sz w:val="22"/>
                <w:szCs w:val="22"/>
                <w:lang w:val="en-US"/>
              </w:rPr>
              <w:tab/>
            </w:r>
          </w:p>
        </w:tc>
      </w:tr>
      <w:tr w:rsidR="00FF1C94" w:rsidRPr="00331B35" w14:paraId="1DE7CBBB" w14:textId="77777777" w:rsidTr="00324002">
        <w:trPr>
          <w:trHeight w:val="694"/>
        </w:trPr>
        <w:tc>
          <w:tcPr>
            <w:tcW w:w="3560" w:type="dxa"/>
          </w:tcPr>
          <w:p w14:paraId="6B14A348" w14:textId="77777777" w:rsidR="00FF1C94" w:rsidRPr="003B32F9" w:rsidRDefault="00FF1C94" w:rsidP="00324002">
            <w:pPr>
              <w:rPr>
                <w:bCs/>
                <w:iCs/>
                <w:sz w:val="22"/>
                <w:szCs w:val="22"/>
                <w:lang w:val="en-US"/>
              </w:rPr>
            </w:pPr>
            <w:r w:rsidRPr="003B32F9">
              <w:rPr>
                <w:bCs/>
                <w:iCs/>
                <w:sz w:val="22"/>
                <w:szCs w:val="22"/>
                <w:lang w:val="en-US"/>
              </w:rPr>
              <w:t>Blinding</w:t>
            </w:r>
          </w:p>
        </w:tc>
        <w:tc>
          <w:tcPr>
            <w:tcW w:w="9577" w:type="dxa"/>
          </w:tcPr>
          <w:p w14:paraId="11C9002A" w14:textId="4F5EA19C" w:rsidR="00FF1C94" w:rsidRPr="003B32F9" w:rsidRDefault="00974BEA" w:rsidP="00FF1C94">
            <w:pPr>
              <w:numPr>
                <w:ilvl w:val="0"/>
                <w:numId w:val="1"/>
              </w:numPr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 xml:space="preserve">Yes = </w:t>
            </w:r>
            <w:r w:rsidR="00FF1C94" w:rsidRPr="003B32F9">
              <w:rPr>
                <w:b/>
                <w:bCs/>
                <w:iCs/>
                <w:sz w:val="22"/>
                <w:szCs w:val="22"/>
                <w:lang w:val="en-US"/>
              </w:rPr>
              <w:t>Assessors blinded</w:t>
            </w:r>
            <w:r w:rsidR="002F08CB">
              <w:rPr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</w:p>
          <w:p w14:paraId="6717FA3C" w14:textId="7C6AC260" w:rsidR="00FF1C94" w:rsidRPr="004A2A5C" w:rsidRDefault="00974BEA" w:rsidP="00974BEA">
            <w:pPr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No = </w:t>
            </w:r>
            <w:r w:rsidR="00FF1C94" w:rsidRPr="003B32F9">
              <w:rPr>
                <w:bCs/>
                <w:iCs/>
                <w:sz w:val="22"/>
                <w:szCs w:val="22"/>
                <w:lang w:val="en-US"/>
              </w:rPr>
              <w:t>Assessors not blinded or not stated</w:t>
            </w:r>
            <w:r w:rsidR="002F08CB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</w:p>
        </w:tc>
      </w:tr>
      <w:tr w:rsidR="00FF1C94" w:rsidRPr="00331B35" w14:paraId="18D78F72" w14:textId="77777777" w:rsidTr="00324002">
        <w:trPr>
          <w:trHeight w:val="1283"/>
        </w:trPr>
        <w:tc>
          <w:tcPr>
            <w:tcW w:w="3560" w:type="dxa"/>
          </w:tcPr>
          <w:p w14:paraId="607F890B" w14:textId="77777777" w:rsidR="00FF1C94" w:rsidRPr="003B32F9" w:rsidRDefault="00FF1C94" w:rsidP="00324002">
            <w:pPr>
              <w:rPr>
                <w:bCs/>
                <w:iCs/>
                <w:sz w:val="22"/>
                <w:szCs w:val="22"/>
                <w:lang w:val="en-US"/>
              </w:rPr>
            </w:pPr>
            <w:r w:rsidRPr="003B32F9">
              <w:rPr>
                <w:bCs/>
                <w:iCs/>
                <w:sz w:val="22"/>
                <w:szCs w:val="22"/>
                <w:lang w:val="en-US"/>
              </w:rPr>
              <w:t xml:space="preserve">Sampling </w:t>
            </w:r>
          </w:p>
        </w:tc>
        <w:tc>
          <w:tcPr>
            <w:tcW w:w="9577" w:type="dxa"/>
          </w:tcPr>
          <w:p w14:paraId="17B9491C" w14:textId="645CD967" w:rsidR="00FF1C94" w:rsidRPr="003B32F9" w:rsidRDefault="00974BEA" w:rsidP="00FF1C94">
            <w:pPr>
              <w:numPr>
                <w:ilvl w:val="0"/>
                <w:numId w:val="1"/>
              </w:numPr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 xml:space="preserve">Yes = </w:t>
            </w:r>
            <w:r w:rsidR="00FF1C94" w:rsidRPr="003B32F9">
              <w:rPr>
                <w:b/>
                <w:bCs/>
                <w:iCs/>
                <w:sz w:val="22"/>
                <w:szCs w:val="22"/>
                <w:lang w:val="en-US"/>
              </w:rPr>
              <w:t>Random sample adequately described</w:t>
            </w:r>
            <w:r w:rsidR="002F08CB">
              <w:rPr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</w:p>
          <w:p w14:paraId="3A36700B" w14:textId="590D2573" w:rsidR="00FF1C94" w:rsidRPr="003B32F9" w:rsidRDefault="00974BEA" w:rsidP="00FF1C94">
            <w:pPr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No = </w:t>
            </w:r>
            <w:r w:rsidR="00FF1C94" w:rsidRPr="003B32F9">
              <w:rPr>
                <w:bCs/>
                <w:iCs/>
                <w:sz w:val="22"/>
                <w:szCs w:val="22"/>
                <w:lang w:val="en-US"/>
              </w:rPr>
              <w:t>Random sample inadequately described</w:t>
            </w:r>
            <w:r w:rsidR="002F08CB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</w:p>
          <w:p w14:paraId="55752AAA" w14:textId="68628F3B" w:rsidR="00FF1C94" w:rsidRPr="003B32F9" w:rsidRDefault="00974BEA" w:rsidP="00FF1C94">
            <w:pPr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No = </w:t>
            </w:r>
            <w:r w:rsidR="00FF1C94" w:rsidRPr="003B32F9">
              <w:rPr>
                <w:bCs/>
                <w:iCs/>
                <w:sz w:val="22"/>
                <w:szCs w:val="22"/>
                <w:lang w:val="en-US"/>
              </w:rPr>
              <w:t xml:space="preserve">Convenience sample adequately described </w:t>
            </w:r>
          </w:p>
          <w:p w14:paraId="0AF29F57" w14:textId="281DBE33" w:rsidR="00FF1C94" w:rsidRPr="004A2A5C" w:rsidRDefault="00974BEA" w:rsidP="00974BEA">
            <w:pPr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No = </w:t>
            </w:r>
            <w:r w:rsidR="00FF1C94" w:rsidRPr="003B32F9">
              <w:rPr>
                <w:bCs/>
                <w:iCs/>
                <w:sz w:val="22"/>
                <w:szCs w:val="22"/>
                <w:lang w:val="en-US"/>
              </w:rPr>
              <w:t>Convenience sample inadequately described or hand-picked sample or not stated</w:t>
            </w:r>
            <w:r w:rsidR="00FF1C94" w:rsidRPr="003B32F9">
              <w:rPr>
                <w:bCs/>
                <w:iCs/>
                <w:sz w:val="22"/>
                <w:szCs w:val="22"/>
                <w:lang w:val="en-US"/>
              </w:rPr>
              <w:tab/>
            </w:r>
          </w:p>
        </w:tc>
      </w:tr>
      <w:tr w:rsidR="00FF1C94" w:rsidRPr="00331B35" w14:paraId="70B8C97C" w14:textId="77777777" w:rsidTr="009F1E94">
        <w:trPr>
          <w:trHeight w:val="1276"/>
        </w:trPr>
        <w:tc>
          <w:tcPr>
            <w:tcW w:w="3560" w:type="dxa"/>
          </w:tcPr>
          <w:p w14:paraId="20A6BCCB" w14:textId="77777777" w:rsidR="00FF1C94" w:rsidRPr="003B32F9" w:rsidRDefault="00FF1C94" w:rsidP="00324002">
            <w:pPr>
              <w:rPr>
                <w:bCs/>
                <w:iCs/>
                <w:sz w:val="22"/>
                <w:szCs w:val="22"/>
                <w:lang w:val="en-US"/>
              </w:rPr>
            </w:pPr>
            <w:r w:rsidRPr="003B32F9">
              <w:rPr>
                <w:bCs/>
                <w:iCs/>
                <w:sz w:val="22"/>
                <w:szCs w:val="22"/>
                <w:lang w:val="en-US"/>
              </w:rPr>
              <w:t>Group / participant comparability</w:t>
            </w:r>
          </w:p>
        </w:tc>
        <w:tc>
          <w:tcPr>
            <w:tcW w:w="9577" w:type="dxa"/>
          </w:tcPr>
          <w:p w14:paraId="37A569F3" w14:textId="30C75401" w:rsidR="00FF1C94" w:rsidRPr="003B32F9" w:rsidRDefault="00974BEA" w:rsidP="00FF1C94">
            <w:pPr>
              <w:numPr>
                <w:ilvl w:val="0"/>
                <w:numId w:val="1"/>
              </w:numPr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 xml:space="preserve">Yes = </w:t>
            </w:r>
            <w:r w:rsidR="00FF1C94" w:rsidRPr="003B32F9">
              <w:rPr>
                <w:b/>
                <w:bCs/>
                <w:iCs/>
                <w:sz w:val="22"/>
                <w:szCs w:val="22"/>
                <w:lang w:val="en-US"/>
              </w:rPr>
              <w:t>Groups comparable at baseline on important factors (between-subject design) or subject(s) adequately described (within subject design)</w:t>
            </w:r>
            <w:r w:rsidR="002F08CB">
              <w:rPr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</w:p>
          <w:p w14:paraId="5FDE5D93" w14:textId="7EC2AB84" w:rsidR="00FF1C94" w:rsidRPr="004A2A5C" w:rsidRDefault="00974BEA" w:rsidP="00974BEA">
            <w:pPr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No = </w:t>
            </w:r>
            <w:r w:rsidR="00FF1C94" w:rsidRPr="003B32F9">
              <w:rPr>
                <w:bCs/>
                <w:iCs/>
                <w:sz w:val="22"/>
                <w:szCs w:val="22"/>
                <w:lang w:val="en-US"/>
              </w:rPr>
              <w:t>Groups/subjects not comparable at baseline or comparability not reported or subject(s) not adequately described</w:t>
            </w:r>
            <w:r w:rsidR="00FF1C94" w:rsidRPr="003B32F9">
              <w:rPr>
                <w:bCs/>
                <w:iCs/>
                <w:sz w:val="22"/>
                <w:szCs w:val="22"/>
                <w:lang w:val="en-US"/>
              </w:rPr>
              <w:tab/>
            </w:r>
            <w:r w:rsidR="00FF1C94" w:rsidRPr="003B32F9">
              <w:rPr>
                <w:bCs/>
                <w:iCs/>
                <w:sz w:val="22"/>
                <w:szCs w:val="22"/>
                <w:lang w:val="en-US"/>
              </w:rPr>
              <w:tab/>
            </w:r>
          </w:p>
        </w:tc>
      </w:tr>
      <w:tr w:rsidR="00FF1C94" w:rsidRPr="003B32F9" w14:paraId="29A0CE7C" w14:textId="77777777" w:rsidTr="00324002">
        <w:trPr>
          <w:trHeight w:val="982"/>
        </w:trPr>
        <w:tc>
          <w:tcPr>
            <w:tcW w:w="3560" w:type="dxa"/>
          </w:tcPr>
          <w:p w14:paraId="7C168843" w14:textId="77777777" w:rsidR="00FF1C94" w:rsidRPr="003B32F9" w:rsidRDefault="00FF1C94" w:rsidP="00324002">
            <w:pPr>
              <w:rPr>
                <w:bCs/>
                <w:iCs/>
                <w:sz w:val="22"/>
                <w:szCs w:val="22"/>
                <w:lang w:val="en-US"/>
              </w:rPr>
            </w:pPr>
            <w:r w:rsidRPr="003B32F9">
              <w:rPr>
                <w:bCs/>
                <w:iCs/>
                <w:sz w:val="22"/>
                <w:szCs w:val="22"/>
                <w:lang w:val="en-US"/>
              </w:rPr>
              <w:t>Outcomes</w:t>
            </w:r>
          </w:p>
        </w:tc>
        <w:tc>
          <w:tcPr>
            <w:tcW w:w="9577" w:type="dxa"/>
          </w:tcPr>
          <w:p w14:paraId="07767A0A" w14:textId="02B069AD" w:rsidR="00FF1C94" w:rsidRPr="003B32F9" w:rsidRDefault="00974BEA" w:rsidP="00FF1C94">
            <w:pPr>
              <w:numPr>
                <w:ilvl w:val="0"/>
                <w:numId w:val="1"/>
              </w:numPr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 xml:space="preserve">Yes = </w:t>
            </w:r>
            <w:r w:rsidR="00FF1C94" w:rsidRPr="003B32F9">
              <w:rPr>
                <w:b/>
                <w:bCs/>
                <w:iCs/>
                <w:sz w:val="22"/>
                <w:szCs w:val="22"/>
                <w:lang w:val="en-US"/>
              </w:rPr>
              <w:t>At least one primary outcome measure is valid and reliable</w:t>
            </w:r>
            <w:r w:rsidR="002F08CB">
              <w:rPr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</w:p>
          <w:p w14:paraId="6734834F" w14:textId="2EB57759" w:rsidR="00FF1C94" w:rsidRPr="003B32F9" w:rsidRDefault="00974BEA" w:rsidP="00FF1C94">
            <w:pPr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Reasonable = </w:t>
            </w:r>
            <w:r w:rsidR="00FF1C94" w:rsidRPr="003B32F9">
              <w:rPr>
                <w:bCs/>
                <w:iCs/>
                <w:sz w:val="22"/>
                <w:szCs w:val="22"/>
                <w:lang w:val="en-US"/>
              </w:rPr>
              <w:t>Validity is unknown but appears reasonable; measure is reliable</w:t>
            </w:r>
            <w:r w:rsidR="002F08CB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</w:p>
          <w:p w14:paraId="649E57F2" w14:textId="2F2EBA7F" w:rsidR="00FF1C94" w:rsidRPr="004A2A5C" w:rsidRDefault="00974BEA" w:rsidP="00974BEA">
            <w:pPr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No = </w:t>
            </w:r>
            <w:r w:rsidR="00FF1C94" w:rsidRPr="003B32F9">
              <w:rPr>
                <w:bCs/>
                <w:iCs/>
                <w:sz w:val="22"/>
                <w:szCs w:val="22"/>
                <w:lang w:val="en-US"/>
              </w:rPr>
              <w:t>Invalid and/or unreliable</w:t>
            </w:r>
            <w:r w:rsidR="00FF1C94" w:rsidRPr="003B32F9">
              <w:rPr>
                <w:bCs/>
                <w:iCs/>
                <w:sz w:val="22"/>
                <w:szCs w:val="22"/>
                <w:lang w:val="en-US"/>
              </w:rPr>
              <w:tab/>
            </w:r>
          </w:p>
        </w:tc>
      </w:tr>
      <w:tr w:rsidR="00FF1C94" w:rsidRPr="00331B35" w14:paraId="59B4C446" w14:textId="77777777" w:rsidTr="00324002">
        <w:trPr>
          <w:trHeight w:val="713"/>
        </w:trPr>
        <w:tc>
          <w:tcPr>
            <w:tcW w:w="3560" w:type="dxa"/>
          </w:tcPr>
          <w:p w14:paraId="191E3049" w14:textId="77777777" w:rsidR="00FF1C94" w:rsidRPr="003B32F9" w:rsidRDefault="00FF1C94" w:rsidP="00324002">
            <w:pPr>
              <w:rPr>
                <w:bCs/>
                <w:iCs/>
                <w:sz w:val="22"/>
                <w:szCs w:val="22"/>
                <w:lang w:val="en-US"/>
              </w:rPr>
            </w:pPr>
            <w:r w:rsidRPr="003B32F9">
              <w:rPr>
                <w:bCs/>
                <w:iCs/>
                <w:sz w:val="22"/>
                <w:szCs w:val="22"/>
                <w:lang w:val="en-US"/>
              </w:rPr>
              <w:t xml:space="preserve">Significance </w:t>
            </w:r>
          </w:p>
        </w:tc>
        <w:tc>
          <w:tcPr>
            <w:tcW w:w="9577" w:type="dxa"/>
          </w:tcPr>
          <w:p w14:paraId="362F0DB4" w14:textId="5AA78668" w:rsidR="00FF1C94" w:rsidRPr="003B32F9" w:rsidRDefault="00974BEA" w:rsidP="00FF1C94">
            <w:pPr>
              <w:numPr>
                <w:ilvl w:val="0"/>
                <w:numId w:val="1"/>
              </w:numPr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974BEA">
              <w:rPr>
                <w:b/>
                <w:bCs/>
                <w:iCs/>
                <w:sz w:val="22"/>
                <w:szCs w:val="22"/>
                <w:lang w:val="en-US"/>
              </w:rPr>
              <w:t>Yes =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FF1C94" w:rsidRPr="003B32F9">
              <w:rPr>
                <w:b/>
                <w:bCs/>
                <w:i/>
                <w:iCs/>
                <w:sz w:val="22"/>
                <w:szCs w:val="22"/>
                <w:lang w:val="en-US"/>
              </w:rPr>
              <w:t>P</w:t>
            </w:r>
            <w:r w:rsidR="00FF1C94" w:rsidRPr="003B32F9">
              <w:rPr>
                <w:b/>
                <w:bCs/>
                <w:iCs/>
                <w:sz w:val="22"/>
                <w:szCs w:val="22"/>
                <w:lang w:val="en-US"/>
              </w:rPr>
              <w:t xml:space="preserve"> value reported or calculable</w:t>
            </w:r>
            <w:r w:rsidR="002F08CB">
              <w:rPr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</w:p>
          <w:p w14:paraId="462D7A2C" w14:textId="67DC2689" w:rsidR="00FF1C94" w:rsidRPr="003B32F9" w:rsidRDefault="00974BEA" w:rsidP="00974BEA">
            <w:pPr>
              <w:numPr>
                <w:ilvl w:val="0"/>
                <w:numId w:val="1"/>
              </w:numPr>
              <w:rPr>
                <w:bCs/>
                <w:iCs/>
                <w:sz w:val="22"/>
                <w:szCs w:val="22"/>
                <w:lang w:val="en-US"/>
              </w:rPr>
            </w:pPr>
            <w:r w:rsidRPr="00974BEA">
              <w:rPr>
                <w:bCs/>
                <w:iCs/>
                <w:sz w:val="22"/>
                <w:szCs w:val="22"/>
                <w:lang w:val="en-US"/>
              </w:rPr>
              <w:t>No =</w:t>
            </w:r>
            <w:r>
              <w:rPr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FF1C94" w:rsidRPr="003B32F9">
              <w:rPr>
                <w:bCs/>
                <w:i/>
                <w:iCs/>
                <w:sz w:val="22"/>
                <w:szCs w:val="22"/>
                <w:lang w:val="en-US"/>
              </w:rPr>
              <w:t>P</w:t>
            </w:r>
            <w:r w:rsidR="00FF1C94" w:rsidRPr="003B32F9">
              <w:rPr>
                <w:bCs/>
                <w:iCs/>
                <w:sz w:val="22"/>
                <w:szCs w:val="22"/>
                <w:lang w:val="en-US"/>
              </w:rPr>
              <w:t xml:space="preserve"> value neither reported nor calculable</w:t>
            </w:r>
            <w:r w:rsidR="002F08CB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</w:p>
        </w:tc>
      </w:tr>
      <w:tr w:rsidR="00FF1C94" w:rsidRPr="00331B35" w14:paraId="0853C4C9" w14:textId="77777777" w:rsidTr="00324002">
        <w:trPr>
          <w:trHeight w:val="788"/>
        </w:trPr>
        <w:tc>
          <w:tcPr>
            <w:tcW w:w="3560" w:type="dxa"/>
          </w:tcPr>
          <w:p w14:paraId="06DA868D" w14:textId="77777777" w:rsidR="00FF1C94" w:rsidRPr="003B32F9" w:rsidRDefault="00FF1C94" w:rsidP="00324002">
            <w:pPr>
              <w:rPr>
                <w:bCs/>
                <w:iCs/>
                <w:sz w:val="22"/>
                <w:szCs w:val="22"/>
                <w:lang w:val="en-US"/>
              </w:rPr>
            </w:pPr>
            <w:r w:rsidRPr="003B32F9">
              <w:rPr>
                <w:bCs/>
                <w:iCs/>
                <w:sz w:val="22"/>
                <w:szCs w:val="22"/>
                <w:lang w:val="en-US"/>
              </w:rPr>
              <w:t>Precision</w:t>
            </w:r>
          </w:p>
        </w:tc>
        <w:tc>
          <w:tcPr>
            <w:tcW w:w="9577" w:type="dxa"/>
          </w:tcPr>
          <w:p w14:paraId="08688FE4" w14:textId="76A36F3A" w:rsidR="00FF1C94" w:rsidRPr="003B32F9" w:rsidRDefault="00974BEA" w:rsidP="00FF1C94">
            <w:pPr>
              <w:numPr>
                <w:ilvl w:val="0"/>
                <w:numId w:val="1"/>
              </w:numPr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 xml:space="preserve">Yes = </w:t>
            </w:r>
            <w:r w:rsidR="00FF1C94" w:rsidRPr="003B32F9">
              <w:rPr>
                <w:b/>
                <w:bCs/>
                <w:iCs/>
                <w:sz w:val="22"/>
                <w:szCs w:val="22"/>
                <w:lang w:val="en-US"/>
              </w:rPr>
              <w:t>Effect size and confidence interval reported or calculable</w:t>
            </w:r>
            <w:r w:rsidR="002F08CB">
              <w:rPr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</w:p>
          <w:p w14:paraId="2E64C7F0" w14:textId="527F3F12" w:rsidR="00FF1C94" w:rsidRPr="002F08CB" w:rsidRDefault="00974BEA" w:rsidP="00FF1C94">
            <w:pPr>
              <w:numPr>
                <w:ilvl w:val="0"/>
                <w:numId w:val="1"/>
              </w:numPr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No = </w:t>
            </w:r>
            <w:r w:rsidR="00FF1C94" w:rsidRPr="003B32F9">
              <w:rPr>
                <w:bCs/>
                <w:iCs/>
                <w:sz w:val="22"/>
                <w:szCs w:val="22"/>
                <w:lang w:val="en-US"/>
              </w:rPr>
              <w:t>Effect size or confidence interval, but not both, reported or calculable</w:t>
            </w:r>
            <w:r w:rsidR="002F08CB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</w:p>
          <w:p w14:paraId="6B571F2C" w14:textId="7B17936A" w:rsidR="00FF1C94" w:rsidRPr="003B32F9" w:rsidRDefault="00974BEA" w:rsidP="00974BEA">
            <w:pPr>
              <w:numPr>
                <w:ilvl w:val="0"/>
                <w:numId w:val="1"/>
              </w:numPr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No = </w:t>
            </w:r>
            <w:r w:rsidR="00FF1C94" w:rsidRPr="003B32F9">
              <w:rPr>
                <w:bCs/>
                <w:iCs/>
                <w:sz w:val="22"/>
                <w:szCs w:val="22"/>
                <w:lang w:val="en-US"/>
              </w:rPr>
              <w:t>Neither effect size or confidence interval reported or calculable</w:t>
            </w:r>
            <w:r w:rsidR="002F08CB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</w:p>
        </w:tc>
      </w:tr>
      <w:tr w:rsidR="00FF1C94" w:rsidRPr="00331B35" w14:paraId="117C56EA" w14:textId="77777777" w:rsidTr="00324002">
        <w:trPr>
          <w:trHeight w:val="466"/>
        </w:trPr>
        <w:tc>
          <w:tcPr>
            <w:tcW w:w="13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B118C8" w14:textId="77777777" w:rsidR="00FF1C94" w:rsidRPr="003B32F9" w:rsidRDefault="00FF1C94" w:rsidP="00324002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  <w:r w:rsidRPr="003B32F9">
              <w:rPr>
                <w:bCs/>
                <w:i/>
                <w:iCs/>
                <w:sz w:val="22"/>
                <w:szCs w:val="22"/>
                <w:lang w:val="en-US"/>
              </w:rPr>
              <w:t xml:space="preserve">Note. </w:t>
            </w:r>
          </w:p>
          <w:p w14:paraId="75106840" w14:textId="77777777" w:rsidR="00FF1C94" w:rsidRPr="003B32F9" w:rsidRDefault="00FF1C94" w:rsidP="00324002">
            <w:pPr>
              <w:rPr>
                <w:bCs/>
                <w:iCs/>
                <w:sz w:val="22"/>
                <w:szCs w:val="22"/>
                <w:lang w:val="en-US"/>
              </w:rPr>
            </w:pPr>
            <w:r w:rsidRPr="003B32F9">
              <w:rPr>
                <w:bCs/>
                <w:iCs/>
                <w:sz w:val="22"/>
                <w:szCs w:val="22"/>
                <w:lang w:val="en-US"/>
              </w:rPr>
              <w:t xml:space="preserve">Boldface indicates highest level of quality marker. </w:t>
            </w:r>
          </w:p>
        </w:tc>
      </w:tr>
    </w:tbl>
    <w:p w14:paraId="4327DB4A" w14:textId="77777777" w:rsidR="00E46DE8" w:rsidRDefault="00E46DE8"/>
    <w:sectPr w:rsidR="00E46DE8" w:rsidSect="00FF1C9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75BDD"/>
    <w:multiLevelType w:val="hybridMultilevel"/>
    <w:tmpl w:val="FF22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94"/>
    <w:rsid w:val="001C40D8"/>
    <w:rsid w:val="002F08CB"/>
    <w:rsid w:val="00332C56"/>
    <w:rsid w:val="006A44FC"/>
    <w:rsid w:val="008E5DAE"/>
    <w:rsid w:val="00974BEA"/>
    <w:rsid w:val="009F1E94"/>
    <w:rsid w:val="00BC64F2"/>
    <w:rsid w:val="00CC1865"/>
    <w:rsid w:val="00E46DE8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88F96"/>
  <w14:defaultImageDpi w14:val="300"/>
  <w15:docId w15:val="{929703EF-FD78-47C6-A73C-0A314DA3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F1C94"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186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1865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FF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6FA62E78.dotm</Template>
  <TotalTime>1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Hanzehogeschool Groningen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de Wit</dc:creator>
  <cp:lastModifiedBy>Wit E de, Ellen</cp:lastModifiedBy>
  <cp:revision>2</cp:revision>
  <dcterms:created xsi:type="dcterms:W3CDTF">2016-09-28T14:02:00Z</dcterms:created>
  <dcterms:modified xsi:type="dcterms:W3CDTF">2016-09-28T14:02:00Z</dcterms:modified>
</cp:coreProperties>
</file>