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4DB6F5" w14:textId="77777777" w:rsidR="000423FE" w:rsidRPr="000423FE" w:rsidRDefault="00696801">
      <w:pPr>
        <w:rPr>
          <w:rFonts w:ascii="Times New Roman" w:hAnsi="Times New Roman"/>
          <w:b/>
          <w:sz w:val="24"/>
          <w:szCs w:val="24"/>
          <w:lang w:val="en-US"/>
        </w:rPr>
      </w:pPr>
      <w:bookmarkStart w:id="0" w:name="_GoBack"/>
      <w:bookmarkEnd w:id="0"/>
      <w:proofErr w:type="spellStart"/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eAppendix</w:t>
      </w:r>
      <w:proofErr w:type="spellEnd"/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  <w:r w:rsidR="000423FE" w:rsidRPr="000423FE">
        <w:rPr>
          <w:rFonts w:ascii="Times New Roman" w:hAnsi="Times New Roman"/>
          <w:b/>
          <w:sz w:val="24"/>
          <w:szCs w:val="24"/>
          <w:lang w:val="en-US"/>
        </w:rPr>
        <w:t>Exposure assessment</w:t>
      </w:r>
    </w:p>
    <w:p w14:paraId="5E70B609" w14:textId="77777777" w:rsidR="008D3080" w:rsidRDefault="000423FE" w:rsidP="000423FE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Exposure data of </w:t>
      </w:r>
      <w:r w:rsidRPr="00695117">
        <w:rPr>
          <w:rFonts w:ascii="Times New Roman" w:hAnsi="Times New Roman"/>
          <w:sz w:val="24"/>
          <w:szCs w:val="24"/>
          <w:lang w:val="en-US"/>
        </w:rPr>
        <w:t xml:space="preserve">particulate matter </w:t>
      </w:r>
      <w:r w:rsidRPr="007014FF">
        <w:rPr>
          <w:rFonts w:ascii="Times New Roman" w:hAnsi="Times New Roman"/>
          <w:sz w:val="24"/>
          <w:szCs w:val="24"/>
          <w:lang w:val="en-US"/>
        </w:rPr>
        <w:t xml:space="preserve">with an aerodynamic diameter smaller than 10 micrometers </w:t>
      </w:r>
      <w:r w:rsidRPr="00695117">
        <w:rPr>
          <w:rFonts w:ascii="Times New Roman" w:hAnsi="Times New Roman"/>
          <w:sz w:val="24"/>
          <w:szCs w:val="24"/>
          <w:lang w:val="en-US"/>
        </w:rPr>
        <w:t>(PM</w:t>
      </w:r>
      <w:r w:rsidRPr="00A7133F">
        <w:rPr>
          <w:rFonts w:ascii="Times New Roman" w:hAnsi="Times New Roman"/>
          <w:sz w:val="24"/>
          <w:szCs w:val="24"/>
          <w:vertAlign w:val="subscript"/>
          <w:lang w:val="en-US"/>
        </w:rPr>
        <w:t>10</w:t>
      </w:r>
      <w:r w:rsidRPr="00695117">
        <w:rPr>
          <w:rFonts w:ascii="Times New Roman" w:hAnsi="Times New Roman"/>
          <w:sz w:val="24"/>
          <w:szCs w:val="24"/>
          <w:lang w:val="en-US"/>
        </w:rPr>
        <w:t>), nitrogen dioxides (NO</w:t>
      </w:r>
      <w:r w:rsidRPr="001839F9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695117">
        <w:rPr>
          <w:rFonts w:ascii="Times New Roman" w:hAnsi="Times New Roman"/>
          <w:sz w:val="24"/>
          <w:szCs w:val="24"/>
          <w:lang w:val="en-US"/>
        </w:rPr>
        <w:t>), and accumulated ozone (O</w:t>
      </w:r>
      <w:r w:rsidRPr="008D37E1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 xml:space="preserve">-AOT40: </w:t>
      </w:r>
      <w:r w:rsidRPr="00BF7AC6">
        <w:rPr>
          <w:rFonts w:ascii="Times New Roman" w:hAnsi="Times New Roman"/>
          <w:sz w:val="24"/>
          <w:szCs w:val="24"/>
          <w:lang w:val="en-US"/>
        </w:rPr>
        <w:t>Excess ozone accumulated over a threshold of 40 ppb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695117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for the period 2001 to 2005 were obtained </w:t>
      </w:r>
      <w:r w:rsidRPr="000E27E6">
        <w:rPr>
          <w:rFonts w:ascii="Times New Roman" w:hAnsi="Times New Roman"/>
          <w:sz w:val="24"/>
          <w:szCs w:val="24"/>
          <w:lang w:val="en-US"/>
        </w:rPr>
        <w:t xml:space="preserve">from </w:t>
      </w:r>
      <w:r w:rsidRPr="00695117">
        <w:rPr>
          <w:rFonts w:ascii="Times New Roman" w:hAnsi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/>
          <w:sz w:val="24"/>
          <w:szCs w:val="24"/>
          <w:lang w:val="en-US"/>
        </w:rPr>
        <w:t>German F</w:t>
      </w:r>
      <w:r w:rsidRPr="00695117">
        <w:rPr>
          <w:rFonts w:ascii="Times New Roman" w:hAnsi="Times New Roman"/>
          <w:sz w:val="24"/>
          <w:szCs w:val="24"/>
          <w:lang w:val="en-US"/>
        </w:rPr>
        <w:t xml:space="preserve">ederal 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Pr="00695117">
        <w:rPr>
          <w:rFonts w:ascii="Times New Roman" w:hAnsi="Times New Roman"/>
          <w:sz w:val="24"/>
          <w:szCs w:val="24"/>
          <w:lang w:val="en-US"/>
        </w:rPr>
        <w:t xml:space="preserve">nvironment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695117">
        <w:rPr>
          <w:rFonts w:ascii="Times New Roman" w:hAnsi="Times New Roman"/>
          <w:sz w:val="24"/>
          <w:szCs w:val="24"/>
          <w:lang w:val="en-US"/>
        </w:rPr>
        <w:t>gency (</w:t>
      </w:r>
      <w:proofErr w:type="spellStart"/>
      <w:r w:rsidRPr="00695117">
        <w:rPr>
          <w:rFonts w:ascii="Times New Roman" w:hAnsi="Times New Roman"/>
          <w:sz w:val="24"/>
          <w:szCs w:val="24"/>
          <w:lang w:val="en-US"/>
        </w:rPr>
        <w:t>Umweltbundesamt</w:t>
      </w:r>
      <w:proofErr w:type="spellEnd"/>
      <w:r w:rsidRPr="00695117">
        <w:rPr>
          <w:rFonts w:ascii="Times New Roman" w:hAnsi="Times New Roman"/>
          <w:sz w:val="24"/>
          <w:szCs w:val="24"/>
          <w:lang w:val="en-US"/>
        </w:rPr>
        <w:t xml:space="preserve"> II)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C7795C">
        <w:rPr>
          <w:rFonts w:ascii="Times New Roman" w:hAnsi="Times New Roman"/>
          <w:sz w:val="24"/>
          <w:szCs w:val="24"/>
          <w:lang w:val="en-US"/>
        </w:rPr>
        <w:t>In brief, annual (PM</w:t>
      </w:r>
      <w:r w:rsidRPr="00C7795C">
        <w:rPr>
          <w:rFonts w:ascii="Times New Roman" w:hAnsi="Times New Roman"/>
          <w:sz w:val="24"/>
          <w:szCs w:val="24"/>
          <w:vertAlign w:val="subscript"/>
          <w:lang w:val="en-US"/>
        </w:rPr>
        <w:t>10</w:t>
      </w:r>
      <w:r w:rsidRPr="00C7795C">
        <w:rPr>
          <w:rFonts w:ascii="Times New Roman" w:hAnsi="Times New Roman"/>
          <w:sz w:val="24"/>
          <w:szCs w:val="24"/>
          <w:lang w:val="en-US"/>
        </w:rPr>
        <w:t>, NO</w:t>
      </w:r>
      <w:r w:rsidRPr="00C7795C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7795C">
        <w:rPr>
          <w:rFonts w:ascii="Times New Roman" w:hAnsi="Times New Roman"/>
          <w:sz w:val="24"/>
          <w:szCs w:val="24"/>
          <w:lang w:val="en-US"/>
        </w:rPr>
        <w:t>) and quinquennial (O</w:t>
      </w:r>
      <w:r w:rsidRPr="00C7795C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C7795C">
        <w:rPr>
          <w:rFonts w:ascii="Times New Roman" w:hAnsi="Times New Roman"/>
          <w:sz w:val="24"/>
          <w:szCs w:val="24"/>
          <w:lang w:val="en-US"/>
        </w:rPr>
        <w:t xml:space="preserve">) average concentrations for the ambient air pollutants are based on measurements of 150 German monitoring stations. These data are then smoothed on a </w:t>
      </w:r>
      <w:r>
        <w:rPr>
          <w:rFonts w:ascii="Times New Roman" w:hAnsi="Times New Roman"/>
          <w:sz w:val="24"/>
          <w:szCs w:val="24"/>
          <w:lang w:val="en-US"/>
        </w:rPr>
        <w:t>grid</w:t>
      </w:r>
      <w:r w:rsidRPr="00C7795C">
        <w:rPr>
          <w:rFonts w:ascii="Times New Roman" w:hAnsi="Times New Roman"/>
          <w:sz w:val="24"/>
          <w:szCs w:val="24"/>
          <w:lang w:val="en-US"/>
        </w:rPr>
        <w:t xml:space="preserve"> with a cell size of eight </w:t>
      </w:r>
      <w:r>
        <w:rPr>
          <w:rFonts w:ascii="Times New Roman" w:hAnsi="Times New Roman"/>
          <w:sz w:val="24"/>
          <w:szCs w:val="24"/>
          <w:lang w:val="en-US"/>
        </w:rPr>
        <w:t xml:space="preserve">by eight </w:t>
      </w:r>
      <w:r w:rsidRPr="00C7795C">
        <w:rPr>
          <w:rFonts w:ascii="Times New Roman" w:hAnsi="Times New Roman"/>
          <w:sz w:val="24"/>
          <w:szCs w:val="24"/>
          <w:lang w:val="en-US"/>
        </w:rPr>
        <w:t>kilometer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C7795C">
        <w:rPr>
          <w:rFonts w:ascii="Times New Roman" w:hAnsi="Times New Roman"/>
          <w:sz w:val="24"/>
          <w:szCs w:val="24"/>
          <w:lang w:val="en-US"/>
        </w:rPr>
        <w:t xml:space="preserve"> using the chemical REM-CALGRID (RCG) model which is continuously fitted with meteorological and air pollution time-series data from Germany and Europe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1,2</w:t>
      </w:r>
      <w:r w:rsidRPr="00C7795C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Average concentrations </w:t>
      </w:r>
      <w:r w:rsidRPr="000E27E6">
        <w:rPr>
          <w:rFonts w:ascii="Times New Roman" w:hAnsi="Times New Roman"/>
          <w:sz w:val="24"/>
          <w:szCs w:val="24"/>
          <w:lang w:val="en-US"/>
        </w:rPr>
        <w:t>were calculated for each five-digit postcode area by intersection of the eight by eight kilometer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0E27E6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grid</w:t>
      </w:r>
      <w:r w:rsidRPr="000E27E6">
        <w:rPr>
          <w:rFonts w:ascii="Times New Roman" w:hAnsi="Times New Roman"/>
          <w:sz w:val="24"/>
          <w:szCs w:val="24"/>
          <w:lang w:val="en-US"/>
        </w:rPr>
        <w:t xml:space="preserve"> with the German postcode map. Each postcode area obtained an area-weighted mean of PM</w:t>
      </w:r>
      <w:r w:rsidRPr="007014FF">
        <w:rPr>
          <w:rFonts w:ascii="Times New Roman" w:hAnsi="Times New Roman"/>
          <w:sz w:val="24"/>
          <w:szCs w:val="24"/>
          <w:vertAlign w:val="subscript"/>
          <w:lang w:val="en-US"/>
        </w:rPr>
        <w:t>10</w:t>
      </w:r>
      <w:r w:rsidRPr="000E27E6">
        <w:rPr>
          <w:rFonts w:ascii="Times New Roman" w:hAnsi="Times New Roman"/>
          <w:sz w:val="24"/>
          <w:szCs w:val="24"/>
          <w:lang w:val="en-US"/>
        </w:rPr>
        <w:t>, NO</w:t>
      </w:r>
      <w:r w:rsidRPr="007014FF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0E27E6">
        <w:rPr>
          <w:rFonts w:ascii="Times New Roman" w:hAnsi="Times New Roman"/>
          <w:sz w:val="24"/>
          <w:szCs w:val="24"/>
          <w:lang w:val="en-US"/>
        </w:rPr>
        <w:t>, and O</w:t>
      </w:r>
      <w:r w:rsidRPr="007014FF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0E27E6">
        <w:rPr>
          <w:rFonts w:ascii="Times New Roman" w:hAnsi="Times New Roman"/>
          <w:sz w:val="24"/>
          <w:szCs w:val="24"/>
          <w:lang w:val="en-US"/>
        </w:rPr>
        <w:t xml:space="preserve"> of covered raster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E27E6">
        <w:rPr>
          <w:rFonts w:ascii="Times New Roman" w:hAnsi="Times New Roman"/>
          <w:sz w:val="24"/>
          <w:szCs w:val="24"/>
          <w:lang w:val="en-US"/>
        </w:rPr>
        <w:t>cells. Intersection was done with ArcGIS (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0E27E6">
        <w:rPr>
          <w:rFonts w:ascii="Times New Roman" w:hAnsi="Times New Roman"/>
          <w:sz w:val="24"/>
          <w:szCs w:val="24"/>
          <w:lang w:val="en-US"/>
        </w:rPr>
        <w:t>ersion 9, Environmental Systems Research Institute (ESRI), California, USA).</w:t>
      </w:r>
      <w:r>
        <w:rPr>
          <w:rFonts w:ascii="Times New Roman" w:hAnsi="Times New Roman"/>
          <w:sz w:val="24"/>
          <w:szCs w:val="24"/>
          <w:lang w:val="en-US"/>
        </w:rPr>
        <w:t xml:space="preserve"> Further details of measures of air pollutants have been described elsewhere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Pr="00E87962">
        <w:rPr>
          <w:rFonts w:ascii="Times New Roman" w:hAnsi="Times New Roman"/>
          <w:sz w:val="24"/>
          <w:szCs w:val="24"/>
          <w:lang w:val="en-US"/>
        </w:rPr>
        <w:t>.</w:t>
      </w:r>
    </w:p>
    <w:p w14:paraId="250459BA" w14:textId="77777777" w:rsidR="000423FE" w:rsidRDefault="000423FE" w:rsidP="000423FE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2F301F9" w14:textId="77777777" w:rsidR="000423FE" w:rsidRPr="00C7795C" w:rsidRDefault="000423FE" w:rsidP="000423FE">
      <w:pPr>
        <w:pStyle w:val="Listenabsatz"/>
        <w:numPr>
          <w:ilvl w:val="0"/>
          <w:numId w:val="1"/>
        </w:numPr>
        <w:spacing w:after="120" w:line="240" w:lineRule="auto"/>
        <w:ind w:left="357" w:hanging="357"/>
        <w:contextualSpacing w:val="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C7795C">
        <w:rPr>
          <w:rFonts w:ascii="Times New Roman" w:hAnsi="Times New Roman"/>
          <w:sz w:val="24"/>
          <w:szCs w:val="24"/>
          <w:lang w:val="en-US"/>
        </w:rPr>
        <w:t>Flemming</w:t>
      </w:r>
      <w:proofErr w:type="spellEnd"/>
      <w:r w:rsidRPr="00C7795C">
        <w:rPr>
          <w:rFonts w:ascii="Times New Roman" w:hAnsi="Times New Roman"/>
          <w:sz w:val="24"/>
          <w:szCs w:val="24"/>
          <w:lang w:val="en-US"/>
        </w:rPr>
        <w:t xml:space="preserve"> J, Reimer E, Stern R (2002) Data assimilation for CT-modelling based on optimum interpolation, in ITM Air pollution modelling and its applications XXIV, eds. C. Borrego und G. </w:t>
      </w:r>
      <w:proofErr w:type="spellStart"/>
      <w:r w:rsidRPr="00C7795C">
        <w:rPr>
          <w:rFonts w:ascii="Times New Roman" w:hAnsi="Times New Roman"/>
          <w:sz w:val="24"/>
          <w:szCs w:val="24"/>
          <w:lang w:val="en-US"/>
        </w:rPr>
        <w:t>Schayes</w:t>
      </w:r>
      <w:proofErr w:type="spellEnd"/>
      <w:r w:rsidRPr="00C7795C">
        <w:rPr>
          <w:rFonts w:ascii="Times New Roman" w:hAnsi="Times New Roman"/>
          <w:sz w:val="24"/>
          <w:szCs w:val="24"/>
          <w:lang w:val="en-US"/>
        </w:rPr>
        <w:t>, NATO CMS, Kluwer Academic/Plenum Publishers, New York.</w:t>
      </w:r>
    </w:p>
    <w:p w14:paraId="2F9F7949" w14:textId="77777777" w:rsidR="000423FE" w:rsidRPr="00C7795C" w:rsidRDefault="000423FE" w:rsidP="000423FE">
      <w:pPr>
        <w:pStyle w:val="Listenabsatz"/>
        <w:numPr>
          <w:ilvl w:val="0"/>
          <w:numId w:val="1"/>
        </w:numPr>
        <w:spacing w:after="120" w:line="240" w:lineRule="auto"/>
        <w:ind w:left="357" w:hanging="357"/>
        <w:contextualSpacing w:val="0"/>
        <w:rPr>
          <w:rFonts w:ascii="Times New Roman" w:hAnsi="Times New Roman"/>
          <w:sz w:val="24"/>
          <w:szCs w:val="24"/>
          <w:lang w:val="en-US"/>
        </w:rPr>
      </w:pPr>
      <w:r w:rsidRPr="00C7795C">
        <w:rPr>
          <w:rFonts w:ascii="Times New Roman" w:hAnsi="Times New Roman"/>
          <w:sz w:val="24"/>
          <w:szCs w:val="24"/>
          <w:lang w:val="en-US"/>
        </w:rPr>
        <w:t xml:space="preserve">Stern R, </w:t>
      </w:r>
      <w:proofErr w:type="spellStart"/>
      <w:r w:rsidRPr="00C7795C">
        <w:rPr>
          <w:rFonts w:ascii="Times New Roman" w:hAnsi="Times New Roman"/>
          <w:sz w:val="24"/>
          <w:szCs w:val="24"/>
          <w:lang w:val="en-US"/>
        </w:rPr>
        <w:t>Flemming</w:t>
      </w:r>
      <w:proofErr w:type="spellEnd"/>
      <w:r w:rsidRPr="00C7795C">
        <w:rPr>
          <w:rFonts w:ascii="Times New Roman" w:hAnsi="Times New Roman"/>
          <w:sz w:val="24"/>
          <w:szCs w:val="24"/>
          <w:lang w:val="en-US"/>
        </w:rPr>
        <w:t xml:space="preserve"> J (2004) Formulation of criteria to be used for the determination of the accuracy of model calculations according to the requirements of the EU Directives for air quality – Examples using the chemical transport model REM-CALGRID. Final report for the environmental agency of Germany (</w:t>
      </w:r>
      <w:proofErr w:type="spellStart"/>
      <w:r w:rsidRPr="00C7795C">
        <w:rPr>
          <w:rFonts w:ascii="Times New Roman" w:hAnsi="Times New Roman"/>
          <w:sz w:val="24"/>
          <w:szCs w:val="24"/>
          <w:lang w:val="en-US"/>
        </w:rPr>
        <w:t>Umweltbundesamt</w:t>
      </w:r>
      <w:proofErr w:type="spellEnd"/>
      <w:r w:rsidRPr="00C7795C">
        <w:rPr>
          <w:rFonts w:ascii="Times New Roman" w:hAnsi="Times New Roman"/>
          <w:sz w:val="24"/>
          <w:szCs w:val="24"/>
          <w:lang w:val="en-US"/>
        </w:rPr>
        <w:t>).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5" w:history="1">
        <w:r w:rsidRPr="00F90A2F">
          <w:rPr>
            <w:rStyle w:val="Hyperlink"/>
            <w:rFonts w:cstheme="minorBidi"/>
            <w:sz w:val="24"/>
            <w:szCs w:val="24"/>
            <w:lang w:val="en-US"/>
          </w:rPr>
          <w:t>http://www.umweltbundesamt.de/sites/default/files/medien/publikation/long/3614.pdf</w:t>
        </w:r>
      </w:hyperlink>
      <w:r w:rsidRPr="00F90A2F">
        <w:rPr>
          <w:rStyle w:val="Hyperlink"/>
          <w:rFonts w:cstheme="minorBidi"/>
          <w:sz w:val="24"/>
          <w:szCs w:val="24"/>
          <w:lang w:val="en-US"/>
        </w:rPr>
        <w:t xml:space="preserve"> .</w:t>
      </w:r>
      <w:r w:rsidRPr="00F90A2F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C7795C">
        <w:rPr>
          <w:rFonts w:ascii="Times New Roman" w:hAnsi="Times New Roman"/>
          <w:sz w:val="24"/>
          <w:szCs w:val="24"/>
          <w:lang w:val="en-US"/>
        </w:rPr>
        <w:t xml:space="preserve">ccessed </w:t>
      </w:r>
      <w:r>
        <w:rPr>
          <w:rFonts w:ascii="Times New Roman" w:hAnsi="Times New Roman"/>
          <w:sz w:val="24"/>
          <w:szCs w:val="24"/>
          <w:lang w:val="en-US"/>
        </w:rPr>
        <w:t>July 06, 2015</w:t>
      </w:r>
      <w:r w:rsidRPr="00C7795C">
        <w:rPr>
          <w:rFonts w:ascii="Times New Roman" w:hAnsi="Times New Roman"/>
          <w:sz w:val="24"/>
          <w:szCs w:val="24"/>
          <w:lang w:val="en-US"/>
        </w:rPr>
        <w:t>.</w:t>
      </w:r>
    </w:p>
    <w:p w14:paraId="13FCB878" w14:textId="77777777" w:rsidR="000423FE" w:rsidRPr="00BF0FC3" w:rsidRDefault="000423FE" w:rsidP="000423FE">
      <w:pPr>
        <w:pStyle w:val="Listenabsatz"/>
        <w:numPr>
          <w:ilvl w:val="0"/>
          <w:numId w:val="1"/>
        </w:numPr>
        <w:spacing w:after="120" w:line="240" w:lineRule="auto"/>
        <w:ind w:left="357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bookmarkStart w:id="1" w:name="_Ref423950020"/>
      <w:r w:rsidRPr="009A2CCC">
        <w:rPr>
          <w:rFonts w:ascii="Times New Roman" w:hAnsi="Times New Roman"/>
          <w:sz w:val="24"/>
          <w:szCs w:val="24"/>
        </w:rPr>
        <w:t xml:space="preserve">Tamayo T, Rathmann W, Krämer U, Sugiri D, </w:t>
      </w:r>
      <w:proofErr w:type="spellStart"/>
      <w:r w:rsidRPr="009A2CCC">
        <w:rPr>
          <w:rFonts w:ascii="Times New Roman" w:hAnsi="Times New Roman"/>
          <w:sz w:val="24"/>
          <w:szCs w:val="24"/>
        </w:rPr>
        <w:t>Grabert</w:t>
      </w:r>
      <w:proofErr w:type="spellEnd"/>
      <w:r w:rsidRPr="009A2CCC">
        <w:rPr>
          <w:rFonts w:ascii="Times New Roman" w:hAnsi="Times New Roman"/>
          <w:sz w:val="24"/>
          <w:szCs w:val="24"/>
        </w:rPr>
        <w:t xml:space="preserve"> M, Holl RW. </w:t>
      </w:r>
      <w:r w:rsidRPr="004C67D1">
        <w:rPr>
          <w:rFonts w:ascii="Times New Roman" w:hAnsi="Times New Roman"/>
          <w:sz w:val="24"/>
          <w:szCs w:val="24"/>
          <w:lang w:val="en-US"/>
        </w:rPr>
        <w:t xml:space="preserve">Is particle pollution in outdoor air associated with metabolic control in type 2 diabetes? </w:t>
      </w:r>
      <w:proofErr w:type="spellStart"/>
      <w:r w:rsidRPr="004C67D1">
        <w:rPr>
          <w:rFonts w:ascii="Times New Roman" w:hAnsi="Times New Roman"/>
          <w:sz w:val="24"/>
          <w:szCs w:val="24"/>
          <w:lang w:val="en-US"/>
        </w:rPr>
        <w:t>PLoS</w:t>
      </w:r>
      <w:proofErr w:type="spellEnd"/>
      <w:r w:rsidRPr="004C67D1">
        <w:rPr>
          <w:rFonts w:ascii="Times New Roman" w:hAnsi="Times New Roman"/>
          <w:sz w:val="24"/>
          <w:szCs w:val="24"/>
          <w:lang w:val="en-US"/>
        </w:rPr>
        <w:t xml:space="preserve"> One. 2014; 9:e91639.</w:t>
      </w:r>
      <w:bookmarkEnd w:id="1"/>
    </w:p>
    <w:p w14:paraId="613D89FD" w14:textId="77777777" w:rsidR="00BF0FC3" w:rsidRPr="00BF0FC3" w:rsidRDefault="00BF0FC3" w:rsidP="00BF0FC3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0E3AA2C" w14:textId="77777777" w:rsidR="00BF0FC3" w:rsidRDefault="00BF0FC3">
      <w:pPr>
        <w:rPr>
          <w:lang w:val="en-US"/>
        </w:rPr>
        <w:sectPr w:rsidR="00BF0FC3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090405BF" w14:textId="77777777" w:rsidR="003E088A" w:rsidRDefault="003E088A" w:rsidP="003E088A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1"/>
        <w:gridCol w:w="4581"/>
        <w:gridCol w:w="4581"/>
      </w:tblGrid>
      <w:tr w:rsidR="003E088A" w:rsidRPr="002F5824" w14:paraId="6D1CDEC4" w14:textId="77777777" w:rsidTr="003136CC">
        <w:tc>
          <w:tcPr>
            <w:tcW w:w="3024" w:type="dxa"/>
          </w:tcPr>
          <w:p w14:paraId="7A5D26DB" w14:textId="77777777" w:rsidR="003E088A" w:rsidRPr="002F5824" w:rsidRDefault="005C09FF" w:rsidP="003136CC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67EFFD8" wp14:editId="4129C5F4">
                  <wp:extent cx="2772000" cy="180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62A8A1C8" w14:textId="77777777" w:rsidR="003E088A" w:rsidRPr="002F5824" w:rsidRDefault="005C09FF" w:rsidP="003136CC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A9BFC3A" wp14:editId="4D282E10">
                  <wp:extent cx="2772000" cy="18000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7A536A2B" w14:textId="77777777" w:rsidR="003E088A" w:rsidRPr="002F5824" w:rsidRDefault="005C09FF" w:rsidP="003136CC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97BF25B" wp14:editId="430D5F08">
                  <wp:extent cx="2772000" cy="180000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88A" w:rsidRPr="002F5824" w14:paraId="3543E692" w14:textId="77777777" w:rsidTr="003136CC">
        <w:tc>
          <w:tcPr>
            <w:tcW w:w="3024" w:type="dxa"/>
          </w:tcPr>
          <w:p w14:paraId="079AFBD2" w14:textId="77777777" w:rsidR="003E088A" w:rsidRPr="002F5824" w:rsidRDefault="005C09FF" w:rsidP="003136CC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30384CE" wp14:editId="690AB6F0">
                  <wp:extent cx="2772000" cy="18000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5FBB4915" w14:textId="77777777" w:rsidR="003E088A" w:rsidRPr="002F5824" w:rsidRDefault="005C09FF" w:rsidP="003136CC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B1908CD" wp14:editId="6A7384B9">
                  <wp:extent cx="2772000" cy="180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2EEF8166" w14:textId="77777777" w:rsidR="003E088A" w:rsidRPr="002F5824" w:rsidRDefault="005C09FF" w:rsidP="003136CC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CB7AEC1" wp14:editId="5DB8247D">
                  <wp:extent cx="2772000" cy="18000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F13194" w14:textId="77777777" w:rsidR="003E088A" w:rsidRDefault="003E088A" w:rsidP="003E088A">
      <w:pPr>
        <w:spacing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2807B9A2" w14:textId="77777777" w:rsidR="003E088A" w:rsidRDefault="00696801" w:rsidP="003E088A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eFigure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1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E088A" w:rsidRPr="006E4BBF">
        <w:rPr>
          <w:rFonts w:ascii="Times New Roman" w:hAnsi="Times New Roman"/>
          <w:sz w:val="24"/>
          <w:szCs w:val="24"/>
          <w:lang w:val="en-US"/>
        </w:rPr>
        <w:t xml:space="preserve">Point estimates and 95% confidence intervals for differences </w:t>
      </w:r>
      <w:r w:rsidR="003E088A">
        <w:rPr>
          <w:rFonts w:ascii="Times New Roman" w:hAnsi="Times New Roman"/>
          <w:sz w:val="24"/>
          <w:szCs w:val="24"/>
          <w:lang w:val="en-US"/>
        </w:rPr>
        <w:t>in mean and percentiles (5</w:t>
      </w:r>
      <w:r w:rsidR="003E088A" w:rsidRPr="00427D85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 w:rsidR="003E088A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="003E088A">
        <w:rPr>
          <w:rFonts w:ascii="Times New Roman" w:hAnsi="Times New Roman"/>
          <w:sz w:val="24"/>
          <w:szCs w:val="24"/>
          <w:lang w:val="en-US"/>
        </w:rPr>
        <w:t>to 95</w:t>
      </w:r>
      <w:r w:rsidR="003E088A" w:rsidRPr="00427D85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 by 5%) of</w:t>
      </w:r>
      <w:r w:rsidR="003E088A" w:rsidRPr="006E4BBF">
        <w:rPr>
          <w:rFonts w:ascii="Times New Roman" w:hAnsi="Times New Roman"/>
          <w:sz w:val="24"/>
          <w:szCs w:val="24"/>
          <w:lang w:val="en-US"/>
        </w:rPr>
        <w:t xml:space="preserve"> the age at diagnosis of type 1 diabetes </w:t>
      </w:r>
      <w:r w:rsidR="003E088A" w:rsidRPr="006C3F41">
        <w:rPr>
          <w:rFonts w:ascii="Times New Roman" w:hAnsi="Times New Roman"/>
          <w:sz w:val="24"/>
          <w:szCs w:val="24"/>
          <w:lang w:val="en-US"/>
        </w:rPr>
        <w:t>per 2 SD increases</w:t>
      </w:r>
      <w:r w:rsidR="003E088A" w:rsidRPr="006E4BBF">
        <w:rPr>
          <w:rFonts w:ascii="Times New Roman" w:hAnsi="Times New Roman"/>
          <w:sz w:val="24"/>
          <w:szCs w:val="24"/>
          <w:lang w:val="en-US"/>
        </w:rPr>
        <w:t xml:space="preserve"> in PM</w:t>
      </w:r>
      <w:r w:rsidR="003E088A" w:rsidRPr="006D277A">
        <w:rPr>
          <w:rFonts w:ascii="Times New Roman" w:hAnsi="Times New Roman"/>
          <w:sz w:val="24"/>
          <w:szCs w:val="24"/>
          <w:vertAlign w:val="subscript"/>
          <w:lang w:val="en-US"/>
        </w:rPr>
        <w:t>10</w:t>
      </w:r>
      <w:r w:rsidR="003E088A" w:rsidRPr="006E4BBF">
        <w:rPr>
          <w:rFonts w:ascii="Times New Roman" w:hAnsi="Times New Roman"/>
          <w:sz w:val="24"/>
          <w:szCs w:val="24"/>
          <w:lang w:val="en-US"/>
        </w:rPr>
        <w:t>, NO</w:t>
      </w:r>
      <w:r w:rsidR="003E088A" w:rsidRPr="006D277A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3E088A" w:rsidRPr="006E4BBF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3E088A" w:rsidRPr="00427D85">
        <w:rPr>
          <w:rFonts w:ascii="Times New Roman" w:hAnsi="Times New Roman"/>
          <w:sz w:val="24"/>
          <w:szCs w:val="24"/>
          <w:lang w:val="en-US"/>
        </w:rPr>
        <w:t>O</w:t>
      </w:r>
      <w:r w:rsidR="003E088A" w:rsidRPr="00427D85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3E088A" w:rsidRPr="00427D85">
        <w:rPr>
          <w:rFonts w:ascii="Times New Roman" w:hAnsi="Times New Roman"/>
          <w:sz w:val="24"/>
          <w:szCs w:val="24"/>
          <w:lang w:val="en-US"/>
        </w:rPr>
        <w:t>-AOT40 (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accumulated ozone), adjusted for sex, German vs. Non-German nationality, </w:t>
      </w:r>
      <w:r w:rsidR="00552C7E">
        <w:rPr>
          <w:rFonts w:ascii="Times New Roman" w:hAnsi="Times New Roman"/>
          <w:sz w:val="24"/>
          <w:szCs w:val="24"/>
          <w:lang w:val="en-US"/>
        </w:rPr>
        <w:t xml:space="preserve">German Index of Multiple Deprivation, </w:t>
      </w:r>
      <w:r w:rsidR="003E088A">
        <w:rPr>
          <w:rFonts w:ascii="Times New Roman" w:hAnsi="Times New Roman"/>
          <w:sz w:val="24"/>
          <w:szCs w:val="24"/>
          <w:lang w:val="en-US"/>
        </w:rPr>
        <w:t>family history of T1D, level of urbanization of residence (upper panel), and additionally for body mass index at onset  (lower panel).</w:t>
      </w:r>
      <w:proofErr w:type="gramEnd"/>
      <w:r w:rsidR="003E088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E088A" w:rsidRPr="009D7432">
        <w:rPr>
          <w:rFonts w:ascii="Times New Roman" w:hAnsi="Times New Roman"/>
          <w:sz w:val="24"/>
          <w:szCs w:val="24"/>
          <w:lang w:val="en-US"/>
        </w:rPr>
        <w:t>The dots represent specific quantile regression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E088A" w:rsidRPr="009D7432">
        <w:rPr>
          <w:rFonts w:ascii="Times New Roman" w:hAnsi="Times New Roman"/>
          <w:sz w:val="24"/>
          <w:szCs w:val="24"/>
          <w:lang w:val="en-US"/>
        </w:rPr>
        <w:t>estimates and are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 connected by dashes to visualiz</w:t>
      </w:r>
      <w:r w:rsidR="003E088A" w:rsidRPr="009D7432">
        <w:rPr>
          <w:rFonts w:ascii="Times New Roman" w:hAnsi="Times New Roman"/>
          <w:sz w:val="24"/>
          <w:szCs w:val="24"/>
          <w:lang w:val="en-US"/>
        </w:rPr>
        <w:t>e trends by age quantiles</w:t>
      </w:r>
      <w:r w:rsidR="003E088A">
        <w:rPr>
          <w:rFonts w:ascii="Times New Roman" w:hAnsi="Times New Roman"/>
          <w:sz w:val="24"/>
          <w:szCs w:val="24"/>
          <w:lang w:val="en-US"/>
        </w:rPr>
        <w:t>, the whiskers represent 95% CI. The horizontal black</w:t>
      </w:r>
      <w:r w:rsidR="003E088A" w:rsidRPr="009D7432">
        <w:rPr>
          <w:rFonts w:ascii="Times New Roman" w:hAnsi="Times New Roman"/>
          <w:sz w:val="24"/>
          <w:szCs w:val="24"/>
          <w:lang w:val="en-US"/>
        </w:rPr>
        <w:t xml:space="preserve"> lines represent the linear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E088A" w:rsidRPr="009D7432">
        <w:rPr>
          <w:rFonts w:ascii="Times New Roman" w:hAnsi="Times New Roman"/>
          <w:sz w:val="24"/>
          <w:szCs w:val="24"/>
          <w:lang w:val="en-US"/>
        </w:rPr>
        <w:t xml:space="preserve">regression coefficients and their respective confidence intervals. The horizontal 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red </w:t>
      </w:r>
      <w:r w:rsidR="003E088A" w:rsidRPr="009D7432">
        <w:rPr>
          <w:rFonts w:ascii="Times New Roman" w:hAnsi="Times New Roman"/>
          <w:sz w:val="24"/>
          <w:szCs w:val="24"/>
          <w:lang w:val="en-US"/>
        </w:rPr>
        <w:t xml:space="preserve">line depicts </w:t>
      </w:r>
      <w:r w:rsidR="003E088A">
        <w:rPr>
          <w:rFonts w:ascii="Times New Roman" w:hAnsi="Times New Roman"/>
          <w:sz w:val="24"/>
          <w:szCs w:val="24"/>
          <w:lang w:val="en-US"/>
        </w:rPr>
        <w:t>the age difference zero</w:t>
      </w:r>
      <w:r w:rsidR="003E088A" w:rsidRPr="009D7432">
        <w:rPr>
          <w:rFonts w:ascii="Times New Roman" w:hAnsi="Times New Roman"/>
          <w:sz w:val="24"/>
          <w:szCs w:val="24"/>
          <w:lang w:val="en-US"/>
        </w:rPr>
        <w:t xml:space="preserve"> as reference</w:t>
      </w:r>
      <w:r w:rsidR="003E088A">
        <w:rPr>
          <w:rFonts w:ascii="Times New Roman" w:hAnsi="Times New Roman"/>
          <w:sz w:val="24"/>
          <w:szCs w:val="24"/>
          <w:lang w:val="en-US"/>
        </w:rPr>
        <w:t>.</w:t>
      </w:r>
      <w:r w:rsidR="003E088A" w:rsidRPr="003C0EE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E088A">
        <w:rPr>
          <w:rFonts w:ascii="Times New Roman" w:hAnsi="Times New Roman"/>
          <w:sz w:val="24"/>
          <w:szCs w:val="24"/>
          <w:lang w:val="en-US"/>
        </w:rPr>
        <w:t>(Incident cases of 2006 to 2014, exposure data of 2001 to 2005.)</w:t>
      </w:r>
    </w:p>
    <w:p w14:paraId="4B693E8A" w14:textId="77777777" w:rsidR="003E088A" w:rsidRDefault="003E088A" w:rsidP="003E088A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14:paraId="1F9100F0" w14:textId="77777777" w:rsidR="003E088A" w:rsidRDefault="003E088A" w:rsidP="003E088A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1"/>
        <w:gridCol w:w="4581"/>
        <w:gridCol w:w="4581"/>
      </w:tblGrid>
      <w:tr w:rsidR="003E088A" w:rsidRPr="002F5824" w14:paraId="54AD83C7" w14:textId="77777777" w:rsidTr="003136CC">
        <w:tc>
          <w:tcPr>
            <w:tcW w:w="3024" w:type="dxa"/>
          </w:tcPr>
          <w:p w14:paraId="18DDB1A2" w14:textId="77777777" w:rsidR="003E088A" w:rsidRPr="002F5824" w:rsidRDefault="005C09FF" w:rsidP="003136CC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C5CAB58" wp14:editId="0A264A4E">
                  <wp:extent cx="2772000" cy="180000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0BF46168" w14:textId="77777777" w:rsidR="003E088A" w:rsidRPr="002F5824" w:rsidRDefault="005C09FF" w:rsidP="003136CC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9FD4536" wp14:editId="04550F46">
                  <wp:extent cx="2772000" cy="180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3949862F" w14:textId="77777777" w:rsidR="003E088A" w:rsidRPr="002F5824" w:rsidRDefault="005C09FF" w:rsidP="003136CC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E379E36" wp14:editId="46BD56C8">
                  <wp:extent cx="2772000" cy="180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88A" w:rsidRPr="002F5824" w14:paraId="1F7B7534" w14:textId="77777777" w:rsidTr="003136CC">
        <w:tc>
          <w:tcPr>
            <w:tcW w:w="3024" w:type="dxa"/>
          </w:tcPr>
          <w:p w14:paraId="1FA546CE" w14:textId="77777777" w:rsidR="003E088A" w:rsidRPr="002F5824" w:rsidRDefault="005C09FF" w:rsidP="003136CC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8B71656" wp14:editId="52E0DFB8">
                  <wp:extent cx="2772000" cy="180000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229A1AB0" w14:textId="77777777" w:rsidR="003E088A" w:rsidRPr="002F5824" w:rsidRDefault="005C09FF" w:rsidP="003136CC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7F38710" wp14:editId="749135E5">
                  <wp:extent cx="2772000" cy="18000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0CFEA137" w14:textId="77777777" w:rsidR="003E088A" w:rsidRPr="002F5824" w:rsidRDefault="005C09FF" w:rsidP="003136CC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1CD7E2B" wp14:editId="436DE15B">
                  <wp:extent cx="2772000" cy="1800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4C0489" w14:textId="77777777" w:rsidR="003E088A" w:rsidRDefault="003E088A" w:rsidP="003E088A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2556E1E6" w14:textId="77777777" w:rsidR="003E088A" w:rsidRDefault="00696801" w:rsidP="003E088A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eFigure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2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E088A" w:rsidRPr="006E4BBF">
        <w:rPr>
          <w:rFonts w:ascii="Times New Roman" w:hAnsi="Times New Roman"/>
          <w:sz w:val="24"/>
          <w:szCs w:val="24"/>
          <w:lang w:val="en-US"/>
        </w:rPr>
        <w:t xml:space="preserve">Point estimates and 95% confidence intervals for differences </w:t>
      </w:r>
      <w:r w:rsidR="003E088A">
        <w:rPr>
          <w:rFonts w:ascii="Times New Roman" w:hAnsi="Times New Roman"/>
          <w:sz w:val="24"/>
          <w:szCs w:val="24"/>
          <w:lang w:val="en-US"/>
        </w:rPr>
        <w:t>in mean and percentiles (10</w:t>
      </w:r>
      <w:r w:rsidR="003E088A" w:rsidRPr="00427D85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 w:rsidR="003E088A">
        <w:rPr>
          <w:rFonts w:ascii="Times New Roman" w:hAnsi="Times New Roman"/>
          <w:sz w:val="24"/>
          <w:szCs w:val="24"/>
          <w:lang w:val="en-US"/>
        </w:rPr>
        <w:t>, 30</w:t>
      </w:r>
      <w:r w:rsidR="003E088A" w:rsidRPr="00427D85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 w:rsidR="003E088A">
        <w:rPr>
          <w:rFonts w:ascii="Times New Roman" w:hAnsi="Times New Roman"/>
          <w:sz w:val="24"/>
          <w:szCs w:val="24"/>
          <w:lang w:val="en-US"/>
        </w:rPr>
        <w:t>, 50</w:t>
      </w:r>
      <w:r w:rsidR="003E088A" w:rsidRPr="00427D85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 (median), 70</w:t>
      </w:r>
      <w:r w:rsidR="003E088A" w:rsidRPr="006D277A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 w:rsidR="003E088A">
        <w:rPr>
          <w:rFonts w:ascii="Times New Roman" w:hAnsi="Times New Roman"/>
          <w:sz w:val="24"/>
          <w:szCs w:val="24"/>
          <w:lang w:val="en-US"/>
        </w:rPr>
        <w:t>, 90</w:t>
      </w:r>
      <w:r w:rsidR="003E088A" w:rsidRPr="006D277A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 w:rsidR="003E088A">
        <w:rPr>
          <w:rFonts w:ascii="Times New Roman" w:hAnsi="Times New Roman"/>
          <w:sz w:val="24"/>
          <w:szCs w:val="24"/>
          <w:lang w:val="en-US"/>
        </w:rPr>
        <w:t>) of</w:t>
      </w:r>
      <w:r w:rsidR="003E088A" w:rsidRPr="006E4BBF">
        <w:rPr>
          <w:rFonts w:ascii="Times New Roman" w:hAnsi="Times New Roman"/>
          <w:sz w:val="24"/>
          <w:szCs w:val="24"/>
          <w:lang w:val="en-US"/>
        </w:rPr>
        <w:t xml:space="preserve"> the age at diagnosis of type 1 diabetes </w:t>
      </w:r>
      <w:r w:rsidR="003E088A" w:rsidRPr="006C3F41">
        <w:rPr>
          <w:rFonts w:ascii="Times New Roman" w:hAnsi="Times New Roman"/>
          <w:sz w:val="24"/>
          <w:szCs w:val="24"/>
          <w:lang w:val="en-US"/>
        </w:rPr>
        <w:t>per 2 SD increases</w:t>
      </w:r>
      <w:r w:rsidR="003E088A" w:rsidRPr="006E4BBF">
        <w:rPr>
          <w:rFonts w:ascii="Times New Roman" w:hAnsi="Times New Roman"/>
          <w:sz w:val="24"/>
          <w:szCs w:val="24"/>
          <w:lang w:val="en-US"/>
        </w:rPr>
        <w:t xml:space="preserve"> in PM</w:t>
      </w:r>
      <w:r w:rsidR="003E088A" w:rsidRPr="006D277A">
        <w:rPr>
          <w:rFonts w:ascii="Times New Roman" w:hAnsi="Times New Roman"/>
          <w:sz w:val="24"/>
          <w:szCs w:val="24"/>
          <w:vertAlign w:val="subscript"/>
          <w:lang w:val="en-US"/>
        </w:rPr>
        <w:t>10</w:t>
      </w:r>
      <w:r w:rsidR="003E088A" w:rsidRPr="006E4BBF">
        <w:rPr>
          <w:rFonts w:ascii="Times New Roman" w:hAnsi="Times New Roman"/>
          <w:sz w:val="24"/>
          <w:szCs w:val="24"/>
          <w:lang w:val="en-US"/>
        </w:rPr>
        <w:t>, NO</w:t>
      </w:r>
      <w:r w:rsidR="003E088A" w:rsidRPr="006D277A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3E088A" w:rsidRPr="006E4BBF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3E088A" w:rsidRPr="00427D85">
        <w:rPr>
          <w:rFonts w:ascii="Times New Roman" w:hAnsi="Times New Roman"/>
          <w:sz w:val="24"/>
          <w:szCs w:val="24"/>
          <w:lang w:val="en-US"/>
        </w:rPr>
        <w:t>O</w:t>
      </w:r>
      <w:r w:rsidR="003E088A" w:rsidRPr="00427D85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3E088A" w:rsidRPr="00427D85">
        <w:rPr>
          <w:rFonts w:ascii="Times New Roman" w:hAnsi="Times New Roman"/>
          <w:sz w:val="24"/>
          <w:szCs w:val="24"/>
          <w:lang w:val="en-US"/>
        </w:rPr>
        <w:t>-AOT40 (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accumulated ozone), adjusted for sex, German vs. Non-German nationality, </w:t>
      </w:r>
      <w:r w:rsidR="001037DB" w:rsidRPr="001037DB">
        <w:rPr>
          <w:rFonts w:ascii="Times New Roman" w:hAnsi="Times New Roman"/>
          <w:sz w:val="24"/>
          <w:szCs w:val="24"/>
          <w:lang w:val="en-US"/>
        </w:rPr>
        <w:t xml:space="preserve">German Index of Multiple Deprivation, </w:t>
      </w:r>
      <w:r w:rsidR="003E088A">
        <w:rPr>
          <w:rFonts w:ascii="Times New Roman" w:hAnsi="Times New Roman"/>
          <w:sz w:val="24"/>
          <w:szCs w:val="24"/>
          <w:lang w:val="en-US"/>
        </w:rPr>
        <w:t>family history of T1D, level of urbanization of residence (upper panel), and additionally for body mass index at onset (lower panel).</w:t>
      </w:r>
      <w:proofErr w:type="gramEnd"/>
      <w:r w:rsidR="003E088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E088A" w:rsidRPr="009D7432">
        <w:rPr>
          <w:rFonts w:ascii="Times New Roman" w:hAnsi="Times New Roman"/>
          <w:sz w:val="24"/>
          <w:szCs w:val="24"/>
          <w:lang w:val="en-US"/>
        </w:rPr>
        <w:t>The dots represent specific quantile regression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E088A" w:rsidRPr="009D7432">
        <w:rPr>
          <w:rFonts w:ascii="Times New Roman" w:hAnsi="Times New Roman"/>
          <w:sz w:val="24"/>
          <w:szCs w:val="24"/>
          <w:lang w:val="en-US"/>
        </w:rPr>
        <w:t>estimates and are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 connected by dashes to visualiz</w:t>
      </w:r>
      <w:r w:rsidR="003E088A" w:rsidRPr="009D7432">
        <w:rPr>
          <w:rFonts w:ascii="Times New Roman" w:hAnsi="Times New Roman"/>
          <w:sz w:val="24"/>
          <w:szCs w:val="24"/>
          <w:lang w:val="en-US"/>
        </w:rPr>
        <w:t>e trends by age quantiles</w:t>
      </w:r>
      <w:r w:rsidR="003E088A">
        <w:rPr>
          <w:rFonts w:ascii="Times New Roman" w:hAnsi="Times New Roman"/>
          <w:sz w:val="24"/>
          <w:szCs w:val="24"/>
          <w:lang w:val="en-US"/>
        </w:rPr>
        <w:t>, the whiskers represent 95% CI. The horizontal black</w:t>
      </w:r>
      <w:r w:rsidR="003E088A" w:rsidRPr="009D7432">
        <w:rPr>
          <w:rFonts w:ascii="Times New Roman" w:hAnsi="Times New Roman"/>
          <w:sz w:val="24"/>
          <w:szCs w:val="24"/>
          <w:lang w:val="en-US"/>
        </w:rPr>
        <w:t xml:space="preserve"> lines represent the linear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E088A" w:rsidRPr="009D7432">
        <w:rPr>
          <w:rFonts w:ascii="Times New Roman" w:hAnsi="Times New Roman"/>
          <w:sz w:val="24"/>
          <w:szCs w:val="24"/>
          <w:lang w:val="en-US"/>
        </w:rPr>
        <w:t xml:space="preserve">regression coefficients and their respective confidence intervals. The horizontal 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red </w:t>
      </w:r>
      <w:r w:rsidR="003E088A" w:rsidRPr="009D7432">
        <w:rPr>
          <w:rFonts w:ascii="Times New Roman" w:hAnsi="Times New Roman"/>
          <w:sz w:val="24"/>
          <w:szCs w:val="24"/>
          <w:lang w:val="en-US"/>
        </w:rPr>
        <w:t xml:space="preserve">line depicts </w:t>
      </w:r>
      <w:r w:rsidR="003E088A">
        <w:rPr>
          <w:rFonts w:ascii="Times New Roman" w:hAnsi="Times New Roman"/>
          <w:sz w:val="24"/>
          <w:szCs w:val="24"/>
          <w:lang w:val="en-US"/>
        </w:rPr>
        <w:t>the age difference zero</w:t>
      </w:r>
      <w:r w:rsidR="003E088A" w:rsidRPr="009D7432">
        <w:rPr>
          <w:rFonts w:ascii="Times New Roman" w:hAnsi="Times New Roman"/>
          <w:sz w:val="24"/>
          <w:szCs w:val="24"/>
          <w:lang w:val="en-US"/>
        </w:rPr>
        <w:t xml:space="preserve"> as reference</w:t>
      </w:r>
      <w:r w:rsidR="003E088A">
        <w:rPr>
          <w:rFonts w:ascii="Times New Roman" w:hAnsi="Times New Roman"/>
          <w:sz w:val="24"/>
          <w:szCs w:val="24"/>
          <w:lang w:val="en-US"/>
        </w:rPr>
        <w:t>. (Incident cases of 2002 to 2014, exposure data of 2001 to 2009.)</w:t>
      </w:r>
    </w:p>
    <w:p w14:paraId="1124FE23" w14:textId="77777777" w:rsidR="003E088A" w:rsidRDefault="003E088A" w:rsidP="003E088A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14:paraId="5336466D" w14:textId="77777777" w:rsidR="003E088A" w:rsidRDefault="003E088A" w:rsidP="003E088A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1"/>
        <w:gridCol w:w="4581"/>
        <w:gridCol w:w="4581"/>
      </w:tblGrid>
      <w:tr w:rsidR="003E088A" w:rsidRPr="002F5824" w14:paraId="0233BDF7" w14:textId="77777777" w:rsidTr="003136CC">
        <w:tc>
          <w:tcPr>
            <w:tcW w:w="3024" w:type="dxa"/>
          </w:tcPr>
          <w:p w14:paraId="6438A8E6" w14:textId="77777777" w:rsidR="003E088A" w:rsidRPr="002F5824" w:rsidRDefault="005C09FF" w:rsidP="003136CC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96B4091" wp14:editId="5298E9B8">
                  <wp:extent cx="2772000" cy="180000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6CB46F92" w14:textId="77777777" w:rsidR="003E088A" w:rsidRPr="002F5824" w:rsidRDefault="005C09FF" w:rsidP="003136CC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F4B1906" wp14:editId="0F0BEB93">
                  <wp:extent cx="2772000" cy="180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61292315" w14:textId="77777777" w:rsidR="003E088A" w:rsidRPr="002F5824" w:rsidRDefault="005C09FF" w:rsidP="003136CC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7592B8F" wp14:editId="12E8FFE4">
                  <wp:extent cx="2772000" cy="18000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88A" w:rsidRPr="002F5824" w14:paraId="203D27DE" w14:textId="77777777" w:rsidTr="003136CC">
        <w:tc>
          <w:tcPr>
            <w:tcW w:w="3024" w:type="dxa"/>
          </w:tcPr>
          <w:p w14:paraId="160B5E56" w14:textId="77777777" w:rsidR="003E088A" w:rsidRPr="002F5824" w:rsidRDefault="005C09FF" w:rsidP="003136CC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FAD99BC" wp14:editId="11EF74DA">
                  <wp:extent cx="2772000" cy="18000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4D2EC629" w14:textId="77777777" w:rsidR="003E088A" w:rsidRPr="002F5824" w:rsidRDefault="005C09FF" w:rsidP="003136CC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A628179" wp14:editId="200DD43A">
                  <wp:extent cx="2772000" cy="180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1674F73A" w14:textId="77777777" w:rsidR="003E088A" w:rsidRPr="002F5824" w:rsidRDefault="005C09FF" w:rsidP="003136CC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D9383AB" wp14:editId="2F2F25B7">
                  <wp:extent cx="2772000" cy="18000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2F212D" w14:textId="77777777" w:rsidR="003E088A" w:rsidRDefault="003E088A" w:rsidP="003E088A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5C1897A8" w14:textId="77777777" w:rsidR="000423FE" w:rsidRPr="000423FE" w:rsidRDefault="00696801" w:rsidP="00B07DC9">
      <w:pPr>
        <w:spacing w:line="240" w:lineRule="auto"/>
        <w:rPr>
          <w:lang w:val="en-US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eFigure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3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E088A" w:rsidRPr="006E4BBF">
        <w:rPr>
          <w:rFonts w:ascii="Times New Roman" w:hAnsi="Times New Roman"/>
          <w:sz w:val="24"/>
          <w:szCs w:val="24"/>
          <w:lang w:val="en-US"/>
        </w:rPr>
        <w:t xml:space="preserve">Point estimates and 95% confidence intervals for differences </w:t>
      </w:r>
      <w:r w:rsidR="003E088A">
        <w:rPr>
          <w:rFonts w:ascii="Times New Roman" w:hAnsi="Times New Roman"/>
          <w:sz w:val="24"/>
          <w:szCs w:val="24"/>
          <w:lang w:val="en-US"/>
        </w:rPr>
        <w:t>in mean and percentiles (5</w:t>
      </w:r>
      <w:r w:rsidR="003E088A" w:rsidRPr="00427D85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 w:rsidR="003E088A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="003E088A">
        <w:rPr>
          <w:rFonts w:ascii="Times New Roman" w:hAnsi="Times New Roman"/>
          <w:sz w:val="24"/>
          <w:szCs w:val="24"/>
          <w:lang w:val="en-US"/>
        </w:rPr>
        <w:t>to 95</w:t>
      </w:r>
      <w:r w:rsidR="003E088A" w:rsidRPr="00427D85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 by 5%) of</w:t>
      </w:r>
      <w:r w:rsidR="003E088A" w:rsidRPr="006E4BBF">
        <w:rPr>
          <w:rFonts w:ascii="Times New Roman" w:hAnsi="Times New Roman"/>
          <w:sz w:val="24"/>
          <w:szCs w:val="24"/>
          <w:lang w:val="en-US"/>
        </w:rPr>
        <w:t xml:space="preserve"> the age at diagnosis of type 1 diabetes </w:t>
      </w:r>
      <w:r w:rsidR="003E088A" w:rsidRPr="006C3F41">
        <w:rPr>
          <w:rFonts w:ascii="Times New Roman" w:hAnsi="Times New Roman"/>
          <w:sz w:val="24"/>
          <w:szCs w:val="24"/>
          <w:lang w:val="en-US"/>
        </w:rPr>
        <w:t>per 2 SD increases</w:t>
      </w:r>
      <w:r w:rsidR="003E088A" w:rsidRPr="006E4BBF">
        <w:rPr>
          <w:rFonts w:ascii="Times New Roman" w:hAnsi="Times New Roman"/>
          <w:sz w:val="24"/>
          <w:szCs w:val="24"/>
          <w:lang w:val="en-US"/>
        </w:rPr>
        <w:t xml:space="preserve"> in PM</w:t>
      </w:r>
      <w:r w:rsidR="003E088A" w:rsidRPr="006D277A">
        <w:rPr>
          <w:rFonts w:ascii="Times New Roman" w:hAnsi="Times New Roman"/>
          <w:sz w:val="24"/>
          <w:szCs w:val="24"/>
          <w:vertAlign w:val="subscript"/>
          <w:lang w:val="en-US"/>
        </w:rPr>
        <w:t>10</w:t>
      </w:r>
      <w:r w:rsidR="003E088A" w:rsidRPr="006E4BBF">
        <w:rPr>
          <w:rFonts w:ascii="Times New Roman" w:hAnsi="Times New Roman"/>
          <w:sz w:val="24"/>
          <w:szCs w:val="24"/>
          <w:lang w:val="en-US"/>
        </w:rPr>
        <w:t>, NO</w:t>
      </w:r>
      <w:r w:rsidR="003E088A" w:rsidRPr="006D277A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3E088A" w:rsidRPr="006E4BBF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3E088A" w:rsidRPr="00427D85">
        <w:rPr>
          <w:rFonts w:ascii="Times New Roman" w:hAnsi="Times New Roman"/>
          <w:sz w:val="24"/>
          <w:szCs w:val="24"/>
          <w:lang w:val="en-US"/>
        </w:rPr>
        <w:t>O</w:t>
      </w:r>
      <w:r w:rsidR="003E088A" w:rsidRPr="00427D85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3E088A" w:rsidRPr="00427D85">
        <w:rPr>
          <w:rFonts w:ascii="Times New Roman" w:hAnsi="Times New Roman"/>
          <w:sz w:val="24"/>
          <w:szCs w:val="24"/>
          <w:lang w:val="en-US"/>
        </w:rPr>
        <w:t>-AOT40 (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accumulated ozone), adjusted for sex, German vs. Non-German nationality, </w:t>
      </w:r>
      <w:r w:rsidR="001037DB" w:rsidRPr="001037DB">
        <w:rPr>
          <w:rFonts w:ascii="Times New Roman" w:hAnsi="Times New Roman"/>
          <w:sz w:val="24"/>
          <w:szCs w:val="24"/>
          <w:lang w:val="en-US"/>
        </w:rPr>
        <w:t xml:space="preserve">German Index of Multiple Deprivation, </w:t>
      </w:r>
      <w:r w:rsidR="003E088A">
        <w:rPr>
          <w:rFonts w:ascii="Times New Roman" w:hAnsi="Times New Roman"/>
          <w:sz w:val="24"/>
          <w:szCs w:val="24"/>
          <w:lang w:val="en-US"/>
        </w:rPr>
        <w:t>family history of T1D, level of urbanization of residence (upper panel), and additionally for body mass index at onset  (lower panel).</w:t>
      </w:r>
      <w:proofErr w:type="gramEnd"/>
      <w:r w:rsidR="003E088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E088A" w:rsidRPr="009D7432">
        <w:rPr>
          <w:rFonts w:ascii="Times New Roman" w:hAnsi="Times New Roman"/>
          <w:sz w:val="24"/>
          <w:szCs w:val="24"/>
          <w:lang w:val="en-US"/>
        </w:rPr>
        <w:t>The dots represent specific quantile regression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E088A" w:rsidRPr="009D7432">
        <w:rPr>
          <w:rFonts w:ascii="Times New Roman" w:hAnsi="Times New Roman"/>
          <w:sz w:val="24"/>
          <w:szCs w:val="24"/>
          <w:lang w:val="en-US"/>
        </w:rPr>
        <w:t>estimates and are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 connected by dashes to visualiz</w:t>
      </w:r>
      <w:r w:rsidR="003E088A" w:rsidRPr="009D7432">
        <w:rPr>
          <w:rFonts w:ascii="Times New Roman" w:hAnsi="Times New Roman"/>
          <w:sz w:val="24"/>
          <w:szCs w:val="24"/>
          <w:lang w:val="en-US"/>
        </w:rPr>
        <w:t>e trends by age quantiles</w:t>
      </w:r>
      <w:r w:rsidR="003E088A">
        <w:rPr>
          <w:rFonts w:ascii="Times New Roman" w:hAnsi="Times New Roman"/>
          <w:sz w:val="24"/>
          <w:szCs w:val="24"/>
          <w:lang w:val="en-US"/>
        </w:rPr>
        <w:t>, the whiskers represent 95% CI. The horizontal black</w:t>
      </w:r>
      <w:r w:rsidR="003E088A" w:rsidRPr="009D7432">
        <w:rPr>
          <w:rFonts w:ascii="Times New Roman" w:hAnsi="Times New Roman"/>
          <w:sz w:val="24"/>
          <w:szCs w:val="24"/>
          <w:lang w:val="en-US"/>
        </w:rPr>
        <w:t xml:space="preserve"> lines represent the linear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E088A" w:rsidRPr="009D7432">
        <w:rPr>
          <w:rFonts w:ascii="Times New Roman" w:hAnsi="Times New Roman"/>
          <w:sz w:val="24"/>
          <w:szCs w:val="24"/>
          <w:lang w:val="en-US"/>
        </w:rPr>
        <w:t xml:space="preserve">regression coefficients and their respective confidence intervals. The horizontal </w:t>
      </w:r>
      <w:r w:rsidR="003E088A">
        <w:rPr>
          <w:rFonts w:ascii="Times New Roman" w:hAnsi="Times New Roman"/>
          <w:sz w:val="24"/>
          <w:szCs w:val="24"/>
          <w:lang w:val="en-US"/>
        </w:rPr>
        <w:t xml:space="preserve">red </w:t>
      </w:r>
      <w:r w:rsidR="003E088A" w:rsidRPr="009D7432">
        <w:rPr>
          <w:rFonts w:ascii="Times New Roman" w:hAnsi="Times New Roman"/>
          <w:sz w:val="24"/>
          <w:szCs w:val="24"/>
          <w:lang w:val="en-US"/>
        </w:rPr>
        <w:t xml:space="preserve">line depicts </w:t>
      </w:r>
      <w:r w:rsidR="003E088A">
        <w:rPr>
          <w:rFonts w:ascii="Times New Roman" w:hAnsi="Times New Roman"/>
          <w:sz w:val="24"/>
          <w:szCs w:val="24"/>
          <w:lang w:val="en-US"/>
        </w:rPr>
        <w:t>the age difference zero</w:t>
      </w:r>
      <w:r w:rsidR="003E088A" w:rsidRPr="009D7432">
        <w:rPr>
          <w:rFonts w:ascii="Times New Roman" w:hAnsi="Times New Roman"/>
          <w:sz w:val="24"/>
          <w:szCs w:val="24"/>
          <w:lang w:val="en-US"/>
        </w:rPr>
        <w:t xml:space="preserve"> as reference</w:t>
      </w:r>
      <w:r w:rsidR="003E088A">
        <w:rPr>
          <w:rFonts w:ascii="Times New Roman" w:hAnsi="Times New Roman"/>
          <w:sz w:val="24"/>
          <w:szCs w:val="24"/>
          <w:lang w:val="en-US"/>
        </w:rPr>
        <w:t>.</w:t>
      </w:r>
      <w:r w:rsidR="003E088A" w:rsidRPr="003C0EE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E088A">
        <w:rPr>
          <w:rFonts w:ascii="Times New Roman" w:hAnsi="Times New Roman"/>
          <w:sz w:val="24"/>
          <w:szCs w:val="24"/>
          <w:lang w:val="en-US"/>
        </w:rPr>
        <w:t>(Incident cases of 2002 to 2014, exposure data of 2001 to 2009.)</w:t>
      </w:r>
    </w:p>
    <w:sectPr w:rsidR="000423FE" w:rsidRPr="000423FE" w:rsidSect="00BF0FC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E670D7"/>
    <w:multiLevelType w:val="hybridMultilevel"/>
    <w:tmpl w:val="073249E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3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3FE"/>
    <w:rsid w:val="00024537"/>
    <w:rsid w:val="000423FE"/>
    <w:rsid w:val="001037DB"/>
    <w:rsid w:val="00175437"/>
    <w:rsid w:val="003E088A"/>
    <w:rsid w:val="003F3983"/>
    <w:rsid w:val="0045103C"/>
    <w:rsid w:val="00481D14"/>
    <w:rsid w:val="00552C7E"/>
    <w:rsid w:val="005C09FF"/>
    <w:rsid w:val="00696801"/>
    <w:rsid w:val="007B7BE6"/>
    <w:rsid w:val="00957C04"/>
    <w:rsid w:val="009A43E3"/>
    <w:rsid w:val="00A417DF"/>
    <w:rsid w:val="00B07DC9"/>
    <w:rsid w:val="00B74AB4"/>
    <w:rsid w:val="00BF0FC3"/>
    <w:rsid w:val="00C656F6"/>
    <w:rsid w:val="00C9171D"/>
    <w:rsid w:val="00CD421B"/>
    <w:rsid w:val="00F365B7"/>
    <w:rsid w:val="00F90A2F"/>
    <w:rsid w:val="00FA38FB"/>
    <w:rsid w:val="00FB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090FBC"/>
  <w15:docId w15:val="{0A176395-B4E7-43DD-B02E-FD12DFBB4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423FE"/>
    <w:rPr>
      <w:rFonts w:ascii="Times New Roman" w:hAnsi="Times New Roman" w:cs="Times New Roman" w:hint="default"/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0423FE"/>
    <w:pPr>
      <w:ind w:left="720"/>
      <w:contextualSpacing/>
    </w:pPr>
  </w:style>
  <w:style w:type="table" w:styleId="Tabellenraster">
    <w:name w:val="Table Grid"/>
    <w:basedOn w:val="NormaleTabelle"/>
    <w:uiPriority w:val="39"/>
    <w:rsid w:val="003E08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2C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2C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://www.umweltbundesamt.de/sites/default/files/medien/publikation/long/3614.pdf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657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Rosenbauer, Joachim</dc:creator>
  <cp:keywords/>
  <dc:description/>
  <cp:lastModifiedBy>Rosenbauer, Joachim</cp:lastModifiedBy>
  <cp:revision>2</cp:revision>
  <cp:lastPrinted>2015-09-02T07:39:00Z</cp:lastPrinted>
  <dcterms:created xsi:type="dcterms:W3CDTF">2016-04-01T08:26:00Z</dcterms:created>
  <dcterms:modified xsi:type="dcterms:W3CDTF">2016-04-01T08:26:00Z</dcterms:modified>
</cp:coreProperties>
</file>