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B77" w:rsidRPr="000514B0" w:rsidRDefault="00945B77" w:rsidP="00945B77">
      <w:pPr>
        <w:rPr>
          <w:rFonts w:cstheme="minorHAnsi"/>
          <w:sz w:val="21"/>
          <w:szCs w:val="21"/>
          <w:shd w:val="clear" w:color="auto" w:fill="FFFFFF"/>
        </w:rPr>
      </w:pPr>
      <w:r w:rsidRPr="000514B0">
        <w:rPr>
          <w:rFonts w:cstheme="minorHAnsi"/>
          <w:sz w:val="21"/>
          <w:szCs w:val="21"/>
          <w:shd w:val="clear" w:color="auto" w:fill="FFFFFF"/>
        </w:rPr>
        <w:t>Noah Scovronick is Assistant Professor of Environmental Health at Emory University’s Rollins School of Public Health. His work focuses on understanding the health impacts of climate change and climate policy.</w:t>
      </w:r>
    </w:p>
    <w:p w:rsidR="00945B77" w:rsidRPr="000514B0" w:rsidRDefault="00945B77" w:rsidP="00945B77">
      <w:pPr>
        <w:rPr>
          <w:rFonts w:cstheme="minorHAnsi"/>
          <w:sz w:val="21"/>
          <w:szCs w:val="21"/>
          <w:shd w:val="clear" w:color="auto" w:fill="FFFFFF"/>
        </w:rPr>
      </w:pPr>
    </w:p>
    <w:p w:rsidR="000514B0" w:rsidRPr="000514B0" w:rsidRDefault="000514B0" w:rsidP="000514B0">
      <w:pPr>
        <w:rPr>
          <w:rFonts w:cstheme="minorHAnsi"/>
          <w:sz w:val="21"/>
          <w:szCs w:val="21"/>
        </w:rPr>
      </w:pPr>
      <w:r w:rsidRPr="000514B0">
        <w:rPr>
          <w:rFonts w:cstheme="minorHAnsi"/>
          <w:iCs/>
          <w:sz w:val="21"/>
          <w:szCs w:val="21"/>
        </w:rPr>
        <w:t>Valeri N. Vasquez is a PhD student with the Energy and Resources Group at the University of California, Berkeley and a Fellow at the Berkeley Institute for Data Science. Her interests include the use of computational models to examine the environmental drivers and economic impacts of infectious disease.</w:t>
      </w:r>
    </w:p>
    <w:p w:rsidR="000514B0" w:rsidRPr="000514B0" w:rsidRDefault="000514B0" w:rsidP="00945B77">
      <w:pPr>
        <w:rPr>
          <w:rFonts w:cstheme="minorHAnsi"/>
          <w:sz w:val="21"/>
          <w:szCs w:val="21"/>
          <w:shd w:val="clear" w:color="auto" w:fill="FFFFFF"/>
        </w:rPr>
      </w:pPr>
    </w:p>
    <w:p w:rsidR="000514B0" w:rsidRPr="000514B0" w:rsidRDefault="000514B0" w:rsidP="000514B0">
      <w:pPr>
        <w:rPr>
          <w:rFonts w:cstheme="minorHAnsi"/>
          <w:sz w:val="21"/>
          <w:szCs w:val="21"/>
        </w:rPr>
      </w:pPr>
      <w:r w:rsidRPr="000514B0">
        <w:rPr>
          <w:rFonts w:cstheme="minorHAnsi"/>
          <w:sz w:val="21"/>
          <w:szCs w:val="21"/>
        </w:rPr>
        <w:t xml:space="preserve">Frank Errickson is a PhD candidate in the Energy and Resources Group at </w:t>
      </w:r>
      <w:r w:rsidR="00967520">
        <w:rPr>
          <w:rFonts w:cstheme="minorHAnsi"/>
          <w:sz w:val="21"/>
          <w:szCs w:val="21"/>
        </w:rPr>
        <w:t xml:space="preserve">the </w:t>
      </w:r>
      <w:r w:rsidRPr="000514B0">
        <w:rPr>
          <w:rFonts w:cstheme="minorHAnsi"/>
          <w:sz w:val="21"/>
          <w:szCs w:val="21"/>
        </w:rPr>
        <w:t xml:space="preserve">University of California, Berkeley. He is interested in integrated assessment modeling and, more fundamentally, the links between atmospheric science and sustainable economic development for vulnerable populations. </w:t>
      </w:r>
    </w:p>
    <w:p w:rsidR="000514B0" w:rsidRPr="000514B0" w:rsidRDefault="000514B0" w:rsidP="00945B77">
      <w:pPr>
        <w:rPr>
          <w:rFonts w:cstheme="minorHAnsi"/>
          <w:sz w:val="21"/>
          <w:szCs w:val="21"/>
          <w:shd w:val="clear" w:color="auto" w:fill="FFFFFF"/>
        </w:rPr>
      </w:pPr>
    </w:p>
    <w:p w:rsidR="000514B0" w:rsidRPr="000514B0" w:rsidRDefault="000514B0" w:rsidP="000514B0">
      <w:pPr>
        <w:pStyle w:val="NormalWeb"/>
        <w:spacing w:after="160" w:line="254" w:lineRule="auto"/>
        <w:rPr>
          <w:rFonts w:asciiTheme="minorHAnsi" w:hAnsiTheme="minorHAnsi" w:cstheme="minorHAnsi"/>
          <w:color w:val="000000"/>
          <w:sz w:val="21"/>
          <w:szCs w:val="21"/>
        </w:rPr>
      </w:pPr>
      <w:r w:rsidRPr="000514B0">
        <w:rPr>
          <w:rFonts w:asciiTheme="minorHAnsi" w:hAnsiTheme="minorHAnsi" w:cstheme="minorHAnsi"/>
          <w:color w:val="000000"/>
          <w:sz w:val="21"/>
          <w:szCs w:val="21"/>
        </w:rPr>
        <w:t xml:space="preserve">Francis Dennig is Assistant Professor at Yale-NUS College and currently NUS fellow at Stanford University’s Center for Advanced Study in the Behavioral Sciences. He is an economist focusing on policy questions relating to climate change and inequality. Current projects include an analysis </w:t>
      </w:r>
      <w:r w:rsidR="00967520">
        <w:rPr>
          <w:rFonts w:asciiTheme="minorHAnsi" w:hAnsiTheme="minorHAnsi" w:cstheme="minorHAnsi"/>
          <w:color w:val="000000"/>
          <w:sz w:val="21"/>
          <w:szCs w:val="21"/>
        </w:rPr>
        <w:t xml:space="preserve">of </w:t>
      </w:r>
      <w:r w:rsidRPr="000514B0">
        <w:rPr>
          <w:rFonts w:asciiTheme="minorHAnsi" w:hAnsiTheme="minorHAnsi" w:cstheme="minorHAnsi"/>
          <w:color w:val="000000"/>
          <w:sz w:val="21"/>
          <w:szCs w:val="21"/>
        </w:rPr>
        <w:t>differential fertility on the distribution of income, and an estimation of the social cost of carbon when the cost of mitigation is distributed in different ways across the income distribution.</w:t>
      </w:r>
    </w:p>
    <w:p w:rsidR="000514B0" w:rsidRPr="000514B0" w:rsidRDefault="000514B0" w:rsidP="00945B77">
      <w:pPr>
        <w:rPr>
          <w:rFonts w:cstheme="minorHAnsi"/>
          <w:sz w:val="21"/>
          <w:szCs w:val="21"/>
          <w:shd w:val="clear" w:color="auto" w:fill="FFFFFF"/>
        </w:rPr>
      </w:pPr>
    </w:p>
    <w:p w:rsidR="00945B77" w:rsidRPr="000514B0" w:rsidRDefault="00945B77" w:rsidP="00945B77">
      <w:pPr>
        <w:rPr>
          <w:rFonts w:cstheme="minorHAnsi"/>
          <w:sz w:val="21"/>
          <w:szCs w:val="21"/>
          <w:shd w:val="clear" w:color="auto" w:fill="FFFFFF"/>
        </w:rPr>
      </w:pPr>
      <w:r w:rsidRPr="000514B0">
        <w:rPr>
          <w:rFonts w:cstheme="minorHAnsi"/>
          <w:sz w:val="21"/>
          <w:szCs w:val="21"/>
          <w:shd w:val="clear" w:color="auto" w:fill="FFFFFF"/>
        </w:rPr>
        <w:t xml:space="preserve">Antonio Gasparrini is Associate Professor of Biostatistics and Epidemiology at the London School of Hygiene &amp; Tropical Medicine. His current research focuses on development of novel study designs for individual and small-area analyses, use of novel remote sensing and mobile technologies in epidemiology, </w:t>
      </w:r>
      <w:proofErr w:type="spellStart"/>
      <w:r w:rsidRPr="000514B0">
        <w:rPr>
          <w:rFonts w:cstheme="minorHAnsi"/>
          <w:sz w:val="21"/>
          <w:szCs w:val="21"/>
          <w:shd w:val="clear" w:color="auto" w:fill="FFFFFF"/>
        </w:rPr>
        <w:t>spatio</w:t>
      </w:r>
      <w:proofErr w:type="spellEnd"/>
      <w:r w:rsidRPr="000514B0">
        <w:rPr>
          <w:rFonts w:cstheme="minorHAnsi"/>
          <w:sz w:val="21"/>
          <w:szCs w:val="21"/>
          <w:shd w:val="clear" w:color="auto" w:fill="FFFFFF"/>
        </w:rPr>
        <w:t>-temporal modelling of environmental exposures and risks, and health impact projections for climate change.</w:t>
      </w:r>
    </w:p>
    <w:p w:rsidR="00945B77" w:rsidRPr="000514B0" w:rsidRDefault="00945B77" w:rsidP="00945B77">
      <w:pPr>
        <w:rPr>
          <w:rFonts w:cstheme="minorHAnsi"/>
          <w:sz w:val="21"/>
          <w:szCs w:val="21"/>
        </w:rPr>
      </w:pPr>
    </w:p>
    <w:p w:rsidR="000514B0" w:rsidRPr="000514B0" w:rsidRDefault="000514B0" w:rsidP="00945B77">
      <w:pPr>
        <w:rPr>
          <w:rFonts w:cstheme="minorHAnsi"/>
          <w:sz w:val="21"/>
          <w:szCs w:val="21"/>
        </w:rPr>
      </w:pPr>
      <w:r w:rsidRPr="000514B0">
        <w:rPr>
          <w:rFonts w:cstheme="minorHAnsi"/>
          <w:sz w:val="21"/>
          <w:szCs w:val="21"/>
        </w:rPr>
        <w:t>Shakoor Hajat is Associate Professor in Epidemiology and Medical Statistics. His</w:t>
      </w:r>
      <w:r w:rsidRPr="000514B0">
        <w:rPr>
          <w:rFonts w:cstheme="minorHAnsi"/>
          <w:color w:val="000000"/>
          <w:sz w:val="21"/>
          <w:szCs w:val="21"/>
        </w:rPr>
        <w:t xml:space="preserve"> research interests focus on the public health impacts of climate variability and climate change.</w:t>
      </w:r>
    </w:p>
    <w:p w:rsidR="000514B0" w:rsidRPr="000514B0" w:rsidRDefault="000514B0" w:rsidP="00945B77">
      <w:pPr>
        <w:rPr>
          <w:rFonts w:cstheme="minorHAnsi"/>
          <w:sz w:val="21"/>
          <w:szCs w:val="21"/>
        </w:rPr>
      </w:pPr>
    </w:p>
    <w:p w:rsidR="00945B77" w:rsidRPr="000514B0" w:rsidRDefault="00945B77" w:rsidP="00945B77">
      <w:pPr>
        <w:rPr>
          <w:rFonts w:cstheme="minorHAnsi"/>
          <w:sz w:val="21"/>
          <w:szCs w:val="21"/>
        </w:rPr>
      </w:pPr>
      <w:r w:rsidRPr="000514B0">
        <w:rPr>
          <w:rFonts w:cstheme="minorHAnsi"/>
          <w:sz w:val="21"/>
          <w:szCs w:val="21"/>
        </w:rPr>
        <w:t xml:space="preserve">Dean Spears is Assistant Professor of Economics and the University of Texas at Austin. He is an economic demographer and economist interested in child health and survival, environment and climate change, and population dimensions of social well-being. </w:t>
      </w:r>
      <w:bookmarkStart w:id="0" w:name="_GoBack"/>
      <w:bookmarkEnd w:id="0"/>
    </w:p>
    <w:p w:rsidR="00945B77" w:rsidRPr="000514B0" w:rsidRDefault="00945B77" w:rsidP="00945B77">
      <w:pPr>
        <w:rPr>
          <w:rFonts w:cstheme="minorHAnsi"/>
          <w:sz w:val="21"/>
          <w:szCs w:val="21"/>
        </w:rPr>
      </w:pPr>
    </w:p>
    <w:p w:rsidR="00D067B0" w:rsidRPr="000514B0" w:rsidRDefault="00945B77">
      <w:pPr>
        <w:rPr>
          <w:rFonts w:cstheme="minorHAnsi"/>
          <w:sz w:val="21"/>
          <w:szCs w:val="21"/>
        </w:rPr>
      </w:pPr>
      <w:r w:rsidRPr="000514B0">
        <w:rPr>
          <w:rFonts w:cstheme="minorHAnsi"/>
          <w:sz w:val="21"/>
          <w:szCs w:val="21"/>
        </w:rPr>
        <w:t xml:space="preserve">Mark B. Budolfson is a faculty fellow at the Harvard University Edmond J. </w:t>
      </w:r>
      <w:proofErr w:type="spellStart"/>
      <w:r w:rsidRPr="000514B0">
        <w:rPr>
          <w:rFonts w:cstheme="minorHAnsi"/>
          <w:sz w:val="21"/>
          <w:szCs w:val="21"/>
        </w:rPr>
        <w:t>Safra</w:t>
      </w:r>
      <w:proofErr w:type="spellEnd"/>
      <w:r w:rsidRPr="000514B0">
        <w:rPr>
          <w:rFonts w:cstheme="minorHAnsi"/>
          <w:sz w:val="21"/>
          <w:szCs w:val="21"/>
        </w:rPr>
        <w:t xml:space="preserve"> Center for Ethics and is Assistant Professor of Philosophy at the University of Vermont where he is also a fellow in the </w:t>
      </w:r>
      <w:proofErr w:type="spellStart"/>
      <w:r w:rsidRPr="000514B0">
        <w:rPr>
          <w:rFonts w:cstheme="minorHAnsi"/>
          <w:sz w:val="21"/>
          <w:szCs w:val="21"/>
        </w:rPr>
        <w:t>Gund</w:t>
      </w:r>
      <w:proofErr w:type="spellEnd"/>
      <w:r w:rsidRPr="000514B0">
        <w:rPr>
          <w:rFonts w:cstheme="minorHAnsi"/>
          <w:sz w:val="21"/>
          <w:szCs w:val="21"/>
        </w:rPr>
        <w:t xml:space="preserve"> Institute for Environment. He </w:t>
      </w:r>
      <w:r w:rsidRPr="000514B0">
        <w:rPr>
          <w:rFonts w:cstheme="minorHAnsi"/>
          <w:sz w:val="21"/>
          <w:szCs w:val="21"/>
          <w:shd w:val="clear" w:color="auto" w:fill="FFFFFF"/>
        </w:rPr>
        <w:t>works on interdisciplinary issues in public policy, economics, and ethics, especially in connection with sustainable development, planetary health, and collective action problems such as climate change and other dilemmas that arise in connection with common resources and public goods.</w:t>
      </w:r>
    </w:p>
    <w:sectPr w:rsidR="00D067B0" w:rsidRPr="00051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B77"/>
    <w:rsid w:val="000514B0"/>
    <w:rsid w:val="002B32E8"/>
    <w:rsid w:val="007C3E64"/>
    <w:rsid w:val="008C35B1"/>
    <w:rsid w:val="00945B77"/>
    <w:rsid w:val="00967520"/>
    <w:rsid w:val="00D61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330E1"/>
  <w15:chartTrackingRefBased/>
  <w15:docId w15:val="{05797E8B-A96C-4858-9BE4-1ABF6DB04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B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14B0"/>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626990">
      <w:bodyDiv w:val="1"/>
      <w:marLeft w:val="0"/>
      <w:marRight w:val="0"/>
      <w:marTop w:val="0"/>
      <w:marBottom w:val="0"/>
      <w:divBdr>
        <w:top w:val="none" w:sz="0" w:space="0" w:color="auto"/>
        <w:left w:val="none" w:sz="0" w:space="0" w:color="auto"/>
        <w:bottom w:val="none" w:sz="0" w:space="0" w:color="auto"/>
        <w:right w:val="none" w:sz="0" w:space="0" w:color="auto"/>
      </w:divBdr>
    </w:div>
    <w:div w:id="488863738">
      <w:bodyDiv w:val="1"/>
      <w:marLeft w:val="0"/>
      <w:marRight w:val="0"/>
      <w:marTop w:val="0"/>
      <w:marBottom w:val="0"/>
      <w:divBdr>
        <w:top w:val="none" w:sz="0" w:space="0" w:color="auto"/>
        <w:left w:val="none" w:sz="0" w:space="0" w:color="auto"/>
        <w:bottom w:val="none" w:sz="0" w:space="0" w:color="auto"/>
        <w:right w:val="none" w:sz="0" w:space="0" w:color="auto"/>
      </w:divBdr>
    </w:div>
    <w:div w:id="138583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Scovronick, Noah C</dc:creator>
  <cp:keywords/>
  <dc:description/>
  <cp:lastModifiedBy>Scovronick, Noah C</cp:lastModifiedBy>
  <cp:revision>4</cp:revision>
  <dcterms:created xsi:type="dcterms:W3CDTF">2019-05-28T13:41:00Z</dcterms:created>
  <dcterms:modified xsi:type="dcterms:W3CDTF">2019-05-30T14:01:00Z</dcterms:modified>
</cp:coreProperties>
</file>