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64EE7" w14:textId="77777777" w:rsidR="001D2444" w:rsidRDefault="001D2444" w:rsidP="00072091">
      <w:pPr>
        <w:rPr>
          <w:rFonts w:ascii="Times New Roman" w:hAnsi="Times New Roman" w:cs="Times New Roman"/>
          <w:sz w:val="24"/>
          <w:szCs w:val="24"/>
        </w:rPr>
      </w:pPr>
    </w:p>
    <w:p w14:paraId="74931F5F" w14:textId="77777777" w:rsidR="008178CD" w:rsidRDefault="008178CD" w:rsidP="00072091">
      <w:pPr>
        <w:rPr>
          <w:rFonts w:ascii="Times New Roman" w:hAnsi="Times New Roman" w:cs="Times New Roman"/>
          <w:b/>
          <w:sz w:val="48"/>
          <w:szCs w:val="48"/>
        </w:rPr>
      </w:pPr>
    </w:p>
    <w:p w14:paraId="75DAB982" w14:textId="08B58A17" w:rsidR="001D2444" w:rsidRPr="008178CD" w:rsidRDefault="00207C9A" w:rsidP="00072091">
      <w:pPr>
        <w:rPr>
          <w:rFonts w:ascii="Times New Roman" w:hAnsi="Times New Roman" w:cs="Times New Roman"/>
          <w:b/>
          <w:sz w:val="48"/>
          <w:szCs w:val="48"/>
        </w:rPr>
      </w:pPr>
      <w:r>
        <w:rPr>
          <w:rFonts w:ascii="Times New Roman" w:hAnsi="Times New Roman" w:cs="Times New Roman"/>
          <w:b/>
          <w:sz w:val="48"/>
          <w:szCs w:val="48"/>
        </w:rPr>
        <w:t>e</w:t>
      </w:r>
      <w:r w:rsidR="001D2444" w:rsidRPr="008178CD">
        <w:rPr>
          <w:rFonts w:ascii="Times New Roman" w:hAnsi="Times New Roman" w:cs="Times New Roman"/>
          <w:b/>
          <w:sz w:val="48"/>
          <w:szCs w:val="48"/>
        </w:rPr>
        <w:t>APPENDIX</w:t>
      </w:r>
    </w:p>
    <w:p w14:paraId="5380B3A6" w14:textId="0B78C0B3" w:rsidR="001D2444" w:rsidRPr="008178CD" w:rsidRDefault="001D2444" w:rsidP="00072091">
      <w:pPr>
        <w:rPr>
          <w:rFonts w:ascii="Times New Roman" w:hAnsi="Times New Roman" w:cs="Times New Roman"/>
          <w:sz w:val="48"/>
          <w:szCs w:val="48"/>
        </w:rPr>
      </w:pPr>
    </w:p>
    <w:p w14:paraId="32853AE4" w14:textId="4B277214" w:rsidR="001D2444" w:rsidRDefault="001D2444" w:rsidP="00072091">
      <w:pPr>
        <w:rPr>
          <w:rFonts w:ascii="Times New Roman" w:hAnsi="Times New Roman" w:cs="Times New Roman"/>
          <w:sz w:val="48"/>
          <w:szCs w:val="48"/>
        </w:rPr>
      </w:pPr>
    </w:p>
    <w:p w14:paraId="3D4E9502" w14:textId="77777777" w:rsidR="004B4359" w:rsidRDefault="004B4359" w:rsidP="00A916D6">
      <w:pPr>
        <w:spacing w:line="480" w:lineRule="auto"/>
        <w:jc w:val="both"/>
        <w:rPr>
          <w:rFonts w:ascii="Times New Roman" w:hAnsi="Times New Roman" w:cs="Times New Roman"/>
          <w:b/>
          <w:sz w:val="32"/>
          <w:szCs w:val="32"/>
        </w:rPr>
      </w:pPr>
    </w:p>
    <w:p w14:paraId="3469958A" w14:textId="77777777" w:rsidR="004B4359" w:rsidRDefault="004B4359" w:rsidP="00A916D6">
      <w:pPr>
        <w:spacing w:line="480" w:lineRule="auto"/>
        <w:jc w:val="both"/>
        <w:rPr>
          <w:rFonts w:ascii="Times New Roman" w:hAnsi="Times New Roman" w:cs="Times New Roman"/>
          <w:b/>
          <w:sz w:val="32"/>
          <w:szCs w:val="32"/>
        </w:rPr>
      </w:pPr>
    </w:p>
    <w:p w14:paraId="325A4C46" w14:textId="77777777" w:rsidR="004B4359" w:rsidRDefault="004B4359" w:rsidP="00A916D6">
      <w:pPr>
        <w:spacing w:line="480" w:lineRule="auto"/>
        <w:jc w:val="both"/>
        <w:rPr>
          <w:rFonts w:ascii="Times New Roman" w:hAnsi="Times New Roman" w:cs="Times New Roman"/>
          <w:b/>
          <w:sz w:val="32"/>
          <w:szCs w:val="32"/>
        </w:rPr>
      </w:pPr>
    </w:p>
    <w:p w14:paraId="4CBD5AEF" w14:textId="77777777" w:rsidR="004B4359" w:rsidRDefault="004B4359" w:rsidP="00A916D6">
      <w:pPr>
        <w:spacing w:line="480" w:lineRule="auto"/>
        <w:jc w:val="both"/>
        <w:rPr>
          <w:rFonts w:ascii="Times New Roman" w:hAnsi="Times New Roman" w:cs="Times New Roman"/>
          <w:b/>
          <w:sz w:val="32"/>
          <w:szCs w:val="32"/>
        </w:rPr>
      </w:pPr>
    </w:p>
    <w:p w14:paraId="666A4039" w14:textId="77777777" w:rsidR="004B4359" w:rsidRDefault="004B4359" w:rsidP="00A916D6">
      <w:pPr>
        <w:spacing w:line="480" w:lineRule="auto"/>
        <w:jc w:val="both"/>
        <w:rPr>
          <w:rFonts w:ascii="Times New Roman" w:hAnsi="Times New Roman" w:cs="Times New Roman"/>
          <w:b/>
          <w:sz w:val="32"/>
          <w:szCs w:val="32"/>
        </w:rPr>
      </w:pPr>
    </w:p>
    <w:p w14:paraId="3B1A8D22" w14:textId="77777777" w:rsidR="004B4359" w:rsidRDefault="004B4359" w:rsidP="00A916D6">
      <w:pPr>
        <w:spacing w:line="480" w:lineRule="auto"/>
        <w:jc w:val="both"/>
        <w:rPr>
          <w:rFonts w:ascii="Times New Roman" w:hAnsi="Times New Roman" w:cs="Times New Roman"/>
          <w:b/>
          <w:sz w:val="32"/>
          <w:szCs w:val="32"/>
        </w:rPr>
      </w:pPr>
    </w:p>
    <w:p w14:paraId="4EBED0C0" w14:textId="77777777" w:rsidR="004B4359" w:rsidRDefault="004B4359" w:rsidP="00A916D6">
      <w:pPr>
        <w:spacing w:line="480" w:lineRule="auto"/>
        <w:jc w:val="both"/>
        <w:rPr>
          <w:rFonts w:ascii="Times New Roman" w:hAnsi="Times New Roman" w:cs="Times New Roman"/>
          <w:b/>
          <w:sz w:val="32"/>
          <w:szCs w:val="32"/>
        </w:rPr>
      </w:pPr>
    </w:p>
    <w:p w14:paraId="09744E95" w14:textId="77777777" w:rsidR="004B4359" w:rsidRDefault="004B4359" w:rsidP="00A916D6">
      <w:pPr>
        <w:spacing w:line="480" w:lineRule="auto"/>
        <w:jc w:val="both"/>
        <w:rPr>
          <w:rFonts w:ascii="Times New Roman" w:hAnsi="Times New Roman" w:cs="Times New Roman"/>
          <w:b/>
          <w:sz w:val="32"/>
          <w:szCs w:val="32"/>
        </w:rPr>
      </w:pPr>
    </w:p>
    <w:p w14:paraId="28BA335C" w14:textId="77777777" w:rsidR="004B4359" w:rsidRDefault="004B4359" w:rsidP="00A916D6">
      <w:pPr>
        <w:spacing w:line="480" w:lineRule="auto"/>
        <w:jc w:val="both"/>
        <w:rPr>
          <w:rFonts w:ascii="Times New Roman" w:hAnsi="Times New Roman" w:cs="Times New Roman"/>
          <w:b/>
          <w:sz w:val="32"/>
          <w:szCs w:val="32"/>
        </w:rPr>
      </w:pPr>
    </w:p>
    <w:p w14:paraId="61659C58" w14:textId="77777777" w:rsidR="004B4359" w:rsidRDefault="004B4359" w:rsidP="00A916D6">
      <w:pPr>
        <w:spacing w:line="480" w:lineRule="auto"/>
        <w:jc w:val="both"/>
        <w:rPr>
          <w:rFonts w:ascii="Times New Roman" w:hAnsi="Times New Roman" w:cs="Times New Roman"/>
          <w:b/>
          <w:sz w:val="32"/>
          <w:szCs w:val="32"/>
        </w:rPr>
      </w:pPr>
    </w:p>
    <w:p w14:paraId="3651652D" w14:textId="77777777" w:rsidR="004B4359" w:rsidRDefault="004B4359" w:rsidP="00A916D6">
      <w:pPr>
        <w:spacing w:line="480" w:lineRule="auto"/>
        <w:jc w:val="both"/>
        <w:rPr>
          <w:rFonts w:ascii="Times New Roman" w:hAnsi="Times New Roman" w:cs="Times New Roman"/>
          <w:b/>
          <w:sz w:val="32"/>
          <w:szCs w:val="32"/>
        </w:rPr>
      </w:pPr>
    </w:p>
    <w:p w14:paraId="71895020" w14:textId="77777777" w:rsidR="004B4359" w:rsidRDefault="004B4359" w:rsidP="00A916D6">
      <w:pPr>
        <w:spacing w:line="480" w:lineRule="auto"/>
        <w:jc w:val="both"/>
        <w:rPr>
          <w:rFonts w:ascii="Times New Roman" w:hAnsi="Times New Roman" w:cs="Times New Roman"/>
          <w:b/>
          <w:sz w:val="32"/>
          <w:szCs w:val="32"/>
        </w:rPr>
      </w:pPr>
    </w:p>
    <w:p w14:paraId="015ADDAC" w14:textId="6B5E4629" w:rsidR="00A916D6" w:rsidRPr="008178CD" w:rsidRDefault="00A916D6" w:rsidP="00A916D6">
      <w:pPr>
        <w:spacing w:line="480" w:lineRule="auto"/>
        <w:jc w:val="both"/>
        <w:rPr>
          <w:rFonts w:ascii="Times New Roman" w:hAnsi="Times New Roman" w:cs="Times New Roman"/>
          <w:b/>
          <w:iCs/>
          <w:sz w:val="32"/>
          <w:szCs w:val="32"/>
        </w:rPr>
      </w:pPr>
      <w:r w:rsidRPr="008178CD">
        <w:rPr>
          <w:rFonts w:ascii="Times New Roman" w:hAnsi="Times New Roman" w:cs="Times New Roman"/>
          <w:b/>
          <w:sz w:val="32"/>
          <w:szCs w:val="32"/>
        </w:rPr>
        <w:lastRenderedPageBreak/>
        <w:t xml:space="preserve">Section </w:t>
      </w:r>
      <w:r w:rsidR="004B4359">
        <w:rPr>
          <w:rFonts w:ascii="Times New Roman" w:hAnsi="Times New Roman" w:cs="Times New Roman"/>
          <w:b/>
          <w:sz w:val="32"/>
          <w:szCs w:val="32"/>
        </w:rPr>
        <w:t>1</w:t>
      </w:r>
      <w:r w:rsidR="00082A83">
        <w:rPr>
          <w:rFonts w:ascii="Times New Roman" w:hAnsi="Times New Roman" w:cs="Times New Roman"/>
          <w:b/>
          <w:iCs/>
          <w:sz w:val="32"/>
          <w:szCs w:val="32"/>
        </w:rPr>
        <w:t>:</w:t>
      </w:r>
      <w:r w:rsidRPr="008178CD">
        <w:rPr>
          <w:rFonts w:ascii="Times New Roman" w:hAnsi="Times New Roman" w:cs="Times New Roman"/>
          <w:b/>
          <w:iCs/>
          <w:sz w:val="32"/>
          <w:szCs w:val="32"/>
        </w:rPr>
        <w:t xml:space="preserve"> </w:t>
      </w:r>
      <w:r w:rsidR="00082A83">
        <w:rPr>
          <w:rFonts w:ascii="Times New Roman" w:hAnsi="Times New Roman" w:cs="Times New Roman"/>
          <w:b/>
          <w:iCs/>
          <w:sz w:val="32"/>
          <w:szCs w:val="32"/>
        </w:rPr>
        <w:t>Assumptions for</w:t>
      </w:r>
      <w:r w:rsidRPr="008178CD">
        <w:rPr>
          <w:rFonts w:ascii="Times New Roman" w:hAnsi="Times New Roman" w:cs="Times New Roman"/>
          <w:b/>
          <w:iCs/>
          <w:sz w:val="32"/>
          <w:szCs w:val="32"/>
        </w:rPr>
        <w:t xml:space="preserve"> </w:t>
      </w:r>
      <w:r w:rsidR="00082A83">
        <w:rPr>
          <w:rFonts w:ascii="Times New Roman" w:hAnsi="Times New Roman" w:cs="Times New Roman"/>
          <w:b/>
          <w:iCs/>
          <w:sz w:val="32"/>
          <w:szCs w:val="32"/>
        </w:rPr>
        <w:t xml:space="preserve">variables – Calculation of baseline date </w:t>
      </w:r>
    </w:p>
    <w:p w14:paraId="3536CBCB" w14:textId="6C8DE5ED" w:rsidR="004B4359" w:rsidRDefault="004B4359" w:rsidP="00A916D6">
      <w:pPr>
        <w:rPr>
          <w:rFonts w:ascii="Times New Roman" w:hAnsi="Times New Roman" w:cs="Times New Roman"/>
          <w:sz w:val="24"/>
          <w:szCs w:val="24"/>
        </w:rPr>
      </w:pPr>
    </w:p>
    <w:p w14:paraId="1603AB6B" w14:textId="25D3E829" w:rsidR="004B4359" w:rsidRDefault="004B4359" w:rsidP="00A916D6">
      <w:pPr>
        <w:rPr>
          <w:rFonts w:ascii="Times New Roman" w:hAnsi="Times New Roman" w:cs="Times New Roman"/>
          <w:sz w:val="24"/>
          <w:szCs w:val="24"/>
        </w:rPr>
      </w:pPr>
    </w:p>
    <w:p w14:paraId="36ADA886" w14:textId="0ADBBDC4" w:rsidR="00A916D6" w:rsidRPr="004B4359" w:rsidRDefault="00A916D6" w:rsidP="00A916D6">
      <w:pPr>
        <w:spacing w:line="480" w:lineRule="auto"/>
        <w:jc w:val="both"/>
        <w:rPr>
          <w:rFonts w:ascii="Times New Roman" w:hAnsi="Times New Roman" w:cs="Times New Roman"/>
          <w:b/>
          <w:i/>
          <w:sz w:val="24"/>
          <w:szCs w:val="24"/>
        </w:rPr>
      </w:pPr>
      <w:r w:rsidRPr="004B4359">
        <w:rPr>
          <w:rFonts w:ascii="Times New Roman" w:hAnsi="Times New Roman" w:cs="Times New Roman"/>
          <w:b/>
          <w:i/>
          <w:iCs/>
          <w:sz w:val="24"/>
          <w:szCs w:val="24"/>
        </w:rPr>
        <w:t>Calculation of the weight and weight change</w:t>
      </w:r>
    </w:p>
    <w:p w14:paraId="53FBB767"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We calculated theoretical weight and weight change measurements every year after the 1</w:t>
      </w:r>
      <w:r w:rsidRPr="008178CD">
        <w:rPr>
          <w:rFonts w:ascii="Times New Roman" w:hAnsi="Times New Roman" w:cs="Times New Roman"/>
          <w:iCs/>
          <w:sz w:val="24"/>
          <w:szCs w:val="24"/>
          <w:vertAlign w:val="superscript"/>
        </w:rPr>
        <w:t>st</w:t>
      </w:r>
      <w:r w:rsidRPr="008178CD">
        <w:rPr>
          <w:rFonts w:ascii="Times New Roman" w:hAnsi="Times New Roman" w:cs="Times New Roman"/>
          <w:iCs/>
          <w:sz w:val="24"/>
          <w:szCs w:val="24"/>
        </w:rPr>
        <w:t xml:space="preserve"> measurement of bodyweight for each individual. We assumed linear trend and we censored observations of participants with &gt;4 years without weight measurement. </w:t>
      </w:r>
    </w:p>
    <w:p w14:paraId="4B3D3DEA" w14:textId="77777777" w:rsidR="00456322" w:rsidRPr="008178CD" w:rsidRDefault="00456322" w:rsidP="00456322">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The formula for the linear trend will be</w:t>
      </w:r>
    </w:p>
    <w:p w14:paraId="72C8B2E1" w14:textId="77777777" w:rsidR="00D4599C" w:rsidRPr="008178CD" w:rsidRDefault="00D4599C" w:rsidP="00D4599C">
      <w:pPr>
        <w:spacing w:line="480" w:lineRule="auto"/>
        <w:jc w:val="both"/>
        <w:rPr>
          <w:rFonts w:ascii="Times New Roman" w:hAnsi="Times New Roman" w:cs="Times New Roman"/>
          <w:iCs/>
          <w:sz w:val="24"/>
          <w:szCs w:val="24"/>
        </w:rPr>
      </w:pPr>
      <m:oMathPara>
        <m:oMathParaPr>
          <m:jc m:val="left"/>
        </m:oMathParaPr>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hyp</m:t>
              </m:r>
            </m:sub>
          </m:sSub>
          <m:r>
            <w:rPr>
              <w:rFonts w:ascii="Cambria Math" w:hAnsi="Cambria Math" w:cs="Times New Roman"/>
              <w:sz w:val="24"/>
              <w:szCs w:val="24"/>
            </w:rPr>
            <m:t>)=</m:t>
          </m:r>
          <m:f>
            <m:fPr>
              <m:ctrlPr>
                <w:rPr>
                  <w:rFonts w:ascii="Cambria Math" w:hAnsi="Cambria Math" w:cs="Times New Roman"/>
                  <w:i/>
                  <w:iCs/>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hyp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d>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den>
          </m:f>
        </m:oMath>
      </m:oMathPara>
    </w:p>
    <w:p w14:paraId="18834DB6" w14:textId="77777777" w:rsidR="00D4599C" w:rsidRDefault="00D4599C" w:rsidP="00D4599C">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w</w:t>
      </w:r>
      <w:r w:rsidRPr="008178CD">
        <w:rPr>
          <w:rFonts w:ascii="Times New Roman" w:hAnsi="Times New Roman" w:cs="Times New Roman"/>
          <w:iCs/>
          <w:sz w:val="24"/>
          <w:szCs w:val="24"/>
        </w:rPr>
        <w:t>here</w:t>
      </w:r>
      <w:r>
        <w:rPr>
          <w:rFonts w:ascii="Times New Roman" w:hAnsi="Times New Roman" w:cs="Times New Roman"/>
          <w:iCs/>
          <w:sz w:val="24"/>
          <w:szCs w:val="24"/>
        </w:rPr>
        <w:t xml:space="preserve"> </w:t>
      </w:r>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hyp</m:t>
            </m:r>
          </m:sub>
        </m:sSub>
        <m:r>
          <w:rPr>
            <w:rFonts w:ascii="Cambria Math" w:hAnsi="Cambria Math" w:cs="Times New Roman"/>
            <w:sz w:val="24"/>
            <w:szCs w:val="24"/>
          </w:rPr>
          <m:t>)</m:t>
        </m:r>
      </m:oMath>
      <w:r w:rsidRPr="008178CD">
        <w:rPr>
          <w:rFonts w:ascii="Times New Roman" w:hAnsi="Times New Roman" w:cs="Times New Roman"/>
          <w:iCs/>
          <w:sz w:val="24"/>
          <w:szCs w:val="24"/>
        </w:rPr>
        <w:t xml:space="preserve"> indicates the (hypothetical) </w:t>
      </w:r>
      <w:r>
        <w:rPr>
          <w:rFonts w:ascii="Times New Roman" w:hAnsi="Times New Roman" w:cs="Times New Roman"/>
          <w:iCs/>
          <w:sz w:val="24"/>
          <w:szCs w:val="24"/>
        </w:rPr>
        <w:t>bodyweight measurement</w:t>
      </w:r>
      <w:r w:rsidRPr="00C630A3">
        <w:rPr>
          <w:rFonts w:ascii="Times New Roman" w:hAnsi="Times New Roman" w:cs="Times New Roman"/>
          <w:iCs/>
          <w:sz w:val="24"/>
          <w:szCs w:val="24"/>
        </w:rPr>
        <w:t xml:space="preserve"> at 1 or 2 years, calculated from previous and next </w:t>
      </w:r>
      <w:r>
        <w:rPr>
          <w:rFonts w:ascii="Times New Roman" w:hAnsi="Times New Roman" w:cs="Times New Roman"/>
          <w:iCs/>
          <w:sz w:val="24"/>
          <w:szCs w:val="24"/>
        </w:rPr>
        <w:t>bodyweight measurements</w:t>
      </w:r>
      <w:r w:rsidRPr="00C630A3">
        <w:rPr>
          <w:rFonts w:ascii="Times New Roman" w:hAnsi="Times New Roman" w:cs="Times New Roman"/>
          <w:iCs/>
          <w:sz w:val="24"/>
          <w:szCs w:val="24"/>
        </w:rPr>
        <w:t xml:space="preserve"> [</w:t>
      </w: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oMath>
      <w:r w:rsidRPr="00C630A3">
        <w:rPr>
          <w:rFonts w:ascii="Times New Roman" w:eastAsiaTheme="minorEastAsia" w:hAnsi="Times New Roman" w:cs="Times New Roman"/>
          <w:iCs/>
          <w:sz w:val="24"/>
          <w:szCs w:val="24"/>
        </w:rPr>
        <w:t xml:space="preserve"> </w:t>
      </w:r>
      <w:r w:rsidRPr="00C630A3">
        <w:rPr>
          <w:rFonts w:ascii="Times New Roman" w:hAnsi="Times New Roman" w:cs="Times New Roman"/>
          <w:iCs/>
          <w:sz w:val="24"/>
          <w:szCs w:val="24"/>
        </w:rPr>
        <w:t xml:space="preserve">and </w:t>
      </w: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oMath>
      <w:r w:rsidRPr="00C630A3">
        <w:rPr>
          <w:rFonts w:ascii="Times New Roman" w:hAnsi="Times New Roman" w:cs="Times New Roman"/>
          <w:iCs/>
          <w:sz w:val="24"/>
          <w:szCs w:val="24"/>
        </w:rPr>
        <w:t>], i.e.</w:t>
      </w:r>
    </w:p>
    <w:p w14:paraId="00490F38" w14:textId="77777777" w:rsidR="00D4599C" w:rsidRPr="00C630A3" w:rsidRDefault="00D4599C" w:rsidP="00D4599C">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For </w:t>
      </w:r>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hyp</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at  1 year after baseline, we have that </w:t>
      </w:r>
    </w:p>
    <w:p w14:paraId="0DD9917E" w14:textId="77777777" w:rsidR="00D4599C" w:rsidRPr="006B6F9D" w:rsidRDefault="00D4599C" w:rsidP="00D4599C">
      <w:pPr>
        <w:spacing w:line="480" w:lineRule="auto"/>
        <w:jc w:val="both"/>
        <w:rPr>
          <w:rFonts w:ascii="Times New Roman" w:hAnsi="Times New Roman" w:cs="Times New Roman"/>
          <w:i/>
          <w:iCs/>
          <w:sz w:val="24"/>
          <w:szCs w:val="24"/>
        </w:rPr>
      </w:pP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oMath>
      <w:r w:rsidRPr="006B6F9D">
        <w:rPr>
          <w:rFonts w:ascii="Times New Roman" w:hAnsi="Times New Roman" w:cs="Times New Roman"/>
          <w:i/>
          <w:iCs/>
          <w:sz w:val="24"/>
          <w:szCs w:val="24"/>
        </w:rPr>
        <w:t>= latest bodyweight measurement between baseline and 1 year after baseline,</w:t>
      </w:r>
    </w:p>
    <w:p w14:paraId="6EAF4073" w14:textId="77777777" w:rsidR="00D4599C" w:rsidRPr="00C630A3" w:rsidRDefault="00D4599C" w:rsidP="00D4599C">
      <w:pPr>
        <w:spacing w:line="480" w:lineRule="auto"/>
        <w:jc w:val="both"/>
        <w:rPr>
          <w:rFonts w:ascii="Times New Roman" w:hAnsi="Times New Roman" w:cs="Times New Roman"/>
          <w:iCs/>
          <w:sz w:val="24"/>
          <w:szCs w:val="24"/>
        </w:rPr>
      </w:pPr>
      <w:r w:rsidRPr="00C630A3">
        <w:rPr>
          <w:rFonts w:ascii="Times New Roman"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C630A3">
        <w:rPr>
          <w:rFonts w:ascii="Cambria Math" w:hAnsi="Cambria Math" w:cs="Cambria Math"/>
          <w:iCs/>
          <w:sz w:val="24"/>
          <w:szCs w:val="24"/>
          <w:shd w:val="clear" w:color="auto" w:fill="FFFFFF"/>
        </w:rPr>
        <w:t xml:space="preserve">∈ </w:t>
      </w:r>
      <w:r w:rsidRPr="00C630A3">
        <w:rPr>
          <w:rFonts w:ascii="Times New Roman" w:hAnsi="Times New Roman" w:cs="Times New Roman"/>
          <w:iCs/>
          <w:sz w:val="24"/>
          <w:szCs w:val="24"/>
        </w:rPr>
        <w:t>[t</w:t>
      </w:r>
      <w:r w:rsidRPr="00C630A3">
        <w:rPr>
          <w:rFonts w:ascii="Times New Roman" w:hAnsi="Times New Roman" w:cs="Times New Roman"/>
          <w:iCs/>
          <w:sz w:val="24"/>
          <w:szCs w:val="24"/>
          <w:vertAlign w:val="subscript"/>
        </w:rPr>
        <w:t>baseline</w:t>
      </w:r>
      <w:r w:rsidRPr="00C630A3">
        <w:rPr>
          <w:rFonts w:ascii="Times New Roman" w:hAnsi="Times New Roman" w:cs="Times New Roman"/>
          <w:iCs/>
          <w:sz w:val="24"/>
          <w:szCs w:val="24"/>
        </w:rPr>
        <w:t xml:space="preserve">, </w:t>
      </w:r>
      <w:r w:rsidRPr="006B6F9D">
        <w:rPr>
          <w:rFonts w:ascii="Times New Roman" w:hAnsi="Times New Roman" w:cs="Times New Roman"/>
          <w:iCs/>
          <w:sz w:val="24"/>
          <w:szCs w:val="24"/>
        </w:rPr>
        <w:t>1 year after baseline</w:t>
      </w:r>
      <w:r w:rsidRPr="00C630A3">
        <w:rPr>
          <w:rFonts w:ascii="Times New Roman" w:hAnsi="Times New Roman" w:cs="Times New Roman"/>
          <w:iCs/>
          <w:sz w:val="24"/>
          <w:szCs w:val="24"/>
        </w:rPr>
        <w:t>) and</w:t>
      </w:r>
    </w:p>
    <w:p w14:paraId="54487464" w14:textId="77777777" w:rsidR="00D4599C" w:rsidRPr="006B6F9D" w:rsidRDefault="00D4599C" w:rsidP="00D4599C">
      <w:pPr>
        <w:spacing w:line="480" w:lineRule="auto"/>
        <w:jc w:val="both"/>
        <w:rPr>
          <w:rFonts w:ascii="Times New Roman" w:hAnsi="Times New Roman" w:cs="Times New Roman"/>
          <w:i/>
          <w:iCs/>
          <w:sz w:val="24"/>
          <w:szCs w:val="24"/>
        </w:rPr>
      </w:pP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oMath>
      <w:r w:rsidRPr="006B6F9D">
        <w:rPr>
          <w:rFonts w:ascii="Times New Roman" w:hAnsi="Times New Roman" w:cs="Times New Roman"/>
          <w:i/>
          <w:iCs/>
          <w:sz w:val="24"/>
          <w:szCs w:val="24"/>
        </w:rPr>
        <w:t xml:space="preserve">= first bodyweight measurement 1 year after baseline,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6B6F9D">
        <w:rPr>
          <w:rFonts w:ascii="Times New Roman" w:hAnsi="Times New Roman" w:cs="Times New Roman"/>
          <w:i/>
          <w:iCs/>
          <w:sz w:val="24"/>
          <w:szCs w:val="24"/>
        </w:rPr>
        <w:t xml:space="preserve"> </w:t>
      </w:r>
      <w:r w:rsidRPr="006B6F9D">
        <w:rPr>
          <w:rFonts w:ascii="Cambria Math" w:hAnsi="Cambria Math" w:cs="Cambria Math"/>
          <w:i/>
          <w:iCs/>
          <w:sz w:val="24"/>
          <w:szCs w:val="24"/>
          <w:shd w:val="clear" w:color="auto" w:fill="FFFFFF"/>
        </w:rPr>
        <w:t>&gt;</w:t>
      </w:r>
      <w:r w:rsidRPr="006B6F9D">
        <w:rPr>
          <w:rFonts w:ascii="Times New Roman" w:hAnsi="Times New Roman" w:cs="Times New Roman"/>
          <w:i/>
          <w:iCs/>
          <w:sz w:val="24"/>
          <w:szCs w:val="24"/>
        </w:rPr>
        <w:t xml:space="preserve"> 1 year after baseline </w:t>
      </w:r>
    </w:p>
    <w:p w14:paraId="7AA6130A" w14:textId="77777777" w:rsidR="00D4599C" w:rsidRDefault="00D4599C" w:rsidP="00D4599C">
      <w:pPr>
        <w:spacing w:line="480" w:lineRule="auto"/>
        <w:jc w:val="both"/>
        <w:rPr>
          <w:rFonts w:ascii="Times New Roman" w:hAnsi="Times New Roman" w:cs="Times New Roman"/>
          <w:iCs/>
          <w:sz w:val="24"/>
          <w:szCs w:val="24"/>
        </w:rPr>
      </w:pPr>
    </w:p>
    <w:p w14:paraId="50356A5B" w14:textId="77777777" w:rsidR="00D4599C" w:rsidRPr="00C630A3" w:rsidRDefault="00D4599C" w:rsidP="00D4599C">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 xml:space="preserve">For </w:t>
      </w:r>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hyp</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at  2 years after baseline, we have that </w:t>
      </w:r>
    </w:p>
    <w:p w14:paraId="2C3E0B7D" w14:textId="77777777" w:rsidR="00D4599C" w:rsidRPr="00C630A3" w:rsidRDefault="00D4599C" w:rsidP="00D4599C">
      <w:pPr>
        <w:spacing w:line="480" w:lineRule="auto"/>
        <w:jc w:val="both"/>
        <w:rPr>
          <w:rFonts w:ascii="Times New Roman" w:hAnsi="Times New Roman" w:cs="Times New Roman"/>
          <w:i/>
          <w:sz w:val="24"/>
          <w:szCs w:val="24"/>
        </w:rPr>
      </w:pP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oMath>
      <w:r w:rsidRPr="00C630A3">
        <w:rPr>
          <w:rFonts w:ascii="Times New Roman" w:hAnsi="Times New Roman" w:cs="Times New Roman"/>
          <w:i/>
          <w:sz w:val="24"/>
          <w:szCs w:val="24"/>
        </w:rPr>
        <w:t>= latest bodyweight measurement between baseline and 2 years after baseline,</w:t>
      </w:r>
    </w:p>
    <w:p w14:paraId="634B797F" w14:textId="77777777" w:rsidR="00D4599C" w:rsidRPr="00C630A3" w:rsidRDefault="00D4599C" w:rsidP="00D4599C">
      <w:pPr>
        <w:spacing w:line="48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C630A3">
        <w:rPr>
          <w:rFonts w:ascii="Cambria Math" w:hAnsi="Cambria Math" w:cs="Cambria Math"/>
          <w:iCs/>
          <w:sz w:val="24"/>
          <w:szCs w:val="24"/>
          <w:shd w:val="clear" w:color="auto" w:fill="FFFFFF"/>
        </w:rPr>
        <w:t xml:space="preserve">∈ </w:t>
      </w:r>
      <w:r w:rsidRPr="00C630A3">
        <w:rPr>
          <w:rFonts w:ascii="Times New Roman" w:hAnsi="Times New Roman" w:cs="Times New Roman"/>
          <w:iCs/>
          <w:sz w:val="24"/>
          <w:szCs w:val="24"/>
        </w:rPr>
        <w:t>[t</w:t>
      </w:r>
      <w:r w:rsidRPr="00C630A3">
        <w:rPr>
          <w:rFonts w:ascii="Times New Roman" w:hAnsi="Times New Roman" w:cs="Times New Roman"/>
          <w:iCs/>
          <w:sz w:val="24"/>
          <w:szCs w:val="24"/>
          <w:vertAlign w:val="subscript"/>
        </w:rPr>
        <w:t>baseline</w:t>
      </w:r>
      <w:r w:rsidRPr="00C630A3">
        <w:rPr>
          <w:rFonts w:ascii="Times New Roman" w:hAnsi="Times New Roman" w:cs="Times New Roman"/>
          <w:iCs/>
          <w:sz w:val="24"/>
          <w:szCs w:val="24"/>
        </w:rPr>
        <w:t xml:space="preserve">, </w:t>
      </w:r>
      <w:r>
        <w:rPr>
          <w:rFonts w:ascii="Times New Roman" w:hAnsi="Times New Roman" w:cs="Times New Roman"/>
          <w:iCs/>
          <w:sz w:val="24"/>
          <w:szCs w:val="24"/>
        </w:rPr>
        <w:t>2</w:t>
      </w:r>
      <w:r w:rsidRPr="006B6F9D">
        <w:rPr>
          <w:rFonts w:ascii="Times New Roman" w:hAnsi="Times New Roman" w:cs="Times New Roman"/>
          <w:iCs/>
          <w:sz w:val="24"/>
          <w:szCs w:val="24"/>
        </w:rPr>
        <w:t xml:space="preserve"> year</w:t>
      </w:r>
      <w:r>
        <w:rPr>
          <w:rFonts w:ascii="Times New Roman" w:hAnsi="Times New Roman" w:cs="Times New Roman"/>
          <w:iCs/>
          <w:sz w:val="24"/>
          <w:szCs w:val="24"/>
        </w:rPr>
        <w:t>s</w:t>
      </w:r>
      <w:r w:rsidRPr="006B6F9D">
        <w:rPr>
          <w:rFonts w:ascii="Times New Roman" w:hAnsi="Times New Roman" w:cs="Times New Roman"/>
          <w:iCs/>
          <w:sz w:val="24"/>
          <w:szCs w:val="24"/>
        </w:rPr>
        <w:t xml:space="preserve"> after baseline</w:t>
      </w:r>
      <w:r w:rsidRPr="00C630A3">
        <w:rPr>
          <w:rFonts w:ascii="Times New Roman" w:hAnsi="Times New Roman" w:cs="Times New Roman"/>
          <w:iCs/>
          <w:sz w:val="24"/>
          <w:szCs w:val="24"/>
        </w:rPr>
        <w:t>) and</w:t>
      </w:r>
    </w:p>
    <w:p w14:paraId="6180FB17" w14:textId="77777777" w:rsidR="00D4599C" w:rsidRPr="00C630A3" w:rsidRDefault="00D4599C" w:rsidP="00D4599C">
      <w:pPr>
        <w:spacing w:line="480" w:lineRule="auto"/>
        <w:jc w:val="both"/>
        <w:rPr>
          <w:rFonts w:ascii="Times New Roman" w:hAnsi="Times New Roman" w:cs="Times New Roman"/>
          <w:i/>
          <w:sz w:val="24"/>
          <w:szCs w:val="24"/>
        </w:rPr>
      </w:pPr>
      <m:oMath>
        <m:r>
          <w:rPr>
            <w:rFonts w:ascii="Cambria Math" w:hAnsi="Cambria Math" w:cs="Times New Roman"/>
            <w:sz w:val="24"/>
            <w:szCs w:val="24"/>
          </w:rPr>
          <m:t>w</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oMath>
      <w:r w:rsidRPr="00C630A3">
        <w:rPr>
          <w:rFonts w:ascii="Times New Roman" w:hAnsi="Times New Roman" w:cs="Times New Roman"/>
          <w:i/>
          <w:sz w:val="24"/>
          <w:szCs w:val="24"/>
        </w:rPr>
        <w:t xml:space="preserve">= first bodyweight measurement 2 years after baseline,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C630A3">
        <w:rPr>
          <w:rFonts w:ascii="Times New Roman" w:hAnsi="Times New Roman" w:cs="Times New Roman"/>
          <w:iCs/>
          <w:sz w:val="24"/>
          <w:szCs w:val="24"/>
        </w:rPr>
        <w:t xml:space="preserve"> </w:t>
      </w:r>
      <w:r w:rsidRPr="00C630A3">
        <w:rPr>
          <w:rFonts w:ascii="Cambria Math" w:hAnsi="Cambria Math" w:cs="Cambria Math"/>
          <w:iCs/>
          <w:sz w:val="24"/>
          <w:szCs w:val="24"/>
          <w:shd w:val="clear" w:color="auto" w:fill="FFFFFF"/>
        </w:rPr>
        <w:t>&gt;</w:t>
      </w:r>
      <w:r w:rsidRPr="00C630A3">
        <w:rPr>
          <w:rFonts w:ascii="Times New Roman" w:hAnsi="Times New Roman" w:cs="Times New Roman"/>
          <w:iCs/>
          <w:sz w:val="24"/>
          <w:szCs w:val="24"/>
        </w:rPr>
        <w:t xml:space="preserve"> </w:t>
      </w:r>
      <w:r>
        <w:rPr>
          <w:rFonts w:ascii="Times New Roman" w:hAnsi="Times New Roman" w:cs="Times New Roman"/>
          <w:i/>
          <w:iCs/>
          <w:sz w:val="24"/>
          <w:szCs w:val="24"/>
        </w:rPr>
        <w:t>2</w:t>
      </w:r>
      <w:r w:rsidRPr="006B6F9D">
        <w:rPr>
          <w:rFonts w:ascii="Times New Roman" w:hAnsi="Times New Roman" w:cs="Times New Roman"/>
          <w:i/>
          <w:iCs/>
          <w:sz w:val="24"/>
          <w:szCs w:val="24"/>
        </w:rPr>
        <w:t xml:space="preserve"> year</w:t>
      </w:r>
      <w:r>
        <w:rPr>
          <w:rFonts w:ascii="Times New Roman" w:hAnsi="Times New Roman" w:cs="Times New Roman"/>
          <w:i/>
          <w:iCs/>
          <w:sz w:val="24"/>
          <w:szCs w:val="24"/>
        </w:rPr>
        <w:t>s</w:t>
      </w:r>
      <w:r w:rsidRPr="006B6F9D">
        <w:rPr>
          <w:rFonts w:ascii="Times New Roman" w:hAnsi="Times New Roman" w:cs="Times New Roman"/>
          <w:i/>
          <w:iCs/>
          <w:sz w:val="24"/>
          <w:szCs w:val="24"/>
        </w:rPr>
        <w:t xml:space="preserve"> after baseline</w:t>
      </w:r>
    </w:p>
    <w:p w14:paraId="473E12EB"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lastRenderedPageBreak/>
        <w:t>Below, we present a hypothetical participant, who measured her weight 4 times</w:t>
      </w:r>
    </w:p>
    <w:p w14:paraId="33689524"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1</w:t>
      </w:r>
      <w:r w:rsidRPr="008178CD">
        <w:rPr>
          <w:rFonts w:ascii="Times New Roman" w:hAnsi="Times New Roman" w:cs="Times New Roman"/>
          <w:iCs/>
          <w:sz w:val="24"/>
          <w:szCs w:val="24"/>
          <w:vertAlign w:val="superscript"/>
        </w:rPr>
        <w:t>st</w:t>
      </w:r>
      <w:r w:rsidRPr="008178CD">
        <w:rPr>
          <w:rFonts w:ascii="Times New Roman" w:hAnsi="Times New Roman" w:cs="Times New Roman"/>
          <w:iCs/>
          <w:sz w:val="24"/>
          <w:szCs w:val="24"/>
        </w:rPr>
        <w:t xml:space="preserve"> bodyweight measurement at 30/6/99</w:t>
      </w:r>
    </w:p>
    <w:p w14:paraId="4E2E62C4"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2</w:t>
      </w:r>
      <w:r w:rsidRPr="008178CD">
        <w:rPr>
          <w:rFonts w:ascii="Times New Roman" w:hAnsi="Times New Roman" w:cs="Times New Roman"/>
          <w:iCs/>
          <w:sz w:val="24"/>
          <w:szCs w:val="24"/>
          <w:vertAlign w:val="superscript"/>
        </w:rPr>
        <w:t>nd</w:t>
      </w:r>
      <w:r w:rsidRPr="008178CD">
        <w:rPr>
          <w:rFonts w:ascii="Times New Roman" w:hAnsi="Times New Roman" w:cs="Times New Roman"/>
          <w:iCs/>
          <w:sz w:val="24"/>
          <w:szCs w:val="24"/>
        </w:rPr>
        <w:t xml:space="preserve"> bodyweight measurement at</w:t>
      </w:r>
      <w:r w:rsidRPr="008178CD">
        <w:rPr>
          <w:rFonts w:ascii="Times New Roman" w:hAnsi="Times New Roman" w:cs="Times New Roman"/>
          <w:sz w:val="24"/>
          <w:szCs w:val="24"/>
        </w:rPr>
        <w:t xml:space="preserve"> 7/1/01</w:t>
      </w:r>
    </w:p>
    <w:p w14:paraId="648FC720"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3</w:t>
      </w:r>
      <w:r w:rsidRPr="008178CD">
        <w:rPr>
          <w:rFonts w:ascii="Times New Roman" w:hAnsi="Times New Roman" w:cs="Times New Roman"/>
          <w:iCs/>
          <w:sz w:val="24"/>
          <w:szCs w:val="24"/>
          <w:vertAlign w:val="superscript"/>
        </w:rPr>
        <w:t>rd</w:t>
      </w:r>
      <w:r w:rsidRPr="008178CD">
        <w:rPr>
          <w:rFonts w:ascii="Times New Roman" w:hAnsi="Times New Roman" w:cs="Times New Roman"/>
          <w:iCs/>
          <w:sz w:val="24"/>
          <w:szCs w:val="24"/>
        </w:rPr>
        <w:t xml:space="preserve"> bodyweight measurement at</w:t>
      </w:r>
      <w:r w:rsidRPr="008178CD">
        <w:rPr>
          <w:rFonts w:ascii="Times New Roman" w:hAnsi="Times New Roman" w:cs="Times New Roman"/>
          <w:sz w:val="24"/>
          <w:szCs w:val="24"/>
        </w:rPr>
        <w:t xml:space="preserve"> 25/4/02   </w:t>
      </w:r>
    </w:p>
    <w:p w14:paraId="7AD7133A" w14:textId="77777777"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4</w:t>
      </w:r>
      <w:r w:rsidRPr="008178CD">
        <w:rPr>
          <w:rFonts w:ascii="Times New Roman" w:hAnsi="Times New Roman" w:cs="Times New Roman"/>
          <w:iCs/>
          <w:sz w:val="24"/>
          <w:szCs w:val="24"/>
          <w:vertAlign w:val="superscript"/>
        </w:rPr>
        <w:t>th</w:t>
      </w:r>
      <w:r w:rsidRPr="008178CD">
        <w:rPr>
          <w:rFonts w:ascii="Times New Roman" w:hAnsi="Times New Roman" w:cs="Times New Roman"/>
          <w:iCs/>
          <w:sz w:val="24"/>
          <w:szCs w:val="24"/>
        </w:rPr>
        <w:t xml:space="preserve"> bodyweight measurement at</w:t>
      </w:r>
      <w:r w:rsidRPr="008178CD">
        <w:rPr>
          <w:rFonts w:ascii="Times New Roman" w:hAnsi="Times New Roman" w:cs="Times New Roman"/>
          <w:sz w:val="24"/>
          <w:szCs w:val="24"/>
        </w:rPr>
        <w:t xml:space="preserve"> 4/7/07</w:t>
      </w:r>
    </w:p>
    <w:p w14:paraId="138822BA" w14:textId="0D2D1366" w:rsidR="00A916D6" w:rsidRPr="008178CD" w:rsidRDefault="00A916D6" w:rsidP="00A916D6">
      <w:pPr>
        <w:spacing w:line="480" w:lineRule="auto"/>
        <w:jc w:val="both"/>
        <w:rPr>
          <w:rFonts w:ascii="Times New Roman" w:hAnsi="Times New Roman" w:cs="Times New Roman"/>
          <w:sz w:val="24"/>
          <w:szCs w:val="24"/>
        </w:rPr>
      </w:pPr>
      <w:r w:rsidRPr="008178CD">
        <w:rPr>
          <w:rFonts w:ascii="Times New Roman" w:hAnsi="Times New Roman" w:cs="Times New Roman"/>
          <w:iCs/>
          <w:sz w:val="24"/>
          <w:szCs w:val="24"/>
        </w:rPr>
        <w:t>For this individual, we assumed that she had the 1</w:t>
      </w:r>
      <w:r w:rsidRPr="008178CD">
        <w:rPr>
          <w:rFonts w:ascii="Times New Roman" w:hAnsi="Times New Roman" w:cs="Times New Roman"/>
          <w:iCs/>
          <w:sz w:val="24"/>
          <w:szCs w:val="24"/>
          <w:vertAlign w:val="superscript"/>
        </w:rPr>
        <w:t>st</w:t>
      </w:r>
      <w:r w:rsidRPr="008178CD">
        <w:rPr>
          <w:rFonts w:ascii="Times New Roman" w:hAnsi="Times New Roman" w:cs="Times New Roman"/>
          <w:iCs/>
          <w:sz w:val="24"/>
          <w:szCs w:val="24"/>
        </w:rPr>
        <w:t xml:space="preserve"> bodyweight measurement at 30/6/99 was 84.8kg (this will be the baseline measurement). The 2</w:t>
      </w:r>
      <w:r w:rsidRPr="008178CD">
        <w:rPr>
          <w:rFonts w:ascii="Times New Roman" w:hAnsi="Times New Roman" w:cs="Times New Roman"/>
          <w:iCs/>
          <w:sz w:val="24"/>
          <w:szCs w:val="24"/>
          <w:vertAlign w:val="superscript"/>
        </w:rPr>
        <w:t>nd</w:t>
      </w:r>
      <w:r w:rsidRPr="008178CD">
        <w:rPr>
          <w:rFonts w:ascii="Times New Roman" w:hAnsi="Times New Roman" w:cs="Times New Roman"/>
          <w:iCs/>
          <w:sz w:val="24"/>
          <w:szCs w:val="24"/>
        </w:rPr>
        <w:t xml:space="preserve"> (hypothetical this time) measurement will be at 30/6/00, 80.5kg and the </w:t>
      </w:r>
      <w:r w:rsidR="00466607">
        <w:rPr>
          <w:rFonts w:ascii="Times New Roman" w:hAnsi="Times New Roman" w:cs="Times New Roman"/>
          <w:iCs/>
          <w:sz w:val="24"/>
          <w:szCs w:val="24"/>
        </w:rPr>
        <w:t>other</w:t>
      </w:r>
      <w:r w:rsidRPr="008178CD">
        <w:rPr>
          <w:rFonts w:ascii="Times New Roman" w:hAnsi="Times New Roman" w:cs="Times New Roman"/>
          <w:iCs/>
          <w:sz w:val="24"/>
          <w:szCs w:val="24"/>
        </w:rPr>
        <w:t xml:space="preserve"> hypothetical measurement is 79.5 kg at 30/6/01. These 3 bodyweight measurement are represented in orange </w:t>
      </w:r>
      <w:r w:rsidR="00466607" w:rsidRPr="008178CD">
        <w:rPr>
          <w:rFonts w:ascii="Times New Roman" w:hAnsi="Times New Roman" w:cs="Times New Roman"/>
          <w:iCs/>
          <w:sz w:val="24"/>
          <w:szCs w:val="24"/>
        </w:rPr>
        <w:t>colour</w:t>
      </w:r>
      <w:r w:rsidRPr="008178CD">
        <w:rPr>
          <w:rFonts w:ascii="Times New Roman" w:hAnsi="Times New Roman" w:cs="Times New Roman"/>
          <w:iCs/>
          <w:sz w:val="24"/>
          <w:szCs w:val="24"/>
        </w:rPr>
        <w:t xml:space="preserve"> below. We censored the last observation from this individual, as her last measurement was &gt;4 years after </w:t>
      </w:r>
      <w:r w:rsidRPr="008178CD">
        <w:rPr>
          <w:rFonts w:ascii="Times New Roman" w:hAnsi="Times New Roman" w:cs="Times New Roman"/>
          <w:sz w:val="24"/>
          <w:szCs w:val="24"/>
        </w:rPr>
        <w:t xml:space="preserve">25/4/02, so we did not assume linear trend between these 2 observations. </w:t>
      </w:r>
    </w:p>
    <w:p w14:paraId="68A903BF" w14:textId="3C441A4D" w:rsidR="00A916D6" w:rsidRPr="008178CD" w:rsidRDefault="00A916D6" w:rsidP="00A916D6">
      <w:pPr>
        <w:spacing w:line="480" w:lineRule="auto"/>
        <w:jc w:val="both"/>
        <w:rPr>
          <w:rFonts w:ascii="Times New Roman" w:hAnsi="Times New Roman" w:cs="Times New Roman"/>
          <w:iCs/>
          <w:sz w:val="24"/>
          <w:szCs w:val="24"/>
        </w:rPr>
      </w:pPr>
      <w:r w:rsidRPr="008178CD">
        <w:rPr>
          <w:rFonts w:ascii="Times New Roman" w:hAnsi="Times New Roman" w:cs="Times New Roman"/>
          <w:sz w:val="24"/>
          <w:szCs w:val="24"/>
        </w:rPr>
        <w:t>So the 1</w:t>
      </w:r>
      <w:r w:rsidRPr="008178CD">
        <w:rPr>
          <w:rFonts w:ascii="Times New Roman" w:hAnsi="Times New Roman" w:cs="Times New Roman"/>
          <w:sz w:val="24"/>
          <w:szCs w:val="24"/>
          <w:vertAlign w:val="superscript"/>
        </w:rPr>
        <w:t>st</w:t>
      </w:r>
      <w:r w:rsidRPr="008178CD">
        <w:rPr>
          <w:rFonts w:ascii="Times New Roman" w:hAnsi="Times New Roman" w:cs="Times New Roman"/>
          <w:sz w:val="24"/>
          <w:szCs w:val="24"/>
        </w:rPr>
        <w:t xml:space="preserve"> weight change measurement will be (</w:t>
      </w:r>
      <w:r w:rsidRPr="008178CD">
        <w:rPr>
          <w:rFonts w:ascii="Times New Roman" w:hAnsi="Times New Roman" w:cs="Times New Roman"/>
          <w:iCs/>
          <w:sz w:val="24"/>
          <w:szCs w:val="24"/>
        </w:rPr>
        <w:t xml:space="preserve">84.8 – 80.5)/ </w:t>
      </w:r>
      <w:r w:rsidR="008178CD" w:rsidRPr="008178CD">
        <w:rPr>
          <w:rFonts w:ascii="Times New Roman" w:hAnsi="Times New Roman" w:cs="Times New Roman"/>
          <w:iCs/>
          <w:sz w:val="24"/>
          <w:szCs w:val="24"/>
        </w:rPr>
        <w:t>80.5</w:t>
      </w:r>
      <w:r w:rsidRPr="008178CD">
        <w:rPr>
          <w:rFonts w:ascii="Times New Roman" w:hAnsi="Times New Roman" w:cs="Times New Roman"/>
          <w:iCs/>
          <w:sz w:val="24"/>
          <w:szCs w:val="24"/>
        </w:rPr>
        <w:t xml:space="preserve"> ≈ –5.1%</w:t>
      </w:r>
    </w:p>
    <w:p w14:paraId="32E22A46" w14:textId="0A212AE2" w:rsidR="00A916D6" w:rsidRPr="00C630A3" w:rsidRDefault="00A916D6" w:rsidP="00C630A3">
      <w:pPr>
        <w:spacing w:line="480" w:lineRule="auto"/>
        <w:jc w:val="both"/>
        <w:rPr>
          <w:rFonts w:ascii="Times New Roman" w:hAnsi="Times New Roman" w:cs="Times New Roman"/>
          <w:iCs/>
          <w:sz w:val="24"/>
          <w:szCs w:val="24"/>
        </w:rPr>
      </w:pPr>
      <w:r w:rsidRPr="008178CD">
        <w:rPr>
          <w:rFonts w:ascii="Times New Roman" w:hAnsi="Times New Roman" w:cs="Times New Roman"/>
          <w:iCs/>
          <w:sz w:val="24"/>
          <w:szCs w:val="24"/>
        </w:rPr>
        <w:t>Her 2</w:t>
      </w:r>
      <w:r w:rsidRPr="008178CD">
        <w:rPr>
          <w:rFonts w:ascii="Times New Roman" w:hAnsi="Times New Roman" w:cs="Times New Roman"/>
          <w:iCs/>
          <w:sz w:val="24"/>
          <w:szCs w:val="24"/>
          <w:vertAlign w:val="superscript"/>
        </w:rPr>
        <w:t>nd</w:t>
      </w:r>
      <w:r w:rsidRPr="008178CD">
        <w:rPr>
          <w:rFonts w:ascii="Times New Roman" w:hAnsi="Times New Roman" w:cs="Times New Roman"/>
          <w:iCs/>
          <w:sz w:val="24"/>
          <w:szCs w:val="24"/>
        </w:rPr>
        <w:t xml:space="preserve"> weight change measurement will be </w:t>
      </w:r>
      <w:r w:rsidRPr="008178CD">
        <w:rPr>
          <w:rFonts w:ascii="Times New Roman" w:hAnsi="Times New Roman" w:cs="Times New Roman"/>
          <w:sz w:val="24"/>
          <w:szCs w:val="24"/>
        </w:rPr>
        <w:t>(</w:t>
      </w:r>
      <w:r w:rsidRPr="008178CD">
        <w:rPr>
          <w:rFonts w:ascii="Times New Roman" w:hAnsi="Times New Roman" w:cs="Times New Roman"/>
          <w:iCs/>
          <w:sz w:val="24"/>
          <w:szCs w:val="24"/>
        </w:rPr>
        <w:t xml:space="preserve">80.5– 79.5)/ </w:t>
      </w:r>
      <w:r w:rsidR="008178CD" w:rsidRPr="008178CD">
        <w:rPr>
          <w:rFonts w:ascii="Times New Roman" w:hAnsi="Times New Roman" w:cs="Times New Roman"/>
          <w:iCs/>
          <w:sz w:val="24"/>
          <w:szCs w:val="24"/>
        </w:rPr>
        <w:t>79.5</w:t>
      </w:r>
      <w:r w:rsidRPr="008178CD">
        <w:rPr>
          <w:rFonts w:ascii="Times New Roman" w:hAnsi="Times New Roman" w:cs="Times New Roman"/>
          <w:iCs/>
          <w:sz w:val="24"/>
          <w:szCs w:val="24"/>
        </w:rPr>
        <w:t>≈ –1.2%</w:t>
      </w:r>
    </w:p>
    <w:p w14:paraId="5FE4F2B7" w14:textId="77777777" w:rsidR="00082A83" w:rsidRDefault="00082A83" w:rsidP="00A916D6"/>
    <w:p w14:paraId="297C924D" w14:textId="77777777" w:rsidR="00A916D6" w:rsidRDefault="00A916D6" w:rsidP="00A916D6">
      <w:r>
        <w:t>kg</w:t>
      </w:r>
    </w:p>
    <w:p w14:paraId="2B0569C4" w14:textId="77777777" w:rsidR="00A916D6" w:rsidRPr="00466B0A" w:rsidRDefault="00A916D6" w:rsidP="00A916D6">
      <w:r w:rsidRPr="00466B0A">
        <w:rPr>
          <w:noProof/>
          <w:lang w:eastAsia="en-GB"/>
        </w:rPr>
        <mc:AlternateContent>
          <mc:Choice Requires="wps">
            <w:drawing>
              <wp:anchor distT="0" distB="0" distL="114300" distR="114300" simplePos="0" relativeHeight="251709440" behindDoc="0" locked="0" layoutInCell="1" allowOverlap="1" wp14:anchorId="7563DDE2" wp14:editId="13441241">
                <wp:simplePos x="0" y="0"/>
                <wp:positionH relativeFrom="column">
                  <wp:posOffset>209550</wp:posOffset>
                </wp:positionH>
                <wp:positionV relativeFrom="paragraph">
                  <wp:posOffset>52705</wp:posOffset>
                </wp:positionV>
                <wp:extent cx="0" cy="2361472"/>
                <wp:effectExtent l="76200" t="38100" r="57150" b="20320"/>
                <wp:wrapNone/>
                <wp:docPr id="97" name="Straight Arrow Connector 4">
                  <a:extLst xmlns:a="http://schemas.openxmlformats.org/drawingml/2006/main">
                    <a:ext uri="{FF2B5EF4-FFF2-40B4-BE49-F238E27FC236}">
                      <a16:creationId xmlns:a16="http://schemas.microsoft.com/office/drawing/2014/main" id="{78BF5EF7-E9EA-440C-8716-45D2FED6E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61472"/>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454F0EF8" id="_x0000_t32" coordsize="21600,21600" o:spt="32" o:oned="t" path="m,l21600,21600e" filled="f">
                <v:path arrowok="t" fillok="f" o:connecttype="none"/>
                <o:lock v:ext="edit" shapetype="t"/>
              </v:shapetype>
              <v:shape id="Straight Arrow Connector 4" o:spid="_x0000_s1026" type="#_x0000_t32" style="position:absolute;margin-left:16.5pt;margin-top:4.15pt;width:0;height:185.9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" strokecolor="#ffc000 [3207]" strokeweight=".5pt">
                <v:stroke endarrow="block" joinstyle="miter"/>
                <o:lock v:ext="edit" shapetype="f"/>
              </v:shape>
            </w:pict>
          </mc:Fallback>
        </mc:AlternateContent>
      </w:r>
    </w:p>
    <w:p w14:paraId="09B75D39" w14:textId="77777777" w:rsidR="00A916D6" w:rsidRDefault="00A916D6" w:rsidP="00A916D6">
      <w:pPr>
        <w:spacing w:line="480" w:lineRule="auto"/>
        <w:jc w:val="both"/>
      </w:pPr>
      <w:r>
        <w:rPr>
          <w:noProof/>
          <w:lang w:eastAsia="en-GB"/>
        </w:rPr>
        <mc:AlternateContent>
          <mc:Choice Requires="wps">
            <w:drawing>
              <wp:anchor distT="0" distB="0" distL="114300" distR="114300" simplePos="0" relativeHeight="251711488" behindDoc="0" locked="0" layoutInCell="1" allowOverlap="1" wp14:anchorId="357CF180" wp14:editId="15498395">
                <wp:simplePos x="0" y="0"/>
                <wp:positionH relativeFrom="column">
                  <wp:posOffset>419100</wp:posOffset>
                </wp:positionH>
                <wp:positionV relativeFrom="paragraph">
                  <wp:posOffset>34925</wp:posOffset>
                </wp:positionV>
                <wp:extent cx="209550" cy="190500"/>
                <wp:effectExtent l="0" t="0" r="0" b="0"/>
                <wp:wrapNone/>
                <wp:docPr id="100" name="Multiply 100"/>
                <wp:cNvGraphicFramePr/>
                <a:graphic xmlns:a="http://schemas.openxmlformats.org/drawingml/2006/main">
                  <a:graphicData uri="http://schemas.microsoft.com/office/word/2010/wordprocessingShape">
                    <wps:wsp>
                      <wps:cNvSpPr/>
                      <wps:spPr>
                        <a:xfrm>
                          <a:off x="0" y="0"/>
                          <a:ext cx="209550" cy="190500"/>
                        </a:xfrm>
                        <a:prstGeom prst="mathMultiply">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11B33" id="Multiply 100" o:spid="_x0000_s1026" style="position:absolute;margin-left:33pt;margin-top:2.75pt;width:16.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" path="m35259,62330l65398,29177r39377,35796l144152,29177r30139,33153l138079,95250r36212,32920l144152,161323,104775,125527,65398,161323,35259,128170,71471,95250,35259,62330xe" fillcolor="#ed7d31 [3205]" strokecolor="#823b0b [1605]" strokeweight="1pt">
                <v:stroke joinstyle="miter"/>
                <v:path arrowok="t" o:connecttype="custom" o:connectlocs="35259,62330;65398,29177;104775,64973;144152,29177;174291,62330;138079,95250;174291,128170;144152,161323;104775,125527;65398,161323;35259,128170;71471,95250;35259,62330" o:connectangles="0,0,0,0,0,0,0,0,0,0,0,0,0"/>
              </v:shape>
            </w:pict>
          </mc:Fallback>
        </mc:AlternateContent>
      </w:r>
      <w:r>
        <w:rPr>
          <w:noProof/>
          <w:lang w:eastAsia="en-GB"/>
        </w:rPr>
        <mc:AlternateContent>
          <mc:Choice Requires="wps">
            <w:drawing>
              <wp:anchor distT="0" distB="0" distL="114300" distR="114300" simplePos="0" relativeHeight="251717632" behindDoc="0" locked="0" layoutInCell="1" allowOverlap="1" wp14:anchorId="4049BAEE" wp14:editId="67950118">
                <wp:simplePos x="0" y="0"/>
                <wp:positionH relativeFrom="column">
                  <wp:posOffset>561975</wp:posOffset>
                </wp:positionH>
                <wp:positionV relativeFrom="paragraph">
                  <wp:posOffset>153670</wp:posOffset>
                </wp:positionV>
                <wp:extent cx="1085850" cy="1038225"/>
                <wp:effectExtent l="0" t="0" r="19050" b="28575"/>
                <wp:wrapNone/>
                <wp:docPr id="101" name="Straight Connector 101"/>
                <wp:cNvGraphicFramePr/>
                <a:graphic xmlns:a="http://schemas.openxmlformats.org/drawingml/2006/main">
                  <a:graphicData uri="http://schemas.microsoft.com/office/word/2010/wordprocessingShape">
                    <wps:wsp>
                      <wps:cNvCnPr/>
                      <wps:spPr>
                        <a:xfrm>
                          <a:off x="0" y="0"/>
                          <a:ext cx="108585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1F05D" id="Straight Connector 10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2.1pt" to="129.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14560" behindDoc="0" locked="0" layoutInCell="1" allowOverlap="1" wp14:anchorId="5A57DE3E" wp14:editId="77F5D945">
                <wp:simplePos x="0" y="0"/>
                <wp:positionH relativeFrom="rightMargin">
                  <wp:posOffset>-228600</wp:posOffset>
                </wp:positionH>
                <wp:positionV relativeFrom="paragraph">
                  <wp:posOffset>78740</wp:posOffset>
                </wp:positionV>
                <wp:extent cx="209550" cy="190500"/>
                <wp:effectExtent l="0" t="0" r="0" b="0"/>
                <wp:wrapNone/>
                <wp:docPr id="102" name="Multiply 102"/>
                <wp:cNvGraphicFramePr/>
                <a:graphic xmlns:a="http://schemas.openxmlformats.org/drawingml/2006/main">
                  <a:graphicData uri="http://schemas.microsoft.com/office/word/2010/wordprocessingShape">
                    <wps:wsp>
                      <wps:cNvSpPr/>
                      <wps:spPr>
                        <a:xfrm>
                          <a:off x="0" y="0"/>
                          <a:ext cx="209550" cy="1905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22B94" id="Multiply 102" o:spid="_x0000_s1026" style="position:absolute;margin-left:-18pt;margin-top:6.2pt;width:16.5pt;height:15pt;z-index:251714560;visibility:visible;mso-wrap-style:square;mso-wrap-distance-left:9pt;mso-wrap-distance-top:0;mso-wrap-distance-right:9pt;mso-wrap-distance-bottom:0;mso-position-horizontal:absolute;mso-position-horizontal-relative:right-margin-area;mso-position-vertical:absolute;mso-position-vertical-relative:text;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" path="m35259,62330l65398,29177r39377,35796l144152,29177r30139,33153l138079,95250r36212,32920l144152,161323,104775,125527,65398,161323,35259,128170,71471,95250,35259,62330xe" fillcolor="#5b9bd5 [3204]" strokecolor="#1f4d78 [1604]" strokeweight="1pt">
                <v:stroke joinstyle="miter"/>
                <v:path arrowok="t" o:connecttype="custom" o:connectlocs="35259,62330;65398,29177;104775,64973;144152,29177;174291,62330;138079,95250;174291,128170;144152,161323;104775,125527;65398,161323;35259,128170;71471,95250;35259,62330" o:connectangles="0,0,0,0,0,0,0,0,0,0,0,0,0"/>
                <w10:wrap anchorx="margin"/>
              </v:shape>
            </w:pict>
          </mc:Fallback>
        </mc:AlternateContent>
      </w:r>
      <w:r>
        <w:t>85</w:t>
      </w:r>
    </w:p>
    <w:p w14:paraId="5A7FFF17" w14:textId="77777777" w:rsidR="00A916D6" w:rsidRDefault="00A916D6" w:rsidP="00A916D6">
      <w:pPr>
        <w:spacing w:line="480" w:lineRule="auto"/>
        <w:jc w:val="both"/>
      </w:pPr>
      <w:r>
        <w:rPr>
          <w:noProof/>
          <w:lang w:eastAsia="en-GB"/>
        </w:rPr>
        <mc:AlternateContent>
          <mc:Choice Requires="wps">
            <w:drawing>
              <wp:anchor distT="0" distB="0" distL="114300" distR="114300" simplePos="0" relativeHeight="251716608" behindDoc="0" locked="0" layoutInCell="1" allowOverlap="1" wp14:anchorId="2D9D29B9" wp14:editId="01566937">
                <wp:simplePos x="0" y="0"/>
                <wp:positionH relativeFrom="column">
                  <wp:posOffset>2694940</wp:posOffset>
                </wp:positionH>
                <wp:positionV relativeFrom="paragraph">
                  <wp:posOffset>215900</wp:posOffset>
                </wp:positionV>
                <wp:extent cx="200025" cy="200025"/>
                <wp:effectExtent l="0" t="0" r="9525" b="9525"/>
                <wp:wrapNone/>
                <wp:docPr id="98" name="Multiply 98"/>
                <wp:cNvGraphicFramePr/>
                <a:graphic xmlns:a="http://schemas.openxmlformats.org/drawingml/2006/main">
                  <a:graphicData uri="http://schemas.microsoft.com/office/word/2010/wordprocessingShape">
                    <wps:wsp>
                      <wps:cNvSpPr/>
                      <wps:spPr>
                        <a:xfrm>
                          <a:off x="0" y="0"/>
                          <a:ext cx="200025"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5635" id="Multiply 98" o:spid="_x0000_s1026" style="position:absolute;margin-left:212.2pt;margin-top:17pt;width:15.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" path="m31408,64674l64674,31408r35339,35338l135351,31408r33266,33266l133279,100013r35338,35338l135351,168617,100013,133279,64674,168617,31408,135351,66746,100013,31408,64674xe" fillcolor="#5b9bd5 [3204]" strokecolor="#1f4d78 [1604]" strokeweight="1pt">
                <v:stroke joinstyle="miter"/>
                <v:path arrowok="t" o:connecttype="custom" o:connectlocs="31408,64674;64674,31408;100013,66746;135351,31408;168617,64674;133279,100013;168617,135351;135351,168617;100013,133279;64674,168617;31408,135351;66746,100013;31408,64674" o:connectangles="0,0,0,0,0,0,0,0,0,0,0,0,0"/>
              </v:shape>
            </w:pict>
          </mc:Fallback>
        </mc:AlternateContent>
      </w:r>
      <w:r>
        <w:rPr>
          <w:noProof/>
          <w:lang w:eastAsia="en-GB"/>
        </w:rPr>
        <mc:AlternateContent>
          <mc:Choice Requires="wps">
            <w:drawing>
              <wp:anchor distT="0" distB="0" distL="114300" distR="114300" simplePos="0" relativeHeight="251718656" behindDoc="0" locked="0" layoutInCell="1" allowOverlap="1" wp14:anchorId="6B0F0FA3" wp14:editId="3BD7C3F2">
                <wp:simplePos x="0" y="0"/>
                <wp:positionH relativeFrom="column">
                  <wp:posOffset>1638300</wp:posOffset>
                </wp:positionH>
                <wp:positionV relativeFrom="paragraph">
                  <wp:posOffset>310515</wp:posOffset>
                </wp:positionV>
                <wp:extent cx="1143000" cy="466725"/>
                <wp:effectExtent l="0" t="0" r="19050" b="28575"/>
                <wp:wrapNone/>
                <wp:docPr id="104" name="Straight Connector 104"/>
                <wp:cNvGraphicFramePr/>
                <a:graphic xmlns:a="http://schemas.openxmlformats.org/drawingml/2006/main">
                  <a:graphicData uri="http://schemas.microsoft.com/office/word/2010/wordprocessingShape">
                    <wps:wsp>
                      <wps:cNvCnPr/>
                      <wps:spPr>
                        <a:xfrm flipV="1">
                          <a:off x="0" y="0"/>
                          <a:ext cx="1143000"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6166D" id="Straight Connector 10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4.45pt" to="21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12512" behindDoc="0" locked="0" layoutInCell="1" allowOverlap="1" wp14:anchorId="5F84F74D" wp14:editId="0B101D64">
                <wp:simplePos x="0" y="0"/>
                <wp:positionH relativeFrom="column">
                  <wp:posOffset>1123950</wp:posOffset>
                </wp:positionH>
                <wp:positionV relativeFrom="paragraph">
                  <wp:posOffset>271145</wp:posOffset>
                </wp:positionV>
                <wp:extent cx="209550" cy="190500"/>
                <wp:effectExtent l="0" t="0" r="0" b="0"/>
                <wp:wrapNone/>
                <wp:docPr id="103" name="Multiply 103"/>
                <wp:cNvGraphicFramePr/>
                <a:graphic xmlns:a="http://schemas.openxmlformats.org/drawingml/2006/main">
                  <a:graphicData uri="http://schemas.microsoft.com/office/word/2010/wordprocessingShape">
                    <wps:wsp>
                      <wps:cNvSpPr/>
                      <wps:spPr>
                        <a:xfrm>
                          <a:off x="0" y="0"/>
                          <a:ext cx="209550" cy="190500"/>
                        </a:xfrm>
                        <a:prstGeom prst="mathMultiply">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E288" id="Multiply 103" o:spid="_x0000_s1026" style="position:absolute;margin-left:88.5pt;margin-top:21.35pt;width:16.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" path="m35259,62330l65398,29177r39377,35796l144152,29177r30139,33153l138079,95250r36212,32920l144152,161323,104775,125527,65398,161323,35259,128170,71471,95250,35259,62330xe" fillcolor="#ed7d31 [3205]" strokecolor="#823b0b [1605]" strokeweight="1pt">
                <v:stroke joinstyle="miter"/>
                <v:path arrowok="t" o:connecttype="custom" o:connectlocs="35259,62330;65398,29177;104775,64973;144152,29177;174291,62330;138079,95250;174291,128170;144152,161323;104775,125527;65398,161323;35259,128170;71471,95250;35259,62330" o:connectangles="0,0,0,0,0,0,0,0,0,0,0,0,0"/>
              </v:shape>
            </w:pict>
          </mc:Fallback>
        </mc:AlternateContent>
      </w:r>
    </w:p>
    <w:p w14:paraId="7B69F5B6" w14:textId="77777777" w:rsidR="00A916D6" w:rsidRDefault="00A916D6" w:rsidP="00A916D6">
      <w:pPr>
        <w:spacing w:line="480" w:lineRule="auto"/>
        <w:jc w:val="both"/>
      </w:pPr>
      <w:r>
        <w:rPr>
          <w:noProof/>
          <w:lang w:eastAsia="en-GB"/>
        </w:rPr>
        <mc:AlternateContent>
          <mc:Choice Requires="wps">
            <w:drawing>
              <wp:anchor distT="0" distB="0" distL="114300" distR="114300" simplePos="0" relativeHeight="251715584" behindDoc="0" locked="0" layoutInCell="1" allowOverlap="1" wp14:anchorId="044445B2" wp14:editId="4A327243">
                <wp:simplePos x="0" y="0"/>
                <wp:positionH relativeFrom="column">
                  <wp:posOffset>2124075</wp:posOffset>
                </wp:positionH>
                <wp:positionV relativeFrom="paragraph">
                  <wp:posOffset>6985</wp:posOffset>
                </wp:positionV>
                <wp:extent cx="209550" cy="190500"/>
                <wp:effectExtent l="0" t="0" r="0" b="0"/>
                <wp:wrapNone/>
                <wp:docPr id="99" name="Multiply 99"/>
                <wp:cNvGraphicFramePr/>
                <a:graphic xmlns:a="http://schemas.openxmlformats.org/drawingml/2006/main">
                  <a:graphicData uri="http://schemas.microsoft.com/office/word/2010/wordprocessingShape">
                    <wps:wsp>
                      <wps:cNvSpPr/>
                      <wps:spPr>
                        <a:xfrm>
                          <a:off x="0" y="0"/>
                          <a:ext cx="209550" cy="190500"/>
                        </a:xfrm>
                        <a:prstGeom prst="mathMultiply">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E5E70" id="Multiply 99" o:spid="_x0000_s1026" style="position:absolute;margin-left:167.25pt;margin-top:.55pt;width:16.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" path="m35259,62330l65398,29177r39377,35796l144152,29177r30139,33153l138079,95250r36212,32920l144152,161323,104775,125527,65398,161323,35259,128170,71471,95250,35259,62330xe" fillcolor="#ed7d31 [3205]" strokecolor="#823b0b [1605]" strokeweight="1pt">
                <v:stroke joinstyle="miter"/>
                <v:path arrowok="t" o:connecttype="custom" o:connectlocs="35259,62330;65398,29177;104775,64973;144152,29177;174291,62330;138079,95250;174291,128170;144152,161323;104775,125527;65398,161323;35259,128170;71471,95250;35259,62330" o:connectangles="0,0,0,0,0,0,0,0,0,0,0,0,0"/>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C5661D0" wp14:editId="68F32A7F">
                <wp:simplePos x="0" y="0"/>
                <wp:positionH relativeFrom="column">
                  <wp:posOffset>1533525</wp:posOffset>
                </wp:positionH>
                <wp:positionV relativeFrom="paragraph">
                  <wp:posOffset>226060</wp:posOffset>
                </wp:positionV>
                <wp:extent cx="209550" cy="190500"/>
                <wp:effectExtent l="0" t="0" r="0" b="0"/>
                <wp:wrapNone/>
                <wp:docPr id="105" name="Multiply 105"/>
                <wp:cNvGraphicFramePr/>
                <a:graphic xmlns:a="http://schemas.openxmlformats.org/drawingml/2006/main">
                  <a:graphicData uri="http://schemas.microsoft.com/office/word/2010/wordprocessingShape">
                    <wps:wsp>
                      <wps:cNvSpPr/>
                      <wps:spPr>
                        <a:xfrm>
                          <a:off x="0" y="0"/>
                          <a:ext cx="209550" cy="1905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0426D" id="Multiply 105" o:spid="_x0000_s1026" style="position:absolute;margin-left:120.75pt;margin-top:17.8pt;width:16.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" path="m35259,62330l65398,29177r39377,35796l144152,29177r30139,33153l138079,95250r36212,32920l144152,161323,104775,125527,65398,161323,35259,128170,71471,95250,35259,62330xe" fillcolor="#5b9bd5 [3204]" strokecolor="#1f4d78 [1604]" strokeweight="1pt">
                <v:stroke joinstyle="miter"/>
                <v:path arrowok="t" o:connecttype="custom" o:connectlocs="35259,62330;65398,29177;104775,64973;144152,29177;174291,62330;138079,95250;174291,128170;144152,161323;104775,125527;65398,161323;35259,128170;71471,95250;35259,62330" o:connectangles="0,0,0,0,0,0,0,0,0,0,0,0,0"/>
              </v:shape>
            </w:pict>
          </mc:Fallback>
        </mc:AlternateContent>
      </w:r>
      <w:r>
        <w:t>80</w:t>
      </w:r>
    </w:p>
    <w:p w14:paraId="2B043796" w14:textId="77777777" w:rsidR="00A916D6" w:rsidRDefault="00A916D6" w:rsidP="00A916D6">
      <w:pPr>
        <w:spacing w:line="480" w:lineRule="auto"/>
        <w:jc w:val="both"/>
      </w:pPr>
    </w:p>
    <w:p w14:paraId="5BD541B1" w14:textId="77777777" w:rsidR="00A916D6" w:rsidRDefault="00A916D6" w:rsidP="00A916D6">
      <w:pPr>
        <w:spacing w:line="480" w:lineRule="auto"/>
        <w:jc w:val="both"/>
      </w:pPr>
      <w:r w:rsidRPr="00466B0A">
        <w:rPr>
          <w:noProof/>
          <w:lang w:eastAsia="en-GB"/>
        </w:rPr>
        <mc:AlternateContent>
          <mc:Choice Requires="wps">
            <w:drawing>
              <wp:anchor distT="0" distB="0" distL="114300" distR="114300" simplePos="0" relativeHeight="251710464" behindDoc="0" locked="0" layoutInCell="1" allowOverlap="1" wp14:anchorId="53B24458" wp14:editId="78F4C79F">
                <wp:simplePos x="0" y="0"/>
                <wp:positionH relativeFrom="column">
                  <wp:posOffset>195580</wp:posOffset>
                </wp:positionH>
                <wp:positionV relativeFrom="paragraph">
                  <wp:posOffset>323850</wp:posOffset>
                </wp:positionV>
                <wp:extent cx="5827568" cy="45085"/>
                <wp:effectExtent l="0" t="76200" r="1905" b="50165"/>
                <wp:wrapNone/>
                <wp:docPr id="106" name="Straight Arrow Connector 5">
                  <a:extLst xmlns:a="http://schemas.openxmlformats.org/drawingml/2006/main">
                    <a:ext uri="{FF2B5EF4-FFF2-40B4-BE49-F238E27FC236}">
                      <a16:creationId xmlns:a16="http://schemas.microsoft.com/office/drawing/2014/main" id="{9EEEF620-125B-4403-9AA9-6D1C66C8E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7568" cy="4508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23EC1" id="Straight Arrow Connector 5" o:spid="_x0000_s1026" type="#_x0000_t32" style="position:absolute;margin-left:15.4pt;margin-top:25.5pt;width:458.85pt;height:3.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" strokecolor="#ffc000 [3207]" strokeweight=".5pt">
                <v:stroke endarrow="block" joinstyle="miter"/>
                <o:lock v:ext="edit" shapetype="f"/>
              </v:shape>
            </w:pict>
          </mc:Fallback>
        </mc:AlternateContent>
      </w:r>
      <w:r>
        <w:t>75</w:t>
      </w:r>
    </w:p>
    <w:p w14:paraId="1F461917" w14:textId="77777777" w:rsidR="00A916D6" w:rsidRPr="008178CD" w:rsidRDefault="00A916D6" w:rsidP="00A916D6">
      <w:pPr>
        <w:spacing w:line="480" w:lineRule="auto"/>
        <w:jc w:val="both"/>
        <w:rPr>
          <w:rFonts w:ascii="Times New Roman" w:hAnsi="Times New Roman" w:cs="Times New Roman"/>
          <w:sz w:val="24"/>
          <w:szCs w:val="24"/>
        </w:rPr>
      </w:pPr>
      <w:r w:rsidRPr="008178CD">
        <w:rPr>
          <w:rFonts w:ascii="Times New Roman" w:hAnsi="Times New Roman" w:cs="Times New Roman"/>
          <w:sz w:val="24"/>
          <w:szCs w:val="24"/>
        </w:rPr>
        <w:t xml:space="preserve">       30/6/99       30/6/00     7/1/01     30/6/01     25/4/02                                                                          4/7/07  </w:t>
      </w:r>
    </w:p>
    <w:p w14:paraId="66853B6F" w14:textId="2EAF9C09" w:rsidR="00A916D6" w:rsidRPr="004B4359" w:rsidRDefault="00A916D6" w:rsidP="00A916D6">
      <w:pPr>
        <w:spacing w:line="480" w:lineRule="auto"/>
        <w:jc w:val="both"/>
        <w:rPr>
          <w:rFonts w:ascii="Times New Roman" w:hAnsi="Times New Roman" w:cs="Times New Roman"/>
          <w:b/>
          <w:i/>
          <w:iCs/>
          <w:sz w:val="24"/>
          <w:szCs w:val="24"/>
        </w:rPr>
      </w:pPr>
      <w:r w:rsidRPr="004B4359">
        <w:rPr>
          <w:rFonts w:ascii="Times New Roman" w:hAnsi="Times New Roman" w:cs="Times New Roman"/>
          <w:b/>
          <w:i/>
          <w:iCs/>
          <w:sz w:val="24"/>
          <w:szCs w:val="24"/>
        </w:rPr>
        <w:lastRenderedPageBreak/>
        <w:t>Calculation of smoking status</w:t>
      </w:r>
      <w:r w:rsidR="00082A83">
        <w:rPr>
          <w:rFonts w:ascii="Times New Roman" w:hAnsi="Times New Roman" w:cs="Times New Roman"/>
          <w:b/>
          <w:i/>
          <w:iCs/>
          <w:sz w:val="24"/>
          <w:szCs w:val="24"/>
        </w:rPr>
        <w:t xml:space="preserve">, </w:t>
      </w:r>
      <w:r w:rsidRPr="004B4359">
        <w:rPr>
          <w:rFonts w:ascii="Times New Roman" w:hAnsi="Times New Roman" w:cs="Times New Roman"/>
          <w:b/>
          <w:i/>
          <w:iCs/>
          <w:sz w:val="24"/>
          <w:szCs w:val="24"/>
        </w:rPr>
        <w:t>physical activity</w:t>
      </w:r>
      <w:r w:rsidR="00082A83">
        <w:rPr>
          <w:rFonts w:ascii="Times New Roman" w:hAnsi="Times New Roman" w:cs="Times New Roman"/>
          <w:b/>
          <w:i/>
          <w:iCs/>
          <w:sz w:val="24"/>
          <w:szCs w:val="24"/>
        </w:rPr>
        <w:t xml:space="preserve"> and baseline date</w:t>
      </w:r>
    </w:p>
    <w:p w14:paraId="2045FA60" w14:textId="77777777" w:rsidR="00A916D6" w:rsidRPr="007E0CE4" w:rsidRDefault="00A916D6" w:rsidP="00A916D6">
      <w:pPr>
        <w:spacing w:line="480" w:lineRule="auto"/>
        <w:jc w:val="both"/>
        <w:rPr>
          <w:rFonts w:ascii="Times New Roman" w:hAnsi="Times New Roman" w:cs="Times New Roman"/>
          <w:i/>
          <w:iCs/>
          <w:sz w:val="24"/>
          <w:szCs w:val="24"/>
        </w:rPr>
      </w:pPr>
    </w:p>
    <w:p w14:paraId="2F2CBF7F" w14:textId="77777777" w:rsidR="00082A83" w:rsidRDefault="00A916D6" w:rsidP="00082A83">
      <w:pPr>
        <w:spacing w:line="480" w:lineRule="auto"/>
        <w:ind w:firstLine="720"/>
        <w:contextualSpacing/>
        <w:jc w:val="both"/>
        <w:rPr>
          <w:rFonts w:ascii="Times New Roman" w:hAnsi="Times New Roman" w:cs="Times New Roman"/>
          <w:iCs/>
          <w:sz w:val="24"/>
          <w:szCs w:val="24"/>
        </w:rPr>
      </w:pPr>
      <w:r w:rsidRPr="007E0CE4">
        <w:rPr>
          <w:rFonts w:ascii="Times New Roman" w:hAnsi="Times New Roman" w:cs="Times New Roman"/>
          <w:iCs/>
          <w:sz w:val="24"/>
          <w:szCs w:val="24"/>
        </w:rPr>
        <w:t xml:space="preserve">We considered smoking status </w:t>
      </w:r>
      <w:r w:rsidR="00466607">
        <w:rPr>
          <w:rFonts w:ascii="Times New Roman" w:hAnsi="Times New Roman" w:cs="Times New Roman"/>
          <w:iCs/>
          <w:sz w:val="24"/>
          <w:szCs w:val="24"/>
        </w:rPr>
        <w:t xml:space="preserve">(in the main analysis) </w:t>
      </w:r>
      <w:r w:rsidRPr="007E0CE4">
        <w:rPr>
          <w:rFonts w:ascii="Times New Roman" w:hAnsi="Times New Roman" w:cs="Times New Roman"/>
          <w:iCs/>
          <w:sz w:val="24"/>
          <w:szCs w:val="24"/>
        </w:rPr>
        <w:t>and physical activity</w:t>
      </w:r>
      <w:r w:rsidR="00466607">
        <w:rPr>
          <w:rFonts w:ascii="Times New Roman" w:hAnsi="Times New Roman" w:cs="Times New Roman"/>
          <w:iCs/>
          <w:sz w:val="24"/>
          <w:szCs w:val="24"/>
        </w:rPr>
        <w:t xml:space="preserve"> (in the sensitivity analysis)</w:t>
      </w:r>
      <w:r w:rsidRPr="007E0CE4">
        <w:rPr>
          <w:rFonts w:ascii="Times New Roman" w:hAnsi="Times New Roman" w:cs="Times New Roman"/>
          <w:iCs/>
          <w:sz w:val="24"/>
          <w:szCs w:val="24"/>
        </w:rPr>
        <w:t xml:space="preserve"> as confounders in our </w:t>
      </w:r>
      <w:r w:rsidR="00466607">
        <w:rPr>
          <w:rFonts w:ascii="Times New Roman" w:hAnsi="Times New Roman" w:cs="Times New Roman"/>
          <w:iCs/>
          <w:sz w:val="24"/>
          <w:szCs w:val="24"/>
        </w:rPr>
        <w:t>study</w:t>
      </w:r>
      <w:r w:rsidRPr="007E0CE4">
        <w:rPr>
          <w:rFonts w:ascii="Times New Roman" w:hAnsi="Times New Roman" w:cs="Times New Roman"/>
          <w:iCs/>
          <w:sz w:val="24"/>
          <w:szCs w:val="24"/>
        </w:rPr>
        <w:t>. We assumed that their last observation carries forward for 4 years, unless the participant has another measurement of these variables. We implemented complete-case analysis, requiring that all individuals should have observations of smoking status and physical activity</w:t>
      </w:r>
      <w:r w:rsidR="00466607">
        <w:rPr>
          <w:rFonts w:ascii="Times New Roman" w:hAnsi="Times New Roman" w:cs="Times New Roman"/>
          <w:iCs/>
          <w:sz w:val="24"/>
          <w:szCs w:val="24"/>
        </w:rPr>
        <w:t xml:space="preserve"> (in the sensitivity analysis)</w:t>
      </w:r>
      <w:r w:rsidRPr="007E0CE4">
        <w:rPr>
          <w:rFonts w:ascii="Times New Roman" w:hAnsi="Times New Roman" w:cs="Times New Roman"/>
          <w:iCs/>
          <w:sz w:val="24"/>
          <w:szCs w:val="24"/>
        </w:rPr>
        <w:t xml:space="preserve">. For this reason, we created time “windows” within which could be the baseline of our </w:t>
      </w:r>
      <w:r w:rsidR="00466607">
        <w:rPr>
          <w:rFonts w:ascii="Times New Roman" w:hAnsi="Times New Roman" w:cs="Times New Roman"/>
          <w:iCs/>
          <w:sz w:val="24"/>
          <w:szCs w:val="24"/>
        </w:rPr>
        <w:t xml:space="preserve">hypothetical </w:t>
      </w:r>
      <w:r w:rsidRPr="007E0CE4">
        <w:rPr>
          <w:rFonts w:ascii="Times New Roman" w:hAnsi="Times New Roman" w:cs="Times New Roman"/>
          <w:iCs/>
          <w:sz w:val="24"/>
          <w:szCs w:val="24"/>
        </w:rPr>
        <w:t xml:space="preserve">interventions. </w:t>
      </w:r>
    </w:p>
    <w:p w14:paraId="41838855" w14:textId="77777777" w:rsidR="00082A83" w:rsidRDefault="00082A83" w:rsidP="00082A83">
      <w:pPr>
        <w:spacing w:before="100" w:beforeAutospacing="1" w:after="100" w:afterAutospacing="1" w:line="480" w:lineRule="auto"/>
        <w:ind w:firstLine="720"/>
        <w:contextualSpacing/>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date</w:t>
      </w:r>
      <w:r w:rsidRPr="00D2269D">
        <w:rPr>
          <w:rFonts w:ascii="Times New Roman" w:eastAsia="Times New Roman" w:hAnsi="Times New Roman" w:cs="Times New Roman"/>
          <w:color w:val="000000"/>
          <w:sz w:val="24"/>
          <w:szCs w:val="24"/>
          <w:lang w:eastAsia="en-GB"/>
        </w:rPr>
        <w:t xml:space="preserve"> of baseline for an individual </w:t>
      </w:r>
      <w:r>
        <w:rPr>
          <w:rFonts w:ascii="Times New Roman" w:eastAsia="Times New Roman" w:hAnsi="Times New Roman" w:cs="Times New Roman"/>
          <w:color w:val="000000"/>
          <w:sz w:val="24"/>
          <w:szCs w:val="24"/>
          <w:lang w:eastAsia="en-GB"/>
        </w:rPr>
        <w:t xml:space="preserve">was defined </w:t>
      </w:r>
      <w:r w:rsidRPr="00D2269D">
        <w:rPr>
          <w:rFonts w:ascii="Times New Roman" w:eastAsia="Times New Roman" w:hAnsi="Times New Roman" w:cs="Times New Roman"/>
          <w:color w:val="000000"/>
          <w:sz w:val="24"/>
          <w:szCs w:val="24"/>
          <w:lang w:eastAsia="en-GB"/>
        </w:rPr>
        <w:t xml:space="preserve">as the date of the first BMI and weight observations, in which we would have valid information on smoking status. For those individuals with information on </w:t>
      </w:r>
      <w:r>
        <w:rPr>
          <w:rFonts w:ascii="Times New Roman" w:eastAsia="Times New Roman" w:hAnsi="Times New Roman" w:cs="Times New Roman"/>
          <w:color w:val="000000"/>
          <w:sz w:val="24"/>
          <w:szCs w:val="24"/>
          <w:lang w:eastAsia="en-GB"/>
        </w:rPr>
        <w:t xml:space="preserve">both </w:t>
      </w:r>
      <w:r w:rsidRPr="00D2269D">
        <w:rPr>
          <w:rFonts w:ascii="Times New Roman" w:eastAsia="Times New Roman" w:hAnsi="Times New Roman" w:cs="Times New Roman"/>
          <w:color w:val="000000"/>
          <w:sz w:val="24"/>
          <w:szCs w:val="24"/>
          <w:lang w:eastAsia="en-GB"/>
        </w:rPr>
        <w:t xml:space="preserve">physical activity </w:t>
      </w:r>
      <w:r>
        <w:rPr>
          <w:rFonts w:ascii="Times New Roman" w:eastAsia="Times New Roman" w:hAnsi="Times New Roman" w:cs="Times New Roman"/>
          <w:color w:val="000000"/>
          <w:sz w:val="24"/>
          <w:szCs w:val="24"/>
          <w:lang w:eastAsia="en-GB"/>
        </w:rPr>
        <w:t>and smoking status</w:t>
      </w:r>
      <w:r w:rsidRPr="00D2269D">
        <w:rPr>
          <w:rFonts w:ascii="Times New Roman" w:eastAsia="Times New Roman" w:hAnsi="Times New Roman" w:cs="Times New Roman"/>
          <w:color w:val="000000"/>
          <w:sz w:val="24"/>
          <w:szCs w:val="24"/>
          <w:lang w:eastAsia="en-GB"/>
        </w:rPr>
        <w:t xml:space="preserve">, we selected as baseline date, the date of the first BMI and weight observations, in which </w:t>
      </w:r>
      <w:r>
        <w:rPr>
          <w:rFonts w:ascii="Times New Roman" w:eastAsia="Times New Roman" w:hAnsi="Times New Roman" w:cs="Times New Roman"/>
          <w:color w:val="000000"/>
          <w:sz w:val="24"/>
          <w:szCs w:val="24"/>
          <w:lang w:eastAsia="en-GB"/>
        </w:rPr>
        <w:t>they had information on both smoking status and physical activity.</w:t>
      </w:r>
    </w:p>
    <w:p w14:paraId="03A6BC73" w14:textId="77D5DA30" w:rsidR="00082A83" w:rsidRDefault="00A916D6" w:rsidP="00082A83">
      <w:pPr>
        <w:spacing w:line="480" w:lineRule="auto"/>
        <w:ind w:firstLine="720"/>
        <w:contextualSpacing/>
        <w:jc w:val="both"/>
        <w:rPr>
          <w:rFonts w:ascii="Times New Roman" w:hAnsi="Times New Roman" w:cs="Times New Roman"/>
          <w:iCs/>
          <w:sz w:val="24"/>
          <w:szCs w:val="24"/>
        </w:rPr>
      </w:pPr>
      <w:r w:rsidRPr="007E0CE4">
        <w:rPr>
          <w:rFonts w:ascii="Times New Roman" w:hAnsi="Times New Roman" w:cs="Times New Roman"/>
          <w:iCs/>
          <w:sz w:val="24"/>
          <w:szCs w:val="24"/>
        </w:rPr>
        <w:t>Below, we present a hypothetical individual who had her 1</w:t>
      </w:r>
      <w:r w:rsidRPr="007E0CE4">
        <w:rPr>
          <w:rFonts w:ascii="Times New Roman" w:hAnsi="Times New Roman" w:cs="Times New Roman"/>
          <w:iCs/>
          <w:sz w:val="24"/>
          <w:szCs w:val="24"/>
          <w:vertAlign w:val="superscript"/>
        </w:rPr>
        <w:t>st</w:t>
      </w:r>
      <w:r w:rsidRPr="007E0CE4">
        <w:rPr>
          <w:rFonts w:ascii="Times New Roman" w:hAnsi="Times New Roman" w:cs="Times New Roman"/>
          <w:iCs/>
          <w:sz w:val="24"/>
          <w:szCs w:val="24"/>
        </w:rPr>
        <w:t xml:space="preserve"> bodyweight measurement at 20/5/2003 and her 2</w:t>
      </w:r>
      <w:r w:rsidRPr="007E0CE4">
        <w:rPr>
          <w:rFonts w:ascii="Times New Roman" w:hAnsi="Times New Roman" w:cs="Times New Roman"/>
          <w:iCs/>
          <w:sz w:val="24"/>
          <w:szCs w:val="24"/>
          <w:vertAlign w:val="superscript"/>
        </w:rPr>
        <w:t>nd</w:t>
      </w:r>
      <w:r w:rsidRPr="007E0CE4">
        <w:rPr>
          <w:rFonts w:ascii="Times New Roman" w:hAnsi="Times New Roman" w:cs="Times New Roman"/>
          <w:iCs/>
          <w:sz w:val="24"/>
          <w:szCs w:val="24"/>
        </w:rPr>
        <w:t xml:space="preserve"> at 30/6/2006 (she also had a few more after 2006). Given that she had her 1</w:t>
      </w:r>
      <w:r w:rsidRPr="007E0CE4">
        <w:rPr>
          <w:rFonts w:ascii="Times New Roman" w:hAnsi="Times New Roman" w:cs="Times New Roman"/>
          <w:iCs/>
          <w:sz w:val="24"/>
          <w:szCs w:val="24"/>
          <w:vertAlign w:val="superscript"/>
        </w:rPr>
        <w:t>st</w:t>
      </w:r>
      <w:r w:rsidRPr="007E0CE4">
        <w:rPr>
          <w:rFonts w:ascii="Times New Roman" w:hAnsi="Times New Roman" w:cs="Times New Roman"/>
          <w:iCs/>
          <w:sz w:val="24"/>
          <w:szCs w:val="24"/>
        </w:rPr>
        <w:t xml:space="preserve"> smoking status record at 2004 and her 1</w:t>
      </w:r>
      <w:r w:rsidRPr="007E0CE4">
        <w:rPr>
          <w:rFonts w:ascii="Times New Roman" w:hAnsi="Times New Roman" w:cs="Times New Roman"/>
          <w:iCs/>
          <w:sz w:val="24"/>
          <w:szCs w:val="24"/>
          <w:vertAlign w:val="superscript"/>
        </w:rPr>
        <w:t>st</w:t>
      </w:r>
      <w:r w:rsidRPr="007E0CE4">
        <w:rPr>
          <w:rFonts w:ascii="Times New Roman" w:hAnsi="Times New Roman" w:cs="Times New Roman"/>
          <w:iCs/>
          <w:sz w:val="24"/>
          <w:szCs w:val="24"/>
        </w:rPr>
        <w:t xml:space="preserve"> physical activity observation at 2005, we considered that the time “window” for her potential baseline would be between 7/1/2005 and 30/6/2008. So, her actual baseline in this example would be at 30/6/2006 (time of her 2</w:t>
      </w:r>
      <w:r w:rsidRPr="007E0CE4">
        <w:rPr>
          <w:rFonts w:ascii="Times New Roman" w:hAnsi="Times New Roman" w:cs="Times New Roman"/>
          <w:iCs/>
          <w:sz w:val="24"/>
          <w:szCs w:val="24"/>
          <w:vertAlign w:val="superscript"/>
        </w:rPr>
        <w:t>nd</w:t>
      </w:r>
      <w:r w:rsidRPr="007E0CE4">
        <w:rPr>
          <w:rFonts w:ascii="Times New Roman" w:hAnsi="Times New Roman" w:cs="Times New Roman"/>
          <w:iCs/>
          <w:sz w:val="24"/>
          <w:szCs w:val="24"/>
        </w:rPr>
        <w:t xml:space="preserve"> b</w:t>
      </w:r>
      <w:r w:rsidR="00F45B31">
        <w:rPr>
          <w:rFonts w:ascii="Times New Roman" w:hAnsi="Times New Roman" w:cs="Times New Roman"/>
          <w:iCs/>
          <w:sz w:val="24"/>
          <w:szCs w:val="24"/>
        </w:rPr>
        <w:t>odyweight</w:t>
      </w:r>
      <w:r w:rsidRPr="007E0CE4">
        <w:rPr>
          <w:rFonts w:ascii="Times New Roman" w:hAnsi="Times New Roman" w:cs="Times New Roman"/>
          <w:iCs/>
          <w:sz w:val="24"/>
          <w:szCs w:val="24"/>
        </w:rPr>
        <w:t xml:space="preserve"> measurement).</w:t>
      </w:r>
    </w:p>
    <w:p w14:paraId="62204F2F" w14:textId="77777777" w:rsidR="00082A83" w:rsidRPr="00082A83" w:rsidRDefault="00082A83" w:rsidP="00082A83">
      <w:pPr>
        <w:spacing w:line="480" w:lineRule="auto"/>
        <w:ind w:firstLine="720"/>
        <w:contextualSpacing/>
        <w:jc w:val="both"/>
        <w:rPr>
          <w:rFonts w:ascii="Times New Roman" w:hAnsi="Times New Roman" w:cs="Times New Roman"/>
          <w:iCs/>
          <w:sz w:val="24"/>
          <w:szCs w:val="24"/>
        </w:rPr>
      </w:pPr>
    </w:p>
    <w:p w14:paraId="006C90E7" w14:textId="410E52B7" w:rsidR="00A916D6" w:rsidRPr="00B0130C" w:rsidRDefault="00A916D6" w:rsidP="00A916D6">
      <w:pPr>
        <w:spacing w:line="240" w:lineRule="auto"/>
        <w:jc w:val="both"/>
        <w:rPr>
          <w:iCs/>
          <w:sz w:val="18"/>
          <w:szCs w:val="18"/>
        </w:rPr>
      </w:pPr>
      <w:r w:rsidRPr="00B0130C">
        <w:rPr>
          <w:iCs/>
          <w:sz w:val="18"/>
          <w:szCs w:val="18"/>
        </w:rPr>
        <w:t xml:space="preserve">   1</w:t>
      </w:r>
      <w:r w:rsidRPr="00B0130C">
        <w:rPr>
          <w:iCs/>
          <w:sz w:val="18"/>
          <w:szCs w:val="18"/>
          <w:vertAlign w:val="superscript"/>
        </w:rPr>
        <w:t>st</w:t>
      </w:r>
      <w:r w:rsidRPr="00B0130C">
        <w:rPr>
          <w:iCs/>
          <w:sz w:val="18"/>
          <w:szCs w:val="18"/>
        </w:rPr>
        <w:t xml:space="preserve"> Bodyweight     </w:t>
      </w:r>
      <w:r>
        <w:rPr>
          <w:iCs/>
          <w:sz w:val="18"/>
          <w:szCs w:val="18"/>
        </w:rPr>
        <w:t xml:space="preserve">  </w:t>
      </w:r>
      <w:r w:rsidR="00CD60D5">
        <w:rPr>
          <w:iCs/>
          <w:sz w:val="18"/>
          <w:szCs w:val="18"/>
        </w:rPr>
        <w:t xml:space="preserve">  </w:t>
      </w:r>
      <w:r w:rsidRPr="00B0130C">
        <w:rPr>
          <w:iCs/>
          <w:sz w:val="18"/>
          <w:szCs w:val="18"/>
        </w:rPr>
        <w:t xml:space="preserve">Sm. Status       </w:t>
      </w:r>
      <w:r>
        <w:rPr>
          <w:iCs/>
          <w:sz w:val="18"/>
          <w:szCs w:val="18"/>
        </w:rPr>
        <w:t xml:space="preserve"> </w:t>
      </w:r>
      <w:r w:rsidRPr="00B0130C">
        <w:rPr>
          <w:iCs/>
          <w:sz w:val="18"/>
          <w:szCs w:val="18"/>
        </w:rPr>
        <w:t>Ph activity      Bodyweight</w:t>
      </w:r>
      <w:r>
        <w:rPr>
          <w:iCs/>
          <w:sz w:val="18"/>
          <w:szCs w:val="18"/>
        </w:rPr>
        <w:t xml:space="preserve"> (BW)</w:t>
      </w:r>
      <w:r w:rsidRPr="00B0130C">
        <w:rPr>
          <w:iCs/>
          <w:sz w:val="18"/>
          <w:szCs w:val="18"/>
        </w:rPr>
        <w:t xml:space="preserve"> obs.</w:t>
      </w:r>
    </w:p>
    <w:p w14:paraId="5FFF8D16" w14:textId="44FB8D16" w:rsidR="00A916D6" w:rsidRPr="00B0130C" w:rsidRDefault="008178CD" w:rsidP="00A916D6">
      <w:pPr>
        <w:spacing w:line="240" w:lineRule="auto"/>
        <w:jc w:val="both"/>
        <w:rPr>
          <w:iCs/>
          <w:sz w:val="18"/>
          <w:szCs w:val="18"/>
        </w:rPr>
      </w:pPr>
      <w:r w:rsidRPr="00B0130C">
        <w:rPr>
          <w:iCs/>
          <w:noProof/>
          <w:sz w:val="18"/>
          <w:szCs w:val="18"/>
          <w:lang w:eastAsia="en-GB"/>
        </w:rPr>
        <mc:AlternateContent>
          <mc:Choice Requires="wps">
            <w:drawing>
              <wp:anchor distT="0" distB="0" distL="114300" distR="114300" simplePos="0" relativeHeight="251686912" behindDoc="0" locked="0" layoutInCell="1" allowOverlap="1" wp14:anchorId="4D0039F4" wp14:editId="261D82DE">
                <wp:simplePos x="0" y="0"/>
                <wp:positionH relativeFrom="column">
                  <wp:posOffset>1116965</wp:posOffset>
                </wp:positionH>
                <wp:positionV relativeFrom="paragraph">
                  <wp:posOffset>125730</wp:posOffset>
                </wp:positionV>
                <wp:extent cx="16794" cy="978535"/>
                <wp:effectExtent l="76200" t="38100" r="59690" b="12065"/>
                <wp:wrapNone/>
                <wp:docPr id="78" name="Straight Arrow Connector 78"/>
                <wp:cNvGraphicFramePr/>
                <a:graphic xmlns:a="http://schemas.openxmlformats.org/drawingml/2006/main">
                  <a:graphicData uri="http://schemas.microsoft.com/office/word/2010/wordprocessingShape">
                    <wps:wsp>
                      <wps:cNvCnPr/>
                      <wps:spPr>
                        <a:xfrm flipH="1" flipV="1">
                          <a:off x="0" y="0"/>
                          <a:ext cx="16794" cy="978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DCC2A0" id="_x0000_t32" coordsize="21600,21600" o:spt="32" o:oned="t" path="m,l21600,21600e" filled="f">
                <v:path arrowok="t" fillok="f" o:connecttype="none"/>
                <o:lock v:ext="edit" shapetype="t"/>
              </v:shapetype>
              <v:shape id="Straight Arrow Connector 78" o:spid="_x0000_s1026" type="#_x0000_t32" style="position:absolute;margin-left:87.95pt;margin-top:9.9pt;width:1.3pt;height:77.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" strokecolor="#5b9bd5 [3204]" strokeweight=".5pt">
                <v:stroke endarrow="block" joinstyle="miter"/>
              </v:shape>
            </w:pict>
          </mc:Fallback>
        </mc:AlternateContent>
      </w:r>
      <w:r w:rsidRPr="00B0130C">
        <w:rPr>
          <w:iCs/>
          <w:noProof/>
          <w:sz w:val="18"/>
          <w:szCs w:val="18"/>
          <w:lang w:eastAsia="en-GB"/>
        </w:rPr>
        <mc:AlternateContent>
          <mc:Choice Requires="wps">
            <w:drawing>
              <wp:anchor distT="0" distB="0" distL="114300" distR="114300" simplePos="0" relativeHeight="251704320" behindDoc="0" locked="0" layoutInCell="1" allowOverlap="1" wp14:anchorId="619B0EED" wp14:editId="2EC8C30F">
                <wp:simplePos x="0" y="0"/>
                <wp:positionH relativeFrom="column">
                  <wp:posOffset>4125433</wp:posOffset>
                </wp:positionH>
                <wp:positionV relativeFrom="paragraph">
                  <wp:posOffset>164465</wp:posOffset>
                </wp:positionV>
                <wp:extent cx="22159" cy="949960"/>
                <wp:effectExtent l="76200" t="38100" r="73660" b="21590"/>
                <wp:wrapNone/>
                <wp:docPr id="73" name="Straight Arrow Connector 73"/>
                <wp:cNvGraphicFramePr/>
                <a:graphic xmlns:a="http://schemas.openxmlformats.org/drawingml/2006/main">
                  <a:graphicData uri="http://schemas.microsoft.com/office/word/2010/wordprocessingShape">
                    <wps:wsp>
                      <wps:cNvCnPr/>
                      <wps:spPr>
                        <a:xfrm flipH="1" flipV="1">
                          <a:off x="0" y="0"/>
                          <a:ext cx="22159" cy="9499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E5AC1" id="Straight Arrow Connector 73" o:spid="_x0000_s1026" type="#_x0000_t32" style="position:absolute;margin-left:324.85pt;margin-top:12.95pt;width:1.75pt;height:74.8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" strokecolor="red" strokeweight=".5pt">
                <v:stroke endarrow="block" joinstyle="miter"/>
              </v:shape>
            </w:pict>
          </mc:Fallback>
        </mc:AlternateContent>
      </w:r>
      <w:r w:rsidRPr="00B0130C">
        <w:rPr>
          <w:iCs/>
          <w:noProof/>
          <w:sz w:val="18"/>
          <w:szCs w:val="18"/>
          <w:lang w:eastAsia="en-GB"/>
        </w:rPr>
        <mc:AlternateContent>
          <mc:Choice Requires="wps">
            <w:drawing>
              <wp:anchor distT="0" distB="0" distL="114300" distR="114300" simplePos="0" relativeHeight="251703296" behindDoc="0" locked="0" layoutInCell="1" allowOverlap="1" wp14:anchorId="3CEB9314" wp14:editId="5244BE97">
                <wp:simplePos x="0" y="0"/>
                <wp:positionH relativeFrom="column">
                  <wp:posOffset>3621142</wp:posOffset>
                </wp:positionH>
                <wp:positionV relativeFrom="paragraph">
                  <wp:posOffset>157480</wp:posOffset>
                </wp:positionV>
                <wp:extent cx="20145" cy="949960"/>
                <wp:effectExtent l="76200" t="38100" r="75565" b="21590"/>
                <wp:wrapNone/>
                <wp:docPr id="74" name="Straight Arrow Connector 74"/>
                <wp:cNvGraphicFramePr/>
                <a:graphic xmlns:a="http://schemas.openxmlformats.org/drawingml/2006/main">
                  <a:graphicData uri="http://schemas.microsoft.com/office/word/2010/wordprocessingShape">
                    <wps:wsp>
                      <wps:cNvCnPr/>
                      <wps:spPr>
                        <a:xfrm flipH="1" flipV="1">
                          <a:off x="0" y="0"/>
                          <a:ext cx="20145" cy="9499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7EE20" id="Straight Arrow Connector 74" o:spid="_x0000_s1026" type="#_x0000_t32" style="position:absolute;margin-left:285.15pt;margin-top:12.4pt;width:1.6pt;height:74.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" strokecolor="red" strokeweight=".5pt">
                <v:stroke endarrow="block" joinstyle="miter"/>
              </v:shape>
            </w:pict>
          </mc:Fallback>
        </mc:AlternateContent>
      </w:r>
      <w:r w:rsidRPr="00B0130C">
        <w:rPr>
          <w:iCs/>
          <w:noProof/>
          <w:sz w:val="18"/>
          <w:szCs w:val="18"/>
          <w:lang w:eastAsia="en-GB"/>
        </w:rPr>
        <mc:AlternateContent>
          <mc:Choice Requires="wps">
            <w:drawing>
              <wp:anchor distT="0" distB="0" distL="114300" distR="114300" simplePos="0" relativeHeight="251700224" behindDoc="0" locked="0" layoutInCell="1" allowOverlap="1" wp14:anchorId="34A63E97" wp14:editId="0D09FC5B">
                <wp:simplePos x="0" y="0"/>
                <wp:positionH relativeFrom="column">
                  <wp:posOffset>2638544</wp:posOffset>
                </wp:positionH>
                <wp:positionV relativeFrom="paragraph">
                  <wp:posOffset>167005</wp:posOffset>
                </wp:positionV>
                <wp:extent cx="15084" cy="949960"/>
                <wp:effectExtent l="76200" t="38100" r="61595" b="21590"/>
                <wp:wrapNone/>
                <wp:docPr id="76" name="Straight Arrow Connector 76"/>
                <wp:cNvGraphicFramePr/>
                <a:graphic xmlns:a="http://schemas.openxmlformats.org/drawingml/2006/main">
                  <a:graphicData uri="http://schemas.microsoft.com/office/word/2010/wordprocessingShape">
                    <wps:wsp>
                      <wps:cNvCnPr/>
                      <wps:spPr>
                        <a:xfrm flipH="1" flipV="1">
                          <a:off x="0" y="0"/>
                          <a:ext cx="15084" cy="9499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5CB75" id="Straight Arrow Connector 76" o:spid="_x0000_s1026" type="#_x0000_t32" style="position:absolute;margin-left:207.75pt;margin-top:13.15pt;width:1.2pt;height:74.8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" strokecolor="red" strokeweight=".5pt">
                <v:stroke endarrow="block" joinstyle="miter"/>
              </v:shape>
            </w:pict>
          </mc:Fallback>
        </mc:AlternateContent>
      </w:r>
      <w:r w:rsidRPr="00B0130C">
        <w:rPr>
          <w:iCs/>
          <w:noProof/>
          <w:sz w:val="18"/>
          <w:szCs w:val="18"/>
          <w:lang w:eastAsia="en-GB"/>
        </w:rPr>
        <mc:AlternateContent>
          <mc:Choice Requires="wps">
            <w:drawing>
              <wp:anchor distT="0" distB="0" distL="114300" distR="114300" simplePos="0" relativeHeight="251687936" behindDoc="0" locked="0" layoutInCell="1" allowOverlap="1" wp14:anchorId="0C826039" wp14:editId="7A93265E">
                <wp:simplePos x="0" y="0"/>
                <wp:positionH relativeFrom="column">
                  <wp:posOffset>1953260</wp:posOffset>
                </wp:positionH>
                <wp:positionV relativeFrom="paragraph">
                  <wp:posOffset>145415</wp:posOffset>
                </wp:positionV>
                <wp:extent cx="16592" cy="949960"/>
                <wp:effectExtent l="76200" t="38100" r="59690" b="21590"/>
                <wp:wrapNone/>
                <wp:docPr id="77" name="Straight Arrow Connector 77"/>
                <wp:cNvGraphicFramePr/>
                <a:graphic xmlns:a="http://schemas.openxmlformats.org/drawingml/2006/main">
                  <a:graphicData uri="http://schemas.microsoft.com/office/word/2010/wordprocessingShape">
                    <wps:wsp>
                      <wps:cNvCnPr/>
                      <wps:spPr>
                        <a:xfrm flipH="1" flipV="1">
                          <a:off x="0" y="0"/>
                          <a:ext cx="16592" cy="9499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F02A1" id="Straight Arrow Connector 77" o:spid="_x0000_s1026" type="#_x0000_t32" style="position:absolute;margin-left:153.8pt;margin-top:11.45pt;width:1.3pt;height:74.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" strokecolor="#ed7d31 [3205]" strokeweight=".5pt">
                <v:stroke endarrow="block" joinstyle="miter"/>
              </v:shape>
            </w:pict>
          </mc:Fallback>
        </mc:AlternateContent>
      </w:r>
      <w:r w:rsidRPr="00B0130C">
        <w:rPr>
          <w:iCs/>
          <w:noProof/>
          <w:sz w:val="18"/>
          <w:szCs w:val="18"/>
          <w:lang w:eastAsia="en-GB"/>
        </w:rPr>
        <mc:AlternateContent>
          <mc:Choice Requires="wps">
            <w:drawing>
              <wp:anchor distT="0" distB="0" distL="114300" distR="114300" simplePos="0" relativeHeight="251701248" behindDoc="0" locked="0" layoutInCell="1" allowOverlap="1" wp14:anchorId="763EE3C4" wp14:editId="235EC696">
                <wp:simplePos x="0" y="0"/>
                <wp:positionH relativeFrom="column">
                  <wp:posOffset>182364</wp:posOffset>
                </wp:positionH>
                <wp:positionV relativeFrom="paragraph">
                  <wp:posOffset>173990</wp:posOffset>
                </wp:positionV>
                <wp:extent cx="15084" cy="949960"/>
                <wp:effectExtent l="76200" t="38100" r="61595" b="21590"/>
                <wp:wrapNone/>
                <wp:docPr id="75" name="Straight Arrow Connector 75"/>
                <wp:cNvGraphicFramePr/>
                <a:graphic xmlns:a="http://schemas.openxmlformats.org/drawingml/2006/main">
                  <a:graphicData uri="http://schemas.microsoft.com/office/word/2010/wordprocessingShape">
                    <wps:wsp>
                      <wps:cNvCnPr/>
                      <wps:spPr>
                        <a:xfrm flipH="1" flipV="1">
                          <a:off x="0" y="0"/>
                          <a:ext cx="15084" cy="9499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9A756" id="Straight Arrow Connector 75" o:spid="_x0000_s1026" type="#_x0000_t32" style="position:absolute;margin-left:14.35pt;margin-top:13.7pt;width:1.2pt;height:74.8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" strokecolor="red" strokeweight=".5pt">
                <v:stroke endarrow="block" joinstyle="miter"/>
              </v:shape>
            </w:pict>
          </mc:Fallback>
        </mc:AlternateContent>
      </w:r>
      <w:r w:rsidR="00A916D6" w:rsidRPr="00B0130C">
        <w:rPr>
          <w:iCs/>
          <w:sz w:val="18"/>
          <w:szCs w:val="18"/>
        </w:rPr>
        <w:t xml:space="preserve">   Obs (not baseline)</w:t>
      </w:r>
      <w:r w:rsidR="00A916D6">
        <w:rPr>
          <w:iCs/>
          <w:sz w:val="18"/>
          <w:szCs w:val="18"/>
        </w:rPr>
        <w:t xml:space="preserve">  </w:t>
      </w:r>
      <w:r w:rsidR="00A916D6" w:rsidRPr="00B0130C">
        <w:rPr>
          <w:iCs/>
          <w:sz w:val="18"/>
          <w:szCs w:val="18"/>
        </w:rPr>
        <w:t xml:space="preserve"> Observation     Observation      (Baseline)</w:t>
      </w:r>
      <w:r w:rsidR="00A916D6">
        <w:rPr>
          <w:iCs/>
          <w:sz w:val="18"/>
          <w:szCs w:val="18"/>
        </w:rPr>
        <w:t xml:space="preserve">                    </w:t>
      </w:r>
      <w:r w:rsidR="00CD60D5">
        <w:rPr>
          <w:iCs/>
          <w:sz w:val="18"/>
          <w:szCs w:val="18"/>
        </w:rPr>
        <w:t xml:space="preserve">  </w:t>
      </w:r>
      <w:r w:rsidR="00A916D6">
        <w:rPr>
          <w:iCs/>
          <w:sz w:val="18"/>
          <w:szCs w:val="18"/>
        </w:rPr>
        <w:t>BW obs    BW obs</w:t>
      </w:r>
    </w:p>
    <w:p w14:paraId="69D47469" w14:textId="77777777" w:rsidR="00A916D6" w:rsidRDefault="00A916D6" w:rsidP="00A916D6">
      <w:pPr>
        <w:spacing w:line="480" w:lineRule="auto"/>
        <w:jc w:val="both"/>
        <w:rPr>
          <w:iCs/>
        </w:rPr>
      </w:pPr>
      <w:r>
        <w:rPr>
          <w:iCs/>
          <w:noProof/>
          <w:lang w:eastAsia="en-GB"/>
        </w:rPr>
        <mc:AlternateContent>
          <mc:Choice Requires="wps">
            <w:drawing>
              <wp:anchor distT="0" distB="0" distL="114300" distR="114300" simplePos="0" relativeHeight="251689984" behindDoc="0" locked="0" layoutInCell="1" allowOverlap="1" wp14:anchorId="669D796C" wp14:editId="1F4FBC56">
                <wp:simplePos x="0" y="0"/>
                <wp:positionH relativeFrom="margin">
                  <wp:posOffset>1959610</wp:posOffset>
                </wp:positionH>
                <wp:positionV relativeFrom="paragraph">
                  <wp:posOffset>164465</wp:posOffset>
                </wp:positionV>
                <wp:extent cx="3743325" cy="704850"/>
                <wp:effectExtent l="0" t="0" r="28575" b="19050"/>
                <wp:wrapNone/>
                <wp:docPr id="79" name="Rounded Rectangle 79"/>
                <wp:cNvGraphicFramePr/>
                <a:graphic xmlns:a="http://schemas.openxmlformats.org/drawingml/2006/main">
                  <a:graphicData uri="http://schemas.microsoft.com/office/word/2010/wordprocessingShape">
                    <wps:wsp>
                      <wps:cNvSpPr/>
                      <wps:spPr>
                        <a:xfrm>
                          <a:off x="0" y="0"/>
                          <a:ext cx="3743325" cy="7048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B58DB5" id="Rounded Rectangle 79" o:spid="_x0000_s1026" style="position:absolute;margin-left:154.3pt;margin-top:12.95pt;width:294.75pt;height:55.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" filled="f" strokecolor="#823b0b [1605]" strokeweight="1pt">
                <v:stroke joinstyle="miter"/>
                <w10:wrap anchorx="margin"/>
              </v:roundrect>
            </w:pict>
          </mc:Fallback>
        </mc:AlternateContent>
      </w:r>
      <w:r>
        <w:rPr>
          <w:iCs/>
          <w:noProof/>
          <w:lang w:eastAsia="en-GB"/>
        </w:rPr>
        <mc:AlternateContent>
          <mc:Choice Requires="wps">
            <w:drawing>
              <wp:anchor distT="0" distB="0" distL="114300" distR="114300" simplePos="0" relativeHeight="251696128" behindDoc="0" locked="0" layoutInCell="1" allowOverlap="1" wp14:anchorId="64A7CE7D" wp14:editId="14A96EEC">
                <wp:simplePos x="0" y="0"/>
                <wp:positionH relativeFrom="column">
                  <wp:posOffset>3648075</wp:posOffset>
                </wp:positionH>
                <wp:positionV relativeFrom="paragraph">
                  <wp:posOffset>173989</wp:posOffset>
                </wp:positionV>
                <wp:extent cx="466725" cy="676275"/>
                <wp:effectExtent l="0" t="0" r="28575" b="28575"/>
                <wp:wrapNone/>
                <wp:docPr id="80" name="Straight Connector 80"/>
                <wp:cNvGraphicFramePr/>
                <a:graphic xmlns:a="http://schemas.openxmlformats.org/drawingml/2006/main">
                  <a:graphicData uri="http://schemas.microsoft.com/office/word/2010/wordprocessingShape">
                    <wps:wsp>
                      <wps:cNvCnPr/>
                      <wps:spPr>
                        <a:xfrm flipV="1">
                          <a:off x="0" y="0"/>
                          <a:ext cx="466725"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BB248" id="Straight Connector 8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13.7pt" to="324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9200" behindDoc="0" locked="0" layoutInCell="1" allowOverlap="1" wp14:anchorId="43112196" wp14:editId="034246C5">
                <wp:simplePos x="0" y="0"/>
                <wp:positionH relativeFrom="column">
                  <wp:posOffset>4410075</wp:posOffset>
                </wp:positionH>
                <wp:positionV relativeFrom="paragraph">
                  <wp:posOffset>193039</wp:posOffset>
                </wp:positionV>
                <wp:extent cx="457200" cy="66675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45720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7DDF1" id="Straight Connector 8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15.2pt" to="383.2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7152" behindDoc="0" locked="0" layoutInCell="1" allowOverlap="1" wp14:anchorId="20A1ADCA" wp14:editId="7594D707">
                <wp:simplePos x="0" y="0"/>
                <wp:positionH relativeFrom="column">
                  <wp:posOffset>3876675</wp:posOffset>
                </wp:positionH>
                <wp:positionV relativeFrom="paragraph">
                  <wp:posOffset>116205</wp:posOffset>
                </wp:positionV>
                <wp:extent cx="476250" cy="723900"/>
                <wp:effectExtent l="0" t="0" r="19050" b="19050"/>
                <wp:wrapNone/>
                <wp:docPr id="82" name="Straight Connector 82"/>
                <wp:cNvGraphicFramePr/>
                <a:graphic xmlns:a="http://schemas.openxmlformats.org/drawingml/2006/main">
                  <a:graphicData uri="http://schemas.microsoft.com/office/word/2010/wordprocessingShape">
                    <wps:wsp>
                      <wps:cNvCnPr/>
                      <wps:spPr>
                        <a:xfrm flipV="1">
                          <a:off x="0" y="0"/>
                          <a:ext cx="47625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5075" id="Straight Connector 8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9.15pt" to="342.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8176" behindDoc="0" locked="0" layoutInCell="1" allowOverlap="1" wp14:anchorId="6A0A24AC" wp14:editId="222DC183">
                <wp:simplePos x="0" y="0"/>
                <wp:positionH relativeFrom="column">
                  <wp:posOffset>4152900</wp:posOffset>
                </wp:positionH>
                <wp:positionV relativeFrom="paragraph">
                  <wp:posOffset>164465</wp:posOffset>
                </wp:positionV>
                <wp:extent cx="466725" cy="702310"/>
                <wp:effectExtent l="0" t="0" r="28575" b="21590"/>
                <wp:wrapNone/>
                <wp:docPr id="83" name="Straight Connector 83"/>
                <wp:cNvGraphicFramePr/>
                <a:graphic xmlns:a="http://schemas.openxmlformats.org/drawingml/2006/main">
                  <a:graphicData uri="http://schemas.microsoft.com/office/word/2010/wordprocessingShape">
                    <wps:wsp>
                      <wps:cNvCnPr/>
                      <wps:spPr>
                        <a:xfrm flipV="1">
                          <a:off x="0" y="0"/>
                          <a:ext cx="466725" cy="702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1F6F9" id="Straight Connector 83"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2.95pt" to="363.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4080" behindDoc="0" locked="0" layoutInCell="1" allowOverlap="1" wp14:anchorId="50658F10" wp14:editId="632E35CC">
                <wp:simplePos x="0" y="0"/>
                <wp:positionH relativeFrom="column">
                  <wp:posOffset>2857500</wp:posOffset>
                </wp:positionH>
                <wp:positionV relativeFrom="paragraph">
                  <wp:posOffset>128270</wp:posOffset>
                </wp:positionV>
                <wp:extent cx="495300" cy="704850"/>
                <wp:effectExtent l="0" t="0" r="19050" b="19050"/>
                <wp:wrapNone/>
                <wp:docPr id="84" name="Straight Connector 84"/>
                <wp:cNvGraphicFramePr/>
                <a:graphic xmlns:a="http://schemas.openxmlformats.org/drawingml/2006/main">
                  <a:graphicData uri="http://schemas.microsoft.com/office/word/2010/wordprocessingShape">
                    <wps:wsp>
                      <wps:cNvCnPr/>
                      <wps:spPr>
                        <a:xfrm flipV="1">
                          <a:off x="0" y="0"/>
                          <a:ext cx="49530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CAC35" id="Straight Connector 8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1pt" to="264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706368" behindDoc="0" locked="0" layoutInCell="1" allowOverlap="1" wp14:anchorId="7ED2BCE8" wp14:editId="75A5FC66">
                <wp:simplePos x="0" y="0"/>
                <wp:positionH relativeFrom="margin">
                  <wp:posOffset>2609850</wp:posOffset>
                </wp:positionH>
                <wp:positionV relativeFrom="paragraph">
                  <wp:posOffset>123825</wp:posOffset>
                </wp:positionV>
                <wp:extent cx="542925" cy="704850"/>
                <wp:effectExtent l="0" t="0" r="28575" b="19050"/>
                <wp:wrapNone/>
                <wp:docPr id="85" name="Straight Connector 85"/>
                <wp:cNvGraphicFramePr/>
                <a:graphic xmlns:a="http://schemas.openxmlformats.org/drawingml/2006/main">
                  <a:graphicData uri="http://schemas.microsoft.com/office/word/2010/wordprocessingShape">
                    <wps:wsp>
                      <wps:cNvCnPr/>
                      <wps:spPr>
                        <a:xfrm flipV="1">
                          <a:off x="0" y="0"/>
                          <a:ext cx="5429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BCED6" id="Straight Connector 85"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5pt,9.75pt" to="248.2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" strokecolor="#5b9bd5 [3204]" strokeweight=".5pt">
                <v:stroke joinstyle="miter"/>
                <w10:wrap anchorx="margin"/>
              </v:line>
            </w:pict>
          </mc:Fallback>
        </mc:AlternateContent>
      </w:r>
      <w:r>
        <w:rPr>
          <w:iCs/>
          <w:noProof/>
          <w:lang w:eastAsia="en-GB"/>
        </w:rPr>
        <mc:AlternateContent>
          <mc:Choice Requires="wps">
            <w:drawing>
              <wp:anchor distT="0" distB="0" distL="114300" distR="114300" simplePos="0" relativeHeight="251692032" behindDoc="0" locked="0" layoutInCell="1" allowOverlap="1" wp14:anchorId="7BD0D973" wp14:editId="16330F7C">
                <wp:simplePos x="0" y="0"/>
                <wp:positionH relativeFrom="column">
                  <wp:posOffset>2105025</wp:posOffset>
                </wp:positionH>
                <wp:positionV relativeFrom="paragraph">
                  <wp:posOffset>135255</wp:posOffset>
                </wp:positionV>
                <wp:extent cx="571500" cy="695325"/>
                <wp:effectExtent l="0" t="0" r="19050" b="28575"/>
                <wp:wrapNone/>
                <wp:docPr id="86" name="Straight Connector 86"/>
                <wp:cNvGraphicFramePr/>
                <a:graphic xmlns:a="http://schemas.openxmlformats.org/drawingml/2006/main">
                  <a:graphicData uri="http://schemas.microsoft.com/office/word/2010/wordprocessingShape">
                    <wps:wsp>
                      <wps:cNvCnPr/>
                      <wps:spPr>
                        <a:xfrm flipV="1">
                          <a:off x="0" y="0"/>
                          <a:ext cx="57150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10B80" id="Straight Connector 8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0.65pt" to="210.7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1008" behindDoc="0" locked="0" layoutInCell="1" allowOverlap="1" wp14:anchorId="3FE5C184" wp14:editId="6C3DCB01">
                <wp:simplePos x="0" y="0"/>
                <wp:positionH relativeFrom="column">
                  <wp:posOffset>1933575</wp:posOffset>
                </wp:positionH>
                <wp:positionV relativeFrom="paragraph">
                  <wp:posOffset>128270</wp:posOffset>
                </wp:positionV>
                <wp:extent cx="314325" cy="381000"/>
                <wp:effectExtent l="0" t="0" r="28575" b="19050"/>
                <wp:wrapNone/>
                <wp:docPr id="87" name="Straight Connector 87"/>
                <wp:cNvGraphicFramePr/>
                <a:graphic xmlns:a="http://schemas.openxmlformats.org/drawingml/2006/main">
                  <a:graphicData uri="http://schemas.microsoft.com/office/word/2010/wordprocessingShape">
                    <wps:wsp>
                      <wps:cNvCnPr/>
                      <wps:spPr>
                        <a:xfrm flipV="1">
                          <a:off x="0" y="0"/>
                          <a:ext cx="31432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3D465" id="Straight Connector 87"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52.25pt,10.1pt" to="177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705344" behindDoc="0" locked="0" layoutInCell="1" allowOverlap="1" wp14:anchorId="19A1CE57" wp14:editId="6F75A583">
                <wp:simplePos x="0" y="0"/>
                <wp:positionH relativeFrom="column">
                  <wp:posOffset>2019299</wp:posOffset>
                </wp:positionH>
                <wp:positionV relativeFrom="paragraph">
                  <wp:posOffset>135890</wp:posOffset>
                </wp:positionV>
                <wp:extent cx="409575" cy="533400"/>
                <wp:effectExtent l="0" t="0" r="28575" b="19050"/>
                <wp:wrapNone/>
                <wp:docPr id="88" name="Straight Connector 88"/>
                <wp:cNvGraphicFramePr/>
                <a:graphic xmlns:a="http://schemas.openxmlformats.org/drawingml/2006/main">
                  <a:graphicData uri="http://schemas.microsoft.com/office/word/2010/wordprocessingShape">
                    <wps:wsp>
                      <wps:cNvCnPr/>
                      <wps:spPr>
                        <a:xfrm flipV="1">
                          <a:off x="0" y="0"/>
                          <a:ext cx="409575"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EBA6A" id="Straight Connector 88"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0.7pt" to="191.2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707392" behindDoc="0" locked="0" layoutInCell="1" allowOverlap="1" wp14:anchorId="0F5B7E7D" wp14:editId="44104A77">
                <wp:simplePos x="0" y="0"/>
                <wp:positionH relativeFrom="margin">
                  <wp:posOffset>3314700</wp:posOffset>
                </wp:positionH>
                <wp:positionV relativeFrom="paragraph">
                  <wp:posOffset>164465</wp:posOffset>
                </wp:positionV>
                <wp:extent cx="542925" cy="704850"/>
                <wp:effectExtent l="0" t="0" r="28575" b="19050"/>
                <wp:wrapNone/>
                <wp:docPr id="89" name="Straight Connector 89"/>
                <wp:cNvGraphicFramePr/>
                <a:graphic xmlns:a="http://schemas.openxmlformats.org/drawingml/2006/main">
                  <a:graphicData uri="http://schemas.microsoft.com/office/word/2010/wordprocessingShape">
                    <wps:wsp>
                      <wps:cNvCnPr/>
                      <wps:spPr>
                        <a:xfrm flipV="1">
                          <a:off x="0" y="0"/>
                          <a:ext cx="5429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0BD9" id="Straight Connector 89"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12.95pt" to="303.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" strokecolor="#5b9bd5 [3204]" strokeweight=".5pt">
                <v:stroke joinstyle="miter"/>
                <w10:wrap anchorx="margin"/>
              </v:line>
            </w:pict>
          </mc:Fallback>
        </mc:AlternateContent>
      </w:r>
      <w:r>
        <w:rPr>
          <w:iCs/>
          <w:noProof/>
          <w:lang w:eastAsia="en-GB"/>
        </w:rPr>
        <mc:AlternateContent>
          <mc:Choice Requires="wps">
            <w:drawing>
              <wp:anchor distT="0" distB="0" distL="114300" distR="114300" simplePos="0" relativeHeight="251695104" behindDoc="0" locked="0" layoutInCell="1" allowOverlap="1" wp14:anchorId="400594E4" wp14:editId="312DCA9E">
                <wp:simplePos x="0" y="0"/>
                <wp:positionH relativeFrom="column">
                  <wp:posOffset>3105150</wp:posOffset>
                </wp:positionH>
                <wp:positionV relativeFrom="paragraph">
                  <wp:posOffset>147320</wp:posOffset>
                </wp:positionV>
                <wp:extent cx="514350" cy="704850"/>
                <wp:effectExtent l="0" t="0" r="19050" b="19050"/>
                <wp:wrapNone/>
                <wp:docPr id="90" name="Straight Connector 90"/>
                <wp:cNvGraphicFramePr/>
                <a:graphic xmlns:a="http://schemas.openxmlformats.org/drawingml/2006/main">
                  <a:graphicData uri="http://schemas.microsoft.com/office/word/2010/wordprocessingShape">
                    <wps:wsp>
                      <wps:cNvCnPr/>
                      <wps:spPr>
                        <a:xfrm flipV="1">
                          <a:off x="0" y="0"/>
                          <a:ext cx="51435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DE6E7" id="Straight Connector 9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1.6pt" to="28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" strokecolor="#5b9bd5 [3204]" strokeweight=".5pt">
                <v:stroke joinstyle="miter"/>
              </v:line>
            </w:pict>
          </mc:Fallback>
        </mc:AlternateContent>
      </w:r>
      <w:r>
        <w:rPr>
          <w:iCs/>
          <w:noProof/>
          <w:lang w:eastAsia="en-GB"/>
        </w:rPr>
        <mc:AlternateContent>
          <mc:Choice Requires="wps">
            <w:drawing>
              <wp:anchor distT="0" distB="0" distL="114300" distR="114300" simplePos="0" relativeHeight="251693056" behindDoc="0" locked="0" layoutInCell="1" allowOverlap="1" wp14:anchorId="44C2D66E" wp14:editId="01A91B4C">
                <wp:simplePos x="0" y="0"/>
                <wp:positionH relativeFrom="margin">
                  <wp:posOffset>2352675</wp:posOffset>
                </wp:positionH>
                <wp:positionV relativeFrom="paragraph">
                  <wp:posOffset>125730</wp:posOffset>
                </wp:positionV>
                <wp:extent cx="542925" cy="704850"/>
                <wp:effectExtent l="0" t="0" r="28575" b="19050"/>
                <wp:wrapNone/>
                <wp:docPr id="91" name="Straight Connector 91"/>
                <wp:cNvGraphicFramePr/>
                <a:graphic xmlns:a="http://schemas.openxmlformats.org/drawingml/2006/main">
                  <a:graphicData uri="http://schemas.microsoft.com/office/word/2010/wordprocessingShape">
                    <wps:wsp>
                      <wps:cNvCnPr/>
                      <wps:spPr>
                        <a:xfrm flipV="1">
                          <a:off x="0" y="0"/>
                          <a:ext cx="5429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1ABB5" id="Straight Connector 91"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25pt,9.9pt" to="228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" strokecolor="#5b9bd5 [3204]" strokeweight=".5pt">
                <v:stroke joinstyle="miter"/>
                <w10:wrap anchorx="margin"/>
              </v:line>
            </w:pict>
          </mc:Fallback>
        </mc:AlternateContent>
      </w:r>
    </w:p>
    <w:p w14:paraId="1682C946" w14:textId="77777777" w:rsidR="00A916D6" w:rsidRDefault="00A916D6" w:rsidP="00A916D6">
      <w:pPr>
        <w:spacing w:line="480" w:lineRule="auto"/>
        <w:jc w:val="both"/>
        <w:rPr>
          <w:iCs/>
        </w:rPr>
      </w:pPr>
      <w:r w:rsidRPr="00466B0A">
        <w:rPr>
          <w:noProof/>
          <w:lang w:eastAsia="en-GB"/>
        </w:rPr>
        <mc:AlternateContent>
          <mc:Choice Requires="wps">
            <w:drawing>
              <wp:anchor distT="0" distB="0" distL="114300" distR="114300" simplePos="0" relativeHeight="251685888" behindDoc="0" locked="0" layoutInCell="1" allowOverlap="1" wp14:anchorId="4F88E436" wp14:editId="51A7CEE6">
                <wp:simplePos x="0" y="0"/>
                <wp:positionH relativeFrom="margin">
                  <wp:posOffset>0</wp:posOffset>
                </wp:positionH>
                <wp:positionV relativeFrom="paragraph">
                  <wp:posOffset>412115</wp:posOffset>
                </wp:positionV>
                <wp:extent cx="6410325" cy="45085"/>
                <wp:effectExtent l="0" t="76200" r="9525" b="50165"/>
                <wp:wrapNone/>
                <wp:docPr id="94" name="Straight Arrow Connector 5">
                  <a:extLst xmlns:a="http://schemas.openxmlformats.org/drawingml/2006/main">
                    <a:ext uri="{FF2B5EF4-FFF2-40B4-BE49-F238E27FC236}">
                      <a16:creationId xmlns:a16="http://schemas.microsoft.com/office/drawing/2014/main" id="{9EEEF620-125B-4403-9AA9-6D1C66C8E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0325" cy="4508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387FF" id="Straight Arrow Connector 5" o:spid="_x0000_s1026" type="#_x0000_t32" style="position:absolute;margin-left:0;margin-top:32.45pt;width:504.75pt;height:3.5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" strokecolor="#ffc000 [3207]" strokeweight=".5pt">
                <v:stroke endarrow="block" joinstyle="miter"/>
                <o:lock v:ext="edit" shapetype="f"/>
                <w10:wrap anchorx="margin"/>
              </v:shape>
            </w:pict>
          </mc:Fallback>
        </mc:AlternateContent>
      </w:r>
      <w:r>
        <w:rPr>
          <w:iCs/>
          <w:noProof/>
          <w:lang w:eastAsia="en-GB"/>
        </w:rPr>
        <mc:AlternateContent>
          <mc:Choice Requires="wps">
            <w:drawing>
              <wp:anchor distT="0" distB="0" distL="114300" distR="114300" simplePos="0" relativeHeight="251688960" behindDoc="0" locked="0" layoutInCell="1" allowOverlap="1" wp14:anchorId="2DB92659" wp14:editId="3300E12D">
                <wp:simplePos x="0" y="0"/>
                <wp:positionH relativeFrom="column">
                  <wp:posOffset>1123950</wp:posOffset>
                </wp:positionH>
                <wp:positionV relativeFrom="paragraph">
                  <wp:posOffset>15875</wp:posOffset>
                </wp:positionV>
                <wp:extent cx="3848100" cy="419100"/>
                <wp:effectExtent l="0" t="0" r="19050" b="19050"/>
                <wp:wrapNone/>
                <wp:docPr id="93" name="Rounded Rectangle 93"/>
                <wp:cNvGraphicFramePr/>
                <a:graphic xmlns:a="http://schemas.openxmlformats.org/drawingml/2006/main">
                  <a:graphicData uri="http://schemas.microsoft.com/office/word/2010/wordprocessingShape">
                    <wps:wsp>
                      <wps:cNvSpPr/>
                      <wps:spPr>
                        <a:xfrm>
                          <a:off x="0" y="0"/>
                          <a:ext cx="3848100"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1315C4" id="Rounded Rectangle 93" o:spid="_x0000_s1026" style="position:absolute;margin-left:88.5pt;margin-top:1.25pt;width:303pt;height:3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" filled="f" strokecolor="#1f4d78 [1604]" strokeweight="1pt">
                <v:stroke joinstyle="miter"/>
              </v:roundrect>
            </w:pict>
          </mc:Fallback>
        </mc:AlternateContent>
      </w:r>
      <w:r>
        <w:rPr>
          <w:iCs/>
          <w:noProof/>
          <w:lang w:eastAsia="en-GB"/>
        </w:rPr>
        <mc:AlternateContent>
          <mc:Choice Requires="wps">
            <w:drawing>
              <wp:anchor distT="0" distB="0" distL="114300" distR="114300" simplePos="0" relativeHeight="251702272" behindDoc="0" locked="0" layoutInCell="1" allowOverlap="1" wp14:anchorId="43CB41B5" wp14:editId="67A485BB">
                <wp:simplePos x="0" y="0"/>
                <wp:positionH relativeFrom="column">
                  <wp:posOffset>4657725</wp:posOffset>
                </wp:positionH>
                <wp:positionV relativeFrom="paragraph">
                  <wp:posOffset>63500</wp:posOffset>
                </wp:positionV>
                <wp:extent cx="285750" cy="419100"/>
                <wp:effectExtent l="0" t="0" r="19050" b="19050"/>
                <wp:wrapNone/>
                <wp:docPr id="92" name="Straight Connector 92"/>
                <wp:cNvGraphicFramePr/>
                <a:graphic xmlns:a="http://schemas.openxmlformats.org/drawingml/2006/main">
                  <a:graphicData uri="http://schemas.microsoft.com/office/word/2010/wordprocessingShape">
                    <wps:wsp>
                      <wps:cNvCnPr/>
                      <wps:spPr>
                        <a:xfrm flipV="1">
                          <a:off x="0" y="0"/>
                          <a:ext cx="2857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04433" id="Straight Connector 9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5pt" to="389.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" strokecolor="#5b9bd5 [3204]" strokeweight=".5pt">
                <v:stroke joinstyle="miter"/>
              </v:line>
            </w:pict>
          </mc:Fallback>
        </mc:AlternateContent>
      </w:r>
    </w:p>
    <w:p w14:paraId="32702FD6" w14:textId="77777777" w:rsidR="00A916D6" w:rsidRDefault="00A916D6" w:rsidP="00A916D6">
      <w:pPr>
        <w:spacing w:line="480" w:lineRule="auto"/>
        <w:jc w:val="both"/>
        <w:rPr>
          <w:i/>
          <w:iCs/>
        </w:rPr>
      </w:pPr>
      <w:r>
        <w:t xml:space="preserve">20/5/03           30/6/04               7/1/05            30/6/06                                                    30/6/08       7/1/09          </w:t>
      </w:r>
    </w:p>
    <w:p w14:paraId="290F6550" w14:textId="77777777" w:rsidR="00E70FE6" w:rsidRDefault="00E70FE6" w:rsidP="00E70FE6">
      <w:pPr>
        <w:spacing w:line="480" w:lineRule="auto"/>
        <w:jc w:val="both"/>
        <w:rPr>
          <w:rFonts w:ascii="Times New Roman" w:hAnsi="Times New Roman" w:cs="Times New Roman"/>
          <w:b/>
          <w:sz w:val="32"/>
          <w:szCs w:val="32"/>
        </w:rPr>
      </w:pPr>
    </w:p>
    <w:p w14:paraId="5FD62505" w14:textId="619B977C" w:rsidR="00E70FE6" w:rsidRPr="00E70FE6" w:rsidRDefault="00E70FE6" w:rsidP="00E70FE6">
      <w:pPr>
        <w:spacing w:line="480" w:lineRule="auto"/>
        <w:jc w:val="both"/>
        <w:rPr>
          <w:rFonts w:ascii="Times New Roman" w:hAnsi="Times New Roman" w:cs="Times New Roman"/>
          <w:b/>
          <w:iCs/>
          <w:sz w:val="32"/>
          <w:szCs w:val="32"/>
        </w:rPr>
      </w:pPr>
      <w:r w:rsidRPr="008178CD">
        <w:rPr>
          <w:rFonts w:ascii="Times New Roman" w:hAnsi="Times New Roman" w:cs="Times New Roman"/>
          <w:b/>
          <w:sz w:val="32"/>
          <w:szCs w:val="32"/>
        </w:rPr>
        <w:t xml:space="preserve">Section </w:t>
      </w:r>
      <w:r>
        <w:rPr>
          <w:rFonts w:ascii="Times New Roman" w:hAnsi="Times New Roman" w:cs="Times New Roman"/>
          <w:b/>
          <w:sz w:val="32"/>
          <w:szCs w:val="32"/>
        </w:rPr>
        <w:t>2</w:t>
      </w:r>
      <w:r>
        <w:rPr>
          <w:rFonts w:ascii="Times New Roman" w:hAnsi="Times New Roman" w:cs="Times New Roman"/>
          <w:b/>
          <w:iCs/>
          <w:sz w:val="32"/>
          <w:szCs w:val="32"/>
        </w:rPr>
        <w:t>:</w:t>
      </w:r>
      <w:r w:rsidRPr="008178CD">
        <w:rPr>
          <w:rFonts w:ascii="Times New Roman" w:hAnsi="Times New Roman" w:cs="Times New Roman"/>
          <w:b/>
          <w:iCs/>
          <w:sz w:val="32"/>
          <w:szCs w:val="32"/>
        </w:rPr>
        <w:t xml:space="preserve"> </w:t>
      </w:r>
      <w:r>
        <w:rPr>
          <w:rFonts w:ascii="Times New Roman" w:hAnsi="Times New Roman" w:cs="Times New Roman"/>
          <w:b/>
          <w:iCs/>
          <w:sz w:val="32"/>
          <w:szCs w:val="32"/>
        </w:rPr>
        <w:t xml:space="preserve">Protocol of the target trials – protocol of the emulated trials </w:t>
      </w:r>
    </w:p>
    <w:p w14:paraId="35572555" w14:textId="77777777" w:rsidR="00E70FE6"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p>
    <w:p w14:paraId="6B3FF2A9" w14:textId="77777777" w:rsidR="00E70FE6"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p>
    <w:p w14:paraId="0F4D33DC" w14:textId="77777777" w:rsidR="00E70FE6"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p>
    <w:p w14:paraId="1FCB3925" w14:textId="77777777" w:rsidR="00E70FE6"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p>
    <w:p w14:paraId="525BF916"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PROTOCOL OF THE TARGET TRIALS</w:t>
      </w:r>
    </w:p>
    <w:p w14:paraId="2D6FA71F"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Eligibility criteria</w:t>
      </w:r>
    </w:p>
    <w:p w14:paraId="2F6B19D8" w14:textId="33E53FEF"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t>The trials would enrol healthy men and non-pregnant women aged 45-69 years old, from primary care practices in England registered between 1998 and 2016 who had not undergone bariatric surgery in the past and without any prevalent cardiovascular disease, diabetes, cancer (apart from non-melanoma skin cancer), severe mental diseases (acute stress, phobia, anxiety, schizophrenia, depression, bipolar disorder or affective disorder),  major inflammatory diseases (systemic lupus erythematosus, rheumatoid arthritis, gout and ulcerative colitis), Parkinson’s disease, multiple sclerosis, renal disease and renal failure</w:t>
      </w:r>
      <w:r w:rsidR="00C76609">
        <w:rPr>
          <w:rFonts w:ascii="Times New Roman" w:eastAsia="Times New Roman" w:hAnsi="Times New Roman" w:cs="Times New Roman"/>
          <w:color w:val="000000"/>
          <w:sz w:val="24"/>
          <w:szCs w:val="24"/>
          <w:lang w:eastAsia="en-GB"/>
        </w:rPr>
        <w:t xml:space="preserve"> at baseline</w:t>
      </w:r>
      <w:r w:rsidRPr="00337C29">
        <w:rPr>
          <w:rFonts w:ascii="Times New Roman" w:eastAsia="Times New Roman" w:hAnsi="Times New Roman" w:cs="Times New Roman"/>
          <w:color w:val="000000"/>
          <w:sz w:val="24"/>
          <w:szCs w:val="24"/>
          <w:lang w:eastAsia="en-GB"/>
        </w:rPr>
        <w:t xml:space="preserve">. </w:t>
      </w:r>
      <w:r w:rsidR="00C76609">
        <w:rPr>
          <w:rFonts w:ascii="Times New Roman" w:eastAsia="Times New Roman" w:hAnsi="Times New Roman" w:cs="Times New Roman"/>
          <w:color w:val="000000"/>
          <w:sz w:val="24"/>
          <w:szCs w:val="24"/>
          <w:lang w:eastAsia="en-GB"/>
        </w:rPr>
        <w:t xml:space="preserve">Moreover, </w:t>
      </w:r>
      <w:r w:rsidR="00A67DFC">
        <w:rPr>
          <w:rFonts w:ascii="Times New Roman" w:eastAsia="Times New Roman" w:hAnsi="Times New Roman" w:cs="Times New Roman"/>
          <w:color w:val="000000"/>
          <w:sz w:val="24"/>
          <w:szCs w:val="24"/>
          <w:lang w:eastAsia="en-GB"/>
        </w:rPr>
        <w:t>i</w:t>
      </w:r>
      <w:r w:rsidRPr="00337C29">
        <w:rPr>
          <w:rFonts w:ascii="Times New Roman" w:eastAsia="Times New Roman" w:hAnsi="Times New Roman" w:cs="Times New Roman"/>
          <w:color w:val="000000"/>
          <w:sz w:val="24"/>
          <w:szCs w:val="24"/>
          <w:lang w:eastAsia="en-GB"/>
        </w:rPr>
        <w:t>ndividuals who either die or develop one of the aforementioned chronic diseases or the outcome or women who become pregnant during the 1</w:t>
      </w:r>
      <w:r w:rsidRPr="00337C29">
        <w:rPr>
          <w:rFonts w:ascii="Times New Roman" w:eastAsia="Times New Roman" w:hAnsi="Times New Roman" w:cs="Times New Roman"/>
          <w:color w:val="000000"/>
          <w:sz w:val="24"/>
          <w:szCs w:val="24"/>
          <w:vertAlign w:val="superscript"/>
          <w:lang w:eastAsia="en-GB"/>
        </w:rPr>
        <w:t>st</w:t>
      </w:r>
      <w:r w:rsidRPr="00337C29">
        <w:rPr>
          <w:rFonts w:ascii="Times New Roman" w:eastAsia="Times New Roman" w:hAnsi="Times New Roman" w:cs="Times New Roman"/>
          <w:color w:val="000000"/>
          <w:sz w:val="24"/>
          <w:szCs w:val="24"/>
          <w:lang w:eastAsia="en-GB"/>
        </w:rPr>
        <w:t xml:space="preserve"> year of the hypothetical interventions, would be excluded from the trials.  The trials would be conducted separately among normal weight, overweight and obese individuals (see Table 1 and Figure 1). We would additionally consider these trials, stratified by sex (males and females) and age (&lt;60 &amp; ≥60 years old).</w:t>
      </w:r>
    </w:p>
    <w:p w14:paraId="3ACB352E" w14:textId="77777777" w:rsidR="00E70FE6" w:rsidRPr="00337C29" w:rsidRDefault="00E70FE6" w:rsidP="00E70FE6">
      <w:pPr>
        <w:spacing w:after="0" w:line="480" w:lineRule="auto"/>
        <w:contextualSpacing/>
        <w:jc w:val="both"/>
        <w:rPr>
          <w:rFonts w:ascii="Times New Roman" w:eastAsia="Times New Roman" w:hAnsi="Times New Roman" w:cs="Times New Roman"/>
          <w:b/>
          <w:i/>
          <w:sz w:val="24"/>
          <w:szCs w:val="24"/>
          <w:lang w:eastAsia="en-GB"/>
        </w:rPr>
      </w:pPr>
      <w:r w:rsidRPr="00337C29">
        <w:rPr>
          <w:rFonts w:ascii="Times New Roman" w:eastAsia="Times New Roman" w:hAnsi="Times New Roman" w:cs="Times New Roman"/>
          <w:b/>
          <w:i/>
          <w:iCs/>
          <w:color w:val="000000"/>
          <w:sz w:val="24"/>
          <w:szCs w:val="24"/>
          <w:lang w:eastAsia="en-GB"/>
        </w:rPr>
        <w:t>Treatment strategies</w:t>
      </w:r>
    </w:p>
    <w:p w14:paraId="20C40B04" w14:textId="77777777"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t>Individuals in the trials would be randomly assigned to the following two-year hypothetical weight change interventions</w:t>
      </w:r>
    </w:p>
    <w:p w14:paraId="1BE7621C" w14:textId="77777777"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lastRenderedPageBreak/>
        <w:t>a) lose ≥3% &amp; &lt;20% of their weight each year or undergo bariatric surgery</w:t>
      </w:r>
    </w:p>
    <w:p w14:paraId="16AB94DB" w14:textId="77777777"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t>b) maintain their weight, defined as weight change &gt;-3% &amp; &lt;3% of bodyweight each year</w:t>
      </w:r>
    </w:p>
    <w:p w14:paraId="4F7A5060" w14:textId="77777777"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t>c) gain ≥3% &amp; &lt;20% of their weight each year.</w:t>
      </w:r>
    </w:p>
    <w:p w14:paraId="226A6345" w14:textId="2D1DB993" w:rsidR="00E70FE6" w:rsidRPr="00243F05" w:rsidRDefault="00E70FE6" w:rsidP="00243F05">
      <w:pPr>
        <w:spacing w:line="480" w:lineRule="auto"/>
        <w:contextualSpacing/>
        <w:rPr>
          <w:sz w:val="24"/>
          <w:szCs w:val="24"/>
        </w:rPr>
      </w:pPr>
      <w:r w:rsidRPr="00337C29">
        <w:rPr>
          <w:rFonts w:ascii="Times New Roman" w:eastAsia="Times New Roman" w:hAnsi="Times New Roman" w:cs="Times New Roman"/>
          <w:color w:val="000000"/>
          <w:sz w:val="24"/>
          <w:szCs w:val="24"/>
          <w:lang w:eastAsia="en-GB"/>
        </w:rPr>
        <w:t>Under all three strategies, individuals would be allowed to deviate from their assigned weight change intervention after 2 years. From these trials, we considered women who became pregnant and individuals who developed chronic diseases during the 2</w:t>
      </w:r>
      <w:r w:rsidRPr="00337C29">
        <w:rPr>
          <w:rFonts w:ascii="Times New Roman" w:eastAsia="Times New Roman" w:hAnsi="Times New Roman" w:cs="Times New Roman"/>
          <w:color w:val="000000"/>
          <w:sz w:val="24"/>
          <w:szCs w:val="24"/>
          <w:vertAlign w:val="superscript"/>
          <w:lang w:eastAsia="en-GB"/>
        </w:rPr>
        <w:t>nd</w:t>
      </w:r>
      <w:r w:rsidRPr="00337C29">
        <w:rPr>
          <w:rFonts w:ascii="Times New Roman" w:eastAsia="Times New Roman" w:hAnsi="Times New Roman" w:cs="Times New Roman"/>
          <w:color w:val="000000"/>
          <w:sz w:val="24"/>
          <w:szCs w:val="24"/>
          <w:lang w:eastAsia="en-GB"/>
        </w:rPr>
        <w:t xml:space="preserve"> year of follow up as a </w:t>
      </w:r>
      <w:r w:rsidRPr="00337C29">
        <w:rPr>
          <w:rFonts w:ascii="Times New Roman" w:hAnsi="Times New Roman" w:cs="Times New Roman"/>
          <w:color w:val="000000"/>
          <w:sz w:val="24"/>
          <w:szCs w:val="24"/>
        </w:rPr>
        <w:t xml:space="preserve">clinically allowable reason for deviating from assigned </w:t>
      </w:r>
      <w:r w:rsidRPr="00337C29">
        <w:rPr>
          <w:rFonts w:ascii="Times New Roman" w:eastAsia="Times New Roman" w:hAnsi="Times New Roman" w:cs="Times New Roman"/>
          <w:color w:val="000000"/>
          <w:sz w:val="24"/>
          <w:szCs w:val="24"/>
          <w:lang w:eastAsia="en-GB"/>
        </w:rPr>
        <w:t>intervention; thus, these individuals will be allowed to deviate from their assigned intervention in the 2</w:t>
      </w:r>
      <w:r w:rsidRPr="00337C29">
        <w:rPr>
          <w:rFonts w:ascii="Times New Roman" w:eastAsia="Times New Roman" w:hAnsi="Times New Roman" w:cs="Times New Roman"/>
          <w:color w:val="000000"/>
          <w:sz w:val="24"/>
          <w:szCs w:val="24"/>
          <w:vertAlign w:val="superscript"/>
          <w:lang w:eastAsia="en-GB"/>
        </w:rPr>
        <w:t>nd</w:t>
      </w:r>
      <w:r w:rsidRPr="00337C29">
        <w:rPr>
          <w:rFonts w:ascii="Times New Roman" w:eastAsia="Times New Roman" w:hAnsi="Times New Roman" w:cs="Times New Roman"/>
          <w:color w:val="000000"/>
          <w:sz w:val="24"/>
          <w:szCs w:val="24"/>
          <w:lang w:eastAsia="en-GB"/>
        </w:rPr>
        <w:t xml:space="preserve"> year. The chronic diseases considered as </w:t>
      </w:r>
      <w:r w:rsidR="008B0969">
        <w:rPr>
          <w:rFonts w:ascii="Times New Roman" w:eastAsia="Times New Roman" w:hAnsi="Times New Roman" w:cs="Times New Roman"/>
          <w:color w:val="000000"/>
          <w:sz w:val="24"/>
          <w:szCs w:val="24"/>
          <w:lang w:eastAsia="en-GB"/>
        </w:rPr>
        <w:t>clinically allowable conditions to deviate from the intervention</w:t>
      </w:r>
      <w:r w:rsidRPr="00337C29">
        <w:rPr>
          <w:rFonts w:ascii="Times New Roman" w:eastAsia="Times New Roman" w:hAnsi="Times New Roman" w:cs="Times New Roman"/>
          <w:color w:val="000000"/>
          <w:sz w:val="24"/>
          <w:szCs w:val="24"/>
          <w:lang w:eastAsia="en-GB"/>
        </w:rPr>
        <w:t xml:space="preserve"> in these trials would be the following; </w:t>
      </w:r>
      <w:r w:rsidR="008B0969" w:rsidRPr="00663C00">
        <w:rPr>
          <w:rFonts w:ascii="Times New Roman" w:hAnsi="Times New Roman"/>
          <w:color w:val="000000"/>
          <w:sz w:val="24"/>
          <w:szCs w:val="24"/>
        </w:rPr>
        <w:t>diabetes, cancer (apart from non-melanoma skin cancer), dementia, severe mental diseases (acute stress, phobia, anxiety, depression, schizophrenia, bipolar disorder and affective disorder), chronic kidney disease, chronic obstructive pulmonary disease, HIV, major inflammatory diseases(systemic lupus erythematosus, rheumatoid arthritis, gout, and inflammatory bowel disease), Parkinson’s disease, multiple sclerosis and renal failure</w:t>
      </w:r>
      <w:r w:rsidR="00243F05">
        <w:rPr>
          <w:rFonts w:ascii="Times New Roman" w:hAnsi="Times New Roman"/>
          <w:color w:val="000000"/>
          <w:sz w:val="24"/>
          <w:szCs w:val="24"/>
        </w:rPr>
        <w:t xml:space="preserve">. </w:t>
      </w:r>
      <w:r w:rsidR="00243F05">
        <w:rPr>
          <w:rFonts w:ascii="Times New Roman" w:eastAsia="Times New Roman" w:hAnsi="Times New Roman" w:cs="Times New Roman"/>
          <w:color w:val="000000"/>
          <w:sz w:val="24"/>
          <w:szCs w:val="24"/>
          <w:lang w:eastAsia="en-GB"/>
        </w:rPr>
        <w:t>When</w:t>
      </w:r>
      <w:r w:rsidR="008B0969">
        <w:rPr>
          <w:rFonts w:ascii="Times New Roman" w:eastAsia="Times New Roman" w:hAnsi="Times New Roman" w:cs="Times New Roman"/>
          <w:color w:val="000000"/>
          <w:sz w:val="24"/>
          <w:szCs w:val="24"/>
          <w:lang w:eastAsia="en-GB"/>
        </w:rPr>
        <w:t xml:space="preserve"> diabetes or non-melanoma skin cancer </w:t>
      </w:r>
      <w:r w:rsidR="0035234C">
        <w:rPr>
          <w:rFonts w:ascii="Times New Roman" w:eastAsia="Times New Roman" w:hAnsi="Times New Roman" w:cs="Times New Roman"/>
          <w:color w:val="000000"/>
          <w:sz w:val="24"/>
          <w:szCs w:val="24"/>
          <w:lang w:eastAsia="en-GB"/>
        </w:rPr>
        <w:t>were</w:t>
      </w:r>
      <w:r w:rsidR="008B0969">
        <w:rPr>
          <w:rFonts w:ascii="Times New Roman" w:eastAsia="Times New Roman" w:hAnsi="Times New Roman" w:cs="Times New Roman"/>
          <w:color w:val="000000"/>
          <w:sz w:val="24"/>
          <w:szCs w:val="24"/>
          <w:lang w:eastAsia="en-GB"/>
        </w:rPr>
        <w:t xml:space="preserve"> the outcome</w:t>
      </w:r>
      <w:r w:rsidR="0035234C">
        <w:rPr>
          <w:rFonts w:ascii="Times New Roman" w:eastAsia="Times New Roman" w:hAnsi="Times New Roman" w:cs="Times New Roman"/>
          <w:color w:val="000000"/>
          <w:sz w:val="24"/>
          <w:szCs w:val="24"/>
          <w:lang w:eastAsia="en-GB"/>
        </w:rPr>
        <w:t>s</w:t>
      </w:r>
      <w:r w:rsidR="00243F05">
        <w:rPr>
          <w:rFonts w:ascii="Times New Roman" w:eastAsia="Times New Roman" w:hAnsi="Times New Roman" w:cs="Times New Roman"/>
          <w:color w:val="000000"/>
          <w:sz w:val="24"/>
          <w:szCs w:val="24"/>
          <w:lang w:eastAsia="en-GB"/>
        </w:rPr>
        <w:t xml:space="preserve"> of interest (positive and negative control outcomes)</w:t>
      </w:r>
      <w:r w:rsidR="008B0969">
        <w:rPr>
          <w:rFonts w:ascii="Times New Roman" w:eastAsia="Times New Roman" w:hAnsi="Times New Roman" w:cs="Times New Roman"/>
          <w:color w:val="000000"/>
          <w:sz w:val="24"/>
          <w:szCs w:val="24"/>
          <w:lang w:eastAsia="en-GB"/>
        </w:rPr>
        <w:t xml:space="preserve">, we also considered CVD as a clinically allowable condition for deviating from the initial intervention. </w:t>
      </w:r>
      <w:r w:rsidRPr="00337C29">
        <w:rPr>
          <w:rFonts w:ascii="Times New Roman" w:eastAsia="Times New Roman" w:hAnsi="Times New Roman" w:cs="Times New Roman"/>
          <w:color w:val="000000"/>
          <w:sz w:val="24"/>
          <w:szCs w:val="24"/>
          <w:lang w:eastAsia="en-GB"/>
        </w:rPr>
        <w:t>For more details, see table 1.</w:t>
      </w:r>
    </w:p>
    <w:p w14:paraId="666F1339"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Treatment assignment</w:t>
      </w:r>
    </w:p>
    <w:p w14:paraId="4E4164A5" w14:textId="4D5FFF85" w:rsidR="00E70FE6" w:rsidRPr="00337C29" w:rsidRDefault="00E70FE6" w:rsidP="00E70FE6">
      <w:pPr>
        <w:spacing w:after="0" w:line="480" w:lineRule="auto"/>
        <w:contextualSpacing/>
        <w:jc w:val="both"/>
        <w:rPr>
          <w:rFonts w:ascii="Times New Roman" w:eastAsia="Times New Roman" w:hAnsi="Times New Roman" w:cs="Times New Roman"/>
          <w:sz w:val="24"/>
          <w:szCs w:val="24"/>
          <w:lang w:eastAsia="en-GB"/>
        </w:rPr>
      </w:pPr>
      <w:r w:rsidRPr="00337C29">
        <w:rPr>
          <w:rFonts w:ascii="Times New Roman" w:eastAsia="Times New Roman" w:hAnsi="Times New Roman" w:cs="Times New Roman"/>
          <w:color w:val="000000"/>
          <w:sz w:val="24"/>
          <w:szCs w:val="24"/>
          <w:lang w:eastAsia="en-GB"/>
        </w:rPr>
        <w:t xml:space="preserve">Individuals </w:t>
      </w:r>
      <w:r w:rsidR="00070538">
        <w:rPr>
          <w:rFonts w:ascii="Times New Roman" w:eastAsia="Times New Roman" w:hAnsi="Times New Roman" w:cs="Times New Roman"/>
          <w:color w:val="000000"/>
          <w:sz w:val="24"/>
          <w:szCs w:val="24"/>
          <w:lang w:eastAsia="en-GB"/>
        </w:rPr>
        <w:t>would be</w:t>
      </w:r>
      <w:r w:rsidRPr="00337C29">
        <w:rPr>
          <w:rFonts w:ascii="Times New Roman" w:eastAsia="Times New Roman" w:hAnsi="Times New Roman" w:cs="Times New Roman"/>
          <w:color w:val="000000"/>
          <w:sz w:val="24"/>
          <w:szCs w:val="24"/>
          <w:lang w:eastAsia="en-GB"/>
        </w:rPr>
        <w:t xml:space="preserve"> randomly assigned to a treatment strategy at baseline </w:t>
      </w:r>
    </w:p>
    <w:p w14:paraId="3DBF0035"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 xml:space="preserve">Follow-up </w:t>
      </w:r>
    </w:p>
    <w:p w14:paraId="6377CB2B" w14:textId="17D4E41E" w:rsidR="00E70FE6" w:rsidRPr="00337C29" w:rsidRDefault="00070538" w:rsidP="00E70FE6">
      <w:pPr>
        <w:spacing w:after="0" w:line="480" w:lineRule="auto"/>
        <w:contextualSpacing/>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Follow-up would s</w:t>
      </w:r>
      <w:r w:rsidR="00E70FE6" w:rsidRPr="00337C29">
        <w:rPr>
          <w:rFonts w:ascii="Times New Roman" w:eastAsia="Times New Roman" w:hAnsi="Times New Roman" w:cs="Times New Roman"/>
          <w:color w:val="000000"/>
          <w:sz w:val="24"/>
          <w:szCs w:val="24"/>
          <w:lang w:eastAsia="en-GB"/>
        </w:rPr>
        <w:t xml:space="preserve">tart at randomization and </w:t>
      </w:r>
      <w:r>
        <w:rPr>
          <w:rFonts w:ascii="Times New Roman" w:eastAsia="Times New Roman" w:hAnsi="Times New Roman" w:cs="Times New Roman"/>
          <w:color w:val="000000"/>
          <w:sz w:val="24"/>
          <w:szCs w:val="24"/>
          <w:lang w:eastAsia="en-GB"/>
        </w:rPr>
        <w:t>would end</w:t>
      </w:r>
      <w:r w:rsidR="00E70FE6" w:rsidRPr="00337C29">
        <w:rPr>
          <w:rFonts w:ascii="Times New Roman" w:eastAsia="Times New Roman" w:hAnsi="Times New Roman" w:cs="Times New Roman"/>
          <w:color w:val="000000"/>
          <w:sz w:val="24"/>
          <w:szCs w:val="24"/>
          <w:lang w:eastAsia="en-GB"/>
        </w:rPr>
        <w:t xml:space="preserve"> at diagnosis of a cardiovascular event, death, loss to follow-up, 7 years after baseline, or 31</w:t>
      </w:r>
      <w:r w:rsidR="00E70FE6" w:rsidRPr="00337C29">
        <w:rPr>
          <w:rFonts w:ascii="Times New Roman" w:eastAsia="Times New Roman" w:hAnsi="Times New Roman" w:cs="Times New Roman"/>
          <w:color w:val="000000"/>
          <w:sz w:val="24"/>
          <w:szCs w:val="24"/>
          <w:vertAlign w:val="superscript"/>
          <w:lang w:eastAsia="en-GB"/>
        </w:rPr>
        <w:t>st</w:t>
      </w:r>
      <w:r w:rsidR="00E70FE6" w:rsidRPr="00337C29">
        <w:rPr>
          <w:rFonts w:ascii="Times New Roman" w:eastAsia="Times New Roman" w:hAnsi="Times New Roman" w:cs="Times New Roman"/>
          <w:color w:val="000000"/>
          <w:sz w:val="24"/>
          <w:szCs w:val="24"/>
          <w:lang w:eastAsia="en-GB"/>
        </w:rPr>
        <w:t xml:space="preserve"> June 2016, whichever occurs first.</w:t>
      </w:r>
    </w:p>
    <w:p w14:paraId="05BA0944"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Endpoints</w:t>
      </w:r>
    </w:p>
    <w:p w14:paraId="4D02249C" w14:textId="77777777" w:rsidR="00E70FE6" w:rsidRPr="00337C29" w:rsidRDefault="00E70FE6" w:rsidP="00E70FE6">
      <w:pPr>
        <w:spacing w:after="0" w:line="480" w:lineRule="auto"/>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 xml:space="preserve">Primary endpoint; </w:t>
      </w:r>
    </w:p>
    <w:p w14:paraId="66434345" w14:textId="77777777" w:rsidR="00E70FE6" w:rsidRPr="00337C29" w:rsidRDefault="00E70FE6" w:rsidP="00E70FE6">
      <w:pPr>
        <w:spacing w:after="0" w:line="480" w:lineRule="auto"/>
        <w:ind w:left="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lastRenderedPageBreak/>
        <w:t>Composite CVD outcome (</w:t>
      </w:r>
      <w:bookmarkStart w:id="0" w:name="_Hlk8205429"/>
      <w:r w:rsidRPr="00337C29">
        <w:rPr>
          <w:rFonts w:ascii="Times New Roman" w:hAnsi="Times New Roman" w:cs="Times New Roman"/>
          <w:color w:val="333333"/>
          <w:sz w:val="24"/>
          <w:szCs w:val="24"/>
          <w:shd w:val="clear" w:color="auto" w:fill="FFFFFF"/>
        </w:rPr>
        <w:t>CVD death, non-fatal Myocardial infarction, non-fatal stroke, hospitalisation from coronary heart disease</w:t>
      </w:r>
      <w:bookmarkEnd w:id="0"/>
      <w:r w:rsidRPr="00337C29">
        <w:rPr>
          <w:rFonts w:ascii="Times New Roman" w:hAnsi="Times New Roman" w:cs="Times New Roman"/>
          <w:color w:val="333333"/>
          <w:sz w:val="24"/>
          <w:szCs w:val="24"/>
          <w:shd w:val="clear" w:color="auto" w:fill="FFFFFF"/>
        </w:rPr>
        <w:t xml:space="preserve"> and heart failure)</w:t>
      </w:r>
    </w:p>
    <w:p w14:paraId="3D789CA9" w14:textId="77777777" w:rsidR="00E70FE6" w:rsidRPr="00337C29" w:rsidRDefault="00E70FE6" w:rsidP="00E70FE6">
      <w:pPr>
        <w:spacing w:after="0" w:line="480" w:lineRule="auto"/>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 xml:space="preserve">Secondary endpoints; </w:t>
      </w:r>
    </w:p>
    <w:p w14:paraId="571EDD21" w14:textId="77777777" w:rsidR="00E70FE6" w:rsidRPr="00337C29" w:rsidRDefault="00E70FE6" w:rsidP="00E70FE6">
      <w:pPr>
        <w:spacing w:after="0" w:line="480" w:lineRule="auto"/>
        <w:ind w:left="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a) Composite CHD outcome (CHD death, non-fatal Myocardial infarction, hospitalisation from coronary heart disease)</w:t>
      </w:r>
    </w:p>
    <w:p w14:paraId="56161DBE" w14:textId="77777777" w:rsidR="00E70FE6" w:rsidRPr="00337C29" w:rsidRDefault="00E70FE6" w:rsidP="00E70FE6">
      <w:pPr>
        <w:spacing w:after="0" w:line="480" w:lineRule="auto"/>
        <w:ind w:firstLine="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 xml:space="preserve">b) fatal and non-fatal Myocardial infarction, </w:t>
      </w:r>
    </w:p>
    <w:p w14:paraId="297FEB4D" w14:textId="77777777" w:rsidR="00E70FE6" w:rsidRPr="00337C29" w:rsidRDefault="00E70FE6" w:rsidP="00E70FE6">
      <w:pPr>
        <w:spacing w:after="0" w:line="480" w:lineRule="auto"/>
        <w:ind w:firstLine="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 xml:space="preserve">c) fatal and non-fatal stroke, </w:t>
      </w:r>
    </w:p>
    <w:p w14:paraId="2B72A451" w14:textId="77777777" w:rsidR="00E70FE6" w:rsidRPr="00337C29" w:rsidRDefault="00E70FE6" w:rsidP="00E70FE6">
      <w:pPr>
        <w:spacing w:after="0" w:line="480" w:lineRule="auto"/>
        <w:ind w:firstLine="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d) heart failure</w:t>
      </w:r>
    </w:p>
    <w:p w14:paraId="68168BDE" w14:textId="77777777" w:rsidR="00E70FE6" w:rsidRPr="00337C29" w:rsidRDefault="00E70FE6" w:rsidP="00E70FE6">
      <w:pPr>
        <w:spacing w:after="0" w:line="480" w:lineRule="auto"/>
        <w:ind w:firstLine="720"/>
        <w:contextualSpacing/>
        <w:jc w:val="both"/>
        <w:rPr>
          <w:rFonts w:ascii="Times New Roman" w:hAnsi="Times New Roman" w:cs="Times New Roman"/>
          <w:color w:val="333333"/>
          <w:sz w:val="24"/>
          <w:szCs w:val="24"/>
          <w:shd w:val="clear" w:color="auto" w:fill="FFFFFF"/>
        </w:rPr>
      </w:pPr>
      <w:r w:rsidRPr="00337C29">
        <w:rPr>
          <w:rFonts w:ascii="Times New Roman" w:hAnsi="Times New Roman" w:cs="Times New Roman"/>
          <w:color w:val="333333"/>
          <w:sz w:val="24"/>
          <w:szCs w:val="24"/>
          <w:shd w:val="clear" w:color="auto" w:fill="FFFFFF"/>
        </w:rPr>
        <w:t>e) CVD deaths</w:t>
      </w:r>
    </w:p>
    <w:p w14:paraId="7DB0A353"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Causal contrasts</w:t>
      </w:r>
    </w:p>
    <w:p w14:paraId="7C76B0A4" w14:textId="1FD3EFEF" w:rsidR="00E70FE6" w:rsidRPr="00337C29" w:rsidRDefault="00E70FE6" w:rsidP="008F7067">
      <w:pPr>
        <w:pStyle w:val="ListParagraph"/>
        <w:spacing w:line="480" w:lineRule="auto"/>
        <w:ind w:left="0"/>
        <w:jc w:val="both"/>
        <w:rPr>
          <w:lang w:eastAsia="en-GB"/>
        </w:rPr>
      </w:pPr>
      <w:r w:rsidRPr="00337C29">
        <w:rPr>
          <w:color w:val="000000"/>
          <w:lang w:eastAsia="en-GB"/>
        </w:rPr>
        <w:t xml:space="preserve">Per-protocol effect, </w:t>
      </w:r>
      <w:bookmarkStart w:id="1" w:name="_Hlk8205528"/>
      <w:r w:rsidRPr="00337C29">
        <w:rPr>
          <w:color w:val="000000"/>
          <w:lang w:eastAsia="en-GB"/>
        </w:rPr>
        <w:t xml:space="preserve">defined as the effect of adhering to the assigned intervention </w:t>
      </w:r>
      <w:bookmarkEnd w:id="1"/>
      <w:r w:rsidR="00850FE3">
        <w:rPr>
          <w:color w:val="000000"/>
          <w:lang w:eastAsia="en-GB"/>
        </w:rPr>
        <w:t>for two years</w:t>
      </w:r>
    </w:p>
    <w:p w14:paraId="70638FC4"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Analysis plan</w:t>
      </w:r>
    </w:p>
    <w:p w14:paraId="139F6BB0" w14:textId="2557E337" w:rsidR="00474718" w:rsidRPr="00CE07A4" w:rsidRDefault="00474718" w:rsidP="00474718">
      <w:pPr>
        <w:pStyle w:val="CommentText"/>
        <w:spacing w:line="480" w:lineRule="auto"/>
        <w:contextualSpacing/>
        <w:rPr>
          <w:rFonts w:ascii="Times New Roman" w:hAnsi="Times New Roman" w:cs="Times New Roman"/>
          <w:sz w:val="24"/>
          <w:szCs w:val="24"/>
        </w:rPr>
      </w:pPr>
      <w:r w:rsidRPr="00CE07A4">
        <w:rPr>
          <w:rFonts w:ascii="Times New Roman" w:hAnsi="Times New Roman" w:cs="Times New Roman"/>
          <w:i/>
          <w:iCs/>
          <w:sz w:val="24"/>
          <w:szCs w:val="24"/>
        </w:rPr>
        <w:t>i.</w:t>
      </w:r>
      <w:r w:rsidR="003E2624">
        <w:rPr>
          <w:rFonts w:ascii="Times New Roman" w:hAnsi="Times New Roman" w:cs="Times New Roman"/>
          <w:i/>
          <w:iCs/>
          <w:sz w:val="24"/>
          <w:szCs w:val="24"/>
        </w:rPr>
        <w:t xml:space="preserve"> </w:t>
      </w:r>
      <w:r w:rsidRPr="00CE07A4">
        <w:rPr>
          <w:rFonts w:ascii="Times New Roman" w:hAnsi="Times New Roman" w:cs="Times New Roman"/>
          <w:i/>
          <w:iCs/>
          <w:sz w:val="24"/>
          <w:szCs w:val="24"/>
        </w:rPr>
        <w:t>Data structure</w:t>
      </w:r>
      <w:r w:rsidRPr="00CE07A4">
        <w:rPr>
          <w:rFonts w:ascii="Times New Roman" w:hAnsi="Times New Roman" w:cs="Times New Roman"/>
          <w:sz w:val="24"/>
          <w:szCs w:val="24"/>
        </w:rPr>
        <w:t xml:space="preserve">: Follow-up </w:t>
      </w:r>
      <w:r w:rsidR="00070538">
        <w:rPr>
          <w:rFonts w:ascii="Times New Roman" w:hAnsi="Times New Roman" w:cs="Times New Roman"/>
          <w:sz w:val="24"/>
          <w:szCs w:val="24"/>
        </w:rPr>
        <w:t>would be</w:t>
      </w:r>
      <w:r w:rsidRPr="00CE07A4">
        <w:rPr>
          <w:rFonts w:ascii="Times New Roman" w:hAnsi="Times New Roman" w:cs="Times New Roman"/>
          <w:sz w:val="24"/>
          <w:szCs w:val="24"/>
        </w:rPr>
        <w:t xml:space="preserve"> divided into one year periods in which the weight change intervention per year </w:t>
      </w:r>
      <w:r>
        <w:rPr>
          <w:rFonts w:ascii="Times New Roman" w:hAnsi="Times New Roman" w:cs="Times New Roman"/>
          <w:sz w:val="24"/>
          <w:szCs w:val="24"/>
        </w:rPr>
        <w:t>was</w:t>
      </w:r>
      <w:r w:rsidRPr="00CE07A4">
        <w:rPr>
          <w:rFonts w:ascii="Times New Roman" w:hAnsi="Times New Roman" w:cs="Times New Roman"/>
          <w:sz w:val="24"/>
          <w:szCs w:val="24"/>
        </w:rPr>
        <w:t xml:space="preserve"> recorded, along with information on confounders, CVD outcome (1:yes , 0:no), death (1:yes , 0:no) and loss to follow-up (1:yes , 0:no) recorded during each year.</w:t>
      </w:r>
    </w:p>
    <w:p w14:paraId="65F2EB85" w14:textId="6BCFE27C" w:rsidR="00474718" w:rsidRPr="00CE07A4" w:rsidRDefault="00474718" w:rsidP="00474718">
      <w:pPr>
        <w:pStyle w:val="CommentText"/>
        <w:spacing w:line="480" w:lineRule="auto"/>
        <w:contextualSpacing/>
        <w:rPr>
          <w:rFonts w:ascii="Times New Roman" w:hAnsi="Times New Roman" w:cs="Times New Roman"/>
          <w:sz w:val="24"/>
          <w:szCs w:val="24"/>
        </w:rPr>
      </w:pPr>
      <w:r w:rsidRPr="00CE07A4">
        <w:rPr>
          <w:rFonts w:ascii="Times New Roman" w:hAnsi="Times New Roman" w:cs="Times New Roman"/>
          <w:i/>
          <w:iCs/>
          <w:sz w:val="24"/>
          <w:szCs w:val="24"/>
        </w:rPr>
        <w:t xml:space="preserve">ii. Outcome regression: </w:t>
      </w:r>
      <w:r w:rsidRPr="00CE07A4">
        <w:rPr>
          <w:rFonts w:ascii="Times New Roman" w:eastAsia="Times New Roman" w:hAnsi="Times New Roman" w:cs="Times New Roman"/>
          <w:sz w:val="24"/>
          <w:szCs w:val="24"/>
          <w:lang w:eastAsia="en-GB"/>
        </w:rPr>
        <w:t xml:space="preserve">Pooled logistic regression model </w:t>
      </w:r>
      <w:r w:rsidR="00070538">
        <w:rPr>
          <w:rFonts w:ascii="Times New Roman" w:eastAsia="Times New Roman" w:hAnsi="Times New Roman" w:cs="Times New Roman"/>
          <w:sz w:val="24"/>
          <w:szCs w:val="24"/>
          <w:lang w:eastAsia="en-GB"/>
        </w:rPr>
        <w:t>would be</w:t>
      </w:r>
      <w:r w:rsidRPr="00CE07A4">
        <w:rPr>
          <w:rFonts w:ascii="Times New Roman" w:eastAsia="Times New Roman" w:hAnsi="Times New Roman" w:cs="Times New Roman"/>
          <w:sz w:val="24"/>
          <w:szCs w:val="24"/>
          <w:lang w:eastAsia="en-GB"/>
        </w:rPr>
        <w:t xml:space="preserve"> used to estimate the hazard ratios of the hypothetical interventions and the cumulative incidence risk curves of each intervention.</w:t>
      </w:r>
    </w:p>
    <w:p w14:paraId="33422A14" w14:textId="54CA9853" w:rsidR="00474718" w:rsidRPr="00CE07A4" w:rsidRDefault="00474718" w:rsidP="00474718">
      <w:pPr>
        <w:pStyle w:val="CommentText"/>
        <w:spacing w:line="480" w:lineRule="auto"/>
        <w:contextualSpacing/>
        <w:rPr>
          <w:rFonts w:ascii="Times New Roman" w:hAnsi="Times New Roman" w:cs="Times New Roman"/>
          <w:sz w:val="24"/>
          <w:szCs w:val="24"/>
        </w:rPr>
      </w:pPr>
      <w:r w:rsidRPr="00CE07A4">
        <w:rPr>
          <w:rFonts w:ascii="Times New Roman" w:hAnsi="Times New Roman" w:cs="Times New Roman"/>
          <w:i/>
          <w:iCs/>
          <w:sz w:val="24"/>
          <w:szCs w:val="24"/>
        </w:rPr>
        <w:t xml:space="preserve">iii. </w:t>
      </w:r>
      <w:r>
        <w:rPr>
          <w:rFonts w:ascii="Times New Roman" w:hAnsi="Times New Roman" w:cs="Times New Roman"/>
          <w:i/>
          <w:iCs/>
          <w:sz w:val="24"/>
          <w:szCs w:val="24"/>
        </w:rPr>
        <w:t>Emulating r</w:t>
      </w:r>
      <w:r w:rsidRPr="00CE07A4">
        <w:rPr>
          <w:rFonts w:ascii="Times New Roman" w:hAnsi="Times New Roman" w:cs="Times New Roman"/>
          <w:i/>
          <w:iCs/>
          <w:sz w:val="24"/>
          <w:szCs w:val="24"/>
        </w:rPr>
        <w:t>andomisation at baseline:</w:t>
      </w:r>
      <w:r w:rsidRPr="00CE07A4">
        <w:rPr>
          <w:rFonts w:ascii="Times New Roman" w:hAnsi="Times New Roman" w:cs="Times New Roman"/>
          <w:sz w:val="24"/>
          <w:szCs w:val="24"/>
        </w:rPr>
        <w:t xml:space="preserve"> </w:t>
      </w:r>
      <w:r w:rsidR="001070BE">
        <w:rPr>
          <w:rFonts w:ascii="Times New Roman" w:hAnsi="Times New Roman" w:cs="Times New Roman"/>
          <w:sz w:val="24"/>
          <w:szCs w:val="24"/>
        </w:rPr>
        <w:t xml:space="preserve">Individuals </w:t>
      </w:r>
      <w:r w:rsidR="00070538">
        <w:rPr>
          <w:rFonts w:ascii="Times New Roman" w:hAnsi="Times New Roman" w:cs="Times New Roman"/>
          <w:sz w:val="24"/>
          <w:szCs w:val="24"/>
        </w:rPr>
        <w:t>would be</w:t>
      </w:r>
      <w:r w:rsidR="001070BE">
        <w:rPr>
          <w:rFonts w:ascii="Times New Roman" w:hAnsi="Times New Roman" w:cs="Times New Roman"/>
          <w:sz w:val="24"/>
          <w:szCs w:val="24"/>
        </w:rPr>
        <w:t xml:space="preserve"> randomised at baseline</w:t>
      </w:r>
      <w:r w:rsidRPr="00CE07A4">
        <w:rPr>
          <w:rFonts w:ascii="Times New Roman" w:hAnsi="Times New Roman" w:cs="Times New Roman"/>
          <w:sz w:val="24"/>
          <w:szCs w:val="24"/>
        </w:rPr>
        <w:t xml:space="preserve"> </w:t>
      </w:r>
    </w:p>
    <w:p w14:paraId="4DB7F401" w14:textId="6BEB82C5" w:rsidR="00C57BCE" w:rsidRDefault="00474718" w:rsidP="00474718">
      <w:pPr>
        <w:pStyle w:val="CommentText"/>
        <w:spacing w:line="480" w:lineRule="auto"/>
        <w:contextualSpacing/>
        <w:rPr>
          <w:rFonts w:ascii="Times New Roman" w:hAnsi="Times New Roman" w:cs="Times New Roman"/>
          <w:sz w:val="24"/>
          <w:szCs w:val="24"/>
          <w:lang w:val="en-US"/>
        </w:rPr>
      </w:pPr>
      <w:r w:rsidRPr="00CE07A4">
        <w:rPr>
          <w:rFonts w:ascii="Times New Roman" w:eastAsia="Times New Roman" w:hAnsi="Times New Roman" w:cs="Times New Roman"/>
          <w:i/>
          <w:iCs/>
          <w:sz w:val="24"/>
          <w:szCs w:val="24"/>
          <w:lang w:eastAsia="en-GB"/>
        </w:rPr>
        <w:t>iv. Dealing with non-adherence to intervention</w:t>
      </w:r>
      <w:r w:rsidR="00D42075">
        <w:rPr>
          <w:rFonts w:ascii="Times New Roman" w:eastAsia="Times New Roman" w:hAnsi="Times New Roman" w:cs="Times New Roman"/>
          <w:i/>
          <w:iCs/>
          <w:sz w:val="24"/>
          <w:szCs w:val="24"/>
          <w:lang w:eastAsia="en-GB"/>
        </w:rPr>
        <w:t xml:space="preserve"> (for the per-protocol analysis)</w:t>
      </w:r>
      <w:r w:rsidRPr="00CE07A4">
        <w:rPr>
          <w:rFonts w:ascii="Times New Roman" w:eastAsia="Times New Roman" w:hAnsi="Times New Roman" w:cs="Times New Roman"/>
          <w:i/>
          <w:iCs/>
          <w:sz w:val="24"/>
          <w:szCs w:val="24"/>
          <w:lang w:eastAsia="en-GB"/>
        </w:rPr>
        <w:t>:</w:t>
      </w:r>
      <w:r w:rsidRPr="00CE07A4">
        <w:rPr>
          <w:rFonts w:ascii="Times New Roman" w:eastAsia="Times New Roman" w:hAnsi="Times New Roman" w:cs="Times New Roman"/>
          <w:sz w:val="24"/>
          <w:szCs w:val="24"/>
          <w:lang w:eastAsia="en-GB"/>
        </w:rPr>
        <w:t xml:space="preserve">. Inverse probability of treatment weights (IPTW) </w:t>
      </w:r>
      <w:r w:rsidR="00070538">
        <w:rPr>
          <w:rFonts w:ascii="Times New Roman" w:eastAsia="Times New Roman" w:hAnsi="Times New Roman" w:cs="Times New Roman"/>
          <w:sz w:val="24"/>
          <w:szCs w:val="24"/>
          <w:lang w:eastAsia="en-GB"/>
        </w:rPr>
        <w:t>would be</w:t>
      </w:r>
      <w:r w:rsidRPr="00CE07A4">
        <w:rPr>
          <w:rFonts w:ascii="Times New Roman" w:eastAsia="Times New Roman" w:hAnsi="Times New Roman" w:cs="Times New Roman"/>
          <w:sz w:val="24"/>
          <w:szCs w:val="24"/>
          <w:lang w:eastAsia="en-GB"/>
        </w:rPr>
        <w:t xml:space="preserve"> used to adjust for time-fixed and time-dependent confounders. </w:t>
      </w:r>
      <w:r w:rsidR="00C57BCE">
        <w:rPr>
          <w:rFonts w:ascii="Times New Roman" w:eastAsia="Times New Roman" w:hAnsi="Times New Roman" w:cs="Times New Roman"/>
          <w:bCs/>
          <w:sz w:val="24"/>
          <w:szCs w:val="24"/>
          <w:lang w:eastAsia="en-GB"/>
        </w:rPr>
        <w:t xml:space="preserve">To estimate the per-protocol effect of these 2-year interventions, we would first break all the follow-up time of each individual </w:t>
      </w:r>
      <w:r w:rsidR="00C57BCE" w:rsidRPr="00CE07A4">
        <w:rPr>
          <w:rFonts w:ascii="Times New Roman" w:hAnsi="Times New Roman" w:cs="Times New Roman"/>
          <w:sz w:val="24"/>
          <w:szCs w:val="24"/>
        </w:rPr>
        <w:t>into one</w:t>
      </w:r>
      <w:r w:rsidR="00C57BCE">
        <w:rPr>
          <w:rFonts w:ascii="Times New Roman" w:hAnsi="Times New Roman" w:cs="Times New Roman"/>
          <w:sz w:val="24"/>
          <w:szCs w:val="24"/>
        </w:rPr>
        <w:t>-</w:t>
      </w:r>
      <w:r w:rsidR="00C57BCE" w:rsidRPr="00CE07A4">
        <w:rPr>
          <w:rFonts w:ascii="Times New Roman" w:hAnsi="Times New Roman" w:cs="Times New Roman"/>
          <w:sz w:val="24"/>
          <w:szCs w:val="24"/>
        </w:rPr>
        <w:t>year periods</w:t>
      </w:r>
      <w:r w:rsidR="00C57BCE">
        <w:rPr>
          <w:rFonts w:ascii="Times New Roman" w:hAnsi="Times New Roman" w:cs="Times New Roman"/>
          <w:sz w:val="24"/>
          <w:szCs w:val="24"/>
        </w:rPr>
        <w:t>.</w:t>
      </w:r>
      <w:r w:rsidR="00C57BCE">
        <w:rPr>
          <w:rFonts w:ascii="Times New Roman" w:hAnsi="Times New Roman" w:cs="Times New Roman"/>
          <w:sz w:val="24"/>
          <w:szCs w:val="24"/>
          <w:lang w:val="en-US"/>
        </w:rPr>
        <w:t xml:space="preserve"> We would </w:t>
      </w:r>
      <w:r w:rsidR="00C57BCE">
        <w:rPr>
          <w:rFonts w:ascii="Times New Roman" w:hAnsi="Times New Roman" w:cs="Times New Roman"/>
          <w:sz w:val="24"/>
          <w:szCs w:val="24"/>
          <w:lang w:val="en-US"/>
        </w:rPr>
        <w:lastRenderedPageBreak/>
        <w:t xml:space="preserve">then have to account for all pre-and post-randomisation factors that were related to adherence for the first and the second year, using inverse probability for treatment weights (IPTW). </w:t>
      </w:r>
    </w:p>
    <w:p w14:paraId="373FF504" w14:textId="340C0F69" w:rsidR="00474718" w:rsidRPr="00CE07A4" w:rsidRDefault="00474718" w:rsidP="00474718">
      <w:pPr>
        <w:pStyle w:val="CommentText"/>
        <w:spacing w:line="480" w:lineRule="auto"/>
        <w:contextualSpacing/>
        <w:rPr>
          <w:rFonts w:ascii="Times New Roman" w:eastAsia="Times New Roman" w:hAnsi="Times New Roman" w:cs="Times New Roman"/>
          <w:sz w:val="24"/>
          <w:szCs w:val="24"/>
          <w:lang w:eastAsia="en-GB"/>
        </w:rPr>
      </w:pPr>
      <w:r w:rsidRPr="00CE07A4">
        <w:rPr>
          <w:rFonts w:ascii="Times New Roman" w:eastAsia="Times New Roman" w:hAnsi="Times New Roman" w:cs="Times New Roman"/>
          <w:i/>
          <w:iCs/>
          <w:sz w:val="24"/>
          <w:szCs w:val="24"/>
          <w:lang w:eastAsia="en-GB"/>
        </w:rPr>
        <w:t>v. Dealing with loss to follow-up:</w:t>
      </w:r>
      <w:r w:rsidRPr="00CE07A4">
        <w:rPr>
          <w:rFonts w:ascii="Times New Roman" w:eastAsia="Times New Roman" w:hAnsi="Times New Roman" w:cs="Times New Roman"/>
          <w:sz w:val="24"/>
          <w:szCs w:val="24"/>
          <w:lang w:eastAsia="en-GB"/>
        </w:rPr>
        <w:t xml:space="preserve"> Additional adjustment for pre- and post-randomisation prognostic factors of loss to follow-up </w:t>
      </w:r>
      <w:r w:rsidR="00070538">
        <w:rPr>
          <w:rFonts w:ascii="Times New Roman" w:eastAsia="Times New Roman" w:hAnsi="Times New Roman" w:cs="Times New Roman"/>
          <w:sz w:val="24"/>
          <w:szCs w:val="24"/>
          <w:lang w:eastAsia="en-GB"/>
        </w:rPr>
        <w:t>would</w:t>
      </w:r>
      <w:r w:rsidRPr="00CE07A4">
        <w:rPr>
          <w:rFonts w:ascii="Times New Roman" w:eastAsia="Times New Roman" w:hAnsi="Times New Roman" w:cs="Times New Roman"/>
          <w:sz w:val="24"/>
          <w:szCs w:val="24"/>
          <w:lang w:eastAsia="en-GB"/>
        </w:rPr>
        <w:t xml:space="preserve"> also</w:t>
      </w:r>
      <w:r w:rsidR="00070538">
        <w:rPr>
          <w:rFonts w:ascii="Times New Roman" w:eastAsia="Times New Roman" w:hAnsi="Times New Roman" w:cs="Times New Roman"/>
          <w:sz w:val="24"/>
          <w:szCs w:val="24"/>
          <w:lang w:eastAsia="en-GB"/>
        </w:rPr>
        <w:t xml:space="preserve"> be</w:t>
      </w:r>
      <w:r w:rsidRPr="00CE07A4">
        <w:rPr>
          <w:rFonts w:ascii="Times New Roman" w:eastAsia="Times New Roman" w:hAnsi="Times New Roman" w:cs="Times New Roman"/>
          <w:sz w:val="24"/>
          <w:szCs w:val="24"/>
          <w:lang w:eastAsia="en-GB"/>
        </w:rPr>
        <w:t xml:space="preserve"> used through inverse probability of censoring weighting (IPCW), to estimate the effect of the interventions, had the participants remained uncensored during the follow-up. These analyses </w:t>
      </w:r>
      <w:r w:rsidR="00070538">
        <w:rPr>
          <w:rFonts w:ascii="Times New Roman" w:eastAsia="Times New Roman" w:hAnsi="Times New Roman" w:cs="Times New Roman"/>
          <w:sz w:val="24"/>
          <w:szCs w:val="24"/>
          <w:lang w:eastAsia="en-GB"/>
        </w:rPr>
        <w:t>would be</w:t>
      </w:r>
      <w:r w:rsidRPr="00CE07A4">
        <w:rPr>
          <w:rFonts w:ascii="Times New Roman" w:eastAsia="Times New Roman" w:hAnsi="Times New Roman" w:cs="Times New Roman"/>
          <w:sz w:val="24"/>
          <w:szCs w:val="24"/>
          <w:lang w:eastAsia="en-GB"/>
        </w:rPr>
        <w:t xml:space="preserve"> thus valid under missing at random, given the covariates used to model the censoring mechanism. </w:t>
      </w:r>
    </w:p>
    <w:p w14:paraId="2BA7774A" w14:textId="30ADA523" w:rsidR="00474718" w:rsidRPr="00CE07A4" w:rsidRDefault="00474718" w:rsidP="00474718">
      <w:pPr>
        <w:pStyle w:val="CommentText"/>
        <w:spacing w:line="480" w:lineRule="auto"/>
        <w:contextualSpacing/>
        <w:rPr>
          <w:rFonts w:ascii="Times New Roman" w:eastAsia="Times New Roman" w:hAnsi="Times New Roman" w:cs="Times New Roman"/>
          <w:sz w:val="24"/>
          <w:szCs w:val="24"/>
          <w:lang w:eastAsia="en-GB"/>
        </w:rPr>
      </w:pPr>
      <w:r w:rsidRPr="003E2624">
        <w:rPr>
          <w:rFonts w:ascii="Times New Roman" w:eastAsia="Times New Roman" w:hAnsi="Times New Roman" w:cs="Times New Roman"/>
          <w:i/>
          <w:iCs/>
          <w:sz w:val="24"/>
          <w:szCs w:val="24"/>
          <w:lang w:eastAsia="en-GB"/>
        </w:rPr>
        <w:t>v</w:t>
      </w:r>
      <w:r w:rsidR="003E2624" w:rsidRPr="003E2624">
        <w:rPr>
          <w:rFonts w:ascii="Times New Roman" w:eastAsia="Times New Roman" w:hAnsi="Times New Roman" w:cs="Times New Roman"/>
          <w:i/>
          <w:iCs/>
          <w:sz w:val="24"/>
          <w:szCs w:val="24"/>
          <w:lang w:eastAsia="en-GB"/>
        </w:rPr>
        <w:t>i</w:t>
      </w:r>
      <w:r w:rsidRPr="003E2624">
        <w:rPr>
          <w:rFonts w:ascii="Times New Roman" w:eastAsia="Times New Roman" w:hAnsi="Times New Roman" w:cs="Times New Roman"/>
          <w:i/>
          <w:iCs/>
          <w:sz w:val="24"/>
          <w:szCs w:val="24"/>
          <w:lang w:eastAsia="en-GB"/>
        </w:rPr>
        <w:t>. Final calculation of IP weights</w:t>
      </w:r>
      <w:r w:rsidRPr="00CE07A4">
        <w:rPr>
          <w:rFonts w:ascii="Times New Roman" w:eastAsia="Times New Roman" w:hAnsi="Times New Roman" w:cs="Times New Roman"/>
          <w:sz w:val="24"/>
          <w:szCs w:val="24"/>
          <w:lang w:eastAsia="en-GB"/>
        </w:rPr>
        <w:t xml:space="preserve">: IPTW and IPCW </w:t>
      </w:r>
      <w:r w:rsidR="00070538">
        <w:rPr>
          <w:rFonts w:ascii="Times New Roman" w:eastAsia="Times New Roman" w:hAnsi="Times New Roman" w:cs="Times New Roman"/>
          <w:sz w:val="24"/>
          <w:szCs w:val="24"/>
          <w:lang w:eastAsia="en-GB"/>
        </w:rPr>
        <w:t>would be</w:t>
      </w:r>
      <w:r w:rsidRPr="00CE07A4">
        <w:rPr>
          <w:rFonts w:ascii="Times New Roman" w:eastAsia="Times New Roman" w:hAnsi="Times New Roman" w:cs="Times New Roman"/>
          <w:sz w:val="24"/>
          <w:szCs w:val="24"/>
          <w:lang w:eastAsia="en-GB"/>
        </w:rPr>
        <w:t xml:space="preserve"> multiplied at each time point. </w:t>
      </w:r>
      <w:r w:rsidRPr="00CE07A4">
        <w:rPr>
          <w:rFonts w:ascii="Times New Roman" w:hAnsi="Times New Roman" w:cs="Times New Roman"/>
          <w:sz w:val="24"/>
          <w:szCs w:val="24"/>
        </w:rPr>
        <w:t xml:space="preserve">The final weight for each individual for a specific time </w:t>
      </w:r>
      <w:r w:rsidR="00070538">
        <w:rPr>
          <w:rFonts w:ascii="Times New Roman" w:hAnsi="Times New Roman" w:cs="Times New Roman"/>
          <w:sz w:val="24"/>
          <w:szCs w:val="24"/>
        </w:rPr>
        <w:t>would be</w:t>
      </w:r>
      <w:r w:rsidRPr="00CE07A4">
        <w:rPr>
          <w:rFonts w:ascii="Times New Roman" w:hAnsi="Times New Roman" w:cs="Times New Roman"/>
          <w:sz w:val="24"/>
          <w:szCs w:val="24"/>
        </w:rPr>
        <w:t xml:space="preserve"> taken as the product of his/her weights up until that time point. </w:t>
      </w:r>
      <w:r w:rsidRPr="00CE07A4">
        <w:rPr>
          <w:rFonts w:ascii="Times New Roman" w:eastAsia="Times New Roman" w:hAnsi="Times New Roman" w:cs="Times New Roman"/>
          <w:sz w:val="24"/>
          <w:szCs w:val="24"/>
          <w:lang w:eastAsia="en-GB"/>
        </w:rPr>
        <w:t xml:space="preserve">We </w:t>
      </w:r>
      <w:r w:rsidR="00070538">
        <w:rPr>
          <w:rFonts w:ascii="Times New Roman" w:eastAsia="Times New Roman" w:hAnsi="Times New Roman" w:cs="Times New Roman"/>
          <w:sz w:val="24"/>
          <w:szCs w:val="24"/>
          <w:lang w:eastAsia="en-GB"/>
        </w:rPr>
        <w:t>would truncate</w:t>
      </w:r>
      <w:r w:rsidRPr="00CE07A4">
        <w:rPr>
          <w:rFonts w:ascii="Times New Roman" w:eastAsia="Times New Roman" w:hAnsi="Times New Roman" w:cs="Times New Roman"/>
          <w:sz w:val="24"/>
          <w:szCs w:val="24"/>
          <w:lang w:eastAsia="en-GB"/>
        </w:rPr>
        <w:t xml:space="preserve"> weights &gt;15 (which were higher than the 99</w:t>
      </w:r>
      <w:r w:rsidRPr="00CE07A4">
        <w:rPr>
          <w:rFonts w:ascii="Times New Roman" w:eastAsia="Times New Roman" w:hAnsi="Times New Roman" w:cs="Times New Roman"/>
          <w:sz w:val="24"/>
          <w:szCs w:val="24"/>
          <w:vertAlign w:val="superscript"/>
          <w:lang w:eastAsia="en-GB"/>
        </w:rPr>
        <w:t>th</w:t>
      </w:r>
      <w:r w:rsidRPr="00CE07A4">
        <w:rPr>
          <w:rFonts w:ascii="Times New Roman" w:eastAsia="Times New Roman" w:hAnsi="Times New Roman" w:cs="Times New Roman"/>
          <w:sz w:val="24"/>
          <w:szCs w:val="24"/>
          <w:lang w:eastAsia="en-GB"/>
        </w:rPr>
        <w:t xml:space="preserve"> percentile of weights) and </w:t>
      </w:r>
      <w:r w:rsidR="00070538">
        <w:rPr>
          <w:rFonts w:ascii="Times New Roman" w:eastAsia="Times New Roman" w:hAnsi="Times New Roman" w:cs="Times New Roman"/>
          <w:sz w:val="24"/>
          <w:szCs w:val="24"/>
          <w:lang w:eastAsia="en-GB"/>
        </w:rPr>
        <w:t xml:space="preserve">would </w:t>
      </w:r>
      <w:r w:rsidRPr="00CE07A4">
        <w:rPr>
          <w:rFonts w:ascii="Times New Roman" w:eastAsia="Times New Roman" w:hAnsi="Times New Roman" w:cs="Times New Roman"/>
          <w:sz w:val="24"/>
          <w:szCs w:val="24"/>
          <w:lang w:eastAsia="en-GB"/>
        </w:rPr>
        <w:t>set it to 15.</w:t>
      </w:r>
    </w:p>
    <w:p w14:paraId="4B72F918" w14:textId="17B3E799" w:rsidR="003E2624" w:rsidRDefault="00474718" w:rsidP="00474718">
      <w:pPr>
        <w:pStyle w:val="CommentText"/>
        <w:spacing w:line="480" w:lineRule="auto"/>
        <w:contextualSpacing/>
        <w:rPr>
          <w:rFonts w:ascii="Times New Roman" w:hAnsi="Times New Roman" w:cs="Times New Roman"/>
          <w:sz w:val="24"/>
          <w:szCs w:val="24"/>
          <w:shd w:val="clear" w:color="auto" w:fill="FFFFFF"/>
        </w:rPr>
      </w:pPr>
      <w:r w:rsidRPr="003E2624">
        <w:rPr>
          <w:rFonts w:ascii="Times New Roman" w:hAnsi="Times New Roman" w:cs="Times New Roman"/>
          <w:i/>
          <w:iCs/>
          <w:sz w:val="24"/>
          <w:szCs w:val="24"/>
          <w:shd w:val="clear" w:color="auto" w:fill="FFFFFF"/>
        </w:rPr>
        <w:t>vi</w:t>
      </w:r>
      <w:r w:rsidR="003E2624" w:rsidRPr="003E2624">
        <w:rPr>
          <w:rFonts w:ascii="Times New Roman" w:hAnsi="Times New Roman" w:cs="Times New Roman"/>
          <w:i/>
          <w:iCs/>
          <w:sz w:val="24"/>
          <w:szCs w:val="24"/>
          <w:shd w:val="clear" w:color="auto" w:fill="FFFFFF"/>
        </w:rPr>
        <w:t>i</w:t>
      </w:r>
      <w:r w:rsidRPr="003E2624">
        <w:rPr>
          <w:rFonts w:ascii="Times New Roman" w:hAnsi="Times New Roman" w:cs="Times New Roman"/>
          <w:i/>
          <w:iCs/>
          <w:sz w:val="24"/>
          <w:szCs w:val="24"/>
          <w:shd w:val="clear" w:color="auto" w:fill="FFFFFF"/>
        </w:rPr>
        <w:t>. Risk curves</w:t>
      </w:r>
      <w:r w:rsidRPr="00CE07A4">
        <w:rPr>
          <w:rFonts w:ascii="Times New Roman" w:hAnsi="Times New Roman" w:cs="Times New Roman"/>
          <w:sz w:val="24"/>
          <w:szCs w:val="24"/>
          <w:shd w:val="clear" w:color="auto" w:fill="FFFFFF"/>
        </w:rPr>
        <w:t xml:space="preserve">: We </w:t>
      </w:r>
      <w:r w:rsidR="00070538">
        <w:rPr>
          <w:rFonts w:ascii="Times New Roman" w:hAnsi="Times New Roman" w:cs="Times New Roman"/>
          <w:sz w:val="24"/>
          <w:szCs w:val="24"/>
          <w:shd w:val="clear" w:color="auto" w:fill="FFFFFF"/>
        </w:rPr>
        <w:t xml:space="preserve">would </w:t>
      </w:r>
      <w:r w:rsidRPr="00CE07A4">
        <w:rPr>
          <w:rFonts w:ascii="Times New Roman" w:hAnsi="Times New Roman" w:cs="Times New Roman"/>
          <w:sz w:val="24"/>
          <w:szCs w:val="24"/>
          <w:shd w:val="clear" w:color="auto" w:fill="FFFFFF"/>
        </w:rPr>
        <w:t xml:space="preserve">additionally estimate absolute risks for CVD, CHD and diabetes by fitting the pooled logistic models that were mentioned above, including product terms between treatment and follow-up time (time, squared time and cubic time) to allow for time varying effects. The estimated parameters </w:t>
      </w:r>
      <w:r w:rsidR="00070538">
        <w:rPr>
          <w:rFonts w:ascii="Times New Roman" w:hAnsi="Times New Roman" w:cs="Times New Roman"/>
          <w:sz w:val="24"/>
          <w:szCs w:val="24"/>
          <w:shd w:val="clear" w:color="auto" w:fill="FFFFFF"/>
        </w:rPr>
        <w:t>would be</w:t>
      </w:r>
      <w:r w:rsidRPr="00CE07A4">
        <w:rPr>
          <w:rFonts w:ascii="Times New Roman" w:hAnsi="Times New Roman" w:cs="Times New Roman"/>
          <w:sz w:val="24"/>
          <w:szCs w:val="24"/>
          <w:shd w:val="clear" w:color="auto" w:fill="FFFFFF"/>
        </w:rPr>
        <w:t xml:space="preserve"> then used to calculate the cumulative incidence of CVD, CHD and diabetes (see details in the Appendix – section 3). </w:t>
      </w:r>
    </w:p>
    <w:p w14:paraId="52982DBE" w14:textId="042067DE" w:rsidR="00474718" w:rsidRPr="00CE07A4" w:rsidRDefault="003E2624" w:rsidP="00474718">
      <w:pPr>
        <w:pStyle w:val="CommentText"/>
        <w:spacing w:line="480" w:lineRule="auto"/>
        <w:contextualSpacing/>
        <w:rPr>
          <w:rFonts w:ascii="Times New Roman" w:eastAsia="Times New Roman" w:hAnsi="Times New Roman" w:cs="Times New Roman"/>
          <w:sz w:val="24"/>
          <w:szCs w:val="24"/>
          <w:lang w:eastAsia="en-GB"/>
        </w:rPr>
      </w:pPr>
      <w:r w:rsidRPr="003E2624">
        <w:rPr>
          <w:rFonts w:ascii="Times New Roman" w:hAnsi="Times New Roman" w:cs="Times New Roman"/>
          <w:i/>
          <w:iCs/>
          <w:sz w:val="24"/>
          <w:szCs w:val="24"/>
          <w:shd w:val="clear" w:color="auto" w:fill="FFFFFF"/>
        </w:rPr>
        <w:t xml:space="preserve">viii. Variance estimators: </w:t>
      </w:r>
      <w:r w:rsidR="00474718" w:rsidRPr="00CE07A4">
        <w:rPr>
          <w:rFonts w:ascii="Times New Roman" w:eastAsia="Times New Roman" w:hAnsi="Times New Roman" w:cs="Times New Roman"/>
          <w:sz w:val="24"/>
          <w:szCs w:val="24"/>
          <w:lang w:eastAsia="en-GB"/>
        </w:rPr>
        <w:t xml:space="preserve">We </w:t>
      </w:r>
      <w:r w:rsidR="00070538">
        <w:rPr>
          <w:rFonts w:ascii="Times New Roman" w:eastAsia="Times New Roman" w:hAnsi="Times New Roman" w:cs="Times New Roman"/>
          <w:sz w:val="24"/>
          <w:szCs w:val="24"/>
          <w:lang w:eastAsia="en-GB"/>
        </w:rPr>
        <w:t>would use</w:t>
      </w:r>
      <w:r w:rsidR="00474718" w:rsidRPr="00CE07A4">
        <w:rPr>
          <w:rFonts w:ascii="Times New Roman" w:eastAsia="Times New Roman" w:hAnsi="Times New Roman" w:cs="Times New Roman"/>
          <w:sz w:val="24"/>
          <w:szCs w:val="24"/>
          <w:lang w:eastAsia="en-GB"/>
        </w:rPr>
        <w:t xml:space="preserve"> robust variance estimators to calculate 95% CI for the hazard ratio estimates, and we </w:t>
      </w:r>
      <w:r w:rsidR="00070538">
        <w:rPr>
          <w:rFonts w:ascii="Times New Roman" w:eastAsia="Times New Roman" w:hAnsi="Times New Roman" w:cs="Times New Roman"/>
          <w:sz w:val="24"/>
          <w:szCs w:val="24"/>
          <w:lang w:eastAsia="en-GB"/>
        </w:rPr>
        <w:t>would use</w:t>
      </w:r>
      <w:r w:rsidR="00474718" w:rsidRPr="00CE07A4">
        <w:rPr>
          <w:rFonts w:ascii="Times New Roman" w:eastAsia="Times New Roman" w:hAnsi="Times New Roman" w:cs="Times New Roman"/>
          <w:sz w:val="24"/>
          <w:szCs w:val="24"/>
          <w:lang w:eastAsia="en-GB"/>
        </w:rPr>
        <w:t xml:space="preserve"> non-parametric bootstrapping from 500 samples to obtain percentile-based 95% CI for the </w:t>
      </w:r>
      <w:r w:rsidR="00474718" w:rsidRPr="00CE07A4">
        <w:rPr>
          <w:rFonts w:ascii="Times New Roman" w:hAnsi="Times New Roman" w:cs="Times New Roman"/>
          <w:sz w:val="24"/>
          <w:szCs w:val="24"/>
          <w:shd w:val="clear" w:color="auto" w:fill="FFFFFF"/>
        </w:rPr>
        <w:t>cumulative incidence estimates</w:t>
      </w:r>
      <w:r w:rsidR="00474718" w:rsidRPr="00CE07A4">
        <w:rPr>
          <w:rFonts w:ascii="Times New Roman" w:eastAsia="Times New Roman" w:hAnsi="Times New Roman" w:cs="Times New Roman"/>
          <w:sz w:val="24"/>
          <w:szCs w:val="24"/>
          <w:lang w:eastAsia="en-GB"/>
        </w:rPr>
        <w:t xml:space="preserve">. </w:t>
      </w:r>
    </w:p>
    <w:p w14:paraId="339845DB" w14:textId="77777777" w:rsidR="00C57BCE" w:rsidRPr="00337C29" w:rsidRDefault="00C57BCE" w:rsidP="00E70FE6">
      <w:pPr>
        <w:spacing w:line="480" w:lineRule="auto"/>
        <w:contextualSpacing/>
        <w:rPr>
          <w:rFonts w:ascii="Times New Roman" w:hAnsi="Times New Roman" w:cs="Times New Roman"/>
          <w:sz w:val="24"/>
          <w:szCs w:val="24"/>
        </w:rPr>
      </w:pPr>
    </w:p>
    <w:p w14:paraId="1EB1B21D"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PROTOCOL OF THE EMULATED TRIALS</w:t>
      </w:r>
    </w:p>
    <w:p w14:paraId="220ACDC4"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Eligibility criteria</w:t>
      </w:r>
    </w:p>
    <w:p w14:paraId="138499C5" w14:textId="6F3729E3" w:rsidR="00E70FE6" w:rsidRPr="00337C29" w:rsidRDefault="00E70FE6" w:rsidP="00E70FE6">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sidRPr="00337C29">
        <w:rPr>
          <w:rFonts w:ascii="Times New Roman" w:eastAsia="Times New Roman" w:hAnsi="Times New Roman" w:cs="Times New Roman"/>
          <w:color w:val="000000"/>
          <w:sz w:val="24"/>
          <w:szCs w:val="24"/>
          <w:lang w:eastAsia="en-GB"/>
        </w:rPr>
        <w:t xml:space="preserve">Same as for the target trials plus </w:t>
      </w:r>
      <w:r w:rsidR="00E9458F" w:rsidRPr="00E9458F">
        <w:rPr>
          <w:rFonts w:ascii="Times New Roman" w:eastAsia="Times New Roman" w:hAnsi="Times New Roman" w:cs="Times New Roman"/>
          <w:color w:val="000000"/>
          <w:sz w:val="24"/>
          <w:szCs w:val="24"/>
          <w:lang w:eastAsia="en-GB"/>
        </w:rPr>
        <w:t xml:space="preserve">the following modifications: i) all participants should have measurements of smoking status (important confounder), ii) while the target trial would apply eligibility criteria and assign treatment strategies at a unified time zero, our emulated trial </w:t>
      </w:r>
      <w:r w:rsidR="00E9458F" w:rsidRPr="00E9458F">
        <w:rPr>
          <w:rFonts w:ascii="Times New Roman" w:eastAsia="Times New Roman" w:hAnsi="Times New Roman" w:cs="Times New Roman"/>
          <w:color w:val="000000"/>
          <w:sz w:val="24"/>
          <w:szCs w:val="24"/>
          <w:lang w:eastAsia="en-GB"/>
        </w:rPr>
        <w:lastRenderedPageBreak/>
        <w:t xml:space="preserve">applies the exclusion criteria from chronic diseases based on observing a 12-month baseline period </w:t>
      </w:r>
      <w:r w:rsidR="00E9458F">
        <w:rPr>
          <w:rFonts w:ascii="Times New Roman" w:eastAsia="Times New Roman" w:hAnsi="Times New Roman" w:cs="Times New Roman"/>
          <w:color w:val="000000"/>
          <w:sz w:val="24"/>
          <w:szCs w:val="24"/>
          <w:lang w:eastAsia="en-GB"/>
        </w:rPr>
        <w:t>iii)</w:t>
      </w:r>
      <w:r w:rsidRPr="00337C29">
        <w:rPr>
          <w:rFonts w:ascii="Times New Roman" w:eastAsia="Times New Roman" w:hAnsi="Times New Roman" w:cs="Times New Roman"/>
          <w:color w:val="000000"/>
          <w:sz w:val="24"/>
          <w:szCs w:val="24"/>
          <w:lang w:eastAsia="en-GB"/>
        </w:rPr>
        <w:t xml:space="preserve"> exclude individuals with an excess number of bodyweight measurements or clinical consultations in the 1</w:t>
      </w:r>
      <w:r w:rsidRPr="00337C29">
        <w:rPr>
          <w:rFonts w:ascii="Times New Roman" w:eastAsia="Times New Roman" w:hAnsi="Times New Roman" w:cs="Times New Roman"/>
          <w:color w:val="000000"/>
          <w:sz w:val="24"/>
          <w:szCs w:val="24"/>
          <w:vertAlign w:val="superscript"/>
          <w:lang w:eastAsia="en-GB"/>
        </w:rPr>
        <w:t>st</w:t>
      </w:r>
      <w:r w:rsidRPr="00337C29">
        <w:rPr>
          <w:rFonts w:ascii="Times New Roman" w:eastAsia="Times New Roman" w:hAnsi="Times New Roman" w:cs="Times New Roman"/>
          <w:color w:val="000000"/>
          <w:sz w:val="24"/>
          <w:szCs w:val="24"/>
          <w:lang w:eastAsia="en-GB"/>
        </w:rPr>
        <w:t xml:space="preserve"> year (defined as ≥6 bodyweight measurements or with ≥12 primary care consultations), under the assumption that these individuals would be too unhealthy to participate in the study. </w:t>
      </w:r>
    </w:p>
    <w:p w14:paraId="610BCB91" w14:textId="77777777" w:rsidR="00E70FE6" w:rsidRPr="00337C29" w:rsidRDefault="00E70FE6" w:rsidP="00E70FE6">
      <w:pPr>
        <w:spacing w:after="0" w:line="480" w:lineRule="auto"/>
        <w:contextualSpacing/>
        <w:jc w:val="both"/>
        <w:rPr>
          <w:rFonts w:ascii="Times New Roman" w:eastAsia="Times New Roman" w:hAnsi="Times New Roman" w:cs="Times New Roman"/>
          <w:b/>
          <w:i/>
          <w:sz w:val="24"/>
          <w:szCs w:val="24"/>
          <w:lang w:eastAsia="en-GB"/>
        </w:rPr>
      </w:pPr>
      <w:r w:rsidRPr="00337C29">
        <w:rPr>
          <w:rFonts w:ascii="Times New Roman" w:eastAsia="Times New Roman" w:hAnsi="Times New Roman" w:cs="Times New Roman"/>
          <w:b/>
          <w:i/>
          <w:iCs/>
          <w:color w:val="000000"/>
          <w:sz w:val="24"/>
          <w:szCs w:val="24"/>
          <w:lang w:eastAsia="en-GB"/>
        </w:rPr>
        <w:t>Treatment strategies</w:t>
      </w:r>
    </w:p>
    <w:p w14:paraId="1C8D71F0" w14:textId="0B17EE19" w:rsidR="00E70FE6" w:rsidRPr="008B0969" w:rsidRDefault="00E70FE6" w:rsidP="00E70FE6">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sidRPr="008B0969">
        <w:rPr>
          <w:rFonts w:ascii="Times New Roman" w:eastAsia="Times New Roman" w:hAnsi="Times New Roman" w:cs="Times New Roman"/>
          <w:color w:val="000000"/>
          <w:sz w:val="24"/>
          <w:szCs w:val="24"/>
          <w:lang w:eastAsia="en-GB"/>
        </w:rPr>
        <w:t xml:space="preserve">Same as for the target trials plus we excused individuals from following their assigned intervention if </w:t>
      </w:r>
      <w:r w:rsidR="008B0969" w:rsidRPr="008B0969">
        <w:rPr>
          <w:rFonts w:ascii="Times New Roman" w:eastAsia="Times New Roman" w:hAnsi="Times New Roman"/>
          <w:color w:val="000000"/>
          <w:sz w:val="24"/>
          <w:szCs w:val="24"/>
          <w:lang w:eastAsia="en-GB"/>
        </w:rPr>
        <w:t>they</w:t>
      </w:r>
      <w:r w:rsidR="008B0969" w:rsidRPr="008B0969">
        <w:rPr>
          <w:rFonts w:ascii="Times New Roman" w:hAnsi="Times New Roman"/>
          <w:sz w:val="24"/>
          <w:szCs w:val="24"/>
        </w:rPr>
        <w:t xml:space="preserve"> have ≥12 clinical consultations or measured their bodyweight ≥6 times per year in the primary care</w:t>
      </w:r>
      <w:r w:rsidR="008B0969" w:rsidRPr="008B0969">
        <w:rPr>
          <w:rFonts w:ascii="Times New Roman" w:hAnsi="Times New Roman"/>
          <w:sz w:val="24"/>
          <w:szCs w:val="24"/>
          <w:vertAlign w:val="superscript"/>
        </w:rPr>
        <w:t xml:space="preserve">‡ </w:t>
      </w:r>
      <w:r w:rsidR="008B0969" w:rsidRPr="008B0969">
        <w:rPr>
          <w:rFonts w:ascii="Times New Roman" w:eastAsia="Times New Roman" w:hAnsi="Times New Roman"/>
          <w:color w:val="000000"/>
          <w:sz w:val="24"/>
          <w:szCs w:val="24"/>
          <w:lang w:eastAsia="en-GB"/>
        </w:rPr>
        <w:t>during the 2</w:t>
      </w:r>
      <w:r w:rsidR="008B0969" w:rsidRPr="008B0969">
        <w:rPr>
          <w:rFonts w:ascii="Times New Roman" w:eastAsia="Times New Roman" w:hAnsi="Times New Roman"/>
          <w:color w:val="000000"/>
          <w:sz w:val="24"/>
          <w:szCs w:val="24"/>
          <w:vertAlign w:val="superscript"/>
          <w:lang w:eastAsia="en-GB"/>
        </w:rPr>
        <w:t>nd</w:t>
      </w:r>
      <w:r w:rsidR="008B0969" w:rsidRPr="008B0969">
        <w:rPr>
          <w:rFonts w:ascii="Times New Roman" w:eastAsia="Times New Roman" w:hAnsi="Times New Roman"/>
          <w:color w:val="000000"/>
          <w:sz w:val="24"/>
          <w:szCs w:val="24"/>
          <w:lang w:eastAsia="en-GB"/>
        </w:rPr>
        <w:t xml:space="preserve"> year</w:t>
      </w:r>
      <w:r w:rsidRPr="008B0969">
        <w:rPr>
          <w:rFonts w:ascii="Times New Roman" w:eastAsia="Times New Roman" w:hAnsi="Times New Roman" w:cs="Times New Roman"/>
          <w:color w:val="000000"/>
          <w:sz w:val="24"/>
          <w:szCs w:val="24"/>
          <w:lang w:eastAsia="en-GB"/>
        </w:rPr>
        <w:t xml:space="preserve">. </w:t>
      </w:r>
    </w:p>
    <w:p w14:paraId="7958CC1E"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Treatment assignment</w:t>
      </w:r>
    </w:p>
    <w:p w14:paraId="5E9B831F" w14:textId="77777777" w:rsidR="00E70FE6" w:rsidRPr="00337C29" w:rsidRDefault="00E70FE6" w:rsidP="00E70FE6">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sidRPr="00337C29">
        <w:rPr>
          <w:rFonts w:ascii="Times New Roman" w:eastAsia="Times New Roman" w:hAnsi="Times New Roman" w:cs="Times New Roman"/>
          <w:color w:val="000000"/>
          <w:sz w:val="24"/>
          <w:szCs w:val="24"/>
          <w:lang w:eastAsia="en-GB"/>
        </w:rPr>
        <w:t xml:space="preserve">Patients are classified into one of three weight change groups (maintenance, loss, or gain) based on their observed weight status. Randomization is emulated via adjustment for baseline covariates. </w:t>
      </w:r>
    </w:p>
    <w:p w14:paraId="0F022F94" w14:textId="77777777" w:rsidR="00E70FE6" w:rsidRPr="00337C29" w:rsidRDefault="00E70FE6" w:rsidP="00E70FE6">
      <w:pPr>
        <w:spacing w:after="0" w:line="480" w:lineRule="auto"/>
        <w:contextualSpacing/>
        <w:jc w:val="both"/>
        <w:rPr>
          <w:rFonts w:ascii="Times New Roman" w:eastAsia="Times New Roman" w:hAnsi="Times New Roman" w:cs="Times New Roman"/>
          <w:b/>
          <w:sz w:val="24"/>
          <w:szCs w:val="24"/>
          <w:lang w:eastAsia="en-GB"/>
        </w:rPr>
      </w:pPr>
      <w:r w:rsidRPr="00337C29">
        <w:rPr>
          <w:rFonts w:ascii="Times New Roman" w:eastAsia="Times New Roman" w:hAnsi="Times New Roman" w:cs="Times New Roman"/>
          <w:b/>
          <w:i/>
          <w:iCs/>
          <w:color w:val="000000"/>
          <w:sz w:val="24"/>
          <w:szCs w:val="24"/>
          <w:lang w:eastAsia="en-GB"/>
        </w:rPr>
        <w:t xml:space="preserve">Follow-up </w:t>
      </w:r>
    </w:p>
    <w:p w14:paraId="4C33ECB0" w14:textId="764197ED" w:rsidR="003764FA" w:rsidRDefault="00E70FE6" w:rsidP="003764FA">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sidRPr="00337C29">
        <w:rPr>
          <w:rFonts w:ascii="Times New Roman" w:eastAsia="Times New Roman" w:hAnsi="Times New Roman" w:cs="Times New Roman"/>
          <w:color w:val="000000"/>
          <w:sz w:val="24"/>
          <w:szCs w:val="24"/>
          <w:lang w:eastAsia="en-GB"/>
        </w:rPr>
        <w:t>Same as for the target trials</w:t>
      </w:r>
      <w:r w:rsidR="003764FA">
        <w:rPr>
          <w:rFonts w:ascii="Times New Roman" w:eastAsia="Times New Roman" w:hAnsi="Times New Roman" w:cs="Times New Roman"/>
          <w:color w:val="000000"/>
          <w:sz w:val="24"/>
          <w:szCs w:val="24"/>
          <w:lang w:eastAsia="en-GB"/>
        </w:rPr>
        <w:t xml:space="preserve"> </w:t>
      </w:r>
    </w:p>
    <w:p w14:paraId="1DB3BC1E"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Endpoints</w:t>
      </w:r>
    </w:p>
    <w:p w14:paraId="13447F0D" w14:textId="08DF71FC" w:rsidR="00E70FE6" w:rsidRDefault="00E70FE6" w:rsidP="003C650B">
      <w:pPr>
        <w:spacing w:before="100" w:beforeAutospacing="1" w:after="0" w:afterAutospacing="1" w:line="480" w:lineRule="auto"/>
        <w:contextualSpacing/>
        <w:jc w:val="both"/>
        <w:rPr>
          <w:rFonts w:ascii="Times New Roman" w:eastAsia="Times New Roman" w:hAnsi="Times New Roman" w:cs="Times New Roman"/>
          <w:color w:val="000000"/>
          <w:sz w:val="24"/>
          <w:szCs w:val="24"/>
          <w:lang w:eastAsia="en-GB"/>
        </w:rPr>
      </w:pPr>
      <w:r w:rsidRPr="00337C29">
        <w:rPr>
          <w:rFonts w:ascii="Times New Roman" w:eastAsia="Times New Roman" w:hAnsi="Times New Roman" w:cs="Times New Roman"/>
          <w:color w:val="000000"/>
          <w:sz w:val="24"/>
          <w:szCs w:val="24"/>
          <w:lang w:eastAsia="en-GB"/>
        </w:rPr>
        <w:t>Same as for the target trials</w:t>
      </w:r>
      <w:r w:rsidR="00B01FCB">
        <w:rPr>
          <w:rFonts w:ascii="Times New Roman" w:eastAsia="Times New Roman" w:hAnsi="Times New Roman" w:cs="Times New Roman"/>
          <w:color w:val="000000"/>
          <w:sz w:val="24"/>
          <w:szCs w:val="24"/>
          <w:lang w:eastAsia="en-GB"/>
        </w:rPr>
        <w:t xml:space="preserve"> plus</w:t>
      </w:r>
    </w:p>
    <w:p w14:paraId="1E249FD6" w14:textId="77777777" w:rsidR="00B01FCB" w:rsidRPr="003764FA" w:rsidRDefault="00B01FCB" w:rsidP="00B01FCB">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w:t>
      </w:r>
      <w:r w:rsidRPr="003764FA">
        <w:rPr>
          <w:rFonts w:ascii="Times New Roman" w:eastAsia="Times New Roman" w:hAnsi="Times New Roman" w:cs="Times New Roman"/>
          <w:color w:val="000000"/>
          <w:sz w:val="24"/>
          <w:szCs w:val="24"/>
          <w:lang w:eastAsia="en-GB"/>
        </w:rPr>
        <w:t>Diabetes</w:t>
      </w:r>
      <w:r>
        <w:rPr>
          <w:rFonts w:ascii="Times New Roman" w:eastAsia="Times New Roman" w:hAnsi="Times New Roman" w:cs="Times New Roman"/>
          <w:color w:val="000000"/>
          <w:sz w:val="24"/>
          <w:szCs w:val="24"/>
          <w:lang w:eastAsia="en-GB"/>
        </w:rPr>
        <w:t>:</w:t>
      </w:r>
      <w:r w:rsidRPr="003764FA">
        <w:rPr>
          <w:rFonts w:ascii="Times New Roman" w:eastAsia="Times New Roman" w:hAnsi="Times New Roman" w:cs="Times New Roman"/>
          <w:color w:val="000000"/>
          <w:sz w:val="24"/>
          <w:szCs w:val="24"/>
          <w:lang w:eastAsia="en-GB"/>
        </w:rPr>
        <w:t xml:space="preserve"> used as a positive control outcome (i.e. it is expected that weight loss reduces and weight gain increases the risk of diabetes)</w:t>
      </w:r>
    </w:p>
    <w:p w14:paraId="7F2491F5" w14:textId="4D6E5629" w:rsidR="00B01FCB" w:rsidRPr="00B01FCB" w:rsidRDefault="00B01FCB" w:rsidP="00B01FCB">
      <w:pPr>
        <w:spacing w:before="100" w:beforeAutospacing="1" w:after="100" w:afterAutospacing="1" w:line="480" w:lineRule="auto"/>
        <w:contextualSpacing/>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color w:val="000000"/>
          <w:sz w:val="24"/>
          <w:szCs w:val="24"/>
          <w:lang w:eastAsia="en-GB"/>
        </w:rPr>
        <w:t xml:space="preserve">(ii) </w:t>
      </w:r>
      <w:r w:rsidRPr="003764FA">
        <w:rPr>
          <w:rFonts w:ascii="Times New Roman" w:eastAsia="Times New Roman" w:hAnsi="Times New Roman" w:cs="Times New Roman"/>
          <w:color w:val="000000"/>
          <w:sz w:val="24"/>
          <w:szCs w:val="24"/>
          <w:lang w:eastAsia="en-GB"/>
        </w:rPr>
        <w:t>Non melanoma skin cancer – used as a negative control outcome (i.e. it is expected that no effect of weight loss or gain on non-melanoma skin cancer)</w:t>
      </w:r>
    </w:p>
    <w:p w14:paraId="12025F45"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Causal contrasts</w:t>
      </w:r>
    </w:p>
    <w:p w14:paraId="000D854E" w14:textId="34042AB2" w:rsidR="00E70FE6" w:rsidRPr="00337C29" w:rsidRDefault="00E70FE6" w:rsidP="003C650B">
      <w:pPr>
        <w:spacing w:after="0" w:line="480" w:lineRule="auto"/>
        <w:contextualSpacing/>
        <w:jc w:val="both"/>
        <w:rPr>
          <w:rFonts w:ascii="Times New Roman" w:eastAsia="Times New Roman" w:hAnsi="Times New Roman" w:cs="Times New Roman"/>
          <w:i/>
          <w:iCs/>
          <w:color w:val="000000"/>
          <w:sz w:val="24"/>
          <w:szCs w:val="24"/>
          <w:lang w:eastAsia="en-GB"/>
        </w:rPr>
      </w:pPr>
      <w:r w:rsidRPr="00337C29">
        <w:rPr>
          <w:rFonts w:ascii="Times New Roman" w:eastAsia="Times New Roman" w:hAnsi="Times New Roman" w:cs="Times New Roman"/>
          <w:color w:val="000000"/>
          <w:sz w:val="24"/>
          <w:szCs w:val="24"/>
          <w:lang w:eastAsia="en-GB"/>
        </w:rPr>
        <w:t>Observational analog of the per-protocol effects</w:t>
      </w:r>
    </w:p>
    <w:p w14:paraId="21BFAD65" w14:textId="77777777" w:rsidR="00E70FE6" w:rsidRPr="00337C29" w:rsidRDefault="00E70FE6" w:rsidP="00E70FE6">
      <w:pPr>
        <w:spacing w:after="0" w:line="480" w:lineRule="auto"/>
        <w:contextualSpacing/>
        <w:jc w:val="both"/>
        <w:rPr>
          <w:rFonts w:ascii="Times New Roman" w:eastAsia="Times New Roman" w:hAnsi="Times New Roman" w:cs="Times New Roman"/>
          <w:b/>
          <w:i/>
          <w:iCs/>
          <w:color w:val="000000"/>
          <w:sz w:val="24"/>
          <w:szCs w:val="24"/>
          <w:lang w:eastAsia="en-GB"/>
        </w:rPr>
      </w:pPr>
      <w:r w:rsidRPr="00337C29">
        <w:rPr>
          <w:rFonts w:ascii="Times New Roman" w:eastAsia="Times New Roman" w:hAnsi="Times New Roman" w:cs="Times New Roman"/>
          <w:b/>
          <w:i/>
          <w:iCs/>
          <w:color w:val="000000"/>
          <w:sz w:val="24"/>
          <w:szCs w:val="24"/>
          <w:lang w:eastAsia="en-GB"/>
        </w:rPr>
        <w:t>Analysis plan</w:t>
      </w:r>
    </w:p>
    <w:p w14:paraId="32DC9EE2" w14:textId="32DA4849" w:rsidR="00D42075" w:rsidRPr="00CE07A4" w:rsidRDefault="00D42075" w:rsidP="00D42075">
      <w:pPr>
        <w:pStyle w:val="CommentText"/>
        <w:spacing w:line="480" w:lineRule="auto"/>
        <w:ind w:firstLine="720"/>
        <w:contextualSpacing/>
        <w:rPr>
          <w:rFonts w:ascii="Times New Roman" w:eastAsia="Times New Roman" w:hAnsi="Times New Roman" w:cs="Times New Roman"/>
          <w:sz w:val="24"/>
          <w:szCs w:val="24"/>
          <w:lang w:eastAsia="en-GB"/>
        </w:rPr>
      </w:pPr>
      <w:r w:rsidRPr="00CE07A4">
        <w:rPr>
          <w:rFonts w:ascii="Times New Roman" w:eastAsia="Times New Roman" w:hAnsi="Times New Roman" w:cs="Times New Roman"/>
          <w:sz w:val="24"/>
          <w:szCs w:val="24"/>
          <w:lang w:eastAsia="en-GB"/>
        </w:rPr>
        <w:lastRenderedPageBreak/>
        <w:t>Pooled logistic regression model</w:t>
      </w:r>
      <w:r>
        <w:rPr>
          <w:rFonts w:ascii="Times New Roman" w:eastAsia="Times New Roman" w:hAnsi="Times New Roman" w:cs="Times New Roman"/>
          <w:sz w:val="24"/>
          <w:szCs w:val="24"/>
          <w:lang w:eastAsia="en-GB"/>
        </w:rPr>
        <w:t>s</w:t>
      </w:r>
      <w:r w:rsidRPr="00CE07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were</w:t>
      </w:r>
      <w:r w:rsidRPr="00CE07A4">
        <w:rPr>
          <w:rFonts w:ascii="Times New Roman" w:eastAsia="Times New Roman" w:hAnsi="Times New Roman" w:cs="Times New Roman"/>
          <w:sz w:val="24"/>
          <w:szCs w:val="24"/>
          <w:lang w:eastAsia="en-GB"/>
        </w:rPr>
        <w:t xml:space="preserve"> used to estimate the hazard ratios of the hypothetical interventions and the cumulative incidence risk curves of each intervention</w:t>
      </w:r>
      <w:r>
        <w:rPr>
          <w:rFonts w:ascii="Times New Roman" w:eastAsia="Times New Roman" w:hAnsi="Times New Roman" w:cs="Times New Roman"/>
          <w:sz w:val="24"/>
          <w:szCs w:val="24"/>
          <w:lang w:eastAsia="en-GB"/>
        </w:rPr>
        <w:t xml:space="preserve">, after dividing the 7-year follow-up time </w:t>
      </w:r>
      <w:r w:rsidRPr="00CE07A4">
        <w:rPr>
          <w:rFonts w:ascii="Times New Roman" w:hAnsi="Times New Roman" w:cs="Times New Roman"/>
          <w:sz w:val="24"/>
          <w:szCs w:val="24"/>
        </w:rPr>
        <w:t>into one</w:t>
      </w:r>
      <w:r>
        <w:rPr>
          <w:rFonts w:ascii="Times New Roman" w:hAnsi="Times New Roman" w:cs="Times New Roman"/>
          <w:sz w:val="24"/>
          <w:szCs w:val="24"/>
        </w:rPr>
        <w:t>-</w:t>
      </w:r>
      <w:r w:rsidRPr="00CE07A4">
        <w:rPr>
          <w:rFonts w:ascii="Times New Roman" w:hAnsi="Times New Roman" w:cs="Times New Roman"/>
          <w:sz w:val="24"/>
          <w:szCs w:val="24"/>
        </w:rPr>
        <w:t>year period</w:t>
      </w:r>
      <w:r>
        <w:rPr>
          <w:rFonts w:ascii="Times New Roman" w:hAnsi="Times New Roman" w:cs="Times New Roman"/>
          <w:sz w:val="24"/>
          <w:szCs w:val="24"/>
        </w:rPr>
        <w:t>s</w:t>
      </w:r>
      <w:r>
        <w:rPr>
          <w:rFonts w:ascii="Times New Roman" w:hAnsi="Times New Roman" w:cs="Times New Roman"/>
          <w:i/>
          <w:iCs/>
          <w:sz w:val="24"/>
          <w:szCs w:val="24"/>
        </w:rPr>
        <w:t xml:space="preserve">. </w:t>
      </w:r>
      <w:r w:rsidRPr="00CE07A4">
        <w:rPr>
          <w:rFonts w:ascii="Times New Roman" w:hAnsi="Times New Roman" w:cs="Times New Roman"/>
          <w:sz w:val="24"/>
          <w:szCs w:val="24"/>
        </w:rPr>
        <w:t xml:space="preserve">Time of entry in the emulated trials was considered the </w:t>
      </w:r>
      <w:r w:rsidRPr="00CE07A4">
        <w:rPr>
          <w:rFonts w:ascii="Times New Roman" w:eastAsia="Times New Roman" w:hAnsi="Times New Roman"/>
          <w:sz w:val="24"/>
          <w:szCs w:val="24"/>
          <w:lang w:eastAsia="en-GB"/>
        </w:rPr>
        <w:t>date of the first BMI observations</w:t>
      </w:r>
      <w:r w:rsidRPr="00A156FC">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E</w:t>
      </w:r>
      <w:r w:rsidRPr="00A156FC">
        <w:rPr>
          <w:rFonts w:ascii="Times New Roman" w:eastAsia="Times New Roman" w:hAnsi="Times New Roman"/>
          <w:sz w:val="24"/>
          <w:szCs w:val="24"/>
          <w:lang w:eastAsia="en-GB"/>
        </w:rPr>
        <w:t xml:space="preserve">ach time point corresponds </w:t>
      </w:r>
      <w:r w:rsidRPr="00CE07A4">
        <w:rPr>
          <w:rFonts w:ascii="Times New Roman" w:hAnsi="Times New Roman" w:cs="Times New Roman"/>
          <w:sz w:val="24"/>
          <w:szCs w:val="24"/>
        </w:rPr>
        <w:t xml:space="preserve">to one-year duration of our interventions. </w:t>
      </w:r>
      <w:r>
        <w:rPr>
          <w:rFonts w:ascii="Times New Roman" w:hAnsi="Times New Roman" w:cs="Times New Roman"/>
          <w:sz w:val="24"/>
          <w:szCs w:val="24"/>
        </w:rPr>
        <w:t>T</w:t>
      </w:r>
      <w:r w:rsidRPr="00CE07A4">
        <w:rPr>
          <w:rFonts w:ascii="Times New Roman" w:hAnsi="Times New Roman" w:cs="Times New Roman"/>
          <w:sz w:val="24"/>
          <w:szCs w:val="24"/>
        </w:rPr>
        <w:t>o emulate randomisation</w:t>
      </w:r>
      <w:r w:rsidRPr="00CE07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in the baseline period</w:t>
      </w:r>
      <w:r w:rsidRPr="00CE07A4">
        <w:rPr>
          <w:rFonts w:ascii="Times New Roman" w:eastAsia="Times New Roman" w:hAnsi="Times New Roman" w:cs="Times New Roman"/>
          <w:sz w:val="24"/>
          <w:szCs w:val="24"/>
          <w:lang w:eastAsia="en-GB"/>
        </w:rPr>
        <w:t xml:space="preserve">, we adjusted </w:t>
      </w:r>
      <w:r w:rsidRPr="00CE07A4">
        <w:rPr>
          <w:rFonts w:ascii="Times New Roman" w:hAnsi="Times New Roman" w:cs="Times New Roman"/>
          <w:sz w:val="24"/>
          <w:szCs w:val="24"/>
        </w:rPr>
        <w:t>for: age (in years), sex (m</w:t>
      </w:r>
      <w:r>
        <w:rPr>
          <w:rFonts w:ascii="Times New Roman" w:hAnsi="Times New Roman" w:cs="Times New Roman"/>
          <w:sz w:val="24"/>
          <w:szCs w:val="24"/>
        </w:rPr>
        <w:t>a</w:t>
      </w:r>
      <w:r w:rsidRPr="00CE07A4">
        <w:rPr>
          <w:rFonts w:ascii="Times New Roman" w:hAnsi="Times New Roman" w:cs="Times New Roman"/>
          <w:sz w:val="24"/>
          <w:szCs w:val="24"/>
        </w:rPr>
        <w:t>n/wom</w:t>
      </w:r>
      <w:r>
        <w:rPr>
          <w:rFonts w:ascii="Times New Roman" w:hAnsi="Times New Roman" w:cs="Times New Roman"/>
          <w:sz w:val="24"/>
          <w:szCs w:val="24"/>
        </w:rPr>
        <w:t>a</w:t>
      </w:r>
      <w:r w:rsidRPr="00CE07A4">
        <w:rPr>
          <w:rFonts w:ascii="Times New Roman" w:hAnsi="Times New Roman" w:cs="Times New Roman"/>
          <w:sz w:val="24"/>
          <w:szCs w:val="24"/>
        </w:rPr>
        <w:t>n), BMI (in kg/m</w:t>
      </w:r>
      <w:r w:rsidRPr="00CE07A4">
        <w:rPr>
          <w:rFonts w:ascii="Times New Roman" w:hAnsi="Times New Roman" w:cs="Times New Roman"/>
          <w:sz w:val="24"/>
          <w:szCs w:val="24"/>
          <w:vertAlign w:val="superscript"/>
        </w:rPr>
        <w:t>2</w:t>
      </w:r>
      <w:r w:rsidRPr="00CE07A4">
        <w:rPr>
          <w:rFonts w:ascii="Times New Roman" w:hAnsi="Times New Roman" w:cs="Times New Roman"/>
          <w:sz w:val="24"/>
          <w:szCs w:val="24"/>
        </w:rPr>
        <w:t>), prevalence of hypertension (yes/no), record of high LDL levels (before baseline; yes/no), use of diuretics before baseline</w:t>
      </w:r>
      <w:r>
        <w:rPr>
          <w:rFonts w:ascii="Times New Roman" w:hAnsi="Times New Roman" w:cs="Times New Roman"/>
          <w:sz w:val="24"/>
          <w:szCs w:val="24"/>
        </w:rPr>
        <w:t xml:space="preserve"> (</w:t>
      </w:r>
      <w:r w:rsidRPr="00CE07A4">
        <w:rPr>
          <w:rFonts w:ascii="Times New Roman" w:hAnsi="Times New Roman" w:cs="Times New Roman"/>
          <w:sz w:val="24"/>
          <w:szCs w:val="24"/>
        </w:rPr>
        <w:t>yes/no)</w:t>
      </w:r>
      <w:r>
        <w:rPr>
          <w:rFonts w:ascii="Times New Roman" w:hAnsi="Times New Roman" w:cs="Times New Roman"/>
          <w:sz w:val="24"/>
          <w:szCs w:val="24"/>
        </w:rPr>
        <w:t>,</w:t>
      </w:r>
      <w:r w:rsidRPr="00CE07A4">
        <w:rPr>
          <w:rFonts w:ascii="Times New Roman" w:hAnsi="Times New Roman" w:cs="Times New Roman"/>
          <w:sz w:val="24"/>
          <w:szCs w:val="24"/>
        </w:rPr>
        <w:t xml:space="preserve"> family history of CVD (yes/no)</w:t>
      </w:r>
      <w:r>
        <w:rPr>
          <w:rFonts w:ascii="Times New Roman" w:hAnsi="Times New Roman" w:cs="Times New Roman"/>
          <w:sz w:val="24"/>
          <w:szCs w:val="24"/>
        </w:rPr>
        <w:t>,</w:t>
      </w:r>
      <w:r w:rsidRPr="00CE07A4">
        <w:rPr>
          <w:rFonts w:ascii="Times New Roman" w:hAnsi="Times New Roman" w:cs="Times New Roman"/>
          <w:sz w:val="24"/>
          <w:szCs w:val="24"/>
        </w:rPr>
        <w:t xml:space="preserve"> hypertension during the 1st year</w:t>
      </w:r>
      <w:r>
        <w:rPr>
          <w:rFonts w:ascii="Times New Roman" w:hAnsi="Times New Roman" w:cs="Times New Roman"/>
          <w:sz w:val="24"/>
          <w:szCs w:val="24"/>
        </w:rPr>
        <w:t xml:space="preserve"> (</w:t>
      </w:r>
      <w:r w:rsidRPr="00CE07A4">
        <w:rPr>
          <w:rFonts w:ascii="Times New Roman" w:hAnsi="Times New Roman" w:cs="Times New Roman"/>
          <w:sz w:val="24"/>
          <w:szCs w:val="24"/>
        </w:rPr>
        <w:t xml:space="preserve">yes/no);  high LDL levels during the 1st year </w:t>
      </w:r>
      <w:r>
        <w:rPr>
          <w:rFonts w:ascii="Times New Roman" w:hAnsi="Times New Roman" w:cs="Times New Roman"/>
          <w:sz w:val="24"/>
          <w:szCs w:val="24"/>
        </w:rPr>
        <w:t>(</w:t>
      </w:r>
      <w:r w:rsidRPr="00CE07A4">
        <w:rPr>
          <w:rFonts w:ascii="Times New Roman" w:hAnsi="Times New Roman" w:cs="Times New Roman"/>
          <w:sz w:val="24"/>
          <w:szCs w:val="24"/>
        </w:rPr>
        <w:t>yes/no), use of diuretics during the 1st year</w:t>
      </w:r>
      <w:r>
        <w:rPr>
          <w:rFonts w:ascii="Times New Roman" w:hAnsi="Times New Roman" w:cs="Times New Roman"/>
          <w:sz w:val="24"/>
          <w:szCs w:val="24"/>
        </w:rPr>
        <w:t xml:space="preserve"> (yes/no</w:t>
      </w:r>
      <w:r w:rsidRPr="00CE07A4">
        <w:rPr>
          <w:rFonts w:ascii="Times New Roman" w:hAnsi="Times New Roman" w:cs="Times New Roman"/>
          <w:sz w:val="24"/>
          <w:szCs w:val="24"/>
        </w:rPr>
        <w:t>)</w:t>
      </w:r>
      <w:r>
        <w:rPr>
          <w:rFonts w:ascii="Times New Roman" w:hAnsi="Times New Roman" w:cs="Times New Roman"/>
          <w:sz w:val="24"/>
          <w:szCs w:val="24"/>
        </w:rPr>
        <w:t>,</w:t>
      </w:r>
      <w:r w:rsidRPr="00CE07A4">
        <w:rPr>
          <w:rFonts w:ascii="Times New Roman" w:hAnsi="Times New Roman" w:cs="Times New Roman"/>
          <w:sz w:val="24"/>
          <w:szCs w:val="24"/>
        </w:rPr>
        <w:t xml:space="preserve">  smoking status during the 1st year</w:t>
      </w:r>
      <w:r>
        <w:rPr>
          <w:rFonts w:ascii="Times New Roman" w:hAnsi="Times New Roman" w:cs="Times New Roman"/>
          <w:sz w:val="24"/>
          <w:szCs w:val="24"/>
        </w:rPr>
        <w:t xml:space="preserve"> (</w:t>
      </w:r>
      <w:r w:rsidRPr="00CE07A4">
        <w:rPr>
          <w:rFonts w:ascii="Times New Roman" w:hAnsi="Times New Roman" w:cs="Times New Roman"/>
          <w:sz w:val="24"/>
          <w:szCs w:val="24"/>
        </w:rPr>
        <w:t xml:space="preserve">never, former and current), </w:t>
      </w:r>
      <w:r>
        <w:rPr>
          <w:rFonts w:ascii="Times New Roman" w:hAnsi="Times New Roman" w:cs="Times New Roman"/>
          <w:sz w:val="24"/>
          <w:szCs w:val="24"/>
        </w:rPr>
        <w:t>body</w:t>
      </w:r>
      <w:r w:rsidRPr="00CE07A4">
        <w:rPr>
          <w:rFonts w:ascii="Times New Roman" w:hAnsi="Times New Roman" w:cs="Times New Roman"/>
          <w:sz w:val="24"/>
          <w:szCs w:val="24"/>
        </w:rPr>
        <w:t>weight measurements during the 1st year</w:t>
      </w:r>
      <w:r>
        <w:rPr>
          <w:rFonts w:ascii="Times New Roman" w:hAnsi="Times New Roman" w:cs="Times New Roman"/>
          <w:sz w:val="24"/>
          <w:szCs w:val="24"/>
        </w:rPr>
        <w:t xml:space="preserve"> (categorical: </w:t>
      </w:r>
      <w:r w:rsidRPr="00CE07A4">
        <w:rPr>
          <w:rFonts w:ascii="Times New Roman" w:hAnsi="Times New Roman" w:cs="Times New Roman"/>
          <w:sz w:val="24"/>
          <w:szCs w:val="24"/>
        </w:rPr>
        <w:t xml:space="preserve">1, 2 and 3-5 </w:t>
      </w:r>
      <w:r>
        <w:rPr>
          <w:rFonts w:ascii="Times New Roman" w:hAnsi="Times New Roman" w:cs="Times New Roman"/>
          <w:sz w:val="24"/>
          <w:szCs w:val="24"/>
        </w:rPr>
        <w:t>measurements</w:t>
      </w:r>
      <w:r w:rsidRPr="00CE07A4">
        <w:rPr>
          <w:rFonts w:ascii="Times New Roman" w:hAnsi="Times New Roman" w:cs="Times New Roman"/>
          <w:sz w:val="24"/>
          <w:szCs w:val="24"/>
        </w:rPr>
        <w:t xml:space="preserve">), clinical consultations during the 1st year </w:t>
      </w:r>
      <w:r>
        <w:rPr>
          <w:rFonts w:ascii="Times New Roman" w:hAnsi="Times New Roman" w:cs="Times New Roman"/>
          <w:sz w:val="24"/>
          <w:szCs w:val="24"/>
        </w:rPr>
        <w:t>(</w:t>
      </w:r>
      <w:r w:rsidRPr="00CE07A4">
        <w:rPr>
          <w:rFonts w:ascii="Times New Roman" w:hAnsi="Times New Roman" w:cs="Times New Roman"/>
          <w:sz w:val="24"/>
          <w:szCs w:val="24"/>
        </w:rPr>
        <w:t>categori</w:t>
      </w:r>
      <w:r>
        <w:rPr>
          <w:rFonts w:ascii="Times New Roman" w:hAnsi="Times New Roman" w:cs="Times New Roman"/>
          <w:sz w:val="24"/>
          <w:szCs w:val="24"/>
        </w:rPr>
        <w:t>cal</w:t>
      </w:r>
      <w:r w:rsidRPr="00CE07A4">
        <w:rPr>
          <w:rFonts w:ascii="Times New Roman" w:hAnsi="Times New Roman" w:cs="Times New Roman"/>
          <w:sz w:val="24"/>
          <w:szCs w:val="24"/>
        </w:rPr>
        <w:t>: 1-2, 3-5, 6-8 and 9-11 consultations) and region (categori</w:t>
      </w:r>
      <w:r>
        <w:rPr>
          <w:rFonts w:ascii="Times New Roman" w:hAnsi="Times New Roman" w:cs="Times New Roman"/>
          <w:sz w:val="24"/>
          <w:szCs w:val="24"/>
        </w:rPr>
        <w:t>cal</w:t>
      </w:r>
      <w:r w:rsidRPr="00CE07A4">
        <w:rPr>
          <w:rFonts w:ascii="Times New Roman" w:hAnsi="Times New Roman" w:cs="Times New Roman"/>
          <w:sz w:val="24"/>
          <w:szCs w:val="24"/>
        </w:rPr>
        <w:t xml:space="preserve">; London, South West, South Central, South East, East, West Midlands, Central North and North West). </w:t>
      </w:r>
      <w:r w:rsidRPr="00CE07A4">
        <w:rPr>
          <w:rFonts w:ascii="Times New Roman" w:eastAsia="Times New Roman" w:hAnsi="Times New Roman" w:cs="Times New Roman"/>
          <w:sz w:val="24"/>
          <w:szCs w:val="24"/>
          <w:lang w:eastAsia="en-GB"/>
        </w:rPr>
        <w:t xml:space="preserve">Non-adherence occurred when individuals were observed to a particular weight change </w:t>
      </w:r>
      <w:r>
        <w:rPr>
          <w:rFonts w:ascii="Times New Roman" w:eastAsia="Times New Roman" w:hAnsi="Times New Roman" w:cs="Times New Roman"/>
          <w:sz w:val="24"/>
          <w:szCs w:val="24"/>
          <w:lang w:eastAsia="en-GB"/>
        </w:rPr>
        <w:t>group</w:t>
      </w:r>
      <w:r w:rsidRPr="00CE07A4">
        <w:rPr>
          <w:rFonts w:ascii="Times New Roman" w:eastAsia="Times New Roman" w:hAnsi="Times New Roman" w:cs="Times New Roman"/>
          <w:sz w:val="24"/>
          <w:szCs w:val="24"/>
          <w:lang w:eastAsia="en-GB"/>
        </w:rPr>
        <w:t xml:space="preserve"> in </w:t>
      </w:r>
      <w:r>
        <w:rPr>
          <w:rFonts w:ascii="Times New Roman" w:eastAsia="Times New Roman" w:hAnsi="Times New Roman" w:cs="Times New Roman"/>
          <w:sz w:val="24"/>
          <w:szCs w:val="24"/>
          <w:lang w:eastAsia="en-GB"/>
        </w:rPr>
        <w:t>the first year</w:t>
      </w:r>
      <w:r w:rsidRPr="00CE07A4">
        <w:rPr>
          <w:rFonts w:ascii="Times New Roman" w:eastAsia="Times New Roman" w:hAnsi="Times New Roman" w:cs="Times New Roman"/>
          <w:sz w:val="24"/>
          <w:szCs w:val="24"/>
          <w:lang w:eastAsia="en-GB"/>
        </w:rPr>
        <w:t xml:space="preserve"> but deviated from </w:t>
      </w:r>
      <w:r>
        <w:rPr>
          <w:rFonts w:ascii="Times New Roman" w:eastAsia="Times New Roman" w:hAnsi="Times New Roman" w:cs="Times New Roman"/>
          <w:sz w:val="24"/>
          <w:szCs w:val="24"/>
          <w:lang w:eastAsia="en-GB"/>
        </w:rPr>
        <w:t>it</w:t>
      </w:r>
      <w:r w:rsidRPr="00CE07A4">
        <w:rPr>
          <w:rFonts w:ascii="Times New Roman" w:eastAsia="Times New Roman" w:hAnsi="Times New Roman" w:cs="Times New Roman"/>
          <w:sz w:val="24"/>
          <w:szCs w:val="24"/>
          <w:lang w:eastAsia="en-GB"/>
        </w:rPr>
        <w:t xml:space="preserve"> in </w:t>
      </w:r>
      <w:r>
        <w:rPr>
          <w:rFonts w:ascii="Times New Roman" w:eastAsia="Times New Roman" w:hAnsi="Times New Roman" w:cs="Times New Roman"/>
          <w:sz w:val="24"/>
          <w:szCs w:val="24"/>
          <w:lang w:eastAsia="en-GB"/>
        </w:rPr>
        <w:t>second year</w:t>
      </w:r>
      <w:r w:rsidRPr="00CE07A4">
        <w:rPr>
          <w:rFonts w:ascii="Times New Roman" w:eastAsia="Times New Roman" w:hAnsi="Times New Roman" w:cs="Times New Roman"/>
          <w:sz w:val="24"/>
          <w:szCs w:val="24"/>
          <w:lang w:eastAsia="en-GB"/>
        </w:rPr>
        <w:t xml:space="preserve">. IPTW </w:t>
      </w:r>
      <w:r>
        <w:rPr>
          <w:rFonts w:ascii="Times New Roman" w:eastAsia="Times New Roman" w:hAnsi="Times New Roman" w:cs="Times New Roman"/>
          <w:sz w:val="24"/>
          <w:szCs w:val="24"/>
          <w:lang w:eastAsia="en-GB"/>
        </w:rPr>
        <w:t>were</w:t>
      </w:r>
      <w:r w:rsidRPr="00CE07A4">
        <w:rPr>
          <w:rFonts w:ascii="Times New Roman" w:eastAsia="Times New Roman" w:hAnsi="Times New Roman" w:cs="Times New Roman"/>
          <w:sz w:val="24"/>
          <w:szCs w:val="24"/>
          <w:lang w:eastAsia="en-GB"/>
        </w:rPr>
        <w:t xml:space="preserve"> used to adjust for time-fixed and time-dependent confounders</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lang w:val="en-US"/>
        </w:rPr>
        <w:t>that were related to adherence in the 2</w:t>
      </w:r>
      <w:r w:rsidRPr="00F60A0F">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year</w:t>
      </w:r>
      <w:r w:rsidRPr="00CE07A4">
        <w:rPr>
          <w:rFonts w:ascii="Times New Roman" w:eastAsia="Times New Roman" w:hAnsi="Times New Roman" w:cs="Times New Roman"/>
          <w:sz w:val="24"/>
          <w:szCs w:val="24"/>
          <w:lang w:eastAsia="en-GB"/>
        </w:rPr>
        <w:t xml:space="preserve">. To calculate the denominator of the IPTW, we used multinomial logistic regression models </w:t>
      </w:r>
      <w:r>
        <w:rPr>
          <w:rFonts w:ascii="Times New Roman" w:eastAsia="Times New Roman" w:hAnsi="Times New Roman" w:cs="Times New Roman"/>
          <w:sz w:val="24"/>
          <w:szCs w:val="24"/>
          <w:lang w:eastAsia="en-GB"/>
        </w:rPr>
        <w:t>to model weight loss, maintenance and gain of</w:t>
      </w:r>
      <w:r w:rsidRPr="00CE07A4">
        <w:rPr>
          <w:rFonts w:ascii="Times New Roman" w:eastAsia="Times New Roman" w:hAnsi="Times New Roman" w:cs="Times New Roman"/>
          <w:sz w:val="24"/>
          <w:szCs w:val="24"/>
          <w:lang w:eastAsia="en-GB"/>
        </w:rPr>
        <w:t xml:space="preserve"> the 2</w:t>
      </w:r>
      <w:r w:rsidRPr="00CE07A4">
        <w:rPr>
          <w:rFonts w:ascii="Times New Roman" w:eastAsia="Times New Roman" w:hAnsi="Times New Roman" w:cs="Times New Roman"/>
          <w:sz w:val="24"/>
          <w:szCs w:val="24"/>
          <w:vertAlign w:val="superscript"/>
          <w:lang w:eastAsia="en-GB"/>
        </w:rPr>
        <w:t>nd</w:t>
      </w:r>
      <w:r w:rsidRPr="00CE07A4">
        <w:rPr>
          <w:rFonts w:ascii="Times New Roman" w:eastAsia="Times New Roman" w:hAnsi="Times New Roman" w:cs="Times New Roman"/>
          <w:sz w:val="24"/>
          <w:szCs w:val="24"/>
          <w:lang w:eastAsia="en-GB"/>
        </w:rPr>
        <w:t xml:space="preserve"> year, </w:t>
      </w:r>
      <w:r>
        <w:rPr>
          <w:rFonts w:ascii="Times New Roman" w:eastAsia="Times New Roman" w:hAnsi="Times New Roman" w:cs="Times New Roman"/>
          <w:sz w:val="24"/>
          <w:szCs w:val="24"/>
          <w:lang w:eastAsia="en-GB"/>
        </w:rPr>
        <w:t>as a function of</w:t>
      </w:r>
      <w:r w:rsidRPr="00CE07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prognostic </w:t>
      </w:r>
      <w:r w:rsidRPr="00CE07A4">
        <w:rPr>
          <w:rFonts w:ascii="Times New Roman" w:eastAsia="Times New Roman" w:hAnsi="Times New Roman" w:cs="Times New Roman"/>
          <w:sz w:val="24"/>
          <w:szCs w:val="24"/>
          <w:lang w:eastAsia="en-GB"/>
        </w:rPr>
        <w:t>factors measured before baseline, during the 1</w:t>
      </w:r>
      <w:r w:rsidRPr="00CE07A4">
        <w:rPr>
          <w:rFonts w:ascii="Times New Roman" w:eastAsia="Times New Roman" w:hAnsi="Times New Roman" w:cs="Times New Roman"/>
          <w:sz w:val="24"/>
          <w:szCs w:val="24"/>
          <w:vertAlign w:val="superscript"/>
          <w:lang w:eastAsia="en-GB"/>
        </w:rPr>
        <w:t>st</w:t>
      </w:r>
      <w:r w:rsidRPr="00CE07A4">
        <w:rPr>
          <w:rFonts w:ascii="Times New Roman" w:eastAsia="Times New Roman" w:hAnsi="Times New Roman" w:cs="Times New Roman"/>
          <w:sz w:val="24"/>
          <w:szCs w:val="24"/>
          <w:lang w:eastAsia="en-GB"/>
        </w:rPr>
        <w:t xml:space="preserve"> and the 2</w:t>
      </w:r>
      <w:r w:rsidRPr="00CE07A4">
        <w:rPr>
          <w:rFonts w:ascii="Times New Roman" w:eastAsia="Times New Roman" w:hAnsi="Times New Roman" w:cs="Times New Roman"/>
          <w:sz w:val="24"/>
          <w:szCs w:val="24"/>
          <w:vertAlign w:val="superscript"/>
          <w:lang w:eastAsia="en-GB"/>
        </w:rPr>
        <w:t>nd</w:t>
      </w:r>
      <w:r w:rsidRPr="00CE07A4">
        <w:rPr>
          <w:rFonts w:ascii="Times New Roman" w:eastAsia="Times New Roman" w:hAnsi="Times New Roman" w:cs="Times New Roman"/>
          <w:sz w:val="24"/>
          <w:szCs w:val="24"/>
          <w:lang w:eastAsia="en-GB"/>
        </w:rPr>
        <w:t xml:space="preserve"> year of these interventions, along with the observed weight change intervention </w:t>
      </w:r>
      <w:r>
        <w:rPr>
          <w:rFonts w:ascii="Times New Roman" w:eastAsia="Times New Roman" w:hAnsi="Times New Roman" w:cs="Times New Roman"/>
          <w:sz w:val="24"/>
          <w:szCs w:val="24"/>
          <w:lang w:eastAsia="en-GB"/>
        </w:rPr>
        <w:t>of</w:t>
      </w:r>
      <w:r w:rsidRPr="00CE07A4">
        <w:rPr>
          <w:rFonts w:ascii="Times New Roman" w:eastAsia="Times New Roman" w:hAnsi="Times New Roman" w:cs="Times New Roman"/>
          <w:sz w:val="24"/>
          <w:szCs w:val="24"/>
          <w:lang w:eastAsia="en-GB"/>
        </w:rPr>
        <w:t xml:space="preserve"> the 1</w:t>
      </w:r>
      <w:r w:rsidRPr="00CE07A4">
        <w:rPr>
          <w:rFonts w:ascii="Times New Roman" w:eastAsia="Times New Roman" w:hAnsi="Times New Roman" w:cs="Times New Roman"/>
          <w:sz w:val="24"/>
          <w:szCs w:val="24"/>
          <w:vertAlign w:val="superscript"/>
          <w:lang w:eastAsia="en-GB"/>
        </w:rPr>
        <w:t>st</w:t>
      </w:r>
      <w:r w:rsidRPr="00CE07A4">
        <w:rPr>
          <w:rFonts w:ascii="Times New Roman" w:eastAsia="Times New Roman" w:hAnsi="Times New Roman" w:cs="Times New Roman"/>
          <w:sz w:val="24"/>
          <w:szCs w:val="24"/>
          <w:lang w:eastAsia="en-GB"/>
        </w:rPr>
        <w:t xml:space="preserve"> year. The</w:t>
      </w:r>
      <w:r>
        <w:rPr>
          <w:rFonts w:ascii="Times New Roman" w:eastAsia="Times New Roman" w:hAnsi="Times New Roman" w:cs="Times New Roman"/>
          <w:sz w:val="24"/>
          <w:szCs w:val="24"/>
          <w:lang w:eastAsia="en-GB"/>
        </w:rPr>
        <w:t>se</w:t>
      </w:r>
      <w:r w:rsidRPr="00CE07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weights</w:t>
      </w:r>
      <w:r w:rsidRPr="00CE07A4">
        <w:rPr>
          <w:rFonts w:ascii="Times New Roman" w:eastAsia="Times New Roman" w:hAnsi="Times New Roman" w:cs="Times New Roman"/>
          <w:sz w:val="24"/>
          <w:szCs w:val="24"/>
          <w:lang w:eastAsia="en-GB"/>
        </w:rPr>
        <w:t xml:space="preserve"> remained </w:t>
      </w:r>
      <w:r>
        <w:rPr>
          <w:rFonts w:ascii="Times New Roman" w:eastAsia="Times New Roman" w:hAnsi="Times New Roman" w:cs="Times New Roman"/>
          <w:sz w:val="24"/>
          <w:szCs w:val="24"/>
          <w:lang w:eastAsia="en-GB"/>
        </w:rPr>
        <w:t>unchanged</w:t>
      </w:r>
      <w:r w:rsidRPr="00CE07A4">
        <w:rPr>
          <w:rFonts w:ascii="Times New Roman" w:eastAsia="Times New Roman" w:hAnsi="Times New Roman" w:cs="Times New Roman"/>
          <w:sz w:val="24"/>
          <w:szCs w:val="24"/>
          <w:lang w:eastAsia="en-GB"/>
        </w:rPr>
        <w:t xml:space="preserve"> after </w:t>
      </w:r>
      <w:r>
        <w:rPr>
          <w:rFonts w:ascii="Times New Roman" w:eastAsia="Times New Roman" w:hAnsi="Times New Roman" w:cs="Times New Roman"/>
          <w:sz w:val="24"/>
          <w:szCs w:val="24"/>
          <w:lang w:eastAsia="en-GB"/>
        </w:rPr>
        <w:t>the second year</w:t>
      </w:r>
      <w:r w:rsidRPr="00CE07A4">
        <w:rPr>
          <w:rFonts w:ascii="Times New Roman" w:eastAsia="Times New Roman" w:hAnsi="Times New Roman" w:cs="Times New Roman"/>
          <w:sz w:val="24"/>
          <w:szCs w:val="24"/>
          <w:lang w:eastAsia="en-GB"/>
        </w:rPr>
        <w:t xml:space="preserve">, because we were interested in the effect of </w:t>
      </w:r>
      <w:r>
        <w:rPr>
          <w:rFonts w:ascii="Times New Roman" w:eastAsia="Times New Roman" w:hAnsi="Times New Roman" w:cs="Times New Roman"/>
          <w:sz w:val="24"/>
          <w:szCs w:val="24"/>
          <w:lang w:eastAsia="en-GB"/>
        </w:rPr>
        <w:t>interventions</w:t>
      </w:r>
      <w:r w:rsidRPr="00CE07A4">
        <w:rPr>
          <w:rFonts w:ascii="Times New Roman" w:eastAsia="Times New Roman" w:hAnsi="Times New Roman" w:cs="Times New Roman"/>
          <w:sz w:val="24"/>
          <w:szCs w:val="24"/>
          <w:lang w:eastAsia="en-GB"/>
        </w:rPr>
        <w:t xml:space="preserve"> sustained over 2 years only. After calculating the IPTW for the received intervention in the second year, individuals </w:t>
      </w:r>
      <w:r>
        <w:rPr>
          <w:rFonts w:ascii="Times New Roman" w:eastAsia="Times New Roman" w:hAnsi="Times New Roman" w:cs="Times New Roman"/>
          <w:sz w:val="24"/>
          <w:szCs w:val="24"/>
          <w:lang w:eastAsia="en-GB"/>
        </w:rPr>
        <w:t>were</w:t>
      </w:r>
      <w:r w:rsidRPr="00CE07A4">
        <w:rPr>
          <w:rFonts w:ascii="Times New Roman" w:eastAsia="Times New Roman" w:hAnsi="Times New Roman" w:cs="Times New Roman"/>
          <w:sz w:val="24"/>
          <w:szCs w:val="24"/>
          <w:lang w:eastAsia="en-GB"/>
        </w:rPr>
        <w:t xml:space="preserve"> then censored during the 2</w:t>
      </w:r>
      <w:r w:rsidRPr="00CE07A4">
        <w:rPr>
          <w:rFonts w:ascii="Times New Roman" w:eastAsia="Times New Roman" w:hAnsi="Times New Roman" w:cs="Times New Roman"/>
          <w:sz w:val="24"/>
          <w:szCs w:val="24"/>
          <w:vertAlign w:val="superscript"/>
          <w:lang w:eastAsia="en-GB"/>
        </w:rPr>
        <w:t>nd</w:t>
      </w:r>
      <w:r w:rsidRPr="00CE07A4">
        <w:rPr>
          <w:rFonts w:ascii="Times New Roman" w:eastAsia="Times New Roman" w:hAnsi="Times New Roman" w:cs="Times New Roman"/>
          <w:sz w:val="24"/>
          <w:szCs w:val="24"/>
          <w:lang w:eastAsia="en-GB"/>
        </w:rPr>
        <w:t xml:space="preserve"> year, if they deviate from their assigned intervention. </w:t>
      </w:r>
      <w:r>
        <w:rPr>
          <w:rFonts w:ascii="Times New Roman" w:eastAsia="Times New Roman" w:hAnsi="Times New Roman" w:cs="Times New Roman"/>
          <w:sz w:val="24"/>
          <w:szCs w:val="24"/>
          <w:lang w:eastAsia="en-GB"/>
        </w:rPr>
        <w:t>I</w:t>
      </w:r>
      <w:r w:rsidRPr="00CE07A4">
        <w:rPr>
          <w:rFonts w:ascii="Times New Roman" w:eastAsia="Times New Roman" w:hAnsi="Times New Roman" w:cs="Times New Roman"/>
          <w:sz w:val="24"/>
          <w:szCs w:val="24"/>
          <w:lang w:eastAsia="en-GB"/>
        </w:rPr>
        <w:t>ndividuals who develop</w:t>
      </w:r>
      <w:r>
        <w:rPr>
          <w:rFonts w:ascii="Times New Roman" w:eastAsia="Times New Roman" w:hAnsi="Times New Roman" w:cs="Times New Roman"/>
          <w:sz w:val="24"/>
          <w:szCs w:val="24"/>
          <w:lang w:eastAsia="en-GB"/>
        </w:rPr>
        <w:t>ed</w:t>
      </w:r>
      <w:r w:rsidRPr="00CE07A4">
        <w:rPr>
          <w:rFonts w:ascii="Times New Roman" w:eastAsia="Times New Roman" w:hAnsi="Times New Roman" w:cs="Times New Roman"/>
          <w:sz w:val="24"/>
          <w:szCs w:val="24"/>
          <w:lang w:eastAsia="en-GB"/>
        </w:rPr>
        <w:t xml:space="preserve"> a chronic disease other than CVD during the 2</w:t>
      </w:r>
      <w:r w:rsidRPr="00CE07A4">
        <w:rPr>
          <w:rFonts w:ascii="Times New Roman" w:eastAsia="Times New Roman" w:hAnsi="Times New Roman" w:cs="Times New Roman"/>
          <w:sz w:val="24"/>
          <w:szCs w:val="24"/>
          <w:vertAlign w:val="superscript"/>
          <w:lang w:eastAsia="en-GB"/>
        </w:rPr>
        <w:t>nd</w:t>
      </w:r>
      <w:r w:rsidRPr="00CE07A4">
        <w:rPr>
          <w:rFonts w:ascii="Times New Roman" w:eastAsia="Times New Roman" w:hAnsi="Times New Roman" w:cs="Times New Roman"/>
          <w:sz w:val="24"/>
          <w:szCs w:val="24"/>
          <w:lang w:eastAsia="en-GB"/>
        </w:rPr>
        <w:t xml:space="preserve"> year (and thus </w:t>
      </w:r>
      <w:r>
        <w:rPr>
          <w:rFonts w:ascii="Times New Roman" w:eastAsia="Times New Roman" w:hAnsi="Times New Roman" w:cs="Times New Roman"/>
          <w:sz w:val="24"/>
          <w:szCs w:val="24"/>
          <w:lang w:eastAsia="en-GB"/>
        </w:rPr>
        <w:t>were</w:t>
      </w:r>
      <w:r w:rsidRPr="00CE07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allowed</w:t>
      </w:r>
      <w:r w:rsidRPr="00CE07A4">
        <w:rPr>
          <w:rFonts w:ascii="Times New Roman" w:eastAsia="Times New Roman" w:hAnsi="Times New Roman" w:cs="Times New Roman"/>
          <w:sz w:val="24"/>
          <w:szCs w:val="24"/>
          <w:lang w:eastAsia="en-GB"/>
        </w:rPr>
        <w:t xml:space="preserve"> to deviate from their intervention)</w:t>
      </w:r>
      <w:r>
        <w:rPr>
          <w:rFonts w:ascii="Times New Roman" w:eastAsia="Times New Roman" w:hAnsi="Times New Roman" w:cs="Times New Roman"/>
          <w:sz w:val="24"/>
          <w:szCs w:val="24"/>
          <w:lang w:eastAsia="en-GB"/>
        </w:rPr>
        <w:t xml:space="preserve"> </w:t>
      </w:r>
      <w:r w:rsidRPr="00CE07A4">
        <w:rPr>
          <w:rFonts w:ascii="Times New Roman" w:eastAsia="Times New Roman" w:hAnsi="Times New Roman" w:cs="Times New Roman"/>
          <w:sz w:val="24"/>
          <w:szCs w:val="24"/>
          <w:lang w:eastAsia="en-GB"/>
        </w:rPr>
        <w:t xml:space="preserve">were assigned the weight of 1 </w:t>
      </w:r>
      <w:r w:rsidRPr="00CE07A4">
        <w:rPr>
          <w:rFonts w:ascii="Times New Roman" w:eastAsia="Times New Roman" w:hAnsi="Times New Roman" w:cs="Times New Roman"/>
          <w:sz w:val="24"/>
          <w:szCs w:val="24"/>
          <w:lang w:eastAsia="en-GB"/>
        </w:rPr>
        <w:lastRenderedPageBreak/>
        <w:t>across all time points. We remark that we used the non-stabilised IPTW, because the regime of the trials was dynamic (</w:t>
      </w:r>
      <w:r>
        <w:rPr>
          <w:rFonts w:ascii="Times New Roman" w:eastAsia="Times New Roman" w:hAnsi="Times New Roman" w:cs="Times New Roman"/>
          <w:sz w:val="24"/>
          <w:szCs w:val="24"/>
          <w:lang w:eastAsia="en-GB"/>
        </w:rPr>
        <w:t>as there are</w:t>
      </w:r>
      <w:r w:rsidRPr="00CE07A4">
        <w:rPr>
          <w:rFonts w:ascii="Times New Roman" w:eastAsia="Times New Roman" w:hAnsi="Times New Roman" w:cs="Times New Roman"/>
          <w:sz w:val="24"/>
          <w:szCs w:val="24"/>
          <w:lang w:eastAsia="en-GB"/>
        </w:rPr>
        <w:t xml:space="preserve"> clinically allowable reasons after which individuals were free to deviate from their initial </w:t>
      </w:r>
      <w:r>
        <w:rPr>
          <w:rFonts w:ascii="Times New Roman" w:eastAsia="Times New Roman" w:hAnsi="Times New Roman" w:cs="Times New Roman"/>
          <w:sz w:val="24"/>
          <w:szCs w:val="24"/>
          <w:lang w:eastAsia="en-GB"/>
        </w:rPr>
        <w:t>intervention</w:t>
      </w:r>
      <w:r w:rsidRPr="00CE07A4">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14:paraId="54C812C6" w14:textId="3B4B4D1D" w:rsidR="00D42075" w:rsidRPr="00CE07A4" w:rsidRDefault="00D42075" w:rsidP="00D42075">
      <w:pPr>
        <w:pStyle w:val="CommentText"/>
        <w:spacing w:line="480" w:lineRule="auto"/>
        <w:ind w:firstLine="720"/>
        <w:contextualSpacing/>
        <w:rPr>
          <w:rFonts w:ascii="Times New Roman" w:eastAsia="Times New Roman" w:hAnsi="Times New Roman" w:cs="Times New Roman"/>
          <w:sz w:val="24"/>
          <w:szCs w:val="24"/>
          <w:lang w:eastAsia="en-GB"/>
        </w:rPr>
      </w:pPr>
      <w:r w:rsidRPr="00CE07A4">
        <w:rPr>
          <w:rFonts w:ascii="Times New Roman" w:eastAsia="Times New Roman" w:hAnsi="Times New Roman" w:cs="Times New Roman"/>
          <w:sz w:val="24"/>
          <w:szCs w:val="24"/>
          <w:lang w:eastAsia="en-GB"/>
        </w:rPr>
        <w:t xml:space="preserve">Additional adjustment for pre- and post-randomisation prognostic factors of loss to follow-up was also used through inverse probability of censoring weighting (IPCW), to estimate the effect of the interventions, had the participants remained uncensored during the follow-up. IPTW and IPCW </w:t>
      </w:r>
      <w:r>
        <w:rPr>
          <w:rFonts w:ascii="Times New Roman" w:eastAsia="Times New Roman" w:hAnsi="Times New Roman" w:cs="Times New Roman"/>
          <w:sz w:val="24"/>
          <w:szCs w:val="24"/>
          <w:lang w:eastAsia="en-GB"/>
        </w:rPr>
        <w:t xml:space="preserve">specific to each time point </w:t>
      </w:r>
      <w:r w:rsidRPr="00CE07A4">
        <w:rPr>
          <w:rFonts w:ascii="Times New Roman" w:eastAsia="Times New Roman" w:hAnsi="Times New Roman" w:cs="Times New Roman"/>
          <w:sz w:val="24"/>
          <w:szCs w:val="24"/>
          <w:lang w:eastAsia="en-GB"/>
        </w:rPr>
        <w:t xml:space="preserve">were multiplied </w:t>
      </w:r>
      <w:r>
        <w:rPr>
          <w:rFonts w:ascii="Times New Roman" w:eastAsia="Times New Roman" w:hAnsi="Times New Roman" w:cs="Times New Roman"/>
          <w:sz w:val="24"/>
          <w:szCs w:val="24"/>
          <w:lang w:eastAsia="en-GB"/>
        </w:rPr>
        <w:t>to create time specific weights</w:t>
      </w:r>
      <w:r w:rsidRPr="00CE07A4">
        <w:rPr>
          <w:rFonts w:ascii="Times New Roman" w:eastAsia="Times New Roman" w:hAnsi="Times New Roman" w:cs="Times New Roman"/>
          <w:sz w:val="24"/>
          <w:szCs w:val="24"/>
          <w:lang w:eastAsia="en-GB"/>
        </w:rPr>
        <w:t xml:space="preserve">. </w:t>
      </w:r>
      <w:r w:rsidRPr="00CE07A4">
        <w:rPr>
          <w:rFonts w:ascii="Times New Roman" w:hAnsi="Times New Roman" w:cs="Times New Roman"/>
          <w:sz w:val="24"/>
          <w:szCs w:val="24"/>
        </w:rPr>
        <w:t xml:space="preserve">The final weight for each individual </w:t>
      </w:r>
      <w:r>
        <w:rPr>
          <w:rFonts w:ascii="Times New Roman" w:hAnsi="Times New Roman" w:cs="Times New Roman"/>
          <w:sz w:val="24"/>
          <w:szCs w:val="24"/>
        </w:rPr>
        <w:t>at</w:t>
      </w:r>
      <w:r w:rsidRPr="00CE07A4">
        <w:rPr>
          <w:rFonts w:ascii="Times New Roman" w:hAnsi="Times New Roman" w:cs="Times New Roman"/>
          <w:sz w:val="24"/>
          <w:szCs w:val="24"/>
        </w:rPr>
        <w:t xml:space="preserve"> a specific time was the </w:t>
      </w:r>
      <w:r>
        <w:rPr>
          <w:rFonts w:ascii="Times New Roman" w:hAnsi="Times New Roman" w:cs="Times New Roman"/>
          <w:sz w:val="24"/>
          <w:szCs w:val="24"/>
        </w:rPr>
        <w:t xml:space="preserve">cumulative </w:t>
      </w:r>
      <w:r w:rsidRPr="00CE07A4">
        <w:rPr>
          <w:rFonts w:ascii="Times New Roman" w:hAnsi="Times New Roman" w:cs="Times New Roman"/>
          <w:sz w:val="24"/>
          <w:szCs w:val="24"/>
        </w:rPr>
        <w:t xml:space="preserve">product of his/her </w:t>
      </w:r>
      <w:r>
        <w:rPr>
          <w:rFonts w:ascii="Times New Roman" w:hAnsi="Times New Roman" w:cs="Times New Roman"/>
          <w:sz w:val="24"/>
          <w:szCs w:val="24"/>
        </w:rPr>
        <w:t xml:space="preserve">time-specific </w:t>
      </w:r>
      <w:r w:rsidRPr="00CE07A4">
        <w:rPr>
          <w:rFonts w:ascii="Times New Roman" w:hAnsi="Times New Roman" w:cs="Times New Roman"/>
          <w:sz w:val="24"/>
          <w:szCs w:val="24"/>
        </w:rPr>
        <w:t xml:space="preserve">weights up until that time point. </w:t>
      </w:r>
      <w:r w:rsidRPr="00CE07A4">
        <w:rPr>
          <w:rFonts w:ascii="Times New Roman" w:eastAsia="Times New Roman" w:hAnsi="Times New Roman" w:cs="Times New Roman"/>
          <w:sz w:val="24"/>
          <w:szCs w:val="24"/>
          <w:lang w:eastAsia="en-GB"/>
        </w:rPr>
        <w:t>We truncated weights &gt;15 (</w:t>
      </w:r>
      <w:r>
        <w:rPr>
          <w:rFonts w:ascii="Times New Roman" w:eastAsia="Times New Roman" w:hAnsi="Times New Roman" w:cs="Times New Roman"/>
          <w:sz w:val="24"/>
          <w:szCs w:val="24"/>
          <w:lang w:eastAsia="en-GB"/>
        </w:rPr>
        <w:t>and higher than the</w:t>
      </w:r>
      <w:r w:rsidRPr="00CE07A4">
        <w:rPr>
          <w:rFonts w:ascii="Times New Roman" w:eastAsia="Times New Roman" w:hAnsi="Times New Roman" w:cs="Times New Roman"/>
          <w:sz w:val="24"/>
          <w:szCs w:val="24"/>
          <w:lang w:eastAsia="en-GB"/>
        </w:rPr>
        <w:t xml:space="preserve"> 99</w:t>
      </w:r>
      <w:r w:rsidRPr="00CE07A4">
        <w:rPr>
          <w:rFonts w:ascii="Times New Roman" w:eastAsia="Times New Roman" w:hAnsi="Times New Roman" w:cs="Times New Roman"/>
          <w:sz w:val="24"/>
          <w:szCs w:val="24"/>
          <w:vertAlign w:val="superscript"/>
          <w:lang w:eastAsia="en-GB"/>
        </w:rPr>
        <w:t>th</w:t>
      </w:r>
      <w:r w:rsidRPr="00CE07A4">
        <w:rPr>
          <w:rFonts w:ascii="Times New Roman" w:eastAsia="Times New Roman" w:hAnsi="Times New Roman" w:cs="Times New Roman"/>
          <w:sz w:val="24"/>
          <w:szCs w:val="24"/>
          <w:lang w:eastAsia="en-GB"/>
        </w:rPr>
        <w:t xml:space="preserve"> percentile of weights) and set </w:t>
      </w:r>
      <w:r>
        <w:rPr>
          <w:rFonts w:ascii="Times New Roman" w:eastAsia="Times New Roman" w:hAnsi="Times New Roman" w:cs="Times New Roman"/>
          <w:sz w:val="24"/>
          <w:szCs w:val="24"/>
          <w:lang w:eastAsia="en-GB"/>
        </w:rPr>
        <w:t>them</w:t>
      </w:r>
      <w:r w:rsidRPr="00CE07A4">
        <w:rPr>
          <w:rFonts w:ascii="Times New Roman" w:eastAsia="Times New Roman" w:hAnsi="Times New Roman" w:cs="Times New Roman"/>
          <w:sz w:val="24"/>
          <w:szCs w:val="24"/>
          <w:lang w:eastAsia="en-GB"/>
        </w:rPr>
        <w:t xml:space="preserve"> to 15.</w:t>
      </w:r>
    </w:p>
    <w:p w14:paraId="1A852B7F" w14:textId="77777777" w:rsidR="00D42075" w:rsidRPr="00ED2AD2" w:rsidRDefault="00D42075" w:rsidP="00D42075">
      <w:pPr>
        <w:pStyle w:val="CommentText"/>
        <w:spacing w:line="480" w:lineRule="auto"/>
        <w:ind w:firstLine="720"/>
        <w:contextualSpacing/>
        <w:rPr>
          <w:rFonts w:ascii="Times New Roman" w:hAnsi="Times New Roman" w:cs="Times New Roman"/>
          <w:sz w:val="24"/>
          <w:szCs w:val="24"/>
          <w:shd w:val="clear" w:color="auto" w:fill="FFFFFF"/>
        </w:rPr>
      </w:pPr>
      <w:bookmarkStart w:id="2" w:name="_Hlk64401274"/>
      <w:r w:rsidRPr="00CE07A4">
        <w:rPr>
          <w:rFonts w:ascii="Times New Roman" w:hAnsi="Times New Roman" w:cs="Times New Roman"/>
          <w:sz w:val="24"/>
          <w:szCs w:val="24"/>
          <w:shd w:val="clear" w:color="auto" w:fill="FFFFFF"/>
        </w:rPr>
        <w:t xml:space="preserve">We estimated </w:t>
      </w:r>
      <w:r>
        <w:rPr>
          <w:rFonts w:ascii="Times New Roman" w:hAnsi="Times New Roman" w:cs="Times New Roman"/>
          <w:sz w:val="24"/>
          <w:szCs w:val="24"/>
          <w:shd w:val="clear" w:color="auto" w:fill="FFFFFF"/>
        </w:rPr>
        <w:t>incidence risk curves</w:t>
      </w:r>
      <w:r w:rsidRPr="00CE07A4">
        <w:rPr>
          <w:rFonts w:ascii="Times New Roman" w:hAnsi="Times New Roman" w:cs="Times New Roman"/>
          <w:sz w:val="24"/>
          <w:szCs w:val="24"/>
          <w:shd w:val="clear" w:color="auto" w:fill="FFFFFF"/>
        </w:rPr>
        <w:t xml:space="preserve"> by fitting the </w:t>
      </w:r>
      <w:r>
        <w:rPr>
          <w:rFonts w:ascii="Times New Roman" w:hAnsi="Times New Roman" w:cs="Times New Roman"/>
          <w:sz w:val="24"/>
          <w:szCs w:val="24"/>
          <w:shd w:val="clear" w:color="auto" w:fill="FFFFFF"/>
        </w:rPr>
        <w:t xml:space="preserve">weighted </w:t>
      </w:r>
      <w:r w:rsidRPr="00CE07A4">
        <w:rPr>
          <w:rFonts w:ascii="Times New Roman" w:hAnsi="Times New Roman" w:cs="Times New Roman"/>
          <w:sz w:val="24"/>
          <w:szCs w:val="24"/>
          <w:shd w:val="clear" w:color="auto" w:fill="FFFFFF"/>
        </w:rPr>
        <w:t xml:space="preserve">pooled logistic </w:t>
      </w:r>
      <w:r>
        <w:rPr>
          <w:rFonts w:ascii="Times New Roman" w:hAnsi="Times New Roman" w:cs="Times New Roman"/>
          <w:sz w:val="24"/>
          <w:szCs w:val="24"/>
          <w:shd w:val="clear" w:color="auto" w:fill="FFFFFF"/>
        </w:rPr>
        <w:t xml:space="preserve">regression </w:t>
      </w:r>
      <w:r w:rsidRPr="00CE07A4">
        <w:rPr>
          <w:rFonts w:ascii="Times New Roman" w:hAnsi="Times New Roman" w:cs="Times New Roman"/>
          <w:sz w:val="24"/>
          <w:szCs w:val="24"/>
          <w:shd w:val="clear" w:color="auto" w:fill="FFFFFF"/>
        </w:rPr>
        <w:t xml:space="preserve">models, </w:t>
      </w:r>
      <w:r>
        <w:rPr>
          <w:rFonts w:ascii="Times New Roman" w:hAnsi="Times New Roman" w:cs="Times New Roman"/>
          <w:sz w:val="24"/>
          <w:szCs w:val="24"/>
          <w:shd w:val="clear" w:color="auto" w:fill="FFFFFF"/>
        </w:rPr>
        <w:t xml:space="preserve">by additionally </w:t>
      </w:r>
      <w:r w:rsidRPr="00CE07A4">
        <w:rPr>
          <w:rFonts w:ascii="Times New Roman" w:hAnsi="Times New Roman" w:cs="Times New Roman"/>
          <w:sz w:val="24"/>
          <w:szCs w:val="24"/>
          <w:shd w:val="clear" w:color="auto" w:fill="FFFFFF"/>
        </w:rPr>
        <w:t xml:space="preserve">including product terms between </w:t>
      </w:r>
      <w:r>
        <w:rPr>
          <w:rFonts w:ascii="Times New Roman" w:hAnsi="Times New Roman" w:cs="Times New Roman"/>
          <w:sz w:val="24"/>
          <w:szCs w:val="24"/>
          <w:shd w:val="clear" w:color="auto" w:fill="FFFFFF"/>
        </w:rPr>
        <w:t>intervention</w:t>
      </w:r>
      <w:r w:rsidRPr="00CE07A4">
        <w:rPr>
          <w:rFonts w:ascii="Times New Roman" w:hAnsi="Times New Roman" w:cs="Times New Roman"/>
          <w:sz w:val="24"/>
          <w:szCs w:val="24"/>
          <w:shd w:val="clear" w:color="auto" w:fill="FFFFFF"/>
        </w:rPr>
        <w:t xml:space="preserve"> and follow-up time (</w:t>
      </w:r>
      <w:r>
        <w:rPr>
          <w:rFonts w:ascii="Times New Roman" w:hAnsi="Times New Roman" w:cs="Times New Roman"/>
          <w:sz w:val="24"/>
          <w:szCs w:val="24"/>
          <w:shd w:val="clear" w:color="auto" w:fill="FFFFFF"/>
        </w:rPr>
        <w:t>linear</w:t>
      </w:r>
      <w:r w:rsidRPr="00CE07A4">
        <w:rPr>
          <w:rFonts w:ascii="Times New Roman" w:hAnsi="Times New Roman" w:cs="Times New Roman"/>
          <w:sz w:val="24"/>
          <w:szCs w:val="24"/>
          <w:shd w:val="clear" w:color="auto" w:fill="FFFFFF"/>
        </w:rPr>
        <w:t>, squared and cubic time) to allow for time varying effects</w:t>
      </w:r>
      <w:r>
        <w:rPr>
          <w:rFonts w:ascii="Times New Roman" w:hAnsi="Times New Roman" w:cs="Times New Roman"/>
          <w:sz w:val="24"/>
          <w:szCs w:val="24"/>
          <w:shd w:val="clear" w:color="auto" w:fill="FFFFFF"/>
        </w:rPr>
        <w:t xml:space="preserve"> </w:t>
      </w:r>
      <w:r w:rsidRPr="00CE07A4">
        <w:rPr>
          <w:rFonts w:ascii="Times New Roman" w:hAnsi="Times New Roman" w:cs="Times New Roman"/>
          <w:sz w:val="24"/>
          <w:szCs w:val="24"/>
          <w:shd w:val="clear" w:color="auto" w:fill="FFFFFF"/>
        </w:rPr>
        <w:t>(see</w:t>
      </w:r>
      <w:r>
        <w:rPr>
          <w:rFonts w:ascii="Times New Roman" w:hAnsi="Times New Roman" w:cs="Times New Roman"/>
          <w:sz w:val="24"/>
          <w:szCs w:val="24"/>
          <w:shd w:val="clear" w:color="auto" w:fill="FFFFFF"/>
        </w:rPr>
        <w:t xml:space="preserve"> </w:t>
      </w:r>
      <w:r w:rsidRPr="00CE07A4">
        <w:rPr>
          <w:rFonts w:ascii="Times New Roman" w:hAnsi="Times New Roman" w:cs="Times New Roman"/>
          <w:sz w:val="24"/>
          <w:szCs w:val="24"/>
          <w:shd w:val="clear" w:color="auto" w:fill="FFFFFF"/>
        </w:rPr>
        <w:t>Appendix–</w:t>
      </w:r>
      <w:r>
        <w:rPr>
          <w:rFonts w:ascii="Times New Roman" w:hAnsi="Times New Roman" w:cs="Times New Roman"/>
          <w:sz w:val="24"/>
          <w:szCs w:val="24"/>
          <w:shd w:val="clear" w:color="auto" w:fill="FFFFFF"/>
        </w:rPr>
        <w:t>S</w:t>
      </w:r>
      <w:r w:rsidRPr="00CE07A4">
        <w:rPr>
          <w:rFonts w:ascii="Times New Roman" w:hAnsi="Times New Roman" w:cs="Times New Roman"/>
          <w:sz w:val="24"/>
          <w:szCs w:val="24"/>
          <w:shd w:val="clear" w:color="auto" w:fill="FFFFFF"/>
        </w:rPr>
        <w:t xml:space="preserve">ection 3). </w:t>
      </w:r>
      <w:r>
        <w:rPr>
          <w:rFonts w:ascii="Times New Roman" w:hAnsi="Times New Roman" w:cs="Times New Roman"/>
          <w:sz w:val="24"/>
          <w:szCs w:val="24"/>
          <w:shd w:val="clear" w:color="auto" w:fill="FFFFFF"/>
        </w:rPr>
        <w:t xml:space="preserve">These product terms were not included in the calculation of hazard ratios and hence this part of the analysis relied on the proportional hazard assumption. </w:t>
      </w:r>
      <w:bookmarkEnd w:id="2"/>
      <w:r>
        <w:rPr>
          <w:rFonts w:ascii="Times New Roman" w:hAnsi="Times New Roman" w:cs="Times New Roman"/>
          <w:sz w:val="24"/>
          <w:szCs w:val="24"/>
          <w:shd w:val="clear" w:color="auto" w:fill="FFFFFF"/>
        </w:rPr>
        <w:t>Finally, w</w:t>
      </w:r>
      <w:r w:rsidRPr="00CE07A4">
        <w:rPr>
          <w:rFonts w:ascii="Times New Roman" w:eastAsia="Times New Roman" w:hAnsi="Times New Roman" w:cs="Times New Roman"/>
          <w:sz w:val="24"/>
          <w:szCs w:val="24"/>
          <w:lang w:eastAsia="en-GB"/>
        </w:rPr>
        <w:t xml:space="preserve">e used robust variance estimators to calculate 95% </w:t>
      </w:r>
      <w:r>
        <w:rPr>
          <w:rFonts w:ascii="Times New Roman" w:eastAsia="Times New Roman" w:hAnsi="Times New Roman" w:cs="Times New Roman"/>
          <w:sz w:val="24"/>
          <w:szCs w:val="24"/>
          <w:lang w:eastAsia="en-GB"/>
        </w:rPr>
        <w:t>confidence intervals (</w:t>
      </w:r>
      <w:r w:rsidRPr="00CE07A4">
        <w:rPr>
          <w:rFonts w:ascii="Times New Roman" w:eastAsia="Times New Roman" w:hAnsi="Times New Roman" w:cs="Times New Roman"/>
          <w:sz w:val="24"/>
          <w:szCs w:val="24"/>
          <w:lang w:eastAsia="en-GB"/>
        </w:rPr>
        <w:t>CI</w:t>
      </w:r>
      <w:r>
        <w:rPr>
          <w:rFonts w:ascii="Times New Roman" w:eastAsia="Times New Roman" w:hAnsi="Times New Roman" w:cs="Times New Roman"/>
          <w:sz w:val="24"/>
          <w:szCs w:val="24"/>
          <w:lang w:eastAsia="en-GB"/>
        </w:rPr>
        <w:t>)</w:t>
      </w:r>
      <w:r w:rsidRPr="00CE07A4">
        <w:rPr>
          <w:rFonts w:ascii="Times New Roman" w:eastAsia="Times New Roman" w:hAnsi="Times New Roman" w:cs="Times New Roman"/>
          <w:sz w:val="24"/>
          <w:szCs w:val="24"/>
          <w:lang w:eastAsia="en-GB"/>
        </w:rPr>
        <w:t xml:space="preserve"> for the hazard ratio estimates, and non-parametric bootstrapping from 500 samples to obtain percentile-based 95% CI for the </w:t>
      </w:r>
      <w:r w:rsidRPr="00CE07A4">
        <w:rPr>
          <w:rFonts w:ascii="Times New Roman" w:hAnsi="Times New Roman" w:cs="Times New Roman"/>
          <w:sz w:val="24"/>
          <w:szCs w:val="24"/>
          <w:shd w:val="clear" w:color="auto" w:fill="FFFFFF"/>
        </w:rPr>
        <w:t>cumulative incidence estimates</w:t>
      </w:r>
      <w:r w:rsidRPr="00CE07A4">
        <w:rPr>
          <w:rFonts w:ascii="Times New Roman" w:eastAsia="Times New Roman" w:hAnsi="Times New Roman" w:cs="Times New Roman"/>
          <w:sz w:val="24"/>
          <w:szCs w:val="24"/>
          <w:lang w:eastAsia="en-GB"/>
        </w:rPr>
        <w:t>.</w:t>
      </w:r>
    </w:p>
    <w:p w14:paraId="5010C5DE" w14:textId="77777777" w:rsidR="00C57BCE" w:rsidRDefault="00C57BCE" w:rsidP="007378C9">
      <w:pPr>
        <w:pStyle w:val="CommentText"/>
        <w:spacing w:line="480" w:lineRule="auto"/>
        <w:contextualSpacing/>
        <w:rPr>
          <w:rFonts w:ascii="Times New Roman" w:hAnsi="Times New Roman" w:cs="Times New Roman"/>
          <w:color w:val="000000" w:themeColor="text1"/>
          <w:sz w:val="24"/>
          <w:szCs w:val="24"/>
        </w:rPr>
      </w:pPr>
    </w:p>
    <w:p w14:paraId="516BCE0A" w14:textId="77777777" w:rsidR="00E70FE6" w:rsidRPr="00337C29" w:rsidRDefault="00E70FE6" w:rsidP="00E70FE6">
      <w:pPr>
        <w:spacing w:after="0" w:line="480" w:lineRule="auto"/>
        <w:contextualSpacing/>
        <w:jc w:val="both"/>
        <w:rPr>
          <w:rFonts w:ascii="Times New Roman" w:eastAsia="Times New Roman" w:hAnsi="Times New Roman" w:cs="Times New Roman"/>
          <w:i/>
          <w:iCs/>
          <w:color w:val="000000"/>
          <w:sz w:val="24"/>
          <w:szCs w:val="24"/>
          <w:lang w:eastAsia="en-GB"/>
        </w:rPr>
      </w:pPr>
    </w:p>
    <w:p w14:paraId="2FCC2EA6" w14:textId="77777777" w:rsidR="00E70FE6" w:rsidRPr="00337C29" w:rsidRDefault="00E70FE6" w:rsidP="00E70FE6">
      <w:pPr>
        <w:spacing w:after="0" w:line="480" w:lineRule="auto"/>
        <w:ind w:left="720"/>
        <w:contextualSpacing/>
        <w:jc w:val="both"/>
        <w:rPr>
          <w:rFonts w:ascii="Times New Roman" w:eastAsia="Times New Roman" w:hAnsi="Times New Roman" w:cs="Times New Roman"/>
          <w:i/>
          <w:iCs/>
          <w:color w:val="000000"/>
          <w:sz w:val="24"/>
          <w:szCs w:val="24"/>
          <w:lang w:eastAsia="en-GB"/>
        </w:rPr>
      </w:pPr>
      <w:r w:rsidRPr="00337C29">
        <w:rPr>
          <w:rFonts w:ascii="Times New Roman" w:eastAsia="Times New Roman" w:hAnsi="Times New Roman" w:cs="Times New Roman"/>
          <w:color w:val="000000"/>
          <w:sz w:val="24"/>
          <w:szCs w:val="24"/>
          <w:lang w:eastAsia="en-GB"/>
        </w:rPr>
        <w:t xml:space="preserve"> </w:t>
      </w:r>
    </w:p>
    <w:p w14:paraId="4726680D" w14:textId="77777777" w:rsidR="00E70FE6" w:rsidRDefault="00E70FE6" w:rsidP="00E70FE6">
      <w:pPr>
        <w:spacing w:line="480" w:lineRule="auto"/>
        <w:contextualSpacing/>
        <w:rPr>
          <w:rFonts w:ascii="Times New Roman" w:hAnsi="Times New Roman" w:cs="Times New Roman"/>
          <w:sz w:val="24"/>
          <w:szCs w:val="24"/>
        </w:rPr>
      </w:pPr>
    </w:p>
    <w:p w14:paraId="27729B15" w14:textId="77777777" w:rsidR="00E70FE6" w:rsidRDefault="00E70FE6" w:rsidP="00E70FE6">
      <w:pPr>
        <w:spacing w:line="480" w:lineRule="auto"/>
        <w:contextualSpacing/>
        <w:rPr>
          <w:rFonts w:ascii="Times New Roman" w:hAnsi="Times New Roman" w:cs="Times New Roman"/>
          <w:sz w:val="24"/>
          <w:szCs w:val="24"/>
        </w:rPr>
      </w:pPr>
    </w:p>
    <w:p w14:paraId="72B43EBB" w14:textId="77777777" w:rsidR="00E70FE6" w:rsidRDefault="00E70FE6" w:rsidP="00E70FE6">
      <w:pPr>
        <w:spacing w:line="480" w:lineRule="auto"/>
        <w:contextualSpacing/>
        <w:rPr>
          <w:rFonts w:ascii="Times New Roman" w:hAnsi="Times New Roman" w:cs="Times New Roman"/>
          <w:sz w:val="24"/>
          <w:szCs w:val="24"/>
        </w:rPr>
      </w:pPr>
    </w:p>
    <w:p w14:paraId="779C2920" w14:textId="77777777" w:rsidR="006B3EE0" w:rsidRPr="00337C29" w:rsidRDefault="006B3EE0" w:rsidP="00E70FE6">
      <w:pPr>
        <w:spacing w:line="480" w:lineRule="auto"/>
        <w:contextualSpacing/>
        <w:rPr>
          <w:rFonts w:ascii="Times New Roman" w:hAnsi="Times New Roman" w:cs="Times New Roman"/>
          <w:sz w:val="24"/>
          <w:szCs w:val="24"/>
        </w:rPr>
      </w:pPr>
    </w:p>
    <w:p w14:paraId="0362F346" w14:textId="77777777" w:rsidR="004B4359" w:rsidRDefault="004B4359" w:rsidP="00A916D6">
      <w:pPr>
        <w:rPr>
          <w:rFonts w:ascii="Times New Roman" w:hAnsi="Times New Roman" w:cs="Times New Roman"/>
          <w:b/>
          <w:sz w:val="32"/>
          <w:szCs w:val="32"/>
        </w:rPr>
      </w:pPr>
    </w:p>
    <w:p w14:paraId="4BBC8437" w14:textId="5C27EE58" w:rsidR="00A916D6" w:rsidRPr="00D51AC9" w:rsidRDefault="00A916D6" w:rsidP="00A916D6">
      <w:pPr>
        <w:rPr>
          <w:rFonts w:ascii="Times New Roman" w:hAnsi="Times New Roman" w:cs="Times New Roman"/>
          <w:sz w:val="32"/>
          <w:szCs w:val="32"/>
        </w:rPr>
      </w:pPr>
      <w:r w:rsidRPr="00D51AC9">
        <w:rPr>
          <w:rFonts w:ascii="Times New Roman" w:hAnsi="Times New Roman" w:cs="Times New Roman"/>
          <w:b/>
          <w:sz w:val="32"/>
          <w:szCs w:val="32"/>
        </w:rPr>
        <w:t xml:space="preserve">Section </w:t>
      </w:r>
      <w:r w:rsidR="00652A95">
        <w:rPr>
          <w:rFonts w:ascii="Times New Roman" w:hAnsi="Times New Roman" w:cs="Times New Roman"/>
          <w:b/>
          <w:sz w:val="32"/>
          <w:szCs w:val="32"/>
        </w:rPr>
        <w:t>3</w:t>
      </w:r>
      <w:r w:rsidR="00082A83">
        <w:rPr>
          <w:rFonts w:ascii="Times New Roman" w:hAnsi="Times New Roman" w:cs="Times New Roman"/>
          <w:b/>
          <w:sz w:val="32"/>
          <w:szCs w:val="32"/>
        </w:rPr>
        <w:t>:</w:t>
      </w:r>
      <w:r w:rsidRPr="00D51AC9">
        <w:rPr>
          <w:rFonts w:ascii="Times New Roman" w:hAnsi="Times New Roman" w:cs="Times New Roman"/>
          <w:b/>
          <w:sz w:val="32"/>
          <w:szCs w:val="32"/>
        </w:rPr>
        <w:t xml:space="preserve"> Details on the statistical analysis </w:t>
      </w:r>
    </w:p>
    <w:p w14:paraId="1A29115E" w14:textId="77777777" w:rsidR="00A916D6" w:rsidRPr="00C14AB8" w:rsidRDefault="00A916D6" w:rsidP="00A916D6">
      <w:pPr>
        <w:rPr>
          <w:rFonts w:ascii="Times New Roman" w:hAnsi="Times New Roman" w:cs="Times New Roman"/>
          <w:sz w:val="24"/>
          <w:szCs w:val="24"/>
        </w:rPr>
      </w:pPr>
    </w:p>
    <w:p w14:paraId="348BFF64" w14:textId="77777777" w:rsidR="00A916D6" w:rsidRPr="00C14AB8" w:rsidRDefault="00A916D6" w:rsidP="00A916D6">
      <w:pPr>
        <w:spacing w:line="480" w:lineRule="auto"/>
        <w:jc w:val="both"/>
        <w:rPr>
          <w:rFonts w:ascii="Times New Roman" w:hAnsi="Times New Roman" w:cs="Times New Roman"/>
          <w:i/>
          <w:iCs/>
          <w:sz w:val="24"/>
          <w:szCs w:val="24"/>
        </w:rPr>
      </w:pPr>
    </w:p>
    <w:p w14:paraId="79D17AAA" w14:textId="77777777" w:rsidR="00A916D6" w:rsidRPr="00C14AB8" w:rsidRDefault="00A916D6" w:rsidP="00A916D6">
      <w:pPr>
        <w:spacing w:line="480" w:lineRule="auto"/>
        <w:jc w:val="both"/>
        <w:rPr>
          <w:rFonts w:ascii="Times New Roman" w:hAnsi="Times New Roman" w:cs="Times New Roman"/>
          <w:i/>
          <w:iCs/>
          <w:sz w:val="24"/>
          <w:szCs w:val="24"/>
        </w:rPr>
      </w:pPr>
    </w:p>
    <w:p w14:paraId="745BB5B4" w14:textId="77777777" w:rsidR="00A916D6" w:rsidRPr="004B4359" w:rsidRDefault="00A916D6" w:rsidP="00A916D6">
      <w:pPr>
        <w:spacing w:line="480" w:lineRule="auto"/>
        <w:jc w:val="both"/>
        <w:rPr>
          <w:rFonts w:ascii="Times New Roman" w:hAnsi="Times New Roman" w:cs="Times New Roman"/>
          <w:b/>
          <w:sz w:val="24"/>
          <w:szCs w:val="24"/>
        </w:rPr>
      </w:pPr>
      <w:r w:rsidRPr="004B4359">
        <w:rPr>
          <w:rFonts w:ascii="Times New Roman" w:hAnsi="Times New Roman" w:cs="Times New Roman"/>
          <w:b/>
          <w:i/>
          <w:iCs/>
          <w:sz w:val="24"/>
          <w:szCs w:val="24"/>
        </w:rPr>
        <w:t>Disease models</w:t>
      </w:r>
    </w:p>
    <w:p w14:paraId="7D56B498" w14:textId="77777777" w:rsidR="00A916D6" w:rsidRPr="00C14AB8" w:rsidRDefault="00A916D6" w:rsidP="00A916D6">
      <w:pPr>
        <w:spacing w:line="480" w:lineRule="auto"/>
        <w:jc w:val="both"/>
        <w:rPr>
          <w:rFonts w:ascii="Times New Roman" w:hAnsi="Times New Roman" w:cs="Times New Roman"/>
          <w:sz w:val="24"/>
          <w:szCs w:val="24"/>
        </w:rPr>
      </w:pPr>
    </w:p>
    <w:p w14:paraId="025B3551" w14:textId="3626A00B" w:rsidR="00A916D6" w:rsidRPr="007E2628" w:rsidRDefault="00A916D6" w:rsidP="007E2628">
      <w:pPr>
        <w:spacing w:line="480" w:lineRule="auto"/>
        <w:contextualSpacing/>
        <w:rPr>
          <w:rFonts w:ascii="Times New Roman" w:hAnsi="Times New Roman" w:cs="Times New Roman"/>
          <w:sz w:val="24"/>
          <w:szCs w:val="24"/>
        </w:rPr>
      </w:pPr>
      <w:r w:rsidRPr="00C14AB8">
        <w:rPr>
          <w:rFonts w:ascii="Times New Roman" w:hAnsi="Times New Roman" w:cs="Times New Roman"/>
          <w:sz w:val="24"/>
          <w:szCs w:val="24"/>
        </w:rPr>
        <w:t>To estimate the hazard ratios in all analyses, we use</w:t>
      </w:r>
      <w:r w:rsidR="000C1E55">
        <w:rPr>
          <w:rFonts w:ascii="Times New Roman" w:hAnsi="Times New Roman" w:cs="Times New Roman"/>
          <w:sz w:val="24"/>
          <w:szCs w:val="24"/>
        </w:rPr>
        <w:t>d</w:t>
      </w:r>
      <w:r w:rsidRPr="00C14AB8">
        <w:rPr>
          <w:rFonts w:ascii="Times New Roman" w:hAnsi="Times New Roman" w:cs="Times New Roman"/>
          <w:sz w:val="24"/>
          <w:szCs w:val="24"/>
        </w:rPr>
        <w:t xml:space="preserve"> pooled logistic regression models. In these models, we use the following notation; </w:t>
      </w:r>
      <w:r w:rsidRPr="00C14AB8">
        <w:rPr>
          <w:rFonts w:ascii="Times New Roman" w:hAnsi="Times New Roman" w:cs="Times New Roman"/>
          <w:i/>
          <w:iCs/>
          <w:sz w:val="24"/>
          <w:szCs w:val="24"/>
        </w:rPr>
        <w:t xml:space="preserve">t </w:t>
      </w:r>
      <w:r w:rsidRPr="00C14AB8">
        <w:rPr>
          <w:rFonts w:ascii="Times New Roman" w:hAnsi="Times New Roman" w:cs="Times New Roman"/>
          <w:sz w:val="24"/>
          <w:szCs w:val="24"/>
        </w:rPr>
        <w:t xml:space="preserve">is the follow-up </w:t>
      </w:r>
      <w:r w:rsidR="007E2628">
        <w:rPr>
          <w:rFonts w:ascii="Times New Roman" w:hAnsi="Times New Roman" w:cs="Times New Roman"/>
          <w:sz w:val="24"/>
          <w:szCs w:val="24"/>
        </w:rPr>
        <w:t xml:space="preserve">time (in </w:t>
      </w:r>
      <w:r w:rsidRPr="00C14AB8">
        <w:rPr>
          <w:rFonts w:ascii="Times New Roman" w:hAnsi="Times New Roman" w:cs="Times New Roman"/>
          <w:sz w:val="24"/>
          <w:szCs w:val="24"/>
        </w:rPr>
        <w:t>year</w:t>
      </w:r>
      <w:r w:rsidR="007E2628">
        <w:rPr>
          <w:rFonts w:ascii="Times New Roman" w:hAnsi="Times New Roman" w:cs="Times New Roman"/>
          <w:sz w:val="24"/>
          <w:szCs w:val="24"/>
        </w:rPr>
        <w:t>s)</w:t>
      </w:r>
      <w:r w:rsidRPr="00C14AB8">
        <w:rPr>
          <w:rFonts w:ascii="Times New Roman" w:hAnsi="Times New Roman" w:cs="Times New Roman"/>
          <w:sz w:val="24"/>
          <w:szCs w:val="24"/>
        </w:rPr>
        <w:t>,</w:t>
      </w:r>
      <w:r w:rsidRPr="00C14AB8">
        <w:rPr>
          <w:rFonts w:ascii="Times New Roman" w:hAnsi="Times New Roman" w:cs="Times New Roman"/>
          <w:i/>
          <w:iCs/>
          <w:sz w:val="24"/>
          <w:szCs w:val="24"/>
        </w:rPr>
        <w:t xml:space="preserve"> A</w:t>
      </w:r>
      <w:r w:rsidRPr="00C14AB8">
        <w:rPr>
          <w:rFonts w:ascii="Times New Roman" w:hAnsi="Times New Roman" w:cs="Times New Roman"/>
          <w:i/>
          <w:iCs/>
          <w:sz w:val="24"/>
          <w:szCs w:val="24"/>
          <w:vertAlign w:val="subscript"/>
        </w:rPr>
        <w:t>t,wl</w:t>
      </w:r>
      <w:r w:rsidRPr="00C14AB8">
        <w:rPr>
          <w:rFonts w:ascii="Times New Roman" w:hAnsi="Times New Roman" w:cs="Times New Roman"/>
          <w:sz w:val="24"/>
          <w:szCs w:val="24"/>
        </w:rPr>
        <w:t xml:space="preserve"> denote</w:t>
      </w:r>
      <w:r w:rsidR="005018A8">
        <w:rPr>
          <w:rFonts w:ascii="Times New Roman" w:hAnsi="Times New Roman" w:cs="Times New Roman"/>
          <w:sz w:val="24"/>
          <w:szCs w:val="24"/>
        </w:rPr>
        <w:t>s</w:t>
      </w:r>
      <w:r w:rsidRPr="00C14AB8">
        <w:rPr>
          <w:rFonts w:ascii="Times New Roman" w:hAnsi="Times New Roman" w:cs="Times New Roman"/>
          <w:sz w:val="24"/>
          <w:szCs w:val="24"/>
        </w:rPr>
        <w:t xml:space="preserve"> the value of the “weight loss intervention</w:t>
      </w:r>
      <w:r w:rsidR="00466607">
        <w:rPr>
          <w:rFonts w:ascii="Times New Roman" w:hAnsi="Times New Roman" w:cs="Times New Roman"/>
          <w:sz w:val="24"/>
          <w:szCs w:val="24"/>
        </w:rPr>
        <w:t>” between t and t+1</w:t>
      </w:r>
      <w:r w:rsidRPr="00C14AB8">
        <w:rPr>
          <w:rFonts w:ascii="Times New Roman" w:hAnsi="Times New Roman" w:cs="Times New Roman"/>
          <w:sz w:val="24"/>
          <w:szCs w:val="24"/>
        </w:rPr>
        <w:t xml:space="preserve">, </w:t>
      </w:r>
      <w:r w:rsidRPr="00C14AB8">
        <w:rPr>
          <w:rFonts w:ascii="Times New Roman" w:hAnsi="Times New Roman" w:cs="Times New Roman"/>
          <w:i/>
          <w:iCs/>
          <w:sz w:val="24"/>
          <w:szCs w:val="24"/>
        </w:rPr>
        <w:t>A</w:t>
      </w:r>
      <w:r w:rsidRPr="00C14AB8">
        <w:rPr>
          <w:rFonts w:ascii="Times New Roman" w:hAnsi="Times New Roman" w:cs="Times New Roman"/>
          <w:i/>
          <w:iCs/>
          <w:sz w:val="24"/>
          <w:szCs w:val="24"/>
          <w:vertAlign w:val="subscript"/>
        </w:rPr>
        <w:t>t,wm</w:t>
      </w:r>
      <w:r w:rsidRPr="00C14AB8">
        <w:rPr>
          <w:rFonts w:ascii="Times New Roman" w:hAnsi="Times New Roman" w:cs="Times New Roman"/>
          <w:sz w:val="24"/>
          <w:szCs w:val="24"/>
        </w:rPr>
        <w:t xml:space="preserve"> denote</w:t>
      </w:r>
      <w:r w:rsidR="007E2628">
        <w:rPr>
          <w:rFonts w:ascii="Times New Roman" w:hAnsi="Times New Roman" w:cs="Times New Roman"/>
          <w:sz w:val="24"/>
          <w:szCs w:val="24"/>
        </w:rPr>
        <w:t>s</w:t>
      </w:r>
      <w:r w:rsidRPr="00C14AB8">
        <w:rPr>
          <w:rFonts w:ascii="Times New Roman" w:hAnsi="Times New Roman" w:cs="Times New Roman"/>
          <w:sz w:val="24"/>
          <w:szCs w:val="24"/>
        </w:rPr>
        <w:t xml:space="preserve"> the value of the “weight maintenance intervention” </w:t>
      </w:r>
      <w:r w:rsidR="00466607">
        <w:rPr>
          <w:rFonts w:ascii="Times New Roman" w:hAnsi="Times New Roman" w:cs="Times New Roman"/>
          <w:sz w:val="24"/>
          <w:szCs w:val="24"/>
        </w:rPr>
        <w:t>between t and t+1</w:t>
      </w:r>
      <w:r w:rsidRPr="00C14AB8">
        <w:rPr>
          <w:rFonts w:ascii="Times New Roman" w:hAnsi="Times New Roman" w:cs="Times New Roman"/>
          <w:sz w:val="24"/>
          <w:szCs w:val="24"/>
        </w:rPr>
        <w:t xml:space="preserve">, </w:t>
      </w:r>
      <w:r w:rsidRPr="00C14AB8">
        <w:rPr>
          <w:rFonts w:ascii="Times New Roman" w:hAnsi="Times New Roman" w:cs="Times New Roman"/>
          <w:i/>
          <w:iCs/>
          <w:sz w:val="24"/>
          <w:szCs w:val="24"/>
        </w:rPr>
        <w:t>A</w:t>
      </w:r>
      <w:r w:rsidRPr="00C14AB8">
        <w:rPr>
          <w:rFonts w:ascii="Times New Roman" w:hAnsi="Times New Roman" w:cs="Times New Roman"/>
          <w:i/>
          <w:iCs/>
          <w:sz w:val="24"/>
          <w:szCs w:val="24"/>
          <w:vertAlign w:val="subscript"/>
        </w:rPr>
        <w:t>0,wg</w:t>
      </w:r>
      <w:r w:rsidRPr="00C14AB8">
        <w:rPr>
          <w:rFonts w:ascii="Times New Roman" w:hAnsi="Times New Roman" w:cs="Times New Roman"/>
          <w:sz w:val="24"/>
          <w:szCs w:val="24"/>
        </w:rPr>
        <w:t xml:space="preserve"> and </w:t>
      </w:r>
      <w:r w:rsidRPr="00C14AB8">
        <w:rPr>
          <w:rFonts w:ascii="Times New Roman" w:hAnsi="Times New Roman" w:cs="Times New Roman"/>
          <w:i/>
          <w:iCs/>
          <w:sz w:val="24"/>
          <w:szCs w:val="24"/>
        </w:rPr>
        <w:t>A</w:t>
      </w:r>
      <w:r w:rsidRPr="00C14AB8">
        <w:rPr>
          <w:rFonts w:ascii="Times New Roman" w:hAnsi="Times New Roman" w:cs="Times New Roman"/>
          <w:i/>
          <w:iCs/>
          <w:sz w:val="24"/>
          <w:szCs w:val="24"/>
          <w:vertAlign w:val="subscript"/>
        </w:rPr>
        <w:t>t,wg</w:t>
      </w:r>
      <w:r w:rsidR="007E2628">
        <w:rPr>
          <w:rFonts w:ascii="Times New Roman" w:hAnsi="Times New Roman" w:cs="Times New Roman"/>
          <w:sz w:val="24"/>
          <w:szCs w:val="24"/>
        </w:rPr>
        <w:t xml:space="preserve"> indicates </w:t>
      </w:r>
      <w:r w:rsidRPr="00C14AB8">
        <w:rPr>
          <w:rFonts w:ascii="Times New Roman" w:hAnsi="Times New Roman" w:cs="Times New Roman"/>
          <w:sz w:val="24"/>
          <w:szCs w:val="24"/>
        </w:rPr>
        <w:t>the value</w:t>
      </w:r>
      <w:r w:rsidR="00466607">
        <w:rPr>
          <w:rFonts w:ascii="Times New Roman" w:hAnsi="Times New Roman" w:cs="Times New Roman"/>
          <w:sz w:val="24"/>
          <w:szCs w:val="24"/>
        </w:rPr>
        <w:t xml:space="preserve"> </w:t>
      </w:r>
      <w:r w:rsidRPr="00C14AB8">
        <w:rPr>
          <w:rFonts w:ascii="Times New Roman" w:hAnsi="Times New Roman" w:cs="Times New Roman"/>
          <w:sz w:val="24"/>
          <w:szCs w:val="24"/>
        </w:rPr>
        <w:t xml:space="preserve">of the “weight gain intervention” </w:t>
      </w:r>
      <w:r w:rsidR="00466607">
        <w:rPr>
          <w:rFonts w:ascii="Times New Roman" w:hAnsi="Times New Roman" w:cs="Times New Roman"/>
          <w:sz w:val="24"/>
          <w:szCs w:val="24"/>
        </w:rPr>
        <w:t>between t and t+1</w:t>
      </w:r>
      <w:r w:rsidRPr="00C14AB8">
        <w:rPr>
          <w:rFonts w:ascii="Times New Roman" w:hAnsi="Times New Roman" w:cs="Times New Roman"/>
          <w:sz w:val="24"/>
          <w:szCs w:val="24"/>
        </w:rPr>
        <w:t xml:space="preserve">, </w:t>
      </w:r>
      <w:r w:rsidRPr="00C14AB8">
        <w:rPr>
          <w:rFonts w:ascii="Times New Roman" w:hAnsi="Times New Roman" w:cs="Times New Roman"/>
          <w:b/>
          <w:i/>
          <w:iCs/>
          <w:sz w:val="24"/>
          <w:szCs w:val="24"/>
        </w:rPr>
        <w:t>L</w:t>
      </w:r>
      <w:r w:rsidR="007E2628">
        <w:rPr>
          <w:rFonts w:ascii="Times New Roman" w:hAnsi="Times New Roman" w:cs="Times New Roman"/>
          <w:b/>
          <w:i/>
          <w:iCs/>
          <w:sz w:val="24"/>
          <w:szCs w:val="24"/>
          <w:vertAlign w:val="subscript"/>
        </w:rPr>
        <w:t>t</w:t>
      </w:r>
      <w:r w:rsidRPr="00C14AB8">
        <w:rPr>
          <w:rFonts w:ascii="Times New Roman" w:hAnsi="Times New Roman" w:cs="Times New Roman"/>
          <w:i/>
          <w:iCs/>
          <w:sz w:val="24"/>
          <w:szCs w:val="24"/>
          <w:vertAlign w:val="subscript"/>
        </w:rPr>
        <w:t xml:space="preserve"> </w:t>
      </w:r>
      <w:r w:rsidRPr="00C14AB8">
        <w:rPr>
          <w:rFonts w:ascii="Times New Roman" w:hAnsi="Times New Roman" w:cs="Times New Roman"/>
          <w:sz w:val="24"/>
          <w:szCs w:val="24"/>
        </w:rPr>
        <w:t>indicates a vector of covariates</w:t>
      </w:r>
      <w:r w:rsidR="007E2628">
        <w:rPr>
          <w:rFonts w:ascii="Times New Roman" w:hAnsi="Times New Roman" w:cs="Times New Roman"/>
          <w:sz w:val="24"/>
          <w:szCs w:val="24"/>
        </w:rPr>
        <w:t xml:space="preserve"> (</w:t>
      </w:r>
      <w:r w:rsidR="007E2628" w:rsidRPr="007E2628">
        <w:rPr>
          <w:rFonts w:ascii="Times New Roman" w:eastAsia="Times New Roman" w:hAnsi="Times New Roman"/>
          <w:color w:val="000000"/>
          <w:sz w:val="24"/>
          <w:szCs w:val="24"/>
          <w:lang w:eastAsia="en-GB"/>
        </w:rPr>
        <w:t xml:space="preserve">number of weight measurements </w:t>
      </w:r>
      <w:r w:rsidR="007E2628">
        <w:rPr>
          <w:rFonts w:ascii="Times New Roman" w:eastAsia="Times New Roman" w:hAnsi="Times New Roman"/>
          <w:color w:val="000000"/>
          <w:sz w:val="24"/>
          <w:szCs w:val="24"/>
          <w:lang w:eastAsia="en-GB"/>
        </w:rPr>
        <w:t>[</w:t>
      </w:r>
      <w:r w:rsidR="007E2628" w:rsidRPr="007E2628">
        <w:rPr>
          <w:rFonts w:ascii="Times New Roman" w:eastAsia="Times New Roman" w:hAnsi="Times New Roman"/>
          <w:color w:val="000000"/>
          <w:sz w:val="24"/>
          <w:szCs w:val="24"/>
          <w:lang w:eastAsia="en-GB"/>
        </w:rPr>
        <w:t>categorical; 1: 1 meas, 2:2 meas., 3: 3-5 meas), number of clinical consultations (ordered; 1: 1-2 clinical cons., 2: 3-5 clinical cons., 3: 6-8 clinical cons, 4: 9-11 clinical cons), record of hypertension, record of high LDL measurement, use of diuretics</w:t>
      </w:r>
      <w:r w:rsidR="007E2628">
        <w:rPr>
          <w:rFonts w:ascii="Times New Roman" w:eastAsia="Times New Roman" w:hAnsi="Times New Roman"/>
          <w:color w:val="000000"/>
          <w:sz w:val="24"/>
          <w:szCs w:val="24"/>
          <w:lang w:eastAsia="en-GB"/>
        </w:rPr>
        <w:t>]</w:t>
      </w:r>
      <w:r w:rsidR="007E2628">
        <w:rPr>
          <w:rFonts w:ascii="Times New Roman" w:hAnsi="Times New Roman" w:cs="Times New Roman"/>
          <w:sz w:val="24"/>
          <w:szCs w:val="24"/>
        </w:rPr>
        <w:t xml:space="preserve"> measured between t and t+1</w:t>
      </w:r>
      <w:r w:rsidR="009721D1">
        <w:rPr>
          <w:rFonts w:ascii="Times New Roman" w:hAnsi="Times New Roman" w:cs="Times New Roman"/>
          <w:sz w:val="24"/>
          <w:szCs w:val="24"/>
        </w:rPr>
        <w:t xml:space="preserve">. Of note, </w:t>
      </w:r>
      <w:r w:rsidR="009721D1" w:rsidRPr="007E2628">
        <w:rPr>
          <w:rFonts w:ascii="Times New Roman" w:hAnsi="Times New Roman" w:cs="Times New Roman"/>
          <w:b/>
          <w:i/>
          <w:iCs/>
          <w:sz w:val="24"/>
          <w:szCs w:val="24"/>
        </w:rPr>
        <w:t>L</w:t>
      </w:r>
      <w:r w:rsidR="009721D1" w:rsidRPr="007E2628">
        <w:rPr>
          <w:rFonts w:ascii="Times New Roman" w:hAnsi="Times New Roman" w:cs="Times New Roman"/>
          <w:b/>
          <w:i/>
          <w:iCs/>
          <w:sz w:val="24"/>
          <w:szCs w:val="24"/>
          <w:vertAlign w:val="subscript"/>
        </w:rPr>
        <w:t>0</w:t>
      </w:r>
      <w:r w:rsidRPr="00C14AB8">
        <w:rPr>
          <w:rFonts w:ascii="Times New Roman" w:hAnsi="Times New Roman" w:cs="Times New Roman"/>
          <w:sz w:val="24"/>
          <w:szCs w:val="24"/>
        </w:rPr>
        <w:t xml:space="preserve"> </w:t>
      </w:r>
      <w:r w:rsidR="009721D1">
        <w:rPr>
          <w:rFonts w:ascii="Times New Roman" w:hAnsi="Times New Roman" w:cs="Times New Roman"/>
          <w:sz w:val="24"/>
          <w:szCs w:val="24"/>
        </w:rPr>
        <w:t xml:space="preserve">(i.e. baseline confounders) additionally contains information </w:t>
      </w:r>
      <w:r w:rsidR="009721D1" w:rsidRPr="009721D1">
        <w:rPr>
          <w:rFonts w:ascii="Times New Roman" w:hAnsi="Times New Roman" w:cs="Times New Roman"/>
          <w:sz w:val="24"/>
          <w:szCs w:val="24"/>
        </w:rPr>
        <w:t xml:space="preserve">on </w:t>
      </w:r>
      <w:r w:rsidR="009721D1" w:rsidRPr="009721D1">
        <w:rPr>
          <w:rFonts w:ascii="Times New Roman" w:eastAsia="Times New Roman" w:hAnsi="Times New Roman"/>
          <w:color w:val="000000"/>
          <w:sz w:val="24"/>
          <w:szCs w:val="24"/>
          <w:lang w:eastAsia="en-GB"/>
        </w:rPr>
        <w:t>age (at baseline), sex, region, BMI (in kg/m</w:t>
      </w:r>
      <w:r w:rsidR="009721D1" w:rsidRPr="009721D1">
        <w:rPr>
          <w:rFonts w:ascii="Times New Roman" w:eastAsia="Times New Roman" w:hAnsi="Times New Roman"/>
          <w:color w:val="000000"/>
          <w:sz w:val="24"/>
          <w:szCs w:val="24"/>
          <w:vertAlign w:val="superscript"/>
          <w:lang w:eastAsia="en-GB"/>
        </w:rPr>
        <w:t xml:space="preserve">2 </w:t>
      </w:r>
      <w:r w:rsidR="009721D1" w:rsidRPr="009721D1">
        <w:rPr>
          <w:rFonts w:ascii="Times New Roman" w:eastAsia="Times New Roman" w:hAnsi="Times New Roman"/>
          <w:color w:val="000000"/>
          <w:sz w:val="24"/>
          <w:szCs w:val="24"/>
          <w:lang w:eastAsia="en-GB"/>
        </w:rPr>
        <w:t>at baseline), prevalence of hypertension (at baseline – criteria; systolic blood pressure&gt;140mmol/Hg or diastolic blood pressure&gt;90mmol/Hg), record of high LDL measurement (before baseline), use of diuretics (before baseline)</w:t>
      </w:r>
      <w:r w:rsidR="009721D1">
        <w:rPr>
          <w:rFonts w:ascii="Times New Roman" w:eastAsia="Times New Roman" w:hAnsi="Times New Roman"/>
          <w:color w:val="000000"/>
          <w:sz w:val="24"/>
          <w:szCs w:val="24"/>
          <w:lang w:eastAsia="en-GB"/>
        </w:rPr>
        <w:t xml:space="preserve">, apart from the information of </w:t>
      </w:r>
      <w:r w:rsidR="009721D1" w:rsidRPr="007E2628">
        <w:rPr>
          <w:rFonts w:ascii="Times New Roman" w:eastAsia="Times New Roman" w:hAnsi="Times New Roman"/>
          <w:color w:val="000000"/>
          <w:sz w:val="24"/>
          <w:szCs w:val="24"/>
          <w:lang w:eastAsia="en-GB"/>
        </w:rPr>
        <w:t>number of weight measurements, number of clinical consultations, record of hypertension, high LDL measurement</w:t>
      </w:r>
      <w:r w:rsidR="009721D1">
        <w:rPr>
          <w:rFonts w:ascii="Times New Roman" w:eastAsia="Times New Roman" w:hAnsi="Times New Roman"/>
          <w:color w:val="000000"/>
          <w:sz w:val="24"/>
          <w:szCs w:val="24"/>
          <w:lang w:eastAsia="en-GB"/>
        </w:rPr>
        <w:t xml:space="preserve"> and</w:t>
      </w:r>
      <w:r w:rsidR="009721D1" w:rsidRPr="007E2628">
        <w:rPr>
          <w:rFonts w:ascii="Times New Roman" w:eastAsia="Times New Roman" w:hAnsi="Times New Roman"/>
          <w:color w:val="000000"/>
          <w:sz w:val="24"/>
          <w:szCs w:val="24"/>
          <w:lang w:eastAsia="en-GB"/>
        </w:rPr>
        <w:t xml:space="preserve"> use of diuretics</w:t>
      </w:r>
      <w:r w:rsidR="009721D1">
        <w:rPr>
          <w:rFonts w:ascii="Times New Roman" w:eastAsia="Times New Roman" w:hAnsi="Times New Roman"/>
          <w:color w:val="000000"/>
          <w:sz w:val="24"/>
          <w:szCs w:val="24"/>
          <w:lang w:eastAsia="en-GB"/>
        </w:rPr>
        <w:t xml:space="preserve"> that occurred during the 1</w:t>
      </w:r>
      <w:r w:rsidR="009721D1" w:rsidRPr="009721D1">
        <w:rPr>
          <w:rFonts w:ascii="Times New Roman" w:eastAsia="Times New Roman" w:hAnsi="Times New Roman"/>
          <w:color w:val="000000"/>
          <w:sz w:val="24"/>
          <w:szCs w:val="24"/>
          <w:vertAlign w:val="superscript"/>
          <w:lang w:eastAsia="en-GB"/>
        </w:rPr>
        <w:t>st</w:t>
      </w:r>
      <w:r w:rsidR="009721D1">
        <w:rPr>
          <w:rFonts w:ascii="Times New Roman" w:eastAsia="Times New Roman" w:hAnsi="Times New Roman"/>
          <w:color w:val="000000"/>
          <w:sz w:val="24"/>
          <w:szCs w:val="24"/>
          <w:lang w:eastAsia="en-GB"/>
        </w:rPr>
        <w:t xml:space="preserve"> year (i.e. between t=0 and t=1). Moreover,</w:t>
      </w:r>
      <w:r w:rsidR="009721D1">
        <w:rPr>
          <w:rFonts w:ascii="Times New Roman" w:hAnsi="Times New Roman" w:cs="Times New Roman"/>
          <w:sz w:val="24"/>
          <w:szCs w:val="24"/>
        </w:rPr>
        <w:t xml:space="preserve"> </w:t>
      </w:r>
      <w:r w:rsidRPr="00C14AB8">
        <w:rPr>
          <w:rFonts w:ascii="Times New Roman" w:hAnsi="Times New Roman" w:cs="Times New Roman"/>
          <w:i/>
          <w:iCs/>
          <w:sz w:val="24"/>
          <w:szCs w:val="24"/>
        </w:rPr>
        <w:t>D</w:t>
      </w:r>
      <w:r w:rsidRPr="00C14AB8">
        <w:rPr>
          <w:rFonts w:ascii="Times New Roman" w:hAnsi="Times New Roman" w:cs="Times New Roman"/>
          <w:i/>
          <w:iCs/>
          <w:sz w:val="24"/>
          <w:szCs w:val="24"/>
          <w:vertAlign w:val="subscript"/>
        </w:rPr>
        <w:t xml:space="preserve">t </w:t>
      </w:r>
      <w:r w:rsidR="007E2628">
        <w:rPr>
          <w:rFonts w:ascii="Times New Roman" w:hAnsi="Times New Roman" w:cs="Times New Roman"/>
          <w:iCs/>
          <w:sz w:val="24"/>
          <w:szCs w:val="24"/>
        </w:rPr>
        <w:t>indicates</w:t>
      </w:r>
      <w:r w:rsidRPr="00C14AB8">
        <w:rPr>
          <w:rFonts w:ascii="Times New Roman" w:hAnsi="Times New Roman" w:cs="Times New Roman"/>
          <w:iCs/>
          <w:sz w:val="24"/>
          <w:szCs w:val="24"/>
        </w:rPr>
        <w:t xml:space="preserve"> the values of the CVD outcome </w:t>
      </w:r>
      <w:r w:rsidR="007E2628">
        <w:rPr>
          <w:rFonts w:ascii="Times New Roman" w:hAnsi="Times New Roman" w:cs="Times New Roman"/>
          <w:sz w:val="24"/>
          <w:szCs w:val="24"/>
        </w:rPr>
        <w:t xml:space="preserve">between t and t+1 and </w:t>
      </w:r>
      <w:r w:rsidR="007E2628" w:rsidRPr="007E2628">
        <w:rPr>
          <w:rFonts w:ascii="Times New Roman" w:hAnsi="Times New Roman" w:cs="Times New Roman"/>
          <w:i/>
          <w:sz w:val="24"/>
          <w:szCs w:val="24"/>
        </w:rPr>
        <w:t>C</w:t>
      </w:r>
      <w:r w:rsidR="00466607" w:rsidRPr="00C14AB8">
        <w:rPr>
          <w:rFonts w:ascii="Times New Roman" w:hAnsi="Times New Roman" w:cs="Times New Roman"/>
          <w:i/>
          <w:iCs/>
          <w:sz w:val="24"/>
          <w:szCs w:val="24"/>
          <w:vertAlign w:val="subscript"/>
        </w:rPr>
        <w:t xml:space="preserve">t </w:t>
      </w:r>
      <w:r w:rsidR="007E2628">
        <w:rPr>
          <w:rFonts w:ascii="Times New Roman" w:hAnsi="Times New Roman" w:cs="Times New Roman"/>
          <w:iCs/>
          <w:sz w:val="24"/>
          <w:szCs w:val="24"/>
        </w:rPr>
        <w:t>denotes whether an individual</w:t>
      </w:r>
      <w:r w:rsidR="007E2628" w:rsidRPr="00C14AB8">
        <w:rPr>
          <w:rFonts w:ascii="Times New Roman" w:hAnsi="Times New Roman" w:cs="Times New Roman"/>
          <w:iCs/>
          <w:sz w:val="24"/>
          <w:szCs w:val="24"/>
        </w:rPr>
        <w:t xml:space="preserve"> </w:t>
      </w:r>
      <w:r w:rsidR="007E2628">
        <w:rPr>
          <w:rFonts w:ascii="Times New Roman" w:hAnsi="Times New Roman" w:cs="Times New Roman"/>
          <w:iCs/>
          <w:sz w:val="24"/>
          <w:szCs w:val="24"/>
        </w:rPr>
        <w:t xml:space="preserve">was censored </w:t>
      </w:r>
      <w:r w:rsidR="007E2628">
        <w:rPr>
          <w:rFonts w:ascii="Times New Roman" w:hAnsi="Times New Roman" w:cs="Times New Roman"/>
          <w:iCs/>
          <w:sz w:val="24"/>
          <w:szCs w:val="24"/>
        </w:rPr>
        <w:lastRenderedPageBreak/>
        <w:t>between t and t+1</w:t>
      </w:r>
      <w:r w:rsidRPr="00C14AB8">
        <w:rPr>
          <w:rFonts w:ascii="Times New Roman" w:hAnsi="Times New Roman" w:cs="Times New Roman"/>
          <w:sz w:val="24"/>
          <w:szCs w:val="24"/>
        </w:rPr>
        <w:t xml:space="preserve">. The over-bars represent </w:t>
      </w:r>
      <w:r w:rsidRPr="007E2628">
        <w:rPr>
          <w:rFonts w:ascii="Times New Roman" w:hAnsi="Times New Roman" w:cs="Times New Roman"/>
          <w:sz w:val="24"/>
          <w:szCs w:val="24"/>
        </w:rPr>
        <w:t xml:space="preserve">the previous history of a variable from the beginning of follow-up and the superscript </w:t>
      </w:r>
      <w:r w:rsidRPr="007E2628">
        <w:rPr>
          <w:rFonts w:ascii="Times New Roman" w:hAnsi="Times New Roman" w:cs="Times New Roman"/>
          <w:i/>
          <w:iCs/>
          <w:sz w:val="24"/>
          <w:szCs w:val="24"/>
        </w:rPr>
        <w:t>T</w:t>
      </w:r>
      <w:r w:rsidRPr="007E2628">
        <w:rPr>
          <w:rFonts w:ascii="Times New Roman" w:hAnsi="Times New Roman" w:cs="Times New Roman"/>
          <w:sz w:val="24"/>
          <w:szCs w:val="24"/>
        </w:rPr>
        <w:t xml:space="preserve"> indicates a transpose of a vector of parameters.</w:t>
      </w:r>
    </w:p>
    <w:p w14:paraId="5C5DDA1C" w14:textId="7777777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Throughout our analyses, we censored the person-time when someone discontinued his/her initial treatment assignment, because we were interested in the per-protocol effect of our “interventions”. That is, we fit the model:</w:t>
      </w:r>
    </w:p>
    <w:p w14:paraId="1785505E" w14:textId="77777777" w:rsidR="00A916D6" w:rsidRPr="00C14AB8" w:rsidRDefault="00A916D6" w:rsidP="00A916D6">
      <w:pPr>
        <w:spacing w:line="480" w:lineRule="auto"/>
        <w:jc w:val="both"/>
        <w:rPr>
          <w:rFonts w:ascii="Times New Roman" w:hAnsi="Times New Roman" w:cs="Times New Roman"/>
          <w:sz w:val="24"/>
          <w:szCs w:val="24"/>
        </w:rPr>
      </w:pPr>
      <m:oMath>
        <m:r>
          <w:rPr>
            <w:rFonts w:ascii="Cambria Math" w:hAnsi="Cambria Math" w:cs="Times New Roman"/>
            <w:sz w:val="24"/>
            <w:szCs w:val="24"/>
          </w:rPr>
          <m:t>logit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pr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t+1</m:t>
                    </m:r>
                  </m:sub>
                </m:sSub>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t</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t+1</m:t>
                    </m:r>
                  </m:sub>
                </m:sSub>
                <m:r>
                  <w:rPr>
                    <w:rFonts w:ascii="Cambria Math" w:hAnsi="Cambria Math" w:cs="Times New Roman"/>
                    <w:sz w:val="24"/>
                    <w:szCs w:val="24"/>
                  </w:rPr>
                  <m:t>=0</m:t>
                </m:r>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0,wg</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e>
          <m:sup>
            <m:r>
              <w:rPr>
                <w:rFonts w:ascii="Cambria Math" w:hAnsi="Cambria Math" w:cs="Times New Roman"/>
                <w:sz w:val="24"/>
                <w:szCs w:val="24"/>
              </w:rPr>
              <m:t>T</m:t>
            </m:r>
          </m:sup>
        </m:sSup>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0</m:t>
            </m:r>
          </m:sub>
        </m:sSub>
      </m:oMath>
      <w:r w:rsidRPr="00C14AB8">
        <w:rPr>
          <w:rFonts w:ascii="Times New Roman" w:hAnsi="Times New Roman" w:cs="Times New Roman"/>
          <w:b/>
          <w:sz w:val="24"/>
          <w:szCs w:val="24"/>
        </w:rPr>
        <w:t xml:space="preserve">    </w:t>
      </w:r>
      <w:r w:rsidRPr="00C14AB8">
        <w:rPr>
          <w:rFonts w:ascii="Times New Roman" w:hAnsi="Times New Roman" w:cs="Times New Roman"/>
          <w:sz w:val="24"/>
          <w:szCs w:val="24"/>
        </w:rPr>
        <w:t>(S.1)</w:t>
      </w:r>
    </w:p>
    <w:p w14:paraId="7068D3C7" w14:textId="18FB9B42"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t+1</m:t>
            </m:r>
          </m:sub>
        </m:sSub>
      </m:oMath>
      <w:r w:rsidRPr="00C14AB8">
        <w:rPr>
          <w:rFonts w:ascii="Times New Roman" w:hAnsi="Times New Roman" w:cs="Times New Roman"/>
          <w:sz w:val="24"/>
          <w:szCs w:val="24"/>
        </w:rPr>
        <w:t xml:space="preserve"> is the indicator for </w:t>
      </w:r>
      <w:r w:rsidR="00122459">
        <w:rPr>
          <w:rFonts w:ascii="Times New Roman" w:hAnsi="Times New Roman" w:cs="Times New Roman"/>
          <w:sz w:val="24"/>
          <w:szCs w:val="24"/>
        </w:rPr>
        <w:t>(</w:t>
      </w:r>
      <w:r w:rsidRPr="00C14AB8">
        <w:rPr>
          <w:rFonts w:ascii="Times New Roman" w:hAnsi="Times New Roman" w:cs="Times New Roman"/>
          <w:sz w:val="24"/>
          <w:szCs w:val="24"/>
        </w:rPr>
        <w:t>artificial</w:t>
      </w:r>
      <w:r w:rsidR="00122459">
        <w:rPr>
          <w:rFonts w:ascii="Times New Roman" w:hAnsi="Times New Roman" w:cs="Times New Roman"/>
          <w:sz w:val="24"/>
          <w:szCs w:val="24"/>
        </w:rPr>
        <w:t>)</w:t>
      </w:r>
      <w:r w:rsidRPr="00C14AB8">
        <w:rPr>
          <w:rFonts w:ascii="Times New Roman" w:hAnsi="Times New Roman" w:cs="Times New Roman"/>
          <w:sz w:val="24"/>
          <w:szCs w:val="24"/>
        </w:rPr>
        <w:t xml:space="preserve"> censoring at time </w:t>
      </w:r>
      <w:r w:rsidRPr="00C14AB8">
        <w:rPr>
          <w:rFonts w:ascii="Times New Roman" w:hAnsi="Times New Roman" w:cs="Times New Roman"/>
          <w:i/>
          <w:iCs/>
          <w:sz w:val="24"/>
          <w:szCs w:val="24"/>
        </w:rPr>
        <w:t>t</w:t>
      </w:r>
      <w:r w:rsidRPr="00C14AB8">
        <w:rPr>
          <w:rFonts w:ascii="Times New Roman" w:hAnsi="Times New Roman" w:cs="Times New Roman"/>
          <w:iCs/>
          <w:sz w:val="24"/>
          <w:szCs w:val="24"/>
        </w:rPr>
        <w:t>+1</w:t>
      </w:r>
      <w:r w:rsidRPr="00C14AB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0,t</m:t>
            </m:r>
          </m:sub>
        </m:sSub>
      </m:oMath>
      <w:r w:rsidRPr="00C14AB8">
        <w:rPr>
          <w:rFonts w:ascii="Times New Roman" w:hAnsi="Times New Roman" w:cs="Times New Roman"/>
          <w:sz w:val="24"/>
          <w:szCs w:val="24"/>
        </w:rPr>
        <w:t xml:space="preserve"> is a time-varying intercept, calculated as a constant plus a linear</w:t>
      </w:r>
      <w:r w:rsidR="009721D1">
        <w:rPr>
          <w:rFonts w:ascii="Times New Roman" w:hAnsi="Times New Roman" w:cs="Times New Roman"/>
          <w:sz w:val="24"/>
          <w:szCs w:val="24"/>
        </w:rPr>
        <w:t xml:space="preserve">, </w:t>
      </w:r>
      <w:r w:rsidRPr="00C14AB8">
        <w:rPr>
          <w:rFonts w:ascii="Times New Roman" w:hAnsi="Times New Roman" w:cs="Times New Roman"/>
          <w:sz w:val="24"/>
          <w:szCs w:val="24"/>
        </w:rPr>
        <w:t xml:space="preserve">a quadratic </w:t>
      </w:r>
      <w:r w:rsidR="009721D1">
        <w:rPr>
          <w:rFonts w:ascii="Times New Roman" w:hAnsi="Times New Roman" w:cs="Times New Roman"/>
          <w:sz w:val="24"/>
          <w:szCs w:val="24"/>
        </w:rPr>
        <w:t xml:space="preserve">and a cubic </w:t>
      </w:r>
      <w:r w:rsidRPr="00C14AB8">
        <w:rPr>
          <w:rFonts w:ascii="Times New Roman" w:hAnsi="Times New Roman" w:cs="Times New Roman"/>
          <w:sz w:val="24"/>
          <w:szCs w:val="24"/>
        </w:rPr>
        <w:t xml:space="preserve">term for time t. Moreover,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C14AB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Pr="00C14AB8">
        <w:rPr>
          <w:rFonts w:ascii="Times New Roman" w:hAnsi="Times New Roman" w:cs="Times New Roman"/>
          <w:sz w:val="24"/>
          <w:szCs w:val="24"/>
        </w:rPr>
        <w:t xml:space="preserve"> corresponds to the log hazard ratios for the weight loss and weight gain “interventions” respectively (compared to the weight maintenance “intervention”).</w:t>
      </w:r>
    </w:p>
    <w:p w14:paraId="521A51E8" w14:textId="77777777" w:rsidR="009721D1" w:rsidRDefault="009721D1" w:rsidP="00A916D6">
      <w:pPr>
        <w:spacing w:line="480" w:lineRule="auto"/>
        <w:jc w:val="both"/>
        <w:rPr>
          <w:rFonts w:ascii="Times New Roman" w:hAnsi="Times New Roman" w:cs="Times New Roman"/>
          <w:b/>
          <w:i/>
          <w:iCs/>
          <w:sz w:val="24"/>
          <w:szCs w:val="24"/>
        </w:rPr>
      </w:pPr>
    </w:p>
    <w:p w14:paraId="147BC702" w14:textId="56C50281" w:rsidR="00A916D6" w:rsidRPr="009721D1" w:rsidRDefault="004B4359" w:rsidP="00A916D6">
      <w:pPr>
        <w:spacing w:line="480" w:lineRule="auto"/>
        <w:jc w:val="both"/>
        <w:rPr>
          <w:rFonts w:ascii="Times New Roman" w:hAnsi="Times New Roman" w:cs="Times New Roman"/>
          <w:b/>
          <w:i/>
          <w:iCs/>
          <w:sz w:val="24"/>
          <w:szCs w:val="24"/>
        </w:rPr>
      </w:pPr>
      <w:r w:rsidRPr="004B4359">
        <w:rPr>
          <w:rFonts w:ascii="Times New Roman" w:hAnsi="Times New Roman" w:cs="Times New Roman"/>
          <w:b/>
          <w:i/>
          <w:iCs/>
          <w:sz w:val="24"/>
          <w:szCs w:val="24"/>
        </w:rPr>
        <w:t>M</w:t>
      </w:r>
      <w:r w:rsidR="00A916D6" w:rsidRPr="004B4359">
        <w:rPr>
          <w:rFonts w:ascii="Times New Roman" w:hAnsi="Times New Roman" w:cs="Times New Roman"/>
          <w:b/>
          <w:i/>
          <w:iCs/>
          <w:sz w:val="24"/>
          <w:szCs w:val="24"/>
        </w:rPr>
        <w:t>odels for IP weights</w:t>
      </w:r>
    </w:p>
    <w:p w14:paraId="6B8E57A3" w14:textId="2CAB3B34"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We were interested in the per-protocol effect of our “trails”, so we weighted our disease models with the inverse probability of treatment weights (IPTW). The IPTW correspond to the reciprocal of the </w:t>
      </w:r>
      <w:r w:rsidRPr="00C14AB8">
        <w:rPr>
          <w:rFonts w:ascii="Times New Roman" w:hAnsi="Times New Roman" w:cs="Times New Roman"/>
          <w:color w:val="000000"/>
          <w:sz w:val="24"/>
          <w:szCs w:val="24"/>
        </w:rPr>
        <w:t>probability that an individual adhered his/her observed weight change intervention given his past treatment and pre and post baseline prognostic factors history. We used the unstabili</w:t>
      </w:r>
      <w:r w:rsidR="009721D1">
        <w:rPr>
          <w:rFonts w:ascii="Times New Roman" w:hAnsi="Times New Roman" w:cs="Times New Roman"/>
          <w:color w:val="000000"/>
          <w:sz w:val="24"/>
          <w:szCs w:val="24"/>
        </w:rPr>
        <w:t>s</w:t>
      </w:r>
      <w:r w:rsidRPr="00C14AB8">
        <w:rPr>
          <w:rFonts w:ascii="Times New Roman" w:hAnsi="Times New Roman" w:cs="Times New Roman"/>
          <w:color w:val="000000"/>
          <w:sz w:val="24"/>
          <w:szCs w:val="24"/>
        </w:rPr>
        <w:t>ed</w:t>
      </w:r>
      <w:r w:rsidR="009721D1">
        <w:rPr>
          <w:rFonts w:ascii="Times New Roman" w:hAnsi="Times New Roman" w:cs="Times New Roman"/>
          <w:color w:val="000000"/>
          <w:sz w:val="24"/>
          <w:szCs w:val="24"/>
        </w:rPr>
        <w:t xml:space="preserve"> version of</w:t>
      </w:r>
      <w:r w:rsidRPr="00C14AB8">
        <w:rPr>
          <w:rFonts w:ascii="Times New Roman" w:hAnsi="Times New Roman" w:cs="Times New Roman"/>
          <w:color w:val="000000"/>
          <w:sz w:val="24"/>
          <w:szCs w:val="24"/>
        </w:rPr>
        <w:t xml:space="preserve"> IPTW because the regime of our trials was dynamic (if </w:t>
      </w:r>
      <w:r w:rsidRPr="00C14AB8">
        <w:rPr>
          <w:rFonts w:ascii="Times New Roman" w:hAnsi="Times New Roman" w:cs="Times New Roman"/>
          <w:sz w:val="24"/>
          <w:szCs w:val="24"/>
        </w:rPr>
        <w:t>people were not healthy at year 1, they were free to deviate from their allocated intervention</w:t>
      </w:r>
      <w:r w:rsidRPr="00C14AB8">
        <w:rPr>
          <w:rFonts w:ascii="Times New Roman" w:hAnsi="Times New Roman" w:cs="Times New Roman"/>
          <w:color w:val="000000"/>
          <w:sz w:val="24"/>
          <w:szCs w:val="24"/>
        </w:rPr>
        <w:t>)</w:t>
      </w:r>
      <w:r w:rsidR="00510237">
        <w:rPr>
          <w:rFonts w:ascii="Times New Roman" w:hAnsi="Times New Roman" w:cs="Times New Roman"/>
          <w:color w:val="000000"/>
          <w:sz w:val="24"/>
          <w:szCs w:val="24"/>
        </w:rPr>
        <w:t>.</w:t>
      </w:r>
    </w:p>
    <w:p w14:paraId="4EC50618" w14:textId="77777777" w:rsidR="00A916D6" w:rsidRPr="00C14AB8" w:rsidRDefault="00A916D6" w:rsidP="00A916D6">
      <w:pPr>
        <w:spacing w:line="480" w:lineRule="auto"/>
        <w:jc w:val="both"/>
        <w:rPr>
          <w:rFonts w:ascii="Times New Roman" w:hAnsi="Times New Roman" w:cs="Times New Roman"/>
          <w:sz w:val="24"/>
          <w:szCs w:val="24"/>
        </w:rPr>
      </w:pPr>
    </w:p>
    <w:p w14:paraId="7787A68D" w14:textId="209994E7" w:rsidR="00A916D6" w:rsidRPr="00C14AB8" w:rsidRDefault="00510237" w:rsidP="00A916D6">
      <w:pPr>
        <w:spacing w:line="480" w:lineRule="auto"/>
        <w:jc w:val="both"/>
        <w:rPr>
          <w:rFonts w:ascii="Times New Roman" w:hAnsi="Times New Roman" w:cs="Times New Roman"/>
          <w:sz w:val="24"/>
          <w:szCs w:val="24"/>
        </w:rPr>
      </w:pPr>
      <w:r>
        <w:rPr>
          <w:rFonts w:ascii="Times New Roman" w:hAnsi="Times New Roman" w:cs="Times New Roman"/>
          <w:sz w:val="24"/>
          <w:szCs w:val="24"/>
        </w:rPr>
        <w:t>During the 1</w:t>
      </w:r>
      <w:r w:rsidRPr="00510237">
        <w:rPr>
          <w:rFonts w:ascii="Times New Roman" w:hAnsi="Times New Roman" w:cs="Times New Roman"/>
          <w:sz w:val="24"/>
          <w:szCs w:val="24"/>
          <w:vertAlign w:val="superscript"/>
        </w:rPr>
        <w:t>st</w:t>
      </w:r>
      <w:r>
        <w:rPr>
          <w:rFonts w:ascii="Times New Roman" w:hAnsi="Times New Roman" w:cs="Times New Roman"/>
          <w:sz w:val="24"/>
          <w:szCs w:val="24"/>
        </w:rPr>
        <w:t xml:space="preserve"> year</w:t>
      </w:r>
      <w:r w:rsidR="005018A8">
        <w:rPr>
          <w:rFonts w:ascii="Times New Roman" w:hAnsi="Times New Roman" w:cs="Times New Roman"/>
          <w:sz w:val="24"/>
          <w:szCs w:val="24"/>
        </w:rPr>
        <w:t>,</w:t>
      </w:r>
      <w:r w:rsidR="00A916D6" w:rsidRPr="00C14AB8">
        <w:rPr>
          <w:rFonts w:ascii="Times New Roman" w:hAnsi="Times New Roman" w:cs="Times New Roman"/>
          <w:sz w:val="24"/>
          <w:szCs w:val="24"/>
        </w:rPr>
        <w:t xml:space="preserve"> </w:t>
      </w:r>
      <w:r>
        <w:rPr>
          <w:rFonts w:ascii="Times New Roman" w:hAnsi="Times New Roman" w:cs="Times New Roman"/>
          <w:sz w:val="24"/>
          <w:szCs w:val="24"/>
        </w:rPr>
        <w:t>individuals</w:t>
      </w:r>
      <w:r w:rsidR="00A916D6" w:rsidRPr="00C14AB8">
        <w:rPr>
          <w:rFonts w:ascii="Times New Roman" w:hAnsi="Times New Roman" w:cs="Times New Roman"/>
          <w:sz w:val="24"/>
          <w:szCs w:val="24"/>
        </w:rPr>
        <w:t xml:space="preserve"> adhered to the initial </w:t>
      </w:r>
      <w:r w:rsidR="00A82F88">
        <w:rPr>
          <w:rFonts w:ascii="Times New Roman" w:hAnsi="Times New Roman" w:cs="Times New Roman"/>
          <w:sz w:val="24"/>
          <w:szCs w:val="24"/>
        </w:rPr>
        <w:t>intervention</w:t>
      </w:r>
      <w:r w:rsidR="00A916D6" w:rsidRPr="00C14AB8">
        <w:rPr>
          <w:rFonts w:ascii="Times New Roman" w:hAnsi="Times New Roman" w:cs="Times New Roman"/>
          <w:sz w:val="24"/>
          <w:szCs w:val="24"/>
        </w:rPr>
        <w:t xml:space="preserve"> they were allocated (by default in our observational analog of the target trial), so the </w:t>
      </w:r>
      <w:r w:rsidR="00A916D6" w:rsidRPr="00C14AB8">
        <w:rPr>
          <w:rFonts w:ascii="Times New Roman" w:hAnsi="Times New Roman" w:cs="Times New Roman"/>
          <w:color w:val="000000"/>
          <w:sz w:val="24"/>
          <w:szCs w:val="24"/>
        </w:rPr>
        <w:t xml:space="preserve">IPTW </w:t>
      </w:r>
      <w:r>
        <w:rPr>
          <w:rFonts w:ascii="Times New Roman" w:hAnsi="Times New Roman" w:cs="Times New Roman"/>
          <w:sz w:val="24"/>
          <w:szCs w:val="24"/>
        </w:rPr>
        <w:t>during the 1</w:t>
      </w:r>
      <w:r w:rsidRPr="00510237">
        <w:rPr>
          <w:rFonts w:ascii="Times New Roman" w:hAnsi="Times New Roman" w:cs="Times New Roman"/>
          <w:sz w:val="24"/>
          <w:szCs w:val="24"/>
          <w:vertAlign w:val="superscript"/>
        </w:rPr>
        <w:t>st</w:t>
      </w:r>
      <w:r>
        <w:rPr>
          <w:rFonts w:ascii="Times New Roman" w:hAnsi="Times New Roman" w:cs="Times New Roman"/>
          <w:sz w:val="24"/>
          <w:szCs w:val="24"/>
        </w:rPr>
        <w:t xml:space="preserve"> year</w:t>
      </w:r>
      <w:r w:rsidR="00A916D6" w:rsidRPr="00C14AB8">
        <w:rPr>
          <w:rFonts w:ascii="Times New Roman" w:hAnsi="Times New Roman" w:cs="Times New Roman"/>
          <w:sz w:val="24"/>
          <w:szCs w:val="24"/>
        </w:rPr>
        <w:t xml:space="preserve"> was 1 for all </w:t>
      </w:r>
      <w:r>
        <w:rPr>
          <w:rFonts w:ascii="Times New Roman" w:hAnsi="Times New Roman" w:cs="Times New Roman"/>
          <w:sz w:val="24"/>
          <w:szCs w:val="24"/>
        </w:rPr>
        <w:t>individuals</w:t>
      </w:r>
      <w:r w:rsidR="00A916D6" w:rsidRPr="00C14AB8">
        <w:rPr>
          <w:rFonts w:ascii="Times New Roman" w:hAnsi="Times New Roman" w:cs="Times New Roman"/>
          <w:sz w:val="24"/>
          <w:szCs w:val="24"/>
        </w:rPr>
        <w:t xml:space="preserve"> (i.e. the </w:t>
      </w:r>
      <w:r w:rsidR="00A916D6" w:rsidRPr="00C14AB8">
        <w:rPr>
          <w:rFonts w:ascii="Times New Roman" w:hAnsi="Times New Roman" w:cs="Times New Roman"/>
          <w:color w:val="000000"/>
          <w:sz w:val="24"/>
          <w:szCs w:val="24"/>
        </w:rPr>
        <w:t xml:space="preserve">probability that an individual adhered his/her observed weight </w:t>
      </w:r>
      <w:r w:rsidR="00A916D6" w:rsidRPr="00C14AB8">
        <w:rPr>
          <w:rFonts w:ascii="Times New Roman" w:hAnsi="Times New Roman" w:cs="Times New Roman"/>
          <w:color w:val="000000"/>
          <w:sz w:val="24"/>
          <w:szCs w:val="24"/>
        </w:rPr>
        <w:lastRenderedPageBreak/>
        <w:t>change intervention was 1, the same for the inverse of this probability</w:t>
      </w:r>
      <w:r w:rsidR="00A916D6" w:rsidRPr="00C14AB8">
        <w:rPr>
          <w:rFonts w:ascii="Times New Roman" w:hAnsi="Times New Roman" w:cs="Times New Roman"/>
          <w:sz w:val="24"/>
          <w:szCs w:val="24"/>
        </w:rPr>
        <w:t xml:space="preserve">). For </w:t>
      </w:r>
      <w:r>
        <w:rPr>
          <w:rFonts w:ascii="Times New Roman" w:hAnsi="Times New Roman" w:cs="Times New Roman"/>
          <w:sz w:val="24"/>
          <w:szCs w:val="24"/>
        </w:rPr>
        <w:t>the 2</w:t>
      </w:r>
      <w:r w:rsidRPr="00510237">
        <w:rPr>
          <w:rFonts w:ascii="Times New Roman" w:hAnsi="Times New Roman" w:cs="Times New Roman"/>
          <w:sz w:val="24"/>
          <w:szCs w:val="24"/>
          <w:vertAlign w:val="superscript"/>
        </w:rPr>
        <w:t>nd</w:t>
      </w:r>
      <w:r>
        <w:rPr>
          <w:rFonts w:ascii="Times New Roman" w:hAnsi="Times New Roman" w:cs="Times New Roman"/>
          <w:sz w:val="24"/>
          <w:szCs w:val="24"/>
        </w:rPr>
        <w:t xml:space="preserve"> year (i.e. </w:t>
      </w:r>
      <w:r w:rsidR="00A916D6" w:rsidRPr="00C14AB8">
        <w:rPr>
          <w:rFonts w:ascii="Times New Roman" w:hAnsi="Times New Roman" w:cs="Times New Roman"/>
          <w:sz w:val="24"/>
          <w:szCs w:val="24"/>
        </w:rPr>
        <w:t>year 1</w:t>
      </w:r>
      <w:r>
        <w:rPr>
          <w:rFonts w:ascii="Times New Roman" w:hAnsi="Times New Roman" w:cs="Times New Roman"/>
          <w:sz w:val="24"/>
          <w:szCs w:val="24"/>
        </w:rPr>
        <w:t>)</w:t>
      </w:r>
      <w:r w:rsidR="00A916D6" w:rsidRPr="00C14AB8">
        <w:rPr>
          <w:rFonts w:ascii="Times New Roman" w:hAnsi="Times New Roman" w:cs="Times New Roman"/>
          <w:sz w:val="24"/>
          <w:szCs w:val="24"/>
        </w:rPr>
        <w:t>, we calculated the IPTW as follows.</w:t>
      </w:r>
    </w:p>
    <w:p w14:paraId="5C8D478D" w14:textId="69F86450"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The unstabilized inverse probability weights for each patient at year 1 (i.e. the 2</w:t>
      </w:r>
      <w:r w:rsidRPr="00C14AB8">
        <w:rPr>
          <w:rFonts w:ascii="Times New Roman" w:hAnsi="Times New Roman" w:cs="Times New Roman"/>
          <w:sz w:val="24"/>
          <w:szCs w:val="24"/>
          <w:vertAlign w:val="superscript"/>
        </w:rPr>
        <w:t>nd</w:t>
      </w:r>
      <w:r w:rsidRPr="00C14AB8">
        <w:rPr>
          <w:rFonts w:ascii="Times New Roman" w:hAnsi="Times New Roman" w:cs="Times New Roman"/>
          <w:sz w:val="24"/>
          <w:szCs w:val="24"/>
        </w:rPr>
        <w:t xml:space="preserve"> year) are defined as</w:t>
      </w:r>
    </w:p>
    <w:p w14:paraId="32FEE65B" w14:textId="5D11E905" w:rsidR="00A916D6" w:rsidRPr="00C14AB8" w:rsidRDefault="00F77AB4" w:rsidP="00A916D6">
      <w:pPr>
        <w:spacing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IPTW</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1</m:t>
                  </m:r>
                </m:sub>
              </m:sSub>
              <m:r>
                <w:rPr>
                  <w:rFonts w:ascii="Cambria Math" w:hAnsi="Cambria Math" w:cs="Times New Roman"/>
                  <w:sz w:val="24"/>
                  <w:szCs w:val="24"/>
                </w:rPr>
                <m:t>=0 )</m:t>
              </m:r>
            </m:den>
          </m:f>
        </m:oMath>
      </m:oMathPara>
    </w:p>
    <w:p w14:paraId="77D80DBE" w14:textId="7777777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As described elsewhere, </w:t>
      </w:r>
      <w:r w:rsidRPr="00C14AB8">
        <w:rPr>
          <w:rFonts w:ascii="Times New Roman" w:hAnsi="Times New Roman" w:cs="Times New Roman"/>
          <w:sz w:val="24"/>
          <w:szCs w:val="24"/>
        </w:rPr>
        <w:fldChar w:fldCharType="begin">
          <w:fldData xml:space="preserve">PEVuZE5vdGU+PENpdGU+PEF1dGhvcj5Sb2JpbnM8L0F1dGhvcj48WWVhcj4yMDAwPC9ZZWFyPjxS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</w:fldData>
        </w:fldChar>
      </w:r>
      <w:r w:rsidRPr="00C14AB8">
        <w:rPr>
          <w:rFonts w:ascii="Times New Roman" w:hAnsi="Times New Roman" w:cs="Times New Roman"/>
          <w:sz w:val="24"/>
          <w:szCs w:val="24"/>
        </w:rPr>
        <w:instrText xml:space="preserve"> ADDIN EN.CITE </w:instrText>
      </w:r>
      <w:r w:rsidRPr="00C14AB8">
        <w:rPr>
          <w:rFonts w:ascii="Times New Roman" w:hAnsi="Times New Roman" w:cs="Times New Roman"/>
          <w:sz w:val="24"/>
          <w:szCs w:val="24"/>
        </w:rPr>
        <w:fldChar w:fldCharType="begin">
          <w:fldData xml:space="preserve">PEVuZE5vdGU+PENpdGU+PEF1dGhvcj5Sb2JpbnM8L0F1dGhvcj48WWVhcj4yMDAwPC9ZZWFyPjxS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</w:fldData>
        </w:fldChar>
      </w:r>
      <w:r w:rsidRPr="00C14AB8">
        <w:rPr>
          <w:rFonts w:ascii="Times New Roman" w:hAnsi="Times New Roman" w:cs="Times New Roman"/>
          <w:sz w:val="24"/>
          <w:szCs w:val="24"/>
        </w:rPr>
        <w:instrText xml:space="preserve"> ADDIN EN.CITE.DATA </w:instrText>
      </w:r>
      <w:r w:rsidRPr="00C14AB8">
        <w:rPr>
          <w:rFonts w:ascii="Times New Roman" w:hAnsi="Times New Roman" w:cs="Times New Roman"/>
          <w:sz w:val="24"/>
          <w:szCs w:val="24"/>
        </w:rPr>
      </w:r>
      <w:r w:rsidRPr="00C14AB8">
        <w:rPr>
          <w:rFonts w:ascii="Times New Roman" w:hAnsi="Times New Roman" w:cs="Times New Roman"/>
          <w:sz w:val="24"/>
          <w:szCs w:val="24"/>
        </w:rPr>
        <w:fldChar w:fldCharType="end"/>
      </w:r>
      <w:r w:rsidRPr="00C14AB8">
        <w:rPr>
          <w:rFonts w:ascii="Times New Roman" w:hAnsi="Times New Roman" w:cs="Times New Roman"/>
          <w:sz w:val="24"/>
          <w:szCs w:val="24"/>
        </w:rPr>
      </w:r>
      <w:r w:rsidRPr="00C14AB8">
        <w:rPr>
          <w:rFonts w:ascii="Times New Roman" w:hAnsi="Times New Roman" w:cs="Times New Roman"/>
          <w:sz w:val="24"/>
          <w:szCs w:val="24"/>
        </w:rPr>
        <w:fldChar w:fldCharType="separate"/>
      </w:r>
      <w:r w:rsidRPr="00C14AB8">
        <w:rPr>
          <w:rFonts w:ascii="Times New Roman" w:hAnsi="Times New Roman" w:cs="Times New Roman"/>
          <w:sz w:val="24"/>
          <w:szCs w:val="24"/>
        </w:rPr>
        <w:t>(2, 3)</w:t>
      </w:r>
      <w:r w:rsidRPr="00C14AB8">
        <w:rPr>
          <w:rFonts w:ascii="Times New Roman" w:hAnsi="Times New Roman" w:cs="Times New Roman"/>
          <w:sz w:val="24"/>
          <w:szCs w:val="24"/>
        </w:rPr>
        <w:fldChar w:fldCharType="end"/>
      </w:r>
      <w:r w:rsidRPr="00C14AB8">
        <w:rPr>
          <w:rFonts w:ascii="Times New Roman" w:hAnsi="Times New Roman" w:cs="Times New Roman"/>
          <w:sz w:val="24"/>
          <w:szCs w:val="24"/>
        </w:rPr>
        <w:t xml:space="preserve"> we fit the multinomial logistic model </w:t>
      </w:r>
    </w:p>
    <w:p w14:paraId="36942650" w14:textId="41637EC0" w:rsidR="00A916D6" w:rsidRPr="00C14AB8" w:rsidRDefault="00A916D6" w:rsidP="00A916D6">
      <w:pPr>
        <w:spacing w:line="480" w:lineRule="auto"/>
        <w:jc w:val="both"/>
        <w:rPr>
          <w:rFonts w:ascii="Times New Roman" w:hAnsi="Times New Roman" w:cs="Times New Roman"/>
          <w:sz w:val="24"/>
          <w:szCs w:val="24"/>
        </w:rPr>
      </w:pPr>
      <m:oMath>
        <m:r>
          <w:rPr>
            <w:rFonts w:ascii="Cambria Math" w:hAnsi="Cambria Math" w:cs="Times New Roman"/>
            <w:sz w:val="24"/>
            <w:szCs w:val="24"/>
          </w:rPr>
          <m:t>logit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pr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=j</m:t>
                </m:r>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1</m:t>
                    </m:r>
                  </m:sub>
                </m:sSub>
                <m:r>
                  <w:rPr>
                    <w:rFonts w:ascii="Cambria Math" w:hAnsi="Cambria Math" w:cs="Times New Roman"/>
                    <w:sz w:val="24"/>
                    <w:szCs w:val="24"/>
                  </w:rPr>
                  <m:t>=0</m:t>
                </m:r>
              </m:e>
            </m:d>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2</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3</m:t>
            </m:r>
          </m:sub>
          <m:sup>
            <m:r>
              <w:rPr>
                <w:rFonts w:ascii="Cambria Math" w:hAnsi="Cambria Math" w:cs="Times New Roman"/>
                <w:sz w:val="24"/>
                <w:szCs w:val="24"/>
              </w:rPr>
              <m:t>T</m:t>
            </m:r>
          </m:sup>
        </m:sSub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oMath>
      <w:r w:rsidRPr="00C14AB8">
        <w:rPr>
          <w:rFonts w:ascii="Times New Roman" w:hAnsi="Times New Roman" w:cs="Times New Roman"/>
          <w:sz w:val="24"/>
          <w:szCs w:val="24"/>
        </w:rPr>
        <w:t xml:space="preserve">                                      (S.2)</w:t>
      </w:r>
    </w:p>
    <w:p w14:paraId="75BDAF7B" w14:textId="51C80986" w:rsidR="00440011"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to estimate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1</m:t>
            </m:r>
          </m:sub>
        </m:sSub>
        <m:r>
          <w:rPr>
            <w:rFonts w:ascii="Cambria Math" w:hAnsi="Cambria Math" w:cs="Times New Roman"/>
            <w:sz w:val="24"/>
            <w:szCs w:val="24"/>
          </w:rPr>
          <m:t>=0 )</m:t>
        </m:r>
      </m:oMath>
      <w:r w:rsidRPr="00C14AB8">
        <w:rPr>
          <w:rFonts w:ascii="Times New Roman" w:hAnsi="Times New Roman" w:cs="Times New Roman"/>
          <w:sz w:val="24"/>
          <w:szCs w:val="24"/>
        </w:rPr>
        <w:t xml:space="preserve">, where j=1,2,3 is the “intervention” of interest. </w:t>
      </w:r>
    </w:p>
    <w:p w14:paraId="6C8EA14D" w14:textId="21027135"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To be consistent with the notation, we used previously in the outcome regression model, </w:t>
      </w:r>
    </w:p>
    <w:p w14:paraId="36CF09CC" w14:textId="7777777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if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1,wl</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1,wm</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1,wg</m:t>
            </m:r>
          </m:sub>
        </m:sSub>
        <m:r>
          <w:rPr>
            <w:rFonts w:ascii="Cambria Math" w:hAnsi="Cambria Math" w:cs="Times New Roman"/>
            <w:sz w:val="24"/>
            <w:szCs w:val="24"/>
          </w:rPr>
          <m:t>=0</m:t>
        </m:r>
      </m:oMath>
    </w:p>
    <w:p w14:paraId="3FB7B6A5" w14:textId="7777777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if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1,wl</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1,wm</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1,wg</m:t>
            </m:r>
          </m:sub>
        </m:sSub>
        <m:r>
          <w:rPr>
            <w:rFonts w:ascii="Cambria Math" w:hAnsi="Cambria Math" w:cs="Times New Roman"/>
            <w:sz w:val="24"/>
            <w:szCs w:val="24"/>
          </w:rPr>
          <m:t>=0</m:t>
        </m:r>
      </m:oMath>
    </w:p>
    <w:p w14:paraId="05E6A220" w14:textId="7777777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if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1,wl</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1,wm</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1,wg</m:t>
            </m:r>
          </m:sub>
        </m:sSub>
        <m:r>
          <w:rPr>
            <w:rFonts w:ascii="Cambria Math" w:hAnsi="Cambria Math" w:cs="Times New Roman"/>
            <w:sz w:val="24"/>
            <w:szCs w:val="24"/>
          </w:rPr>
          <m:t>=1</m:t>
        </m:r>
      </m:oMath>
    </w:p>
    <w:p w14:paraId="02223DCA" w14:textId="14353236" w:rsidR="005018A8" w:rsidRDefault="00A916D6" w:rsidP="005018A8">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If the participants develop a severe disease at year 1, then the participants are free to deviate from their </w:t>
      </w:r>
      <w:r w:rsidR="00A82F88">
        <w:rPr>
          <w:rFonts w:ascii="Times New Roman" w:hAnsi="Times New Roman" w:cs="Times New Roman"/>
          <w:sz w:val="24"/>
          <w:szCs w:val="24"/>
        </w:rPr>
        <w:t>intervention</w:t>
      </w:r>
      <w:r w:rsidRPr="00C14AB8">
        <w:rPr>
          <w:rFonts w:ascii="Times New Roman" w:hAnsi="Times New Roman" w:cs="Times New Roman"/>
          <w:sz w:val="24"/>
          <w:szCs w:val="24"/>
        </w:rPr>
        <w:t xml:space="preserve">. These </w:t>
      </w:r>
      <w:r w:rsidR="009E28E5">
        <w:rPr>
          <w:rFonts w:ascii="Times New Roman" w:hAnsi="Times New Roman" w:cs="Times New Roman"/>
          <w:sz w:val="24"/>
          <w:szCs w:val="24"/>
        </w:rPr>
        <w:t>individuals will not be used in model (S.2), i.e. only healthy individuals contribute in the calculation of the probability of adhering to their intervention in year 1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1</m:t>
            </m:r>
          </m:sub>
        </m:sSub>
        <m:r>
          <w:rPr>
            <w:rFonts w:ascii="Cambria Math" w:hAnsi="Cambria Math" w:cs="Times New Roman"/>
            <w:sz w:val="24"/>
            <w:szCs w:val="24"/>
          </w:rPr>
          <m:t>=0 )</m:t>
        </m:r>
      </m:oMath>
      <w:r w:rsidR="009E28E5">
        <w:rPr>
          <w:rFonts w:ascii="Times New Roman" w:eastAsiaTheme="minorEastAsia" w:hAnsi="Times New Roman" w:cs="Times New Roman"/>
          <w:sz w:val="24"/>
          <w:szCs w:val="24"/>
        </w:rPr>
        <w:t>], and</w:t>
      </w:r>
      <w:r w:rsidRPr="00C14AB8">
        <w:rPr>
          <w:rFonts w:ascii="Times New Roman" w:hAnsi="Times New Roman" w:cs="Times New Roman"/>
          <w:sz w:val="24"/>
          <w:szCs w:val="24"/>
        </w:rPr>
        <w:t xml:space="preserve"> will have IPTW=1. </w:t>
      </w:r>
      <w:r w:rsidR="005018A8">
        <w:rPr>
          <w:rFonts w:ascii="Times New Roman" w:hAnsi="Times New Roman" w:cs="Times New Roman"/>
          <w:sz w:val="24"/>
          <w:szCs w:val="24"/>
        </w:rPr>
        <w:t>Of note, we run this model before excluding the individuals who did not adhere to their allocated intervention during the 2</w:t>
      </w:r>
      <w:r w:rsidR="005018A8" w:rsidRPr="00440011">
        <w:rPr>
          <w:rFonts w:ascii="Times New Roman" w:hAnsi="Times New Roman" w:cs="Times New Roman"/>
          <w:sz w:val="24"/>
          <w:szCs w:val="24"/>
          <w:vertAlign w:val="superscript"/>
        </w:rPr>
        <w:t>nd</w:t>
      </w:r>
      <w:r w:rsidR="005018A8">
        <w:rPr>
          <w:rFonts w:ascii="Times New Roman" w:hAnsi="Times New Roman" w:cs="Times New Roman"/>
          <w:sz w:val="24"/>
          <w:szCs w:val="24"/>
        </w:rPr>
        <w:t xml:space="preserve"> year.</w:t>
      </w:r>
    </w:p>
    <w:p w14:paraId="4DF257C2" w14:textId="14A9005A" w:rsidR="00A916D6" w:rsidRDefault="00A916D6" w:rsidP="009E28E5">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Moreover, from year 2 onwards, participants were free to deviate from their </w:t>
      </w:r>
      <w:r w:rsidR="00A82F88">
        <w:rPr>
          <w:rFonts w:ascii="Times New Roman" w:hAnsi="Times New Roman" w:cs="Times New Roman"/>
          <w:sz w:val="24"/>
          <w:szCs w:val="24"/>
        </w:rPr>
        <w:t xml:space="preserve">hypothetical </w:t>
      </w:r>
      <w:r w:rsidRPr="00C14AB8">
        <w:rPr>
          <w:rFonts w:ascii="Times New Roman" w:hAnsi="Times New Roman" w:cs="Times New Roman"/>
          <w:sz w:val="24"/>
          <w:szCs w:val="24"/>
        </w:rPr>
        <w:t xml:space="preserve">weight change </w:t>
      </w:r>
      <w:r w:rsidR="00A82F88">
        <w:rPr>
          <w:rFonts w:ascii="Times New Roman" w:hAnsi="Times New Roman" w:cs="Times New Roman"/>
          <w:sz w:val="24"/>
          <w:szCs w:val="24"/>
        </w:rPr>
        <w:t>intervention</w:t>
      </w:r>
      <w:r w:rsidRPr="00C14AB8">
        <w:rPr>
          <w:rFonts w:ascii="Times New Roman" w:hAnsi="Times New Roman" w:cs="Times New Roman"/>
          <w:sz w:val="24"/>
          <w:szCs w:val="24"/>
        </w:rPr>
        <w:t xml:space="preserve">, so the weights remained constant </w:t>
      </w:r>
      <w:r w:rsidR="0021168E">
        <w:rPr>
          <w:rFonts w:ascii="Times New Roman" w:hAnsi="Times New Roman" w:cs="Times New Roman"/>
          <w:sz w:val="24"/>
          <w:szCs w:val="24"/>
        </w:rPr>
        <w:t>t</w:t>
      </w:r>
      <w:r w:rsidRPr="00C14AB8">
        <w:rPr>
          <w:rFonts w:ascii="Times New Roman" w:hAnsi="Times New Roman" w:cs="Times New Roman"/>
          <w:sz w:val="24"/>
          <w:szCs w:val="24"/>
        </w:rPr>
        <w:t xml:space="preserve">ill the end of their follow-up. </w:t>
      </w:r>
    </w:p>
    <w:p w14:paraId="192A0386" w14:textId="72B6A2BA" w:rsidR="00A229B2" w:rsidRPr="00C14AB8" w:rsidRDefault="00CA512D" w:rsidP="007378C9">
      <w:pPr>
        <w:spacing w:line="480" w:lineRule="auto"/>
        <w:ind w:firstLine="720"/>
        <w:jc w:val="both"/>
        <w:rPr>
          <w:rFonts w:ascii="Times New Roman" w:hAnsi="Times New Roman" w:cs="Times New Roman"/>
          <w:sz w:val="24"/>
          <w:szCs w:val="24"/>
        </w:rPr>
      </w:pPr>
      <w:r w:rsidRPr="00C14AB8">
        <w:rPr>
          <w:rFonts w:ascii="Times New Roman" w:hAnsi="Times New Roman" w:cs="Times New Roman"/>
          <w:sz w:val="24"/>
          <w:szCs w:val="24"/>
        </w:rPr>
        <w:t xml:space="preserve">We also </w:t>
      </w:r>
      <w:r w:rsidR="005018A8">
        <w:rPr>
          <w:rFonts w:ascii="Times New Roman" w:hAnsi="Times New Roman" w:cs="Times New Roman"/>
          <w:sz w:val="24"/>
          <w:szCs w:val="24"/>
        </w:rPr>
        <w:t xml:space="preserve">took into consideration the potential bias due to loss to follow-up, by </w:t>
      </w:r>
      <w:r w:rsidRPr="00C14AB8">
        <w:rPr>
          <w:rFonts w:ascii="Times New Roman" w:hAnsi="Times New Roman" w:cs="Times New Roman"/>
          <w:sz w:val="24"/>
          <w:szCs w:val="24"/>
        </w:rPr>
        <w:t>calculat</w:t>
      </w:r>
      <w:r w:rsidR="005018A8">
        <w:rPr>
          <w:rFonts w:ascii="Times New Roman" w:hAnsi="Times New Roman" w:cs="Times New Roman"/>
          <w:sz w:val="24"/>
          <w:szCs w:val="24"/>
        </w:rPr>
        <w:t>ing</w:t>
      </w:r>
      <w:r w:rsidRPr="00C14AB8">
        <w:rPr>
          <w:rFonts w:ascii="Times New Roman" w:hAnsi="Times New Roman" w:cs="Times New Roman"/>
          <w:sz w:val="24"/>
          <w:szCs w:val="24"/>
        </w:rPr>
        <w:t xml:space="preserve"> the effect of an intervention, had the participants remained uncensored. To </w:t>
      </w:r>
      <w:r w:rsidRPr="00C14AB8">
        <w:rPr>
          <w:rFonts w:ascii="Times New Roman" w:hAnsi="Times New Roman" w:cs="Times New Roman"/>
          <w:sz w:val="24"/>
          <w:szCs w:val="24"/>
        </w:rPr>
        <w:lastRenderedPageBreak/>
        <w:t xml:space="preserve">implement that, </w:t>
      </w:r>
      <w:r w:rsidR="00A229B2" w:rsidRPr="00C14AB8">
        <w:rPr>
          <w:rFonts w:ascii="Times New Roman" w:hAnsi="Times New Roman" w:cs="Times New Roman"/>
          <w:sz w:val="24"/>
          <w:szCs w:val="24"/>
        </w:rPr>
        <w:t xml:space="preserve">we additionally multiply </w:t>
      </w:r>
      <w:r w:rsidR="00A229B2">
        <w:rPr>
          <w:rFonts w:ascii="Times New Roman" w:hAnsi="Times New Roman" w:cs="Times New Roman"/>
          <w:sz w:val="24"/>
          <w:szCs w:val="24"/>
        </w:rPr>
        <w:t>IPTW</w:t>
      </w:r>
      <w:r w:rsidR="00A229B2" w:rsidRPr="00C14AB8">
        <w:rPr>
          <w:rFonts w:ascii="Times New Roman" w:hAnsi="Times New Roman" w:cs="Times New Roman"/>
          <w:sz w:val="24"/>
          <w:szCs w:val="24"/>
        </w:rPr>
        <w:t xml:space="preserve"> calculated from (S.2) with the </w:t>
      </w:r>
      <w:r w:rsidR="00A229B2">
        <w:rPr>
          <w:rFonts w:ascii="Times New Roman" w:hAnsi="Times New Roman" w:cs="Times New Roman"/>
          <w:sz w:val="24"/>
          <w:szCs w:val="24"/>
        </w:rPr>
        <w:t xml:space="preserve">reciprocal of the </w:t>
      </w:r>
      <w:r w:rsidR="00A229B2" w:rsidRPr="00C14AB8">
        <w:rPr>
          <w:rFonts w:ascii="Times New Roman" w:hAnsi="Times New Roman" w:cs="Times New Roman"/>
          <w:sz w:val="24"/>
          <w:szCs w:val="24"/>
        </w:rPr>
        <w:t xml:space="preserve">probability of </w:t>
      </w:r>
      <w:r w:rsidR="00A229B2">
        <w:rPr>
          <w:rFonts w:ascii="Times New Roman" w:hAnsi="Times New Roman" w:cs="Times New Roman"/>
          <w:sz w:val="24"/>
          <w:szCs w:val="24"/>
        </w:rPr>
        <w:t>remaining uncensored</w:t>
      </w:r>
    </w:p>
    <w:p w14:paraId="49682103" w14:textId="7114D693" w:rsidR="00CA512D" w:rsidRPr="00A229B2" w:rsidRDefault="00A229B2" w:rsidP="00A229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 specifically, we calculate the inverse of the </w:t>
      </w:r>
      <w:r w:rsidRPr="00C14AB8">
        <w:rPr>
          <w:rFonts w:ascii="Times New Roman" w:hAnsi="Times New Roman" w:cs="Times New Roman"/>
          <w:sz w:val="24"/>
          <w:szCs w:val="24"/>
        </w:rPr>
        <w:t xml:space="preserve">probability of </w:t>
      </w:r>
      <w:r>
        <w:rPr>
          <w:rFonts w:ascii="Times New Roman" w:hAnsi="Times New Roman" w:cs="Times New Roman"/>
          <w:sz w:val="24"/>
          <w:szCs w:val="24"/>
        </w:rPr>
        <w:t>remaining uncensored at each time point</w:t>
      </w:r>
    </w:p>
    <w:p w14:paraId="3AC7534C" w14:textId="5520EC04" w:rsidR="00CA512D" w:rsidRPr="00C14AB8" w:rsidRDefault="00F77AB4" w:rsidP="00CA512D">
      <w:pPr>
        <w:spacing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IPCW</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t</m:t>
              </m:r>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k+1</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acc>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k+1</m:t>
                          </m:r>
                        </m:sub>
                      </m:sSub>
                    </m:e>
                  </m:acc>
                  <m:r>
                    <w:rPr>
                      <w:rFonts w:ascii="Cambria Math" w:hAnsi="Cambria Math" w:cs="Times New Roman"/>
                      <w:sz w:val="24"/>
                      <w:szCs w:val="24"/>
                    </w:rPr>
                    <m:t>=0)</m:t>
                  </m:r>
                </m:den>
              </m:f>
            </m:e>
          </m:nary>
        </m:oMath>
      </m:oMathPara>
    </w:p>
    <w:p w14:paraId="0BD350F8" w14:textId="77777777" w:rsidR="00CA512D" w:rsidRPr="00C14AB8" w:rsidRDefault="00CA512D" w:rsidP="00CA512D">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by running the pooled logistic regression</w:t>
      </w:r>
    </w:p>
    <w:p w14:paraId="44D60313" w14:textId="4894B66A" w:rsidR="00CA512D" w:rsidRPr="00D36BDE" w:rsidRDefault="00CA512D" w:rsidP="00CA512D">
      <w:pPr>
        <w:spacing w:line="480" w:lineRule="auto"/>
        <w:jc w:val="both"/>
        <w:rPr>
          <w:rFonts w:ascii="Times New Roman" w:hAnsi="Times New Roman" w:cs="Times New Roman"/>
        </w:rPr>
      </w:pPr>
      <m:oMath>
        <m:r>
          <w:rPr>
            <w:rFonts w:ascii="Cambria Math" w:hAnsi="Cambria Math" w:cs="Times New Roman"/>
          </w:rPr>
          <m:t>logit</m:t>
        </m:r>
        <m:d>
          <m:dPr>
            <m:begChr m:val="["/>
            <m:endChr m:val="]"/>
            <m:ctrlPr>
              <w:rPr>
                <w:rFonts w:ascii="Cambria Math" w:hAnsi="Cambria Math" w:cs="Times New Roman"/>
                <w:i/>
              </w:rPr>
            </m:ctrlPr>
          </m:dPr>
          <m:e>
            <m:r>
              <w:rPr>
                <w:rFonts w:ascii="Cambria Math" w:hAnsi="Cambria Math" w:cs="Times New Roman"/>
              </w:rPr>
              <m:t xml:space="preserve">pr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t+1</m:t>
                    </m:r>
                  </m:sub>
                </m:sSub>
                <m:r>
                  <w:rPr>
                    <w:rFonts w:ascii="Cambria Math" w:hAnsi="Cambria Math" w:cs="Times New Roman"/>
                  </w:rPr>
                  <m:t>=1</m:t>
                </m:r>
              </m:e>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m:t>
                        </m:r>
                      </m:sub>
                    </m:sSub>
                  </m:e>
                </m:ac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=0,</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t+1</m:t>
                        </m:r>
                      </m:sub>
                    </m:sSub>
                  </m:e>
                </m:acc>
                <m:r>
                  <w:rPr>
                    <w:rFonts w:ascii="Cambria Math" w:hAnsi="Cambria Math" w:cs="Times New Roman"/>
                  </w:rPr>
                  <m:t>=0</m:t>
                </m:r>
              </m:e>
            </m:d>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t,wl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t,wg</m:t>
            </m:r>
          </m:sub>
        </m:sSub>
        <m:r>
          <w:rPr>
            <w:rFonts w:ascii="Cambria Math" w:hAnsi="Cambria Math" w:cs="Times New Roman"/>
          </w:rPr>
          <m:t xml:space="preserve">+ </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3</m:t>
                </m:r>
              </m:sub>
            </m:sSub>
          </m:e>
          <m:sup>
            <m:r>
              <w:rPr>
                <w:rFonts w:ascii="Cambria Math" w:hAnsi="Cambria Math" w:cs="Times New Roman"/>
              </w:rPr>
              <m:t>T</m:t>
            </m:r>
          </m:sup>
        </m:sSup>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0</m:t>
            </m:r>
          </m:sub>
        </m:sSub>
        <m:r>
          <w:rPr>
            <w:rFonts w:ascii="Cambria Math" w:hAnsi="Cambria Math" w:cs="Times New Roman"/>
          </w:rPr>
          <m:t xml:space="preserve">+ </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4</m:t>
                </m:r>
              </m:sub>
            </m:sSub>
          </m:e>
          <m:sup>
            <m:r>
              <w:rPr>
                <w:rFonts w:ascii="Cambria Math" w:hAnsi="Cambria Math" w:cs="Times New Roman"/>
              </w:rPr>
              <m:t>T</m:t>
            </m:r>
          </m:sup>
        </m:sSup>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t</m:t>
            </m:r>
          </m:sub>
        </m:sSub>
      </m:oMath>
      <w:r w:rsidRPr="00D36BDE">
        <w:rPr>
          <w:rFonts w:ascii="Times New Roman" w:hAnsi="Times New Roman" w:cs="Times New Roman"/>
          <w:b/>
        </w:rPr>
        <w:t xml:space="preserve">  (S</w:t>
      </w:r>
      <w:r w:rsidRPr="00D36BDE">
        <w:rPr>
          <w:rFonts w:ascii="Times New Roman" w:hAnsi="Times New Roman" w:cs="Times New Roman"/>
        </w:rPr>
        <w:t>.4)</w:t>
      </w:r>
    </w:p>
    <w:p w14:paraId="7AF78D06" w14:textId="50800CDD" w:rsidR="00C4383D" w:rsidRDefault="00C4383D" w:rsidP="00CA512D">
      <w:pPr>
        <w:spacing w:line="480" w:lineRule="auto"/>
        <w:jc w:val="both"/>
        <w:rPr>
          <w:rFonts w:ascii="Times New Roman" w:hAnsi="Times New Roman" w:cs="Times New Roman"/>
          <w:sz w:val="24"/>
          <w:szCs w:val="24"/>
        </w:rPr>
      </w:pPr>
      <w:r>
        <w:rPr>
          <w:rFonts w:ascii="Times New Roman" w:hAnsi="Times New Roman" w:cs="Times New Roman"/>
          <w:sz w:val="24"/>
          <w:szCs w:val="24"/>
        </w:rPr>
        <w:t>to estimate</w:t>
      </w:r>
      <m:oMath>
        <m:r>
          <w:rPr>
            <w:rFonts w:ascii="Cambria Math" w:hAnsi="Cambria Math" w:cs="Times New Roman"/>
            <w:sz w:val="24"/>
            <w:szCs w:val="24"/>
          </w:rPr>
          <m:t xml:space="preserve"> f(</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k+1</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acc>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k+1</m:t>
                </m:r>
              </m:sub>
            </m:sSub>
          </m:e>
        </m:acc>
        <m:r>
          <w:rPr>
            <w:rFonts w:ascii="Cambria Math" w:hAnsi="Cambria Math" w:cs="Times New Roman"/>
            <w:sz w:val="24"/>
            <w:szCs w:val="24"/>
          </w:rPr>
          <m:t>=0)</m:t>
        </m:r>
      </m:oMath>
      <w:r>
        <w:rPr>
          <w:rFonts w:ascii="Times New Roman" w:eastAsiaTheme="minorEastAsia" w:hAnsi="Times New Roman" w:cs="Times New Roman"/>
          <w:sz w:val="24"/>
          <w:szCs w:val="24"/>
        </w:rPr>
        <w:t xml:space="preserve"> at each time point. Then we calculate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k+1</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acc>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k+1</m:t>
                </m:r>
              </m:sub>
            </m:sSub>
          </m:e>
        </m:acc>
        <m:r>
          <w:rPr>
            <w:rFonts w:ascii="Cambria Math" w:hAnsi="Cambria Math" w:cs="Times New Roman"/>
            <w:sz w:val="24"/>
            <w:szCs w:val="24"/>
          </w:rPr>
          <m:t>=0)</m:t>
        </m:r>
      </m:oMath>
      <w:r>
        <w:rPr>
          <w:rFonts w:ascii="Times New Roman" w:eastAsiaTheme="minorEastAsia" w:hAnsi="Times New Roman" w:cs="Times New Roman"/>
          <w:sz w:val="24"/>
          <w:szCs w:val="24"/>
        </w:rPr>
        <w:t xml:space="preserve"> =1-</w:t>
      </w:r>
      <m:oMath>
        <m:r>
          <w:rPr>
            <w:rFonts w:ascii="Cambria Math" w:hAnsi="Cambria Math" w:cs="Times New Roman"/>
            <w:sz w:val="24"/>
            <w:szCs w:val="24"/>
          </w:rPr>
          <m:t xml:space="preserve"> f(</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k+1</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acc>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k+1</m:t>
                </m:r>
              </m:sub>
            </m:sSub>
          </m:e>
        </m:acc>
        <m:r>
          <w:rPr>
            <w:rFonts w:ascii="Cambria Math" w:hAnsi="Cambria Math" w:cs="Times New Roman"/>
            <w:sz w:val="24"/>
            <w:szCs w:val="24"/>
          </w:rPr>
          <m:t>=0)</m:t>
        </m:r>
      </m:oMath>
      <w:r>
        <w:rPr>
          <w:rFonts w:ascii="Times New Roman" w:eastAsiaTheme="minorEastAsia" w:hAnsi="Times New Roman" w:cs="Times New Roman"/>
          <w:sz w:val="24"/>
          <w:szCs w:val="24"/>
        </w:rPr>
        <w:t xml:space="preserve">  at each time point and finally we multiply these probabilities through all time points, to estimate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t</m:t>
            </m:r>
          </m:sup>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k+1</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acc>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k+1</m:t>
                    </m:r>
                  </m:sub>
                </m:sSub>
              </m:e>
            </m:acc>
            <m:r>
              <w:rPr>
                <w:rFonts w:ascii="Cambria Math" w:hAnsi="Cambria Math" w:cs="Times New Roman"/>
                <w:sz w:val="24"/>
                <w:szCs w:val="24"/>
              </w:rPr>
              <m:t>=0)</m:t>
            </m:r>
          </m:e>
        </m:nary>
      </m:oMath>
      <w:r>
        <w:rPr>
          <w:rFonts w:ascii="Times New Roman" w:eastAsiaTheme="minorEastAsia" w:hAnsi="Times New Roman" w:cs="Times New Roman"/>
          <w:sz w:val="24"/>
          <w:szCs w:val="24"/>
        </w:rPr>
        <w:t xml:space="preserve">. Then the </w:t>
      </w:r>
      <m:oMath>
        <m:sSub>
          <m:sSubPr>
            <m:ctrlPr>
              <w:rPr>
                <w:rFonts w:ascii="Cambria Math" w:hAnsi="Cambria Math" w:cs="Times New Roman"/>
                <w:i/>
                <w:sz w:val="24"/>
                <w:szCs w:val="24"/>
              </w:rPr>
            </m:ctrlPr>
          </m:sSubPr>
          <m:e>
            <m:r>
              <w:rPr>
                <w:rFonts w:ascii="Cambria Math" w:hAnsi="Cambria Math" w:cs="Times New Roman"/>
                <w:sz w:val="24"/>
                <w:szCs w:val="24"/>
              </w:rPr>
              <m:t>IPCW</m:t>
            </m:r>
          </m:e>
          <m:sub>
            <m:r>
              <w:rPr>
                <w:rFonts w:ascii="Cambria Math" w:hAnsi="Cambria Math" w:cs="Times New Roman"/>
                <w:sz w:val="24"/>
                <w:szCs w:val="24"/>
              </w:rPr>
              <m:t>t</m:t>
            </m:r>
          </m:sub>
        </m:sSub>
      </m:oMath>
      <w:r>
        <w:rPr>
          <w:rFonts w:ascii="Times New Roman" w:eastAsiaTheme="minorEastAsia" w:hAnsi="Times New Roman" w:cs="Times New Roman"/>
          <w:sz w:val="24"/>
          <w:szCs w:val="24"/>
        </w:rPr>
        <w:t xml:space="preserve"> is the reciprocal of this probability in each time point.</w:t>
      </w:r>
    </w:p>
    <w:p w14:paraId="11C7C877" w14:textId="77777777" w:rsidR="00A916D6" w:rsidRDefault="00A916D6" w:rsidP="00A916D6">
      <w:pPr>
        <w:spacing w:line="480" w:lineRule="auto"/>
        <w:jc w:val="both"/>
        <w:rPr>
          <w:rFonts w:ascii="Times New Roman" w:hAnsi="Times New Roman" w:cs="Times New Roman"/>
          <w:sz w:val="24"/>
          <w:szCs w:val="24"/>
        </w:rPr>
      </w:pPr>
    </w:p>
    <w:p w14:paraId="36E316DC" w14:textId="7344DB9B" w:rsidR="00E24E57" w:rsidRPr="00C14AB8" w:rsidRDefault="00E24E57" w:rsidP="00A916D6">
      <w:pPr>
        <w:spacing w:line="480" w:lineRule="auto"/>
        <w:jc w:val="both"/>
        <w:rPr>
          <w:rFonts w:ascii="Times New Roman" w:hAnsi="Times New Roman" w:cs="Times New Roman"/>
          <w:sz w:val="24"/>
          <w:szCs w:val="24"/>
        </w:rPr>
        <w:sectPr w:rsidR="00E24E57" w:rsidRPr="00C14AB8">
          <w:pgSz w:w="11906" w:h="16838"/>
          <w:pgMar w:top="1440" w:right="1440" w:bottom="1440" w:left="1440" w:header="708" w:footer="708" w:gutter="0"/>
          <w:cols w:space="708"/>
          <w:docGrid w:linePitch="360"/>
        </w:sectPr>
      </w:pPr>
      <w:r>
        <w:rPr>
          <w:rFonts w:ascii="Times New Roman" w:hAnsi="Times New Roman" w:cs="Times New Roman"/>
          <w:sz w:val="24"/>
          <w:szCs w:val="24"/>
        </w:rPr>
        <w:t>For IPCW, w</w:t>
      </w:r>
      <w:r>
        <w:rPr>
          <w:rFonts w:ascii="Times New Roman" w:eastAsiaTheme="minorEastAsia" w:hAnsi="Times New Roman" w:cs="Times New Roman"/>
          <w:sz w:val="24"/>
          <w:szCs w:val="24"/>
        </w:rPr>
        <w:t xml:space="preserve">e used </w:t>
      </w:r>
      <w:r>
        <w:rPr>
          <w:rFonts w:ascii="Times New Roman" w:hAnsi="Times New Roman" w:cs="Times New Roman"/>
          <w:sz w:val="24"/>
          <w:szCs w:val="24"/>
        </w:rPr>
        <w:t xml:space="preserve">smoking status </w:t>
      </w:r>
      <w:r>
        <w:rPr>
          <w:rFonts w:ascii="Times New Roman" w:eastAsiaTheme="minorEastAsia" w:hAnsi="Times New Roman" w:cs="Times New Roman"/>
          <w:sz w:val="24"/>
          <w:szCs w:val="24"/>
        </w:rPr>
        <w:t>only for the 1</w:t>
      </w:r>
      <w:r w:rsidRPr="00E24E57">
        <w:rPr>
          <w:rFonts w:ascii="Times New Roman" w:eastAsiaTheme="minorEastAsia" w:hAnsi="Times New Roman" w:cs="Times New Roman"/>
          <w:sz w:val="24"/>
          <w:szCs w:val="24"/>
          <w:vertAlign w:val="superscript"/>
        </w:rPr>
        <w:t>st</w:t>
      </w:r>
      <w:r>
        <w:rPr>
          <w:rFonts w:ascii="Times New Roman" w:eastAsiaTheme="minorEastAsia" w:hAnsi="Times New Roman" w:cs="Times New Roman"/>
          <w:sz w:val="24"/>
          <w:szCs w:val="24"/>
        </w:rPr>
        <w:t xml:space="preserve"> year (i.e. in the vector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We didn’t use information from smoking status in the vector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oMath>
      <w:r>
        <w:rPr>
          <w:rFonts w:ascii="Times New Roman" w:eastAsiaTheme="minorEastAsia" w:hAnsi="Times New Roman" w:cs="Times New Roman"/>
          <w:sz w:val="24"/>
          <w:szCs w:val="24"/>
        </w:rPr>
        <w:t>, with k≥1, from follow-up, due to near positivity violations.</w:t>
      </w:r>
    </w:p>
    <w:p w14:paraId="40F0CBB7" w14:textId="2C07A7BD" w:rsidR="00A916D6" w:rsidRPr="00C14AB8" w:rsidRDefault="00312304" w:rsidP="00A916D6">
      <w:pPr>
        <w:spacing w:line="480" w:lineRule="auto"/>
        <w:jc w:val="both"/>
        <w:rPr>
          <w:rFonts w:ascii="Times New Roman" w:hAnsi="Times New Roman" w:cs="Times New Roman"/>
        </w:rPr>
      </w:pPr>
      <w:r>
        <w:rPr>
          <w:rFonts w:ascii="Times New Roman" w:hAnsi="Times New Roman" w:cs="Times New Roman"/>
        </w:rPr>
        <w:lastRenderedPageBreak/>
        <w:t>e</w:t>
      </w:r>
      <w:r w:rsidR="00A916D6" w:rsidRPr="00C14AB8">
        <w:rPr>
          <w:rFonts w:ascii="Times New Roman" w:hAnsi="Times New Roman" w:cs="Times New Roman"/>
        </w:rPr>
        <w:t xml:space="preserve">Table </w:t>
      </w:r>
      <w:r>
        <w:rPr>
          <w:rFonts w:ascii="Times New Roman" w:hAnsi="Times New Roman" w:cs="Times New Roman"/>
        </w:rPr>
        <w:t>1</w:t>
      </w:r>
      <w:r w:rsidR="00A916D6" w:rsidRPr="00C14AB8">
        <w:rPr>
          <w:rFonts w:ascii="Times New Roman" w:hAnsi="Times New Roman" w:cs="Times New Roman"/>
        </w:rPr>
        <w:t>: Example of the dataset from 3 hypothetical individuals;</w:t>
      </w:r>
      <w:r w:rsidR="00AE0970" w:rsidRPr="00AE0970">
        <w:rPr>
          <w:noProof/>
        </w:rPr>
        <w:t xml:space="preserve"> </w:t>
      </w:r>
    </w:p>
    <w:tbl>
      <w:tblPr>
        <w:tblStyle w:val="TableGrid"/>
        <w:tblW w:w="14520" w:type="dxa"/>
        <w:tblLook w:val="04A0" w:firstRow="1" w:lastRow="0" w:firstColumn="1" w:lastColumn="0" w:noHBand="0" w:noVBand="1"/>
      </w:tblPr>
      <w:tblGrid>
        <w:gridCol w:w="521"/>
        <w:gridCol w:w="998"/>
        <w:gridCol w:w="738"/>
        <w:gridCol w:w="1283"/>
        <w:gridCol w:w="1230"/>
        <w:gridCol w:w="1638"/>
        <w:gridCol w:w="1111"/>
        <w:gridCol w:w="1176"/>
        <w:gridCol w:w="916"/>
        <w:gridCol w:w="1064"/>
        <w:gridCol w:w="1361"/>
        <w:gridCol w:w="1382"/>
        <w:gridCol w:w="1102"/>
      </w:tblGrid>
      <w:tr w:rsidR="00DF08E9" w:rsidRPr="00C14AB8" w14:paraId="7303FD00" w14:textId="77777777" w:rsidTr="00DF08E9">
        <w:tc>
          <w:tcPr>
            <w:tcW w:w="528" w:type="dxa"/>
          </w:tcPr>
          <w:p w14:paraId="70C4047E" w14:textId="77777777" w:rsidR="00DF08E9" w:rsidRPr="003B12F4" w:rsidRDefault="00DF08E9" w:rsidP="00DF08E9">
            <w:pPr>
              <w:spacing w:line="480" w:lineRule="auto"/>
              <w:jc w:val="both"/>
              <w:rPr>
                <w:rFonts w:ascii="Times New Roman" w:hAnsi="Times New Roman" w:cs="Times New Roman"/>
                <w:b/>
                <w:sz w:val="20"/>
                <w:szCs w:val="20"/>
              </w:rPr>
            </w:pPr>
            <w:r w:rsidRPr="003B12F4">
              <w:rPr>
                <w:rFonts w:ascii="Times New Roman" w:hAnsi="Times New Roman" w:cs="Times New Roman"/>
                <w:b/>
                <w:sz w:val="20"/>
                <w:szCs w:val="20"/>
              </w:rPr>
              <w:t>ID</w:t>
            </w:r>
          </w:p>
        </w:tc>
        <w:tc>
          <w:tcPr>
            <w:tcW w:w="1004" w:type="dxa"/>
          </w:tcPr>
          <w:p w14:paraId="2AED4DE3" w14:textId="77777777" w:rsidR="00DF08E9" w:rsidRPr="003B12F4" w:rsidRDefault="00DF08E9" w:rsidP="00DF08E9">
            <w:pPr>
              <w:spacing w:line="480" w:lineRule="auto"/>
              <w:jc w:val="both"/>
              <w:rPr>
                <w:rFonts w:ascii="Times New Roman" w:hAnsi="Times New Roman" w:cs="Times New Roman"/>
                <w:b/>
                <w:sz w:val="20"/>
                <w:szCs w:val="20"/>
              </w:rPr>
            </w:pPr>
            <w:r w:rsidRPr="003B12F4">
              <w:rPr>
                <w:rFonts w:ascii="Times New Roman" w:hAnsi="Times New Roman" w:cs="Times New Roman"/>
                <w:b/>
                <w:sz w:val="20"/>
                <w:szCs w:val="20"/>
              </w:rPr>
              <w:t>Date</w:t>
            </w:r>
          </w:p>
        </w:tc>
        <w:tc>
          <w:tcPr>
            <w:tcW w:w="702" w:type="dxa"/>
          </w:tcPr>
          <w:p w14:paraId="6CD1B788" w14:textId="23FB926A" w:rsidR="00DF08E9" w:rsidRPr="003B12F4" w:rsidRDefault="00DF08E9" w:rsidP="00DF08E9">
            <w:pPr>
              <w:spacing w:line="480" w:lineRule="auto"/>
              <w:jc w:val="both"/>
              <w:rPr>
                <w:rFonts w:ascii="Times New Roman" w:hAnsi="Times New Roman" w:cs="Times New Roman"/>
                <w:b/>
                <w:sz w:val="20"/>
                <w:szCs w:val="20"/>
              </w:rPr>
            </w:pPr>
            <w:r w:rsidRPr="003B12F4">
              <w:rPr>
                <w:rFonts w:ascii="Times New Roman" w:hAnsi="Times New Roman" w:cs="Times New Roman"/>
                <w:b/>
                <w:sz w:val="20"/>
                <w:szCs w:val="20"/>
              </w:rPr>
              <w:t xml:space="preserve">Time </w:t>
            </w:r>
            <w:r w:rsidR="00AE0970">
              <w:rPr>
                <w:rFonts w:ascii="Times New Roman" w:hAnsi="Times New Roman" w:cs="Times New Roman"/>
                <w:b/>
                <w:sz w:val="20"/>
                <w:szCs w:val="20"/>
              </w:rPr>
              <w:t>(in years)</w:t>
            </w:r>
            <w:r w:rsidRPr="003B12F4">
              <w:rPr>
                <w:rFonts w:ascii="Times New Roman" w:hAnsi="Times New Roman" w:cs="Times New Roman"/>
                <w:b/>
                <w:sz w:val="20"/>
                <w:szCs w:val="20"/>
              </w:rPr>
              <w:t xml:space="preserve"> </w:t>
            </w:r>
          </w:p>
        </w:tc>
        <w:tc>
          <w:tcPr>
            <w:tcW w:w="1283" w:type="dxa"/>
          </w:tcPr>
          <w:p w14:paraId="50245C2A" w14:textId="77777777"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BW</w:t>
            </w:r>
            <w:r w:rsidRPr="003B12F4">
              <w:rPr>
                <w:rFonts w:ascii="Times New Roman" w:hAnsi="Times New Roman" w:cs="Times New Roman"/>
                <w:b/>
                <w:sz w:val="20"/>
                <w:szCs w:val="20"/>
                <w:vertAlign w:val="superscript"/>
              </w:rPr>
              <w:t>t</w:t>
            </w:r>
          </w:p>
          <w:p w14:paraId="371DCDA0" w14:textId="7DCC650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Bodyweight measurement at t</w:t>
            </w:r>
          </w:p>
        </w:tc>
        <w:tc>
          <w:tcPr>
            <w:tcW w:w="1262" w:type="dxa"/>
          </w:tcPr>
          <w:p w14:paraId="1F9E4C8A" w14:textId="694E9C8B"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WC</w:t>
            </w:r>
            <w:r w:rsidRPr="003B12F4">
              <w:rPr>
                <w:rFonts w:ascii="Times New Roman" w:hAnsi="Times New Roman" w:cs="Times New Roman"/>
                <w:b/>
                <w:sz w:val="20"/>
                <w:szCs w:val="20"/>
                <w:vertAlign w:val="superscript"/>
              </w:rPr>
              <w:t>t</w:t>
            </w:r>
            <w:r w:rsidRPr="003B12F4">
              <w:rPr>
                <w:rFonts w:ascii="Times New Roman" w:hAnsi="Times New Roman" w:cs="Times New Roman"/>
                <w:b/>
                <w:sz w:val="20"/>
                <w:szCs w:val="20"/>
              </w:rPr>
              <w:t>=</w:t>
            </w:r>
            <w:r>
              <w:rPr>
                <w:rFonts w:ascii="Times New Roman" w:hAnsi="Times New Roman" w:cs="Times New Roman"/>
                <w:b/>
                <w:sz w:val="20"/>
                <w:szCs w:val="20"/>
              </w:rPr>
              <w:t xml:space="preserve"> BW</w:t>
            </w:r>
            <w:r w:rsidRPr="003B12F4">
              <w:rPr>
                <w:rFonts w:ascii="Times New Roman" w:hAnsi="Times New Roman" w:cs="Times New Roman"/>
                <w:b/>
                <w:sz w:val="20"/>
                <w:szCs w:val="20"/>
                <w:vertAlign w:val="superscript"/>
              </w:rPr>
              <w:t>t</w:t>
            </w:r>
            <w:r>
              <w:rPr>
                <w:rFonts w:ascii="Times New Roman" w:hAnsi="Times New Roman" w:cs="Times New Roman"/>
                <w:b/>
                <w:sz w:val="20"/>
                <w:szCs w:val="20"/>
                <w:vertAlign w:val="superscript"/>
              </w:rPr>
              <w:t>+1</w:t>
            </w:r>
            <w:r w:rsidRPr="003B12F4">
              <w:rPr>
                <w:rFonts w:ascii="Times New Roman" w:hAnsi="Times New Roman" w:cs="Times New Roman"/>
                <w:b/>
                <w:sz w:val="20"/>
                <w:szCs w:val="20"/>
              </w:rPr>
              <w:t>-</w:t>
            </w:r>
            <w:r>
              <w:rPr>
                <w:rFonts w:ascii="Times New Roman" w:hAnsi="Times New Roman" w:cs="Times New Roman"/>
                <w:b/>
                <w:sz w:val="20"/>
                <w:szCs w:val="20"/>
              </w:rPr>
              <w:t>BW</w:t>
            </w:r>
            <w:r w:rsidRPr="003B12F4">
              <w:rPr>
                <w:rFonts w:ascii="Times New Roman" w:hAnsi="Times New Roman" w:cs="Times New Roman"/>
                <w:b/>
                <w:sz w:val="20"/>
                <w:szCs w:val="20"/>
                <w:vertAlign w:val="superscript"/>
              </w:rPr>
              <w:t>t</w:t>
            </w:r>
          </w:p>
          <w:p w14:paraId="282D96B5" w14:textId="67FD3835"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 xml:space="preserve">Weight change </w:t>
            </w:r>
            <w:r>
              <w:rPr>
                <w:rFonts w:ascii="Times New Roman" w:hAnsi="Times New Roman" w:cs="Times New Roman"/>
                <w:sz w:val="20"/>
                <w:szCs w:val="20"/>
              </w:rPr>
              <w:t>between</w:t>
            </w:r>
            <w:r w:rsidRPr="003B12F4">
              <w:rPr>
                <w:rFonts w:ascii="Times New Roman" w:hAnsi="Times New Roman" w:cs="Times New Roman"/>
                <w:sz w:val="20"/>
                <w:szCs w:val="20"/>
              </w:rPr>
              <w:t xml:space="preserve"> t</w:t>
            </w:r>
            <w:r>
              <w:rPr>
                <w:rFonts w:ascii="Times New Roman" w:hAnsi="Times New Roman" w:cs="Times New Roman"/>
                <w:sz w:val="20"/>
                <w:szCs w:val="20"/>
              </w:rPr>
              <w:t xml:space="preserve"> and t+1</w:t>
            </w:r>
          </w:p>
        </w:tc>
        <w:tc>
          <w:tcPr>
            <w:tcW w:w="1674" w:type="dxa"/>
          </w:tcPr>
          <w:p w14:paraId="7468D9DA" w14:textId="77777777" w:rsidR="00DF08E9" w:rsidRDefault="00DF08E9" w:rsidP="00DF08E9">
            <w:pPr>
              <w:spacing w:line="480" w:lineRule="auto"/>
              <w:jc w:val="both"/>
              <w:rPr>
                <w:rFonts w:ascii="Times New Roman" w:hAnsi="Times New Roman" w:cs="Times New Roman"/>
                <w:b/>
                <w:sz w:val="20"/>
                <w:szCs w:val="20"/>
              </w:rPr>
            </w:pPr>
            <w:r>
              <w:rPr>
                <w:rFonts w:ascii="Times New Roman" w:hAnsi="Times New Roman" w:cs="Times New Roman"/>
                <w:b/>
                <w:sz w:val="20"/>
                <w:szCs w:val="20"/>
              </w:rPr>
              <w:t>A</w:t>
            </w:r>
            <w:r w:rsidRPr="003B12F4">
              <w:rPr>
                <w:rFonts w:ascii="Times New Roman" w:hAnsi="Times New Roman" w:cs="Times New Roman"/>
                <w:b/>
                <w:sz w:val="20"/>
                <w:szCs w:val="20"/>
                <w:vertAlign w:val="superscript"/>
              </w:rPr>
              <w:t>t</w:t>
            </w:r>
            <w:r w:rsidRPr="003B12F4">
              <w:rPr>
                <w:rFonts w:ascii="Times New Roman" w:hAnsi="Times New Roman" w:cs="Times New Roman"/>
                <w:b/>
                <w:sz w:val="20"/>
                <w:szCs w:val="20"/>
              </w:rPr>
              <w:t xml:space="preserve"> </w:t>
            </w:r>
          </w:p>
          <w:p w14:paraId="23397767" w14:textId="03495B08" w:rsidR="00DF08E9"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 xml:space="preserve">Hypothetical intervention </w:t>
            </w:r>
            <w:r w:rsidR="00B21F65">
              <w:rPr>
                <w:rFonts w:ascii="Times New Roman" w:hAnsi="Times New Roman" w:cs="Times New Roman"/>
                <w:sz w:val="20"/>
                <w:szCs w:val="20"/>
              </w:rPr>
              <w:t>between</w:t>
            </w:r>
            <w:r w:rsidR="00B21F65" w:rsidRPr="003B12F4">
              <w:rPr>
                <w:rFonts w:ascii="Times New Roman" w:hAnsi="Times New Roman" w:cs="Times New Roman"/>
                <w:sz w:val="20"/>
                <w:szCs w:val="20"/>
              </w:rPr>
              <w:t xml:space="preserve"> t</w:t>
            </w:r>
            <w:r w:rsidR="00B21F65">
              <w:rPr>
                <w:rFonts w:ascii="Times New Roman" w:hAnsi="Times New Roman" w:cs="Times New Roman"/>
                <w:sz w:val="20"/>
                <w:szCs w:val="20"/>
              </w:rPr>
              <w:t xml:space="preserve"> and t+1</w:t>
            </w:r>
            <w:r w:rsidR="00B21F65" w:rsidRPr="003B12F4">
              <w:rPr>
                <w:rFonts w:ascii="Times New Roman" w:hAnsi="Times New Roman" w:cs="Times New Roman"/>
                <w:sz w:val="20"/>
                <w:szCs w:val="20"/>
              </w:rPr>
              <w:t xml:space="preserve"> </w:t>
            </w:r>
            <w:r w:rsidRPr="003B12F4">
              <w:rPr>
                <w:rFonts w:ascii="Times New Roman" w:hAnsi="Times New Roman" w:cs="Times New Roman"/>
                <w:sz w:val="20"/>
                <w:szCs w:val="20"/>
              </w:rPr>
              <w:t>(1=weight loss,</w:t>
            </w:r>
          </w:p>
          <w:p w14:paraId="01A9DC1D" w14:textId="6EA66875"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 xml:space="preserve">2=weight maint., </w:t>
            </w:r>
          </w:p>
          <w:p w14:paraId="6C6E074B" w14:textId="77777777" w:rsidR="00DF08E9" w:rsidRPr="003B12F4" w:rsidRDefault="00DF08E9" w:rsidP="00DF08E9">
            <w:pPr>
              <w:spacing w:line="480" w:lineRule="auto"/>
              <w:jc w:val="both"/>
              <w:rPr>
                <w:rFonts w:ascii="Times New Roman" w:hAnsi="Times New Roman" w:cs="Times New Roman"/>
                <w:b/>
                <w:sz w:val="20"/>
                <w:szCs w:val="20"/>
              </w:rPr>
            </w:pPr>
            <w:r w:rsidRPr="003B12F4">
              <w:rPr>
                <w:rFonts w:ascii="Times New Roman" w:hAnsi="Times New Roman" w:cs="Times New Roman"/>
                <w:sz w:val="20"/>
                <w:szCs w:val="20"/>
              </w:rPr>
              <w:t>3=weight gain)</w:t>
            </w:r>
          </w:p>
        </w:tc>
        <w:tc>
          <w:tcPr>
            <w:tcW w:w="1124" w:type="dxa"/>
          </w:tcPr>
          <w:p w14:paraId="2DB8F8F0" w14:textId="24257C39"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C</w:t>
            </w:r>
            <w:r w:rsidRPr="003B12F4">
              <w:rPr>
                <w:rFonts w:ascii="Times New Roman" w:hAnsi="Times New Roman" w:cs="Times New Roman"/>
                <w:b/>
                <w:sz w:val="20"/>
                <w:szCs w:val="20"/>
                <w:vertAlign w:val="superscript"/>
              </w:rPr>
              <w:t>t</w:t>
            </w:r>
          </w:p>
          <w:p w14:paraId="35D5CAFA" w14:textId="3DA7B1A8" w:rsidR="00DF08E9" w:rsidRDefault="00DF08E9" w:rsidP="00DF08E9">
            <w:pPr>
              <w:spacing w:line="480" w:lineRule="auto"/>
              <w:jc w:val="both"/>
              <w:rPr>
                <w:rFonts w:ascii="Times New Roman" w:hAnsi="Times New Roman" w:cs="Times New Roman"/>
                <w:b/>
                <w:sz w:val="20"/>
                <w:szCs w:val="20"/>
              </w:rPr>
            </w:pPr>
            <w:r w:rsidRPr="00074262">
              <w:rPr>
                <w:rFonts w:ascii="Times New Roman" w:hAnsi="Times New Roman" w:cs="Times New Roman"/>
                <w:sz w:val="20"/>
                <w:szCs w:val="20"/>
              </w:rPr>
              <w:t xml:space="preserve">Censored </w:t>
            </w:r>
            <w:r>
              <w:rPr>
                <w:rFonts w:ascii="Times New Roman" w:hAnsi="Times New Roman" w:cs="Times New Roman"/>
                <w:sz w:val="20"/>
                <w:szCs w:val="20"/>
              </w:rPr>
              <w:t>between</w:t>
            </w:r>
            <w:r w:rsidRPr="003B12F4">
              <w:rPr>
                <w:rFonts w:ascii="Times New Roman" w:hAnsi="Times New Roman" w:cs="Times New Roman"/>
                <w:sz w:val="20"/>
                <w:szCs w:val="20"/>
              </w:rPr>
              <w:t xml:space="preserve"> t</w:t>
            </w:r>
            <w:r>
              <w:rPr>
                <w:rFonts w:ascii="Times New Roman" w:hAnsi="Times New Roman" w:cs="Times New Roman"/>
                <w:sz w:val="20"/>
                <w:szCs w:val="20"/>
              </w:rPr>
              <w:t xml:space="preserve"> and t+1</w:t>
            </w:r>
          </w:p>
        </w:tc>
        <w:tc>
          <w:tcPr>
            <w:tcW w:w="1195" w:type="dxa"/>
          </w:tcPr>
          <w:p w14:paraId="049CD82D" w14:textId="515D2B79"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C</w:t>
            </w:r>
            <w:r w:rsidRPr="003B12F4">
              <w:rPr>
                <w:rFonts w:ascii="Times New Roman" w:hAnsi="Times New Roman" w:cs="Times New Roman"/>
                <w:b/>
                <w:sz w:val="20"/>
                <w:szCs w:val="20"/>
                <w:vertAlign w:val="superscript"/>
              </w:rPr>
              <w:t>t</w:t>
            </w:r>
            <w:r>
              <w:rPr>
                <w:rFonts w:ascii="Times New Roman" w:hAnsi="Times New Roman" w:cs="Times New Roman"/>
                <w:b/>
                <w:sz w:val="20"/>
                <w:szCs w:val="20"/>
                <w:vertAlign w:val="superscript"/>
              </w:rPr>
              <w:t>+1</w:t>
            </w:r>
          </w:p>
          <w:p w14:paraId="541AC261" w14:textId="0BC6B9B5" w:rsidR="00DF08E9" w:rsidRPr="00074262" w:rsidRDefault="00DF08E9" w:rsidP="00DF08E9">
            <w:pPr>
              <w:spacing w:line="480" w:lineRule="auto"/>
              <w:jc w:val="both"/>
              <w:rPr>
                <w:rFonts w:ascii="Times New Roman" w:hAnsi="Times New Roman" w:cs="Times New Roman"/>
                <w:sz w:val="20"/>
                <w:szCs w:val="20"/>
              </w:rPr>
            </w:pPr>
            <w:r w:rsidRPr="00074262">
              <w:rPr>
                <w:rFonts w:ascii="Times New Roman" w:hAnsi="Times New Roman" w:cs="Times New Roman"/>
                <w:sz w:val="20"/>
                <w:szCs w:val="20"/>
              </w:rPr>
              <w:t xml:space="preserve">Censored </w:t>
            </w:r>
            <w:r>
              <w:rPr>
                <w:rFonts w:ascii="Times New Roman" w:hAnsi="Times New Roman" w:cs="Times New Roman"/>
                <w:sz w:val="20"/>
                <w:szCs w:val="20"/>
              </w:rPr>
              <w:t>between</w:t>
            </w:r>
            <w:r w:rsidRPr="003B12F4">
              <w:rPr>
                <w:rFonts w:ascii="Times New Roman" w:hAnsi="Times New Roman" w:cs="Times New Roman"/>
                <w:sz w:val="20"/>
                <w:szCs w:val="20"/>
              </w:rPr>
              <w:t xml:space="preserve"> t</w:t>
            </w:r>
            <w:r>
              <w:rPr>
                <w:rFonts w:ascii="Times New Roman" w:hAnsi="Times New Roman" w:cs="Times New Roman"/>
                <w:sz w:val="20"/>
                <w:szCs w:val="20"/>
              </w:rPr>
              <w:t>+1 and t+2</w:t>
            </w:r>
          </w:p>
        </w:tc>
        <w:tc>
          <w:tcPr>
            <w:tcW w:w="917" w:type="dxa"/>
          </w:tcPr>
          <w:p w14:paraId="1763D443" w14:textId="77777777"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D</w:t>
            </w:r>
            <w:r w:rsidRPr="003B12F4">
              <w:rPr>
                <w:rFonts w:ascii="Times New Roman" w:hAnsi="Times New Roman" w:cs="Times New Roman"/>
                <w:b/>
                <w:sz w:val="20"/>
                <w:szCs w:val="20"/>
                <w:vertAlign w:val="superscript"/>
              </w:rPr>
              <w:t>t</w:t>
            </w:r>
          </w:p>
          <w:p w14:paraId="7124BEB8" w14:textId="6BD2CBB4" w:rsidR="00DF08E9" w:rsidRDefault="00DF08E9" w:rsidP="00DF08E9">
            <w:pPr>
              <w:spacing w:line="480" w:lineRule="auto"/>
              <w:jc w:val="both"/>
              <w:rPr>
                <w:rFonts w:ascii="Times New Roman" w:hAnsi="Times New Roman" w:cs="Times New Roman"/>
                <w:b/>
                <w:sz w:val="20"/>
                <w:szCs w:val="20"/>
              </w:rPr>
            </w:pPr>
            <w:r w:rsidRPr="00074262">
              <w:rPr>
                <w:rFonts w:ascii="Times New Roman" w:hAnsi="Times New Roman" w:cs="Times New Roman"/>
                <w:sz w:val="20"/>
                <w:szCs w:val="20"/>
              </w:rPr>
              <w:t>Develop the CVD outcome between t and t+1</w:t>
            </w:r>
          </w:p>
        </w:tc>
        <w:tc>
          <w:tcPr>
            <w:tcW w:w="1079" w:type="dxa"/>
          </w:tcPr>
          <w:p w14:paraId="199BC794" w14:textId="4D35A58F" w:rsidR="00DF08E9" w:rsidRDefault="00DF08E9" w:rsidP="00DF08E9">
            <w:pPr>
              <w:spacing w:line="48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D</w:t>
            </w:r>
            <w:r w:rsidRPr="003B12F4">
              <w:rPr>
                <w:rFonts w:ascii="Times New Roman" w:hAnsi="Times New Roman" w:cs="Times New Roman"/>
                <w:b/>
                <w:sz w:val="20"/>
                <w:szCs w:val="20"/>
                <w:vertAlign w:val="superscript"/>
              </w:rPr>
              <w:t>t</w:t>
            </w:r>
            <w:r>
              <w:rPr>
                <w:rFonts w:ascii="Times New Roman" w:hAnsi="Times New Roman" w:cs="Times New Roman"/>
                <w:b/>
                <w:sz w:val="20"/>
                <w:szCs w:val="20"/>
                <w:vertAlign w:val="superscript"/>
              </w:rPr>
              <w:t>+1</w:t>
            </w:r>
          </w:p>
          <w:p w14:paraId="219FEB77" w14:textId="28CC9849" w:rsidR="00DF08E9" w:rsidRPr="00074262" w:rsidRDefault="00DF08E9" w:rsidP="00DF08E9">
            <w:pPr>
              <w:spacing w:line="480" w:lineRule="auto"/>
              <w:jc w:val="both"/>
              <w:rPr>
                <w:rFonts w:ascii="Times New Roman" w:hAnsi="Times New Roman" w:cs="Times New Roman"/>
                <w:sz w:val="20"/>
                <w:szCs w:val="20"/>
              </w:rPr>
            </w:pPr>
            <w:r w:rsidRPr="00074262">
              <w:rPr>
                <w:rFonts w:ascii="Times New Roman" w:hAnsi="Times New Roman" w:cs="Times New Roman"/>
                <w:sz w:val="20"/>
                <w:szCs w:val="20"/>
              </w:rPr>
              <w:t>Develop the CVD outcome between t</w:t>
            </w:r>
            <w:r>
              <w:rPr>
                <w:rFonts w:ascii="Times New Roman" w:hAnsi="Times New Roman" w:cs="Times New Roman"/>
                <w:sz w:val="20"/>
                <w:szCs w:val="20"/>
              </w:rPr>
              <w:t>+1</w:t>
            </w:r>
            <w:r w:rsidRPr="00074262">
              <w:rPr>
                <w:rFonts w:ascii="Times New Roman" w:hAnsi="Times New Roman" w:cs="Times New Roman"/>
                <w:sz w:val="20"/>
                <w:szCs w:val="20"/>
              </w:rPr>
              <w:t xml:space="preserve"> and t+</w:t>
            </w:r>
            <w:r>
              <w:rPr>
                <w:rFonts w:ascii="Times New Roman" w:hAnsi="Times New Roman" w:cs="Times New Roman"/>
                <w:sz w:val="20"/>
                <w:szCs w:val="20"/>
              </w:rPr>
              <w:t>2</w:t>
            </w:r>
          </w:p>
        </w:tc>
        <w:tc>
          <w:tcPr>
            <w:tcW w:w="1199" w:type="dxa"/>
          </w:tcPr>
          <w:p w14:paraId="0F19011C" w14:textId="28EE0065" w:rsidR="00DF08E9" w:rsidRPr="00DF08E9" w:rsidRDefault="00DF08E9" w:rsidP="00DF08E9">
            <w:pPr>
              <w:spacing w:line="480" w:lineRule="auto"/>
              <w:jc w:val="both"/>
              <w:rPr>
                <w:rFonts w:ascii="Times New Roman" w:hAnsi="Times New Roman" w:cs="Times New Roman"/>
                <w:b/>
                <w:sz w:val="20"/>
                <w:szCs w:val="20"/>
              </w:rPr>
            </w:pPr>
            <w:r>
              <w:rPr>
                <w:rFonts w:ascii="Times New Roman" w:hAnsi="Times New Roman" w:cs="Times New Roman"/>
                <w:b/>
                <w:sz w:val="20"/>
                <w:szCs w:val="20"/>
              </w:rPr>
              <w:t>L</w:t>
            </w:r>
            <w:r w:rsidRPr="00074262">
              <w:rPr>
                <w:rFonts w:ascii="Times New Roman" w:hAnsi="Times New Roman" w:cs="Times New Roman"/>
                <w:b/>
                <w:sz w:val="20"/>
                <w:szCs w:val="20"/>
                <w:vertAlign w:val="superscript"/>
              </w:rPr>
              <w:t>t</w:t>
            </w:r>
            <w:r>
              <w:rPr>
                <w:rFonts w:ascii="Times New Roman" w:hAnsi="Times New Roman" w:cs="Times New Roman"/>
                <w:b/>
                <w:sz w:val="20"/>
                <w:szCs w:val="20"/>
              </w:rPr>
              <w:t xml:space="preserve"> </w:t>
            </w:r>
            <w:r w:rsidRPr="00DF08E9">
              <w:rPr>
                <w:rFonts w:ascii="Times New Roman" w:hAnsi="Times New Roman" w:cs="Times New Roman"/>
                <w:bCs/>
                <w:sz w:val="20"/>
                <w:szCs w:val="20"/>
              </w:rPr>
              <w:t>(example)</w:t>
            </w:r>
          </w:p>
          <w:p w14:paraId="4D4C5095" w14:textId="0A8F6049"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N of Weight measurements (Confounder measured between t and t+1)</w:t>
            </w:r>
          </w:p>
        </w:tc>
        <w:tc>
          <w:tcPr>
            <w:tcW w:w="1419" w:type="dxa"/>
          </w:tcPr>
          <w:p w14:paraId="364646E3" w14:textId="77777777" w:rsidR="00DF08E9"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Severe disease</w:t>
            </w:r>
          </w:p>
          <w:p w14:paraId="6AEC5EDF" w14:textId="697B3251"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measured between t and t+1 </w:t>
            </w:r>
            <w:r w:rsidRPr="003B12F4">
              <w:rPr>
                <w:rFonts w:ascii="Times New Roman" w:hAnsi="Times New Roman" w:cs="Times New Roman"/>
                <w:sz w:val="20"/>
                <w:szCs w:val="20"/>
              </w:rPr>
              <w:t>(from table 1)</w:t>
            </w:r>
          </w:p>
        </w:tc>
        <w:tc>
          <w:tcPr>
            <w:tcW w:w="1134" w:type="dxa"/>
          </w:tcPr>
          <w:p w14:paraId="09007E90" w14:textId="77777777" w:rsidR="00DF08E9" w:rsidRPr="003B12F4" w:rsidRDefault="00DF08E9" w:rsidP="00DF08E9">
            <w:pPr>
              <w:spacing w:line="480" w:lineRule="auto"/>
              <w:jc w:val="both"/>
              <w:rPr>
                <w:rFonts w:ascii="Times New Roman" w:hAnsi="Times New Roman" w:cs="Times New Roman"/>
                <w:b/>
                <w:sz w:val="20"/>
                <w:szCs w:val="20"/>
              </w:rPr>
            </w:pPr>
            <w:r w:rsidRPr="003B12F4">
              <w:rPr>
                <w:rFonts w:ascii="Times New Roman" w:hAnsi="Times New Roman" w:cs="Times New Roman"/>
                <w:b/>
                <w:sz w:val="20"/>
                <w:szCs w:val="20"/>
              </w:rPr>
              <w:t>IPTW</w:t>
            </w:r>
          </w:p>
        </w:tc>
      </w:tr>
      <w:tr w:rsidR="00DF08E9" w:rsidRPr="00C14AB8" w14:paraId="42C79589" w14:textId="77777777" w:rsidTr="00DF08E9">
        <w:tc>
          <w:tcPr>
            <w:tcW w:w="528" w:type="dxa"/>
          </w:tcPr>
          <w:p w14:paraId="7B0DED05"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004" w:type="dxa"/>
          </w:tcPr>
          <w:p w14:paraId="604ADB1D"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5/5/2002</w:t>
            </w:r>
          </w:p>
        </w:tc>
        <w:tc>
          <w:tcPr>
            <w:tcW w:w="702" w:type="dxa"/>
          </w:tcPr>
          <w:p w14:paraId="32C4E2F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283" w:type="dxa"/>
          </w:tcPr>
          <w:p w14:paraId="4643179C" w14:textId="4BE7D9E4"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1262" w:type="dxa"/>
          </w:tcPr>
          <w:p w14:paraId="16ED9045"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-0.05</w:t>
            </w:r>
          </w:p>
        </w:tc>
        <w:tc>
          <w:tcPr>
            <w:tcW w:w="1674" w:type="dxa"/>
          </w:tcPr>
          <w:p w14:paraId="32C45D5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24" w:type="dxa"/>
          </w:tcPr>
          <w:p w14:paraId="43E09F5D" w14:textId="79267034"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323CB362" w14:textId="65D8A93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36E2915A" w14:textId="10DDAF88"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5DBA90F7" w14:textId="29B59A0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59582FD1" w14:textId="04B874AC"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419" w:type="dxa"/>
          </w:tcPr>
          <w:p w14:paraId="272F47D5"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5BE3873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r>
      <w:tr w:rsidR="00DF08E9" w:rsidRPr="00C14AB8" w14:paraId="7347DE52" w14:textId="77777777" w:rsidTr="00DF08E9">
        <w:tc>
          <w:tcPr>
            <w:tcW w:w="528" w:type="dxa"/>
          </w:tcPr>
          <w:p w14:paraId="7DC07DF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004" w:type="dxa"/>
          </w:tcPr>
          <w:p w14:paraId="5CAD345C"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5/5/2003</w:t>
            </w:r>
          </w:p>
        </w:tc>
        <w:tc>
          <w:tcPr>
            <w:tcW w:w="702" w:type="dxa"/>
          </w:tcPr>
          <w:p w14:paraId="7BBEA022"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283" w:type="dxa"/>
          </w:tcPr>
          <w:p w14:paraId="5B123C13" w14:textId="11A45EE3"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66.5</w:t>
            </w:r>
          </w:p>
        </w:tc>
        <w:tc>
          <w:tcPr>
            <w:tcW w:w="1262" w:type="dxa"/>
          </w:tcPr>
          <w:p w14:paraId="65978B54" w14:textId="4FE8C53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-0.0</w:t>
            </w:r>
            <w:r>
              <w:rPr>
                <w:rFonts w:ascii="Times New Roman" w:hAnsi="Times New Roman" w:cs="Times New Roman"/>
                <w:sz w:val="20"/>
                <w:szCs w:val="20"/>
              </w:rPr>
              <w:t>98</w:t>
            </w:r>
          </w:p>
        </w:tc>
        <w:tc>
          <w:tcPr>
            <w:tcW w:w="1674" w:type="dxa"/>
          </w:tcPr>
          <w:p w14:paraId="01C8FAF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24" w:type="dxa"/>
          </w:tcPr>
          <w:p w14:paraId="2CB8475B" w14:textId="777C0DF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1650D3B0" w14:textId="37ADE153"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17" w:type="dxa"/>
          </w:tcPr>
          <w:p w14:paraId="660EAB78" w14:textId="23A3A0B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35D5C761" w14:textId="2CEEF3E0"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654EA6CF" w14:textId="1C7359B9"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9" w:type="dxa"/>
          </w:tcPr>
          <w:p w14:paraId="1562337C"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735DDF2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w1</w:t>
            </w:r>
          </w:p>
        </w:tc>
      </w:tr>
      <w:tr w:rsidR="00DF08E9" w:rsidRPr="00C14AB8" w14:paraId="40C2DF32" w14:textId="77777777" w:rsidTr="00DF08E9">
        <w:tc>
          <w:tcPr>
            <w:tcW w:w="528" w:type="dxa"/>
          </w:tcPr>
          <w:p w14:paraId="2728DE4F" w14:textId="628F2ECF" w:rsidR="00DF08E9" w:rsidRPr="003B12F4" w:rsidRDefault="00AE0970" w:rsidP="00DF08E9">
            <w:pPr>
              <w:spacing w:line="48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20704" behindDoc="0" locked="0" layoutInCell="1" allowOverlap="1" wp14:anchorId="6FCA65AD" wp14:editId="5CC96421">
                      <wp:simplePos x="0" y="0"/>
                      <wp:positionH relativeFrom="column">
                        <wp:posOffset>-14605</wp:posOffset>
                      </wp:positionH>
                      <wp:positionV relativeFrom="paragraph">
                        <wp:posOffset>85090</wp:posOffset>
                      </wp:positionV>
                      <wp:extent cx="883920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8839200" cy="952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88321" id="Straight Connector 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7pt" to="694.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" strokecolor="#ffc000" strokeweight=".5pt">
                      <v:stroke joinstyle="miter"/>
                    </v:line>
                  </w:pict>
                </mc:Fallback>
              </mc:AlternateContent>
            </w:r>
            <w:r w:rsidR="00DF08E9" w:rsidRPr="003B12F4">
              <w:rPr>
                <w:rFonts w:ascii="Times New Roman" w:hAnsi="Times New Roman" w:cs="Times New Roman"/>
                <w:sz w:val="20"/>
                <w:szCs w:val="20"/>
              </w:rPr>
              <w:t>1</w:t>
            </w:r>
          </w:p>
        </w:tc>
        <w:tc>
          <w:tcPr>
            <w:tcW w:w="1004" w:type="dxa"/>
          </w:tcPr>
          <w:p w14:paraId="65E5538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5/5/2004</w:t>
            </w:r>
          </w:p>
        </w:tc>
        <w:tc>
          <w:tcPr>
            <w:tcW w:w="702" w:type="dxa"/>
          </w:tcPr>
          <w:p w14:paraId="29C2C2FB"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283" w:type="dxa"/>
          </w:tcPr>
          <w:p w14:paraId="2FBED59A" w14:textId="7C12A091"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60</w:t>
            </w:r>
          </w:p>
        </w:tc>
        <w:tc>
          <w:tcPr>
            <w:tcW w:w="1262" w:type="dxa"/>
          </w:tcPr>
          <w:p w14:paraId="4715342F" w14:textId="77777777" w:rsidR="00DF08E9" w:rsidRPr="003B12F4" w:rsidRDefault="00DF08E9" w:rsidP="00DF08E9">
            <w:pPr>
              <w:spacing w:line="480" w:lineRule="auto"/>
              <w:jc w:val="both"/>
              <w:rPr>
                <w:rFonts w:ascii="Times New Roman" w:hAnsi="Times New Roman" w:cs="Times New Roman"/>
                <w:sz w:val="20"/>
                <w:szCs w:val="20"/>
              </w:rPr>
            </w:pPr>
          </w:p>
        </w:tc>
        <w:tc>
          <w:tcPr>
            <w:tcW w:w="1674" w:type="dxa"/>
          </w:tcPr>
          <w:p w14:paraId="137FD49B" w14:textId="77777777" w:rsidR="00DF08E9" w:rsidRPr="003B12F4" w:rsidRDefault="00DF08E9" w:rsidP="00DF08E9">
            <w:pPr>
              <w:spacing w:line="480" w:lineRule="auto"/>
              <w:jc w:val="both"/>
              <w:rPr>
                <w:rFonts w:ascii="Times New Roman" w:hAnsi="Times New Roman" w:cs="Times New Roman"/>
                <w:sz w:val="20"/>
                <w:szCs w:val="20"/>
              </w:rPr>
            </w:pPr>
          </w:p>
        </w:tc>
        <w:tc>
          <w:tcPr>
            <w:tcW w:w="1124" w:type="dxa"/>
          </w:tcPr>
          <w:p w14:paraId="7FB6893F" w14:textId="1557C0E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95" w:type="dxa"/>
          </w:tcPr>
          <w:p w14:paraId="2A0BF682" w14:textId="24A9FE60"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w:t>
            </w:r>
          </w:p>
        </w:tc>
        <w:tc>
          <w:tcPr>
            <w:tcW w:w="917" w:type="dxa"/>
          </w:tcPr>
          <w:p w14:paraId="1638DAE7" w14:textId="57586730"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27FC958C" w14:textId="5BD5054A"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2001D7CE" w14:textId="615A6EC4"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01C0B94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5991930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w1</w:t>
            </w:r>
          </w:p>
        </w:tc>
      </w:tr>
      <w:tr w:rsidR="00DF08E9" w:rsidRPr="00C14AB8" w14:paraId="23F71EA7" w14:textId="77777777" w:rsidTr="00DF08E9">
        <w:tc>
          <w:tcPr>
            <w:tcW w:w="528" w:type="dxa"/>
          </w:tcPr>
          <w:p w14:paraId="0EF9559D"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0E56105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3/8/2001</w:t>
            </w:r>
          </w:p>
        </w:tc>
        <w:tc>
          <w:tcPr>
            <w:tcW w:w="702" w:type="dxa"/>
          </w:tcPr>
          <w:p w14:paraId="16BDF58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283" w:type="dxa"/>
          </w:tcPr>
          <w:p w14:paraId="10813C06" w14:textId="3F8DAE60"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1262" w:type="dxa"/>
          </w:tcPr>
          <w:p w14:paraId="48E86EF2"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674" w:type="dxa"/>
          </w:tcPr>
          <w:p w14:paraId="17F51FAB"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07A1E009" w14:textId="7555830D"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31CCB039" w14:textId="18BC374A"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11DC3765" w14:textId="757B81D0"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14915107" w14:textId="1E327C6E"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25DE369D" w14:textId="07D173F8"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58E1D9EF"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6B7288CD"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r>
      <w:tr w:rsidR="00DF08E9" w:rsidRPr="00C14AB8" w14:paraId="3D1BFB1B" w14:textId="77777777" w:rsidTr="00DF08E9">
        <w:tc>
          <w:tcPr>
            <w:tcW w:w="528" w:type="dxa"/>
          </w:tcPr>
          <w:p w14:paraId="5A5FC20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26A2C2A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3/8/2002</w:t>
            </w:r>
          </w:p>
        </w:tc>
        <w:tc>
          <w:tcPr>
            <w:tcW w:w="702" w:type="dxa"/>
          </w:tcPr>
          <w:p w14:paraId="4D12918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283" w:type="dxa"/>
          </w:tcPr>
          <w:p w14:paraId="5C64DFF9" w14:textId="12D401B7"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1262" w:type="dxa"/>
          </w:tcPr>
          <w:p w14:paraId="24F132B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0.02</w:t>
            </w:r>
          </w:p>
        </w:tc>
        <w:tc>
          <w:tcPr>
            <w:tcW w:w="1674" w:type="dxa"/>
          </w:tcPr>
          <w:p w14:paraId="543284F8"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281CAF30" w14:textId="6C9188CC"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312401AD" w14:textId="681C7E0D"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395691B7" w14:textId="1E2FFF8D"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4D610CAF" w14:textId="4845D058"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1F307051" w14:textId="72D04495"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205185A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72803FC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2FD0BE8E" w14:textId="77777777" w:rsidTr="00DF08E9">
        <w:tc>
          <w:tcPr>
            <w:tcW w:w="528" w:type="dxa"/>
          </w:tcPr>
          <w:p w14:paraId="757D02A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57DC150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3/8/2003</w:t>
            </w:r>
          </w:p>
        </w:tc>
        <w:tc>
          <w:tcPr>
            <w:tcW w:w="702" w:type="dxa"/>
          </w:tcPr>
          <w:p w14:paraId="311F0B9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283" w:type="dxa"/>
          </w:tcPr>
          <w:p w14:paraId="0F0CE1EC" w14:textId="2A939DFB"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1262" w:type="dxa"/>
          </w:tcPr>
          <w:p w14:paraId="7C43DF7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52DFE18B"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22F9F22C" w14:textId="2639FCB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71DC761F" w14:textId="6F797E94"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111D7736" w14:textId="326B88C8"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31AC814B" w14:textId="4920F9D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41E8E1CE" w14:textId="57FE23C3"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9" w:type="dxa"/>
          </w:tcPr>
          <w:p w14:paraId="1E2B613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013D82D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71753994" w14:textId="77777777" w:rsidTr="00DF08E9">
        <w:tc>
          <w:tcPr>
            <w:tcW w:w="528" w:type="dxa"/>
          </w:tcPr>
          <w:p w14:paraId="762B289F"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70C25BB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3/8/2004</w:t>
            </w:r>
          </w:p>
        </w:tc>
        <w:tc>
          <w:tcPr>
            <w:tcW w:w="702" w:type="dxa"/>
          </w:tcPr>
          <w:p w14:paraId="6B44D4E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w:t>
            </w:r>
          </w:p>
        </w:tc>
        <w:tc>
          <w:tcPr>
            <w:tcW w:w="1283" w:type="dxa"/>
          </w:tcPr>
          <w:p w14:paraId="4AA81A3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262" w:type="dxa"/>
          </w:tcPr>
          <w:p w14:paraId="2E01FB9B"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1D1E446D"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5CA42516" w14:textId="19A09CAC"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2D33B848" w14:textId="69CC45F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056F4DD9" w14:textId="626B423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34315BDA" w14:textId="32731EBF"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649D8ECA" w14:textId="0CA3FC91"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0B7BB7FF"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244E789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4CEEAA29" w14:textId="77777777" w:rsidTr="00DF08E9">
        <w:tc>
          <w:tcPr>
            <w:tcW w:w="528" w:type="dxa"/>
          </w:tcPr>
          <w:p w14:paraId="392EE537"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571C51F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3/8/2005</w:t>
            </w:r>
          </w:p>
        </w:tc>
        <w:tc>
          <w:tcPr>
            <w:tcW w:w="702" w:type="dxa"/>
          </w:tcPr>
          <w:p w14:paraId="7481222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4</w:t>
            </w:r>
          </w:p>
        </w:tc>
        <w:tc>
          <w:tcPr>
            <w:tcW w:w="1283" w:type="dxa"/>
          </w:tcPr>
          <w:p w14:paraId="19093A6C"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262" w:type="dxa"/>
          </w:tcPr>
          <w:p w14:paraId="1212F08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7BA1C307"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5EC56383" w14:textId="41A7420F"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07C3E3E6" w14:textId="202FA478"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120A2CC8" w14:textId="47D7FE7D"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010AA7E1" w14:textId="1A0A23C0"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10D7147E" w14:textId="144560E3"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9" w:type="dxa"/>
          </w:tcPr>
          <w:p w14:paraId="2639F0A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17D1211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14018BE7" w14:textId="77777777" w:rsidTr="00DF08E9">
        <w:tc>
          <w:tcPr>
            <w:tcW w:w="528" w:type="dxa"/>
          </w:tcPr>
          <w:p w14:paraId="7B02B75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004" w:type="dxa"/>
          </w:tcPr>
          <w:p w14:paraId="323FFE2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3/8/2006</w:t>
            </w:r>
          </w:p>
        </w:tc>
        <w:tc>
          <w:tcPr>
            <w:tcW w:w="702" w:type="dxa"/>
          </w:tcPr>
          <w:p w14:paraId="5C06536B"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5</w:t>
            </w:r>
          </w:p>
        </w:tc>
        <w:tc>
          <w:tcPr>
            <w:tcW w:w="1283" w:type="dxa"/>
          </w:tcPr>
          <w:p w14:paraId="79BB189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262" w:type="dxa"/>
          </w:tcPr>
          <w:p w14:paraId="19AC630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0560DB18"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4AC19AAA" w14:textId="489E0F8B"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6FC1D460" w14:textId="55878336"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520E3571" w14:textId="444AD854"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79FD4A9A" w14:textId="135DA5DA"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199" w:type="dxa"/>
          </w:tcPr>
          <w:p w14:paraId="0523ED29" w14:textId="2DB15E75"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9" w:type="dxa"/>
          </w:tcPr>
          <w:p w14:paraId="4E4DF112"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1F261BB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6314FB7A" w14:textId="77777777" w:rsidTr="00DF08E9">
        <w:tc>
          <w:tcPr>
            <w:tcW w:w="528" w:type="dxa"/>
          </w:tcPr>
          <w:p w14:paraId="1A60E9A6" w14:textId="684424D2" w:rsidR="00DF08E9" w:rsidRPr="003B12F4" w:rsidRDefault="00D00942" w:rsidP="00DF08E9">
            <w:pPr>
              <w:spacing w:line="48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24800" behindDoc="0" locked="0" layoutInCell="1" allowOverlap="1" wp14:anchorId="2D96ED86" wp14:editId="6AEF053F">
                      <wp:simplePos x="0" y="0"/>
                      <wp:positionH relativeFrom="column">
                        <wp:posOffset>-53975</wp:posOffset>
                      </wp:positionH>
                      <wp:positionV relativeFrom="paragraph">
                        <wp:posOffset>81280</wp:posOffset>
                      </wp:positionV>
                      <wp:extent cx="88487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88487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77D94" id="Straight Connector 1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6.4pt" to="69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" strokecolor="#ffc000" strokeweight=".5pt">
                      <v:stroke joinstyle="miter"/>
                    </v:line>
                  </w:pict>
                </mc:Fallback>
              </mc:AlternateContent>
            </w:r>
            <w:r w:rsidR="00DF08E9" w:rsidRPr="003B12F4">
              <w:rPr>
                <w:rFonts w:ascii="Times New Roman" w:hAnsi="Times New Roman" w:cs="Times New Roman"/>
                <w:sz w:val="20"/>
                <w:szCs w:val="20"/>
              </w:rPr>
              <w:t>2</w:t>
            </w:r>
          </w:p>
        </w:tc>
        <w:tc>
          <w:tcPr>
            <w:tcW w:w="1004" w:type="dxa"/>
          </w:tcPr>
          <w:p w14:paraId="12F038C9"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3/8/2007</w:t>
            </w:r>
          </w:p>
        </w:tc>
        <w:tc>
          <w:tcPr>
            <w:tcW w:w="702" w:type="dxa"/>
          </w:tcPr>
          <w:p w14:paraId="24BF2255"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6</w:t>
            </w:r>
          </w:p>
        </w:tc>
        <w:tc>
          <w:tcPr>
            <w:tcW w:w="1283" w:type="dxa"/>
          </w:tcPr>
          <w:p w14:paraId="5394C9E7"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262" w:type="dxa"/>
          </w:tcPr>
          <w:p w14:paraId="0E129782"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7A4B21F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124" w:type="dxa"/>
          </w:tcPr>
          <w:p w14:paraId="2EA8952B" w14:textId="72C71605"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2F63662A" w14:textId="005742C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57665113" w14:textId="0659DCF8"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079" w:type="dxa"/>
          </w:tcPr>
          <w:p w14:paraId="135313EE" w14:textId="777F5620"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199" w:type="dxa"/>
          </w:tcPr>
          <w:p w14:paraId="75304D8D" w14:textId="67D1FDC2"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591C0DFC"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24516ED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w2</w:t>
            </w:r>
          </w:p>
        </w:tc>
      </w:tr>
      <w:tr w:rsidR="00DF08E9" w:rsidRPr="00C14AB8" w14:paraId="6A28B404" w14:textId="77777777" w:rsidTr="00DF08E9">
        <w:tc>
          <w:tcPr>
            <w:tcW w:w="528" w:type="dxa"/>
          </w:tcPr>
          <w:p w14:paraId="37004FF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w:t>
            </w:r>
          </w:p>
        </w:tc>
        <w:tc>
          <w:tcPr>
            <w:tcW w:w="1004" w:type="dxa"/>
          </w:tcPr>
          <w:p w14:paraId="220865A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9/6/2006</w:t>
            </w:r>
          </w:p>
        </w:tc>
        <w:tc>
          <w:tcPr>
            <w:tcW w:w="702" w:type="dxa"/>
          </w:tcPr>
          <w:p w14:paraId="372FECD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283" w:type="dxa"/>
          </w:tcPr>
          <w:p w14:paraId="449CD628"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100</w:t>
            </w:r>
          </w:p>
        </w:tc>
        <w:tc>
          <w:tcPr>
            <w:tcW w:w="1262" w:type="dxa"/>
          </w:tcPr>
          <w:p w14:paraId="4FD09A4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-0.1</w:t>
            </w:r>
          </w:p>
        </w:tc>
        <w:tc>
          <w:tcPr>
            <w:tcW w:w="1674" w:type="dxa"/>
          </w:tcPr>
          <w:p w14:paraId="10BB057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24" w:type="dxa"/>
          </w:tcPr>
          <w:p w14:paraId="12084646" w14:textId="5AA4A57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71CD42C7" w14:textId="146F6F29"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917" w:type="dxa"/>
          </w:tcPr>
          <w:p w14:paraId="5E6856CE" w14:textId="407ED063"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6A87ADFF" w14:textId="0B412D02"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722B0A71" w14:textId="029F639C"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9" w:type="dxa"/>
          </w:tcPr>
          <w:p w14:paraId="783C861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34" w:type="dxa"/>
          </w:tcPr>
          <w:p w14:paraId="44F0EFB4"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r>
      <w:tr w:rsidR="00DF08E9" w:rsidRPr="00C14AB8" w14:paraId="2A143BF0" w14:textId="77777777" w:rsidTr="00DF08E9">
        <w:tc>
          <w:tcPr>
            <w:tcW w:w="528" w:type="dxa"/>
          </w:tcPr>
          <w:p w14:paraId="368EDF4F"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3</w:t>
            </w:r>
          </w:p>
        </w:tc>
        <w:tc>
          <w:tcPr>
            <w:tcW w:w="1004" w:type="dxa"/>
          </w:tcPr>
          <w:p w14:paraId="2219BC15"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9/6/2007</w:t>
            </w:r>
          </w:p>
        </w:tc>
        <w:tc>
          <w:tcPr>
            <w:tcW w:w="702" w:type="dxa"/>
          </w:tcPr>
          <w:p w14:paraId="50513810"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283" w:type="dxa"/>
          </w:tcPr>
          <w:p w14:paraId="56E08DC3"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90</w:t>
            </w:r>
          </w:p>
        </w:tc>
        <w:tc>
          <w:tcPr>
            <w:tcW w:w="1262" w:type="dxa"/>
          </w:tcPr>
          <w:p w14:paraId="7FAB4468"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0.11</w:t>
            </w:r>
          </w:p>
        </w:tc>
        <w:tc>
          <w:tcPr>
            <w:tcW w:w="1674" w:type="dxa"/>
          </w:tcPr>
          <w:p w14:paraId="686C506D"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24" w:type="dxa"/>
          </w:tcPr>
          <w:p w14:paraId="61E33C36" w14:textId="796BC1FB"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5" w:type="dxa"/>
          </w:tcPr>
          <w:p w14:paraId="1E564F2D" w14:textId="4A5DFEE0"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17" w:type="dxa"/>
          </w:tcPr>
          <w:p w14:paraId="489CBE33" w14:textId="5C0D4BF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70282233" w14:textId="63D6F5B3"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4EB4E8DA" w14:textId="683F5B0C"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0D55C372"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34" w:type="dxa"/>
          </w:tcPr>
          <w:p w14:paraId="2E37B47F"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r>
      <w:tr w:rsidR="00DF08E9" w:rsidRPr="00C14AB8" w14:paraId="2E2E8494" w14:textId="77777777" w:rsidTr="00DF08E9">
        <w:tc>
          <w:tcPr>
            <w:tcW w:w="528" w:type="dxa"/>
          </w:tcPr>
          <w:p w14:paraId="654C2AD2" w14:textId="36F6E9D6" w:rsidR="00DF08E9" w:rsidRPr="003B12F4" w:rsidRDefault="00AE0970" w:rsidP="00DF08E9">
            <w:pPr>
              <w:spacing w:line="48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22752" behindDoc="0" locked="0" layoutInCell="1" allowOverlap="1" wp14:anchorId="2D1AFD42" wp14:editId="5F183FDE">
                      <wp:simplePos x="0" y="0"/>
                      <wp:positionH relativeFrom="column">
                        <wp:posOffset>-24130</wp:posOffset>
                      </wp:positionH>
                      <wp:positionV relativeFrom="paragraph">
                        <wp:posOffset>73025</wp:posOffset>
                      </wp:positionV>
                      <wp:extent cx="8848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88487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8577D" id="Straight Connector 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75pt" to="69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" strokecolor="#ffc000" strokeweight=".5pt">
                      <v:stroke joinstyle="miter"/>
                    </v:line>
                  </w:pict>
                </mc:Fallback>
              </mc:AlternateContent>
            </w:r>
            <w:r w:rsidR="00DF08E9" w:rsidRPr="003B12F4">
              <w:rPr>
                <w:rFonts w:ascii="Times New Roman" w:hAnsi="Times New Roman" w:cs="Times New Roman"/>
                <w:sz w:val="20"/>
                <w:szCs w:val="20"/>
              </w:rPr>
              <w:t>3</w:t>
            </w:r>
          </w:p>
        </w:tc>
        <w:tc>
          <w:tcPr>
            <w:tcW w:w="1004" w:type="dxa"/>
          </w:tcPr>
          <w:p w14:paraId="3613A2D1"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9/6/2008</w:t>
            </w:r>
          </w:p>
        </w:tc>
        <w:tc>
          <w:tcPr>
            <w:tcW w:w="702" w:type="dxa"/>
          </w:tcPr>
          <w:p w14:paraId="2A59EE50"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2</w:t>
            </w:r>
          </w:p>
        </w:tc>
        <w:tc>
          <w:tcPr>
            <w:tcW w:w="1283" w:type="dxa"/>
          </w:tcPr>
          <w:p w14:paraId="57184A5A"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100</w:t>
            </w:r>
          </w:p>
        </w:tc>
        <w:tc>
          <w:tcPr>
            <w:tcW w:w="1262" w:type="dxa"/>
          </w:tcPr>
          <w:p w14:paraId="59E94FFC"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w:t>
            </w:r>
          </w:p>
        </w:tc>
        <w:tc>
          <w:tcPr>
            <w:tcW w:w="1674" w:type="dxa"/>
          </w:tcPr>
          <w:p w14:paraId="66AE68F6"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24" w:type="dxa"/>
          </w:tcPr>
          <w:p w14:paraId="7160F5B9" w14:textId="35FDA389"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95" w:type="dxa"/>
          </w:tcPr>
          <w:p w14:paraId="4BFD8D38" w14:textId="2C7376A2"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w:t>
            </w:r>
          </w:p>
        </w:tc>
        <w:tc>
          <w:tcPr>
            <w:tcW w:w="917" w:type="dxa"/>
          </w:tcPr>
          <w:p w14:paraId="7BCE2257" w14:textId="05273E90"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079" w:type="dxa"/>
          </w:tcPr>
          <w:p w14:paraId="591F6DBE" w14:textId="40399321"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0</w:t>
            </w:r>
          </w:p>
        </w:tc>
        <w:tc>
          <w:tcPr>
            <w:tcW w:w="1199" w:type="dxa"/>
          </w:tcPr>
          <w:p w14:paraId="25C1E80B" w14:textId="26B5151E" w:rsidR="00DF08E9" w:rsidRPr="003B12F4" w:rsidRDefault="00DF08E9" w:rsidP="00DF08E9">
            <w:pPr>
              <w:spacing w:line="48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9" w:type="dxa"/>
          </w:tcPr>
          <w:p w14:paraId="1AEFB58E"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c>
          <w:tcPr>
            <w:tcW w:w="1134" w:type="dxa"/>
          </w:tcPr>
          <w:p w14:paraId="7914CDF7" w14:textId="77777777" w:rsidR="00DF08E9" w:rsidRPr="003B12F4" w:rsidRDefault="00DF08E9" w:rsidP="00DF08E9">
            <w:pPr>
              <w:spacing w:line="480" w:lineRule="auto"/>
              <w:jc w:val="both"/>
              <w:rPr>
                <w:rFonts w:ascii="Times New Roman" w:hAnsi="Times New Roman" w:cs="Times New Roman"/>
                <w:sz w:val="20"/>
                <w:szCs w:val="20"/>
              </w:rPr>
            </w:pPr>
            <w:r w:rsidRPr="003B12F4">
              <w:rPr>
                <w:rFonts w:ascii="Times New Roman" w:hAnsi="Times New Roman" w:cs="Times New Roman"/>
                <w:sz w:val="20"/>
                <w:szCs w:val="20"/>
              </w:rPr>
              <w:t>1</w:t>
            </w:r>
          </w:p>
        </w:tc>
      </w:tr>
    </w:tbl>
    <w:p w14:paraId="49A0E161" w14:textId="25FD9922" w:rsidR="00A916D6" w:rsidRPr="00DF08E9" w:rsidRDefault="00A916D6" w:rsidP="00A916D6">
      <w:pPr>
        <w:spacing w:line="480" w:lineRule="auto"/>
        <w:jc w:val="both"/>
        <w:rPr>
          <w:rFonts w:ascii="Times New Roman" w:hAnsi="Times New Roman" w:cs="Times New Roman"/>
          <w:i/>
        </w:rPr>
        <w:sectPr w:rsidR="00A916D6" w:rsidRPr="00DF08E9" w:rsidSect="00A916D6">
          <w:pgSz w:w="16838" w:h="11906" w:orient="landscape"/>
          <w:pgMar w:top="720" w:right="720" w:bottom="720" w:left="720" w:header="708" w:footer="708" w:gutter="0"/>
          <w:cols w:space="708"/>
          <w:docGrid w:linePitch="360"/>
        </w:sectPr>
      </w:pPr>
      <w:r w:rsidRPr="00DF08E9">
        <w:rPr>
          <w:rFonts w:ascii="Times New Roman" w:hAnsi="Times New Roman" w:cs="Times New Roman"/>
          <w:i/>
        </w:rPr>
        <w:t xml:space="preserve">Participant 1 </w:t>
      </w:r>
      <w:r w:rsidR="00074262" w:rsidRPr="00DF08E9">
        <w:rPr>
          <w:rFonts w:ascii="Times New Roman" w:hAnsi="Times New Roman" w:cs="Times New Roman"/>
          <w:i/>
        </w:rPr>
        <w:t>was censored</w:t>
      </w:r>
      <w:r w:rsidRPr="00DF08E9">
        <w:rPr>
          <w:rFonts w:ascii="Times New Roman" w:hAnsi="Times New Roman" w:cs="Times New Roman"/>
          <w:i/>
        </w:rPr>
        <w:t xml:space="preserve"> at 7/8/2004, participant 2 developed CVD at </w:t>
      </w:r>
      <w:r w:rsidR="00DF08E9" w:rsidRPr="00DF08E9">
        <w:rPr>
          <w:rFonts w:ascii="Times New Roman" w:hAnsi="Times New Roman" w:cs="Times New Roman"/>
          <w:i/>
        </w:rPr>
        <w:t>10/11/2007</w:t>
      </w:r>
      <w:r w:rsidR="00DF08E9">
        <w:rPr>
          <w:rFonts w:ascii="Times New Roman" w:hAnsi="Times New Roman" w:cs="Times New Roman"/>
          <w:i/>
        </w:rPr>
        <w:t xml:space="preserve"> </w:t>
      </w:r>
      <w:r w:rsidRPr="00DF08E9">
        <w:rPr>
          <w:rFonts w:ascii="Times New Roman" w:hAnsi="Times New Roman" w:cs="Times New Roman"/>
          <w:i/>
        </w:rPr>
        <w:t xml:space="preserve">and participant 3 </w:t>
      </w:r>
      <w:r w:rsidR="00074262" w:rsidRPr="00DF08E9">
        <w:rPr>
          <w:rFonts w:ascii="Times New Roman" w:hAnsi="Times New Roman" w:cs="Times New Roman"/>
          <w:i/>
        </w:rPr>
        <w:t xml:space="preserve">was censored </w:t>
      </w:r>
      <w:r w:rsidRPr="00DF08E9">
        <w:rPr>
          <w:rFonts w:ascii="Times New Roman" w:hAnsi="Times New Roman" w:cs="Times New Roman"/>
          <w:i/>
        </w:rPr>
        <w:t>at 12/10/2008</w:t>
      </w:r>
    </w:p>
    <w:p w14:paraId="3BF3283F" w14:textId="66BEFD1C" w:rsidR="00A916D6" w:rsidRPr="00C14AB8" w:rsidRDefault="00A916D6" w:rsidP="00A916D6">
      <w:pPr>
        <w:spacing w:line="480" w:lineRule="auto"/>
        <w:jc w:val="both"/>
        <w:rPr>
          <w:rFonts w:ascii="Times New Roman" w:hAnsi="Times New Roman" w:cs="Times New Roman"/>
          <w:i/>
          <w:sz w:val="24"/>
          <w:szCs w:val="24"/>
        </w:rPr>
      </w:pPr>
      <w:r w:rsidRPr="00C14AB8">
        <w:rPr>
          <w:rFonts w:ascii="Times New Roman" w:hAnsi="Times New Roman" w:cs="Times New Roman"/>
          <w:i/>
          <w:sz w:val="24"/>
          <w:szCs w:val="24"/>
        </w:rPr>
        <w:lastRenderedPageBreak/>
        <w:t xml:space="preserve">Description of </w:t>
      </w:r>
      <w:r w:rsidR="00312304">
        <w:rPr>
          <w:rFonts w:ascii="Times New Roman" w:hAnsi="Times New Roman" w:cs="Times New Roman"/>
          <w:i/>
          <w:sz w:val="24"/>
          <w:szCs w:val="24"/>
        </w:rPr>
        <w:t>eT</w:t>
      </w:r>
      <w:r w:rsidRPr="00C14AB8">
        <w:rPr>
          <w:rFonts w:ascii="Times New Roman" w:hAnsi="Times New Roman" w:cs="Times New Roman"/>
          <w:i/>
          <w:sz w:val="24"/>
          <w:szCs w:val="24"/>
        </w:rPr>
        <w:t xml:space="preserve">able </w:t>
      </w:r>
      <w:r w:rsidR="00312304">
        <w:rPr>
          <w:rFonts w:ascii="Times New Roman" w:hAnsi="Times New Roman" w:cs="Times New Roman"/>
          <w:i/>
          <w:sz w:val="24"/>
          <w:szCs w:val="24"/>
        </w:rPr>
        <w:t>1</w:t>
      </w:r>
    </w:p>
    <w:p w14:paraId="7A5BC2D6" w14:textId="4B8C2014" w:rsidR="00A916D6" w:rsidRPr="00C14AB8" w:rsidRDefault="00A916D6" w:rsidP="00A916D6">
      <w:pPr>
        <w:spacing w:line="480" w:lineRule="auto"/>
        <w:jc w:val="both"/>
        <w:rPr>
          <w:rFonts w:ascii="Times New Roman" w:hAnsi="Times New Roman" w:cs="Times New Roman"/>
          <w:b/>
          <w:sz w:val="24"/>
          <w:szCs w:val="24"/>
        </w:rPr>
      </w:pPr>
    </w:p>
    <w:p w14:paraId="2D4E96A9" w14:textId="784318A7" w:rsidR="00A916D6" w:rsidRPr="00AE0970" w:rsidRDefault="00A916D6" w:rsidP="00AE0970">
      <w:pPr>
        <w:spacing w:line="480" w:lineRule="auto"/>
        <w:jc w:val="both"/>
        <w:rPr>
          <w:rFonts w:ascii="Times New Roman" w:hAnsi="Times New Roman" w:cs="Times New Roman"/>
          <w:b/>
          <w:sz w:val="20"/>
          <w:szCs w:val="20"/>
          <w:vertAlign w:val="superscript"/>
        </w:rPr>
      </w:pPr>
      <w:r w:rsidRPr="00C14AB8">
        <w:rPr>
          <w:rFonts w:ascii="Times New Roman" w:hAnsi="Times New Roman" w:cs="Times New Roman"/>
          <w:sz w:val="24"/>
          <w:szCs w:val="24"/>
        </w:rPr>
        <w:t xml:space="preserve">Participant ID=1 was allocated in the weight loss arm (she lost ≥3% of her bodyweight at year 0 and year 1). </w:t>
      </w:r>
      <w:r w:rsidR="00074262">
        <w:rPr>
          <w:rFonts w:ascii="Times New Roman" w:hAnsi="Times New Roman" w:cs="Times New Roman"/>
          <w:sz w:val="24"/>
          <w:szCs w:val="24"/>
        </w:rPr>
        <w:t>Sh</w:t>
      </w:r>
      <w:r w:rsidRPr="00074262">
        <w:rPr>
          <w:rFonts w:ascii="Times New Roman" w:hAnsi="Times New Roman" w:cs="Times New Roman"/>
          <w:sz w:val="24"/>
          <w:szCs w:val="24"/>
        </w:rPr>
        <w:t xml:space="preserve">e </w:t>
      </w:r>
      <w:r w:rsidR="00074262" w:rsidRPr="00074262">
        <w:rPr>
          <w:rFonts w:ascii="Times New Roman" w:hAnsi="Times New Roman" w:cs="Times New Roman"/>
          <w:sz w:val="24"/>
          <w:szCs w:val="24"/>
        </w:rPr>
        <w:t xml:space="preserve">was censored </w:t>
      </w:r>
      <w:r w:rsidRPr="00074262">
        <w:rPr>
          <w:rFonts w:ascii="Times New Roman" w:hAnsi="Times New Roman" w:cs="Times New Roman"/>
          <w:sz w:val="24"/>
          <w:szCs w:val="24"/>
        </w:rPr>
        <w:t>at</w:t>
      </w:r>
      <w:r w:rsidRPr="00C14AB8">
        <w:rPr>
          <w:rFonts w:ascii="Times New Roman" w:hAnsi="Times New Roman" w:cs="Times New Roman"/>
          <w:sz w:val="24"/>
          <w:szCs w:val="24"/>
        </w:rPr>
        <w:t xml:space="preserve"> 7/8/2004, during the 3</w:t>
      </w:r>
      <w:r w:rsidRPr="00C14AB8">
        <w:rPr>
          <w:rFonts w:ascii="Times New Roman" w:hAnsi="Times New Roman" w:cs="Times New Roman"/>
          <w:sz w:val="24"/>
          <w:szCs w:val="24"/>
          <w:vertAlign w:val="superscript"/>
        </w:rPr>
        <w:t>rd</w:t>
      </w:r>
      <w:r w:rsidRPr="00C14AB8">
        <w:rPr>
          <w:rFonts w:ascii="Times New Roman" w:hAnsi="Times New Roman" w:cs="Times New Roman"/>
          <w:sz w:val="24"/>
          <w:szCs w:val="24"/>
        </w:rPr>
        <w:t xml:space="preserve"> year, so this was recorded in her year 2 </w:t>
      </w:r>
      <w:r w:rsidRPr="00AE0970">
        <w:rPr>
          <w:rFonts w:ascii="Times New Roman" w:hAnsi="Times New Roman" w:cs="Times New Roman"/>
          <w:sz w:val="24"/>
          <w:szCs w:val="24"/>
        </w:rPr>
        <w:t xml:space="preserve">raw </w:t>
      </w:r>
      <w:r w:rsidR="00AE0970" w:rsidRPr="00AE0970">
        <w:rPr>
          <w:rFonts w:ascii="Times New Roman" w:hAnsi="Times New Roman" w:cs="Times New Roman"/>
          <w:sz w:val="24"/>
          <w:szCs w:val="24"/>
        </w:rPr>
        <w:t>in C</w:t>
      </w:r>
      <w:r w:rsidR="00AE0970" w:rsidRPr="00AE0970">
        <w:rPr>
          <w:rFonts w:ascii="Times New Roman" w:hAnsi="Times New Roman" w:cs="Times New Roman"/>
          <w:sz w:val="24"/>
          <w:szCs w:val="24"/>
          <w:vertAlign w:val="superscript"/>
        </w:rPr>
        <w:t>t</w:t>
      </w:r>
      <w:r w:rsidR="00AE0970" w:rsidRPr="00AE0970">
        <w:rPr>
          <w:rFonts w:ascii="Times New Roman" w:hAnsi="Times New Roman" w:cs="Times New Roman"/>
          <w:sz w:val="24"/>
          <w:szCs w:val="24"/>
        </w:rPr>
        <w:t xml:space="preserve"> and in her year 1 in C</w:t>
      </w:r>
      <w:r w:rsidR="00AE0970" w:rsidRPr="00AE0970">
        <w:rPr>
          <w:rFonts w:ascii="Times New Roman" w:hAnsi="Times New Roman" w:cs="Times New Roman"/>
          <w:sz w:val="24"/>
          <w:szCs w:val="24"/>
          <w:vertAlign w:val="superscript"/>
        </w:rPr>
        <w:t>t+1</w:t>
      </w:r>
      <w:r w:rsidR="00AE0970">
        <w:rPr>
          <w:rFonts w:ascii="Times New Roman" w:hAnsi="Times New Roman" w:cs="Times New Roman"/>
          <w:sz w:val="24"/>
          <w:szCs w:val="24"/>
        </w:rPr>
        <w:t>.</w:t>
      </w:r>
      <w:r w:rsidRPr="00C14AB8">
        <w:rPr>
          <w:rFonts w:ascii="Times New Roman" w:hAnsi="Times New Roman" w:cs="Times New Roman"/>
          <w:sz w:val="24"/>
          <w:szCs w:val="24"/>
        </w:rPr>
        <w:t xml:space="preserve"> We subsequently delete any observations from this participant from time 2 onwards</w:t>
      </w:r>
      <w:r w:rsidR="00A82F88">
        <w:rPr>
          <w:rFonts w:ascii="Times New Roman" w:hAnsi="Times New Roman" w:cs="Times New Roman"/>
          <w:sz w:val="24"/>
          <w:szCs w:val="24"/>
        </w:rPr>
        <w:t xml:space="preserve"> (orange line)</w:t>
      </w:r>
      <w:r w:rsidRPr="00C14AB8">
        <w:rPr>
          <w:rFonts w:ascii="Times New Roman" w:hAnsi="Times New Roman" w:cs="Times New Roman"/>
          <w:sz w:val="24"/>
          <w:szCs w:val="24"/>
        </w:rPr>
        <w:t>.</w:t>
      </w:r>
      <w:r w:rsidR="00AE0970" w:rsidRPr="00AE0970">
        <w:rPr>
          <w:rFonts w:ascii="Times New Roman" w:hAnsi="Times New Roman" w:cs="Times New Roman"/>
          <w:b/>
          <w:sz w:val="20"/>
          <w:szCs w:val="20"/>
        </w:rPr>
        <w:t xml:space="preserve"> </w:t>
      </w:r>
    </w:p>
    <w:p w14:paraId="3AF6A23E" w14:textId="6BA75D23"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 xml:space="preserve">Participant ID=2 was allocated in the weight maintenance arm (her bodyweight change was &lt;3 % at year 0 and year 1). She remained in the weight maintenance arm from year 2 onwards, even if she has no other measures of bodyweight, as after the completion of 2 years, people are free to deviate from their </w:t>
      </w:r>
      <w:r w:rsidR="00A82F88">
        <w:rPr>
          <w:rFonts w:ascii="Times New Roman" w:hAnsi="Times New Roman" w:cs="Times New Roman"/>
          <w:sz w:val="24"/>
          <w:szCs w:val="24"/>
        </w:rPr>
        <w:t>intervention</w:t>
      </w:r>
      <w:r w:rsidRPr="00C14AB8">
        <w:rPr>
          <w:rFonts w:ascii="Times New Roman" w:hAnsi="Times New Roman" w:cs="Times New Roman"/>
          <w:sz w:val="24"/>
          <w:szCs w:val="24"/>
        </w:rPr>
        <w:t>. She developed the CVD outcome during the 7</w:t>
      </w:r>
      <w:r w:rsidRPr="00C14AB8">
        <w:rPr>
          <w:rFonts w:ascii="Times New Roman" w:hAnsi="Times New Roman" w:cs="Times New Roman"/>
          <w:sz w:val="24"/>
          <w:szCs w:val="24"/>
          <w:vertAlign w:val="superscript"/>
        </w:rPr>
        <w:t>th</w:t>
      </w:r>
      <w:r w:rsidRPr="00C14AB8">
        <w:rPr>
          <w:rFonts w:ascii="Times New Roman" w:hAnsi="Times New Roman" w:cs="Times New Roman"/>
          <w:sz w:val="24"/>
          <w:szCs w:val="24"/>
        </w:rPr>
        <w:t xml:space="preserve"> year (10/11/2007)</w:t>
      </w:r>
      <w:r w:rsidR="00D00942">
        <w:rPr>
          <w:rFonts w:ascii="Times New Roman" w:hAnsi="Times New Roman" w:cs="Times New Roman"/>
          <w:sz w:val="24"/>
          <w:szCs w:val="24"/>
        </w:rPr>
        <w:t>.</w:t>
      </w:r>
      <w:r w:rsidRPr="00C14AB8">
        <w:rPr>
          <w:rFonts w:ascii="Times New Roman" w:hAnsi="Times New Roman" w:cs="Times New Roman"/>
          <w:sz w:val="24"/>
          <w:szCs w:val="24"/>
        </w:rPr>
        <w:t xml:space="preserve"> </w:t>
      </w:r>
    </w:p>
    <w:p w14:paraId="22BAFDFD" w14:textId="64A44E67"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Participant ID=3 was allocated in the weight loss arm (</w:t>
      </w:r>
      <w:r w:rsidR="001B23D0" w:rsidRPr="00C14AB8">
        <w:rPr>
          <w:rFonts w:ascii="Times New Roman" w:hAnsi="Times New Roman" w:cs="Times New Roman"/>
          <w:sz w:val="24"/>
          <w:szCs w:val="24"/>
        </w:rPr>
        <w:t xml:space="preserve">she lost ≥3% </w:t>
      </w:r>
      <w:r w:rsidR="002806B4" w:rsidRPr="00C14AB8">
        <w:rPr>
          <w:rFonts w:ascii="Times New Roman" w:hAnsi="Times New Roman" w:cs="Times New Roman"/>
          <w:sz w:val="24"/>
          <w:szCs w:val="24"/>
        </w:rPr>
        <w:t xml:space="preserve">of her bodyweight </w:t>
      </w:r>
      <w:r w:rsidRPr="00C14AB8">
        <w:rPr>
          <w:rFonts w:ascii="Times New Roman" w:hAnsi="Times New Roman" w:cs="Times New Roman"/>
          <w:sz w:val="24"/>
          <w:szCs w:val="24"/>
        </w:rPr>
        <w:t xml:space="preserve">at year 0). </w:t>
      </w:r>
      <w:r w:rsidR="002F0FC6">
        <w:rPr>
          <w:rFonts w:ascii="Times New Roman" w:hAnsi="Times New Roman" w:cs="Times New Roman"/>
          <w:sz w:val="24"/>
          <w:szCs w:val="24"/>
        </w:rPr>
        <w:t>Sh</w:t>
      </w:r>
      <w:r w:rsidRPr="00C14AB8">
        <w:rPr>
          <w:rFonts w:ascii="Times New Roman" w:hAnsi="Times New Roman" w:cs="Times New Roman"/>
          <w:sz w:val="24"/>
          <w:szCs w:val="24"/>
        </w:rPr>
        <w:t xml:space="preserve">e developed cancer (which is included in the set of the severe chronic diseases described in the paper, so she was </w:t>
      </w:r>
      <w:r w:rsidR="002F0FC6">
        <w:rPr>
          <w:rFonts w:ascii="Times New Roman" w:hAnsi="Times New Roman" w:cs="Times New Roman"/>
          <w:sz w:val="24"/>
          <w:szCs w:val="24"/>
        </w:rPr>
        <w:t>free</w:t>
      </w:r>
      <w:r w:rsidRPr="00C14AB8">
        <w:rPr>
          <w:rFonts w:ascii="Times New Roman" w:hAnsi="Times New Roman" w:cs="Times New Roman"/>
          <w:sz w:val="24"/>
          <w:szCs w:val="24"/>
        </w:rPr>
        <w:t xml:space="preserve"> to deviate from her </w:t>
      </w:r>
      <w:r w:rsidR="00A82F88">
        <w:rPr>
          <w:rFonts w:ascii="Times New Roman" w:hAnsi="Times New Roman" w:cs="Times New Roman"/>
          <w:sz w:val="24"/>
          <w:szCs w:val="24"/>
        </w:rPr>
        <w:t>intervention</w:t>
      </w:r>
      <w:r w:rsidRPr="00C14AB8">
        <w:rPr>
          <w:rFonts w:ascii="Times New Roman" w:hAnsi="Times New Roman" w:cs="Times New Roman"/>
          <w:sz w:val="24"/>
          <w:szCs w:val="24"/>
        </w:rPr>
        <w:t>) during the 2</w:t>
      </w:r>
      <w:r w:rsidRPr="00C14AB8">
        <w:rPr>
          <w:rFonts w:ascii="Times New Roman" w:hAnsi="Times New Roman" w:cs="Times New Roman"/>
          <w:sz w:val="24"/>
          <w:szCs w:val="24"/>
          <w:vertAlign w:val="superscript"/>
        </w:rPr>
        <w:t>nd</w:t>
      </w:r>
      <w:r w:rsidRPr="00C14AB8">
        <w:rPr>
          <w:rFonts w:ascii="Times New Roman" w:hAnsi="Times New Roman" w:cs="Times New Roman"/>
          <w:sz w:val="24"/>
          <w:szCs w:val="24"/>
        </w:rPr>
        <w:t xml:space="preserve"> year of follow-up, at 11/12/2007. Even if at time 1 (i.e. during the second year) </w:t>
      </w:r>
      <w:r w:rsidR="00D00942">
        <w:rPr>
          <w:rFonts w:ascii="Times New Roman" w:hAnsi="Times New Roman" w:cs="Times New Roman"/>
          <w:sz w:val="24"/>
          <w:szCs w:val="24"/>
        </w:rPr>
        <w:t>s</w:t>
      </w:r>
      <w:r w:rsidRPr="00C14AB8">
        <w:rPr>
          <w:rFonts w:ascii="Times New Roman" w:hAnsi="Times New Roman" w:cs="Times New Roman"/>
          <w:sz w:val="24"/>
          <w:szCs w:val="24"/>
        </w:rPr>
        <w:t xml:space="preserve">he gained weight, he remained in the weight reduction arm. </w:t>
      </w:r>
      <w:r w:rsidR="00A82F88">
        <w:rPr>
          <w:rFonts w:ascii="Times New Roman" w:hAnsi="Times New Roman" w:cs="Times New Roman"/>
          <w:sz w:val="24"/>
          <w:szCs w:val="24"/>
        </w:rPr>
        <w:t>H</w:t>
      </w:r>
      <w:r w:rsidR="00D00942">
        <w:rPr>
          <w:rFonts w:ascii="Times New Roman" w:hAnsi="Times New Roman" w:cs="Times New Roman"/>
          <w:sz w:val="24"/>
          <w:szCs w:val="24"/>
        </w:rPr>
        <w:t>er</w:t>
      </w:r>
      <w:r w:rsidRPr="00C14AB8">
        <w:rPr>
          <w:rFonts w:ascii="Times New Roman" w:hAnsi="Times New Roman" w:cs="Times New Roman"/>
          <w:sz w:val="24"/>
          <w:szCs w:val="24"/>
        </w:rPr>
        <w:t xml:space="preserve"> IPTW is 1 (because she developed cancer at year 1).</w:t>
      </w:r>
      <w:r w:rsidR="00A82F88">
        <w:rPr>
          <w:rFonts w:ascii="Times New Roman" w:hAnsi="Times New Roman" w:cs="Times New Roman"/>
          <w:sz w:val="24"/>
          <w:szCs w:val="24"/>
        </w:rPr>
        <w:t xml:space="preserve"> </w:t>
      </w:r>
      <w:r w:rsidR="00D00942">
        <w:rPr>
          <w:rFonts w:ascii="Times New Roman" w:hAnsi="Times New Roman" w:cs="Times New Roman"/>
          <w:sz w:val="24"/>
          <w:szCs w:val="24"/>
        </w:rPr>
        <w:t>Sh</w:t>
      </w:r>
      <w:r w:rsidRPr="00C14AB8">
        <w:rPr>
          <w:rFonts w:ascii="Times New Roman" w:hAnsi="Times New Roman" w:cs="Times New Roman"/>
          <w:sz w:val="24"/>
          <w:szCs w:val="24"/>
        </w:rPr>
        <w:t xml:space="preserve">e </w:t>
      </w:r>
      <w:r w:rsidR="00A82F88">
        <w:rPr>
          <w:rFonts w:ascii="Times New Roman" w:hAnsi="Times New Roman" w:cs="Times New Roman"/>
          <w:sz w:val="24"/>
          <w:szCs w:val="24"/>
        </w:rPr>
        <w:t>was censored</w:t>
      </w:r>
      <w:r w:rsidRPr="00C14AB8">
        <w:rPr>
          <w:rFonts w:ascii="Times New Roman" w:hAnsi="Times New Roman" w:cs="Times New Roman"/>
          <w:sz w:val="24"/>
          <w:szCs w:val="24"/>
        </w:rPr>
        <w:t xml:space="preserve"> </w:t>
      </w:r>
      <w:r w:rsidR="00D00942">
        <w:rPr>
          <w:rFonts w:ascii="Times New Roman" w:hAnsi="Times New Roman" w:cs="Times New Roman"/>
          <w:sz w:val="24"/>
          <w:szCs w:val="24"/>
        </w:rPr>
        <w:t>during her 3</w:t>
      </w:r>
      <w:r w:rsidR="00D00942" w:rsidRPr="00D00942">
        <w:rPr>
          <w:rFonts w:ascii="Times New Roman" w:hAnsi="Times New Roman" w:cs="Times New Roman"/>
          <w:sz w:val="24"/>
          <w:szCs w:val="24"/>
          <w:vertAlign w:val="superscript"/>
        </w:rPr>
        <w:t>rd</w:t>
      </w:r>
      <w:r w:rsidR="00D00942">
        <w:rPr>
          <w:rFonts w:ascii="Times New Roman" w:hAnsi="Times New Roman" w:cs="Times New Roman"/>
          <w:sz w:val="24"/>
          <w:szCs w:val="24"/>
        </w:rPr>
        <w:t xml:space="preserve"> year</w:t>
      </w:r>
      <w:r w:rsidRPr="00C14AB8">
        <w:rPr>
          <w:rFonts w:ascii="Times New Roman" w:hAnsi="Times New Roman" w:cs="Times New Roman"/>
          <w:sz w:val="24"/>
          <w:szCs w:val="24"/>
        </w:rPr>
        <w:t xml:space="preserve">, so </w:t>
      </w:r>
      <w:r w:rsidR="00D00942">
        <w:rPr>
          <w:rFonts w:ascii="Times New Roman" w:hAnsi="Times New Roman" w:cs="Times New Roman"/>
          <w:sz w:val="24"/>
          <w:szCs w:val="24"/>
        </w:rPr>
        <w:t>w</w:t>
      </w:r>
      <w:r w:rsidRPr="00C14AB8">
        <w:rPr>
          <w:rFonts w:ascii="Times New Roman" w:hAnsi="Times New Roman" w:cs="Times New Roman"/>
          <w:sz w:val="24"/>
          <w:szCs w:val="24"/>
        </w:rPr>
        <w:t>e subsequently deleted any observations from this participant from time 2 onwards.</w:t>
      </w:r>
    </w:p>
    <w:p w14:paraId="7AAEA81A" w14:textId="77777777" w:rsidR="00A916D6" w:rsidRPr="00C14AB8" w:rsidRDefault="00A916D6" w:rsidP="00A916D6">
      <w:pPr>
        <w:spacing w:line="480" w:lineRule="auto"/>
        <w:jc w:val="both"/>
        <w:rPr>
          <w:rFonts w:ascii="Times New Roman" w:hAnsi="Times New Roman" w:cs="Times New Roman"/>
          <w:sz w:val="24"/>
          <w:szCs w:val="24"/>
        </w:rPr>
      </w:pPr>
    </w:p>
    <w:p w14:paraId="0CB64A68" w14:textId="6A4C7095" w:rsidR="00A916D6" w:rsidRPr="00C14AB8" w:rsidRDefault="00A916D6" w:rsidP="00A916D6">
      <w:pPr>
        <w:spacing w:line="480" w:lineRule="auto"/>
        <w:jc w:val="both"/>
        <w:rPr>
          <w:rFonts w:ascii="Times New Roman" w:hAnsi="Times New Roman" w:cs="Times New Roman"/>
          <w:sz w:val="24"/>
          <w:szCs w:val="24"/>
        </w:rPr>
        <w:sectPr w:rsidR="00A916D6" w:rsidRPr="00C14AB8" w:rsidSect="00A916D6">
          <w:pgSz w:w="16838" w:h="11906" w:orient="landscape"/>
          <w:pgMar w:top="1440" w:right="1440" w:bottom="1440" w:left="1440" w:header="708" w:footer="708" w:gutter="0"/>
          <w:cols w:space="708"/>
          <w:docGrid w:linePitch="360"/>
        </w:sectPr>
      </w:pPr>
    </w:p>
    <w:p w14:paraId="48512EC7" w14:textId="2B95227F" w:rsidR="00A916D6" w:rsidRPr="004B4359" w:rsidRDefault="008178CD" w:rsidP="00A916D6">
      <w:pPr>
        <w:spacing w:line="480" w:lineRule="auto"/>
        <w:jc w:val="both"/>
        <w:rPr>
          <w:rFonts w:ascii="Times New Roman" w:hAnsi="Times New Roman" w:cs="Times New Roman"/>
          <w:b/>
          <w:i/>
          <w:sz w:val="24"/>
          <w:szCs w:val="24"/>
        </w:rPr>
      </w:pPr>
      <w:r w:rsidRPr="004B4359">
        <w:rPr>
          <w:rFonts w:ascii="Times New Roman" w:hAnsi="Times New Roman" w:cs="Times New Roman"/>
          <w:b/>
          <w:i/>
          <w:sz w:val="24"/>
          <w:szCs w:val="24"/>
        </w:rPr>
        <w:lastRenderedPageBreak/>
        <w:t>Risk</w:t>
      </w:r>
      <w:r w:rsidR="00A916D6" w:rsidRPr="004B4359">
        <w:rPr>
          <w:rFonts w:ascii="Times New Roman" w:hAnsi="Times New Roman" w:cs="Times New Roman"/>
          <w:b/>
          <w:i/>
          <w:sz w:val="24"/>
          <w:szCs w:val="24"/>
        </w:rPr>
        <w:t xml:space="preserve"> curves</w:t>
      </w:r>
    </w:p>
    <w:p w14:paraId="6D7C6E91" w14:textId="77777777" w:rsidR="00A916D6" w:rsidRPr="00C14AB8" w:rsidRDefault="00A916D6" w:rsidP="00A916D6">
      <w:pPr>
        <w:spacing w:line="480" w:lineRule="auto"/>
        <w:jc w:val="both"/>
        <w:rPr>
          <w:rFonts w:ascii="Times New Roman" w:hAnsi="Times New Roman" w:cs="Times New Roman"/>
          <w:i/>
          <w:sz w:val="24"/>
          <w:szCs w:val="24"/>
        </w:rPr>
      </w:pPr>
    </w:p>
    <w:p w14:paraId="59AAAE8E" w14:textId="1CD2E58D"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After calculating the IPTW from (S.2), we fitted a (weighted) pooled logistic regression model as the one described in the beginning of section 1 in (S.1), with the only difference being that we add product terms with a linear</w:t>
      </w:r>
      <w:r w:rsidR="00A82F88">
        <w:rPr>
          <w:rFonts w:ascii="Times New Roman" w:hAnsi="Times New Roman" w:cs="Times New Roman"/>
          <w:sz w:val="24"/>
          <w:szCs w:val="24"/>
        </w:rPr>
        <w:t xml:space="preserve">, </w:t>
      </w:r>
      <w:r w:rsidRPr="00C14AB8">
        <w:rPr>
          <w:rFonts w:ascii="Times New Roman" w:hAnsi="Times New Roman" w:cs="Times New Roman"/>
          <w:sz w:val="24"/>
          <w:szCs w:val="24"/>
        </w:rPr>
        <w:t>a quadratic</w:t>
      </w:r>
      <w:r w:rsidR="00A82F88">
        <w:rPr>
          <w:rFonts w:ascii="Times New Roman" w:hAnsi="Times New Roman" w:cs="Times New Roman"/>
          <w:sz w:val="24"/>
          <w:szCs w:val="24"/>
        </w:rPr>
        <w:t xml:space="preserve"> and a cubic</w:t>
      </w:r>
      <w:r w:rsidRPr="00C14AB8">
        <w:rPr>
          <w:rFonts w:ascii="Times New Roman" w:hAnsi="Times New Roman" w:cs="Times New Roman"/>
          <w:sz w:val="24"/>
          <w:szCs w:val="24"/>
        </w:rPr>
        <w:t xml:space="preserve"> term for time t in the variables for weight loss and weight gain “intervention” at baseline. </w:t>
      </w:r>
      <w:r w:rsidR="00D44146">
        <w:rPr>
          <w:rFonts w:ascii="Times New Roman" w:hAnsi="Times New Roman" w:cs="Times New Roman"/>
          <w:sz w:val="24"/>
          <w:szCs w:val="24"/>
        </w:rPr>
        <w:t>In other words, we adjusted for the joint distribution of confounders at baseline, as well as from the 1</w:t>
      </w:r>
      <w:r w:rsidR="00D44146" w:rsidRPr="00D44146">
        <w:rPr>
          <w:rFonts w:ascii="Times New Roman" w:hAnsi="Times New Roman" w:cs="Times New Roman"/>
          <w:sz w:val="24"/>
          <w:szCs w:val="24"/>
          <w:vertAlign w:val="superscript"/>
        </w:rPr>
        <w:t>st</w:t>
      </w:r>
      <w:r w:rsidR="00D44146">
        <w:rPr>
          <w:rFonts w:ascii="Times New Roman" w:hAnsi="Times New Roman" w:cs="Times New Roman"/>
          <w:sz w:val="24"/>
          <w:szCs w:val="24"/>
        </w:rPr>
        <w:t xml:space="preserve"> year of follow-up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0</m:t>
            </m:r>
          </m:sub>
        </m:sSub>
      </m:oMath>
      <w:r w:rsidR="00D44146">
        <w:rPr>
          <w:rFonts w:ascii="Times New Roman" w:hAnsi="Times New Roman" w:cs="Times New Roman"/>
          <w:sz w:val="24"/>
          <w:szCs w:val="24"/>
        </w:rPr>
        <w:t xml:space="preserve">) and additionally added </w:t>
      </w:r>
      <w:r w:rsidR="00D44146" w:rsidRPr="00C14AB8">
        <w:rPr>
          <w:rFonts w:ascii="Times New Roman" w:hAnsi="Times New Roman" w:cs="Times New Roman"/>
          <w:sz w:val="24"/>
          <w:szCs w:val="24"/>
        </w:rPr>
        <w:t>product terms with a linear</w:t>
      </w:r>
      <w:r w:rsidR="00D44146">
        <w:rPr>
          <w:rFonts w:ascii="Times New Roman" w:hAnsi="Times New Roman" w:cs="Times New Roman"/>
          <w:sz w:val="24"/>
          <w:szCs w:val="24"/>
        </w:rPr>
        <w:t xml:space="preserve">, </w:t>
      </w:r>
      <w:r w:rsidR="00D44146" w:rsidRPr="00C14AB8">
        <w:rPr>
          <w:rFonts w:ascii="Times New Roman" w:hAnsi="Times New Roman" w:cs="Times New Roman"/>
          <w:sz w:val="24"/>
          <w:szCs w:val="24"/>
        </w:rPr>
        <w:t>a quadratic</w:t>
      </w:r>
      <w:r w:rsidR="00D44146">
        <w:rPr>
          <w:rFonts w:ascii="Times New Roman" w:hAnsi="Times New Roman" w:cs="Times New Roman"/>
          <w:sz w:val="24"/>
          <w:szCs w:val="24"/>
        </w:rPr>
        <w:t xml:space="preserve"> and a cubic</w:t>
      </w:r>
      <w:r w:rsidR="00D44146" w:rsidRPr="00C14AB8">
        <w:rPr>
          <w:rFonts w:ascii="Times New Roman" w:hAnsi="Times New Roman" w:cs="Times New Roman"/>
          <w:sz w:val="24"/>
          <w:szCs w:val="24"/>
        </w:rPr>
        <w:t xml:space="preserve"> term for time t</w:t>
      </w:r>
      <w:r w:rsidR="00D44146">
        <w:rPr>
          <w:rFonts w:ascii="Times New Roman" w:hAnsi="Times New Roman" w:cs="Times New Roman"/>
          <w:sz w:val="24"/>
          <w:szCs w:val="24"/>
        </w:rPr>
        <w:t xml:space="preserve"> to the weight interventions. </w:t>
      </w:r>
      <w:r w:rsidRPr="00C14AB8">
        <w:rPr>
          <w:rFonts w:ascii="Times New Roman" w:hAnsi="Times New Roman" w:cs="Times New Roman"/>
          <w:sz w:val="24"/>
          <w:szCs w:val="24"/>
        </w:rPr>
        <w:t>More specifically, the model we fitted is</w:t>
      </w:r>
    </w:p>
    <w:p w14:paraId="03F75D6C" w14:textId="77777777" w:rsidR="00A916D6" w:rsidRPr="00C14AB8" w:rsidRDefault="00A916D6" w:rsidP="00A916D6">
      <w:pPr>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logit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pr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t+1</m:t>
                      </m:r>
                    </m:sub>
                  </m:sSub>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D</m:t>
                          </m:r>
                        </m:e>
                      </m:bar>
                    </m:e>
                    <m:sub>
                      <m:r>
                        <w:rPr>
                          <w:rFonts w:ascii="Cambria Math" w:hAnsi="Cambria Math" w:cs="Times New Roman"/>
                          <w:sz w:val="24"/>
                          <w:szCs w:val="24"/>
                        </w:rPr>
                        <m:t>t</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t+1</m:t>
                      </m:r>
                    </m:sub>
                  </m:sSub>
                  <m:r>
                    <w:rPr>
                      <w:rFonts w:ascii="Cambria Math" w:hAnsi="Cambria Math" w:cs="Times New Roman"/>
                      <w:sz w:val="24"/>
                      <w:szCs w:val="24"/>
                    </w:rPr>
                    <m:t>=0</m:t>
                  </m:r>
                </m:e>
              </m:d>
            </m:e>
          </m:d>
          <m:r>
            <w:rPr>
              <w:rFonts w:ascii="Cambria Math" w:hAnsi="Cambria Math" w:cs="Times New Roman"/>
              <w:sz w:val="24"/>
              <w:szCs w:val="24"/>
            </w:rPr>
            <m:t>=</m:t>
          </m:r>
        </m:oMath>
      </m:oMathPara>
    </w:p>
    <w:p w14:paraId="43C7B7EC" w14:textId="77777777" w:rsidR="00A916D6" w:rsidRPr="00C14AB8" w:rsidRDefault="00F77AB4" w:rsidP="00A916D6">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0,wg</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0,wl</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0,wg</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0,wg</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e>
          <m:sup>
            <m:r>
              <w:rPr>
                <w:rFonts w:ascii="Cambria Math" w:hAnsi="Cambria Math" w:cs="Times New Roman"/>
                <w:sz w:val="24"/>
                <w:szCs w:val="24"/>
              </w:rPr>
              <m:t>T</m:t>
            </m:r>
          </m:sup>
        </m:sSup>
        <m:sSub>
          <m:sSubPr>
            <m:ctrlPr>
              <w:rPr>
                <w:rFonts w:ascii="Cambria Math" w:hAnsi="Cambria Math" w:cs="Times New Roman"/>
                <w:b/>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0</m:t>
            </m:r>
          </m:sub>
        </m:sSub>
      </m:oMath>
      <w:r w:rsidR="00A916D6" w:rsidRPr="00C14AB8">
        <w:rPr>
          <w:rFonts w:ascii="Times New Roman" w:hAnsi="Times New Roman" w:cs="Times New Roman"/>
          <w:b/>
          <w:sz w:val="24"/>
          <w:szCs w:val="24"/>
        </w:rPr>
        <w:t xml:space="preserve">              </w:t>
      </w:r>
      <w:r w:rsidR="00A916D6" w:rsidRPr="00C14AB8">
        <w:rPr>
          <w:rFonts w:ascii="Times New Roman" w:hAnsi="Times New Roman" w:cs="Times New Roman"/>
          <w:sz w:val="24"/>
          <w:szCs w:val="24"/>
        </w:rPr>
        <w:t>(S.3)</w:t>
      </w:r>
    </w:p>
    <w:p w14:paraId="5FE7C1B5" w14:textId="527D33B6" w:rsidR="00A916D6" w:rsidRPr="00C14AB8" w:rsidRDefault="00A916D6" w:rsidP="00A916D6">
      <w:pPr>
        <w:spacing w:line="480" w:lineRule="auto"/>
        <w:jc w:val="both"/>
        <w:rPr>
          <w:rFonts w:ascii="Times New Roman" w:hAnsi="Times New Roman" w:cs="Times New Roman"/>
          <w:sz w:val="24"/>
          <w:szCs w:val="24"/>
        </w:rPr>
      </w:pPr>
      <w:r w:rsidRPr="00C14AB8">
        <w:rPr>
          <w:rFonts w:ascii="Times New Roman" w:hAnsi="Times New Roman" w:cs="Times New Roman"/>
          <w:sz w:val="24"/>
          <w:szCs w:val="24"/>
        </w:rPr>
        <w:t>Then, we created a dataset with all the time points under each “treatment”, by copying each subject 3 times (one copy for every arm). We predicted the probability of the events from the (S.3) at each time point t and then we calculated probabilities</w:t>
      </w:r>
      <w:r w:rsidR="008178CD" w:rsidRPr="00C14AB8">
        <w:rPr>
          <w:rFonts w:ascii="Times New Roman" w:hAnsi="Times New Roman" w:cs="Times New Roman"/>
          <w:sz w:val="24"/>
          <w:szCs w:val="24"/>
        </w:rPr>
        <w:t xml:space="preserve"> that the participants remained free from the CVDs</w:t>
      </w:r>
      <w:r w:rsidRPr="00C14AB8">
        <w:rPr>
          <w:rFonts w:ascii="Times New Roman" w:hAnsi="Times New Roman" w:cs="Times New Roman"/>
          <w:sz w:val="24"/>
          <w:szCs w:val="24"/>
        </w:rPr>
        <w:t xml:space="preserve"> [S(t)=1-pr(D(t)=1)] for each person each year under all 3 “interventions”. We then multiplied the</w:t>
      </w:r>
      <w:r w:rsidR="008178CD" w:rsidRPr="00C14AB8">
        <w:rPr>
          <w:rFonts w:ascii="Times New Roman" w:hAnsi="Times New Roman" w:cs="Times New Roman"/>
          <w:sz w:val="24"/>
          <w:szCs w:val="24"/>
        </w:rPr>
        <w:t>se</w:t>
      </w:r>
      <w:r w:rsidRPr="00C14AB8">
        <w:rPr>
          <w:rFonts w:ascii="Times New Roman" w:hAnsi="Times New Roman" w:cs="Times New Roman"/>
          <w:sz w:val="24"/>
          <w:szCs w:val="24"/>
        </w:rPr>
        <w:t xml:space="preserve"> probabilities (i.e. of remaining free from the outcome) through time t. Finally, we averaged the adjusted </w:t>
      </w:r>
      <w:r w:rsidR="000626A6" w:rsidRPr="00C14AB8">
        <w:rPr>
          <w:rFonts w:ascii="Times New Roman" w:hAnsi="Times New Roman" w:cs="Times New Roman"/>
          <w:sz w:val="24"/>
          <w:szCs w:val="24"/>
        </w:rPr>
        <w:t>time-to-event curves</w:t>
      </w:r>
      <w:r w:rsidRPr="00C14AB8">
        <w:rPr>
          <w:rFonts w:ascii="Times New Roman" w:hAnsi="Times New Roman" w:cs="Times New Roman"/>
          <w:sz w:val="24"/>
          <w:szCs w:val="24"/>
        </w:rPr>
        <w:t xml:space="preserve"> over all subjects, so we obtained marginal </w:t>
      </w:r>
      <w:r w:rsidR="000626A6" w:rsidRPr="00C14AB8">
        <w:rPr>
          <w:rFonts w:ascii="Times New Roman" w:hAnsi="Times New Roman" w:cs="Times New Roman"/>
          <w:sz w:val="24"/>
          <w:szCs w:val="24"/>
        </w:rPr>
        <w:t xml:space="preserve">time-to-event </w:t>
      </w:r>
      <w:r w:rsidRPr="00C14AB8">
        <w:rPr>
          <w:rFonts w:ascii="Times New Roman" w:hAnsi="Times New Roman" w:cs="Times New Roman"/>
          <w:sz w:val="24"/>
          <w:szCs w:val="24"/>
        </w:rPr>
        <w:t>curves under each “intervention”.</w:t>
      </w:r>
      <w:r w:rsidR="000626A6" w:rsidRPr="00C14AB8">
        <w:rPr>
          <w:rFonts w:ascii="Times New Roman" w:hAnsi="Times New Roman" w:cs="Times New Roman"/>
          <w:sz w:val="24"/>
          <w:szCs w:val="24"/>
        </w:rPr>
        <w:t xml:space="preserve"> Finally, we calculate the risk at each time point, by subtracting the marginal time-to-event probabilities from one.</w:t>
      </w:r>
    </w:p>
    <w:p w14:paraId="6AD35759" w14:textId="77777777" w:rsidR="004B4359" w:rsidRDefault="004B4359" w:rsidP="00A916D6">
      <w:pPr>
        <w:spacing w:line="480" w:lineRule="auto"/>
        <w:jc w:val="both"/>
        <w:rPr>
          <w:rFonts w:ascii="Times New Roman" w:hAnsi="Times New Roman" w:cs="Times New Roman"/>
          <w:b/>
          <w:i/>
          <w:sz w:val="24"/>
          <w:szCs w:val="24"/>
        </w:rPr>
      </w:pPr>
    </w:p>
    <w:p w14:paraId="3F1429C5" w14:textId="77777777" w:rsidR="003F23BA" w:rsidRDefault="003F23BA" w:rsidP="00A916D6">
      <w:pPr>
        <w:spacing w:line="480" w:lineRule="auto"/>
        <w:jc w:val="both"/>
        <w:rPr>
          <w:rFonts w:ascii="Times New Roman" w:hAnsi="Times New Roman" w:cs="Times New Roman"/>
          <w:b/>
          <w:i/>
          <w:sz w:val="24"/>
          <w:szCs w:val="24"/>
        </w:rPr>
      </w:pPr>
    </w:p>
    <w:p w14:paraId="41E55046" w14:textId="77777777" w:rsidR="003F23BA" w:rsidRDefault="003F23BA" w:rsidP="00A916D6">
      <w:pPr>
        <w:spacing w:line="480" w:lineRule="auto"/>
        <w:jc w:val="both"/>
        <w:rPr>
          <w:rFonts w:ascii="Times New Roman" w:hAnsi="Times New Roman" w:cs="Times New Roman"/>
          <w:b/>
          <w:i/>
          <w:sz w:val="24"/>
          <w:szCs w:val="24"/>
        </w:rPr>
      </w:pPr>
    </w:p>
    <w:p w14:paraId="243860FD" w14:textId="77777777" w:rsidR="003F23BA" w:rsidRDefault="003F23BA" w:rsidP="00A916D6">
      <w:pPr>
        <w:spacing w:line="480" w:lineRule="auto"/>
        <w:jc w:val="both"/>
        <w:rPr>
          <w:rFonts w:ascii="Times New Roman" w:hAnsi="Times New Roman" w:cs="Times New Roman"/>
          <w:b/>
          <w:i/>
          <w:sz w:val="24"/>
          <w:szCs w:val="24"/>
        </w:rPr>
      </w:pPr>
    </w:p>
    <w:p w14:paraId="4FD2D735" w14:textId="15457223" w:rsidR="00A916D6" w:rsidRPr="00C14AB8" w:rsidRDefault="00A916D6" w:rsidP="00C43E44">
      <w:pPr>
        <w:spacing w:line="480" w:lineRule="auto"/>
        <w:contextualSpacing/>
        <w:jc w:val="both"/>
        <w:rPr>
          <w:rFonts w:ascii="Times New Roman" w:hAnsi="Times New Roman" w:cs="Times New Roman"/>
          <w:b/>
          <w:i/>
          <w:sz w:val="24"/>
          <w:szCs w:val="24"/>
        </w:rPr>
      </w:pPr>
      <w:r w:rsidRPr="00C14AB8">
        <w:rPr>
          <w:rFonts w:ascii="Times New Roman" w:hAnsi="Times New Roman" w:cs="Times New Roman"/>
          <w:b/>
          <w:i/>
          <w:sz w:val="24"/>
          <w:szCs w:val="24"/>
        </w:rPr>
        <w:t>Sensitivity analyses</w:t>
      </w:r>
    </w:p>
    <w:p w14:paraId="124AB0A5" w14:textId="1DB09DF1" w:rsidR="00A916D6" w:rsidRPr="00C14AB8" w:rsidRDefault="00A916D6" w:rsidP="00C43E44">
      <w:pPr>
        <w:spacing w:line="480" w:lineRule="auto"/>
        <w:contextualSpacing/>
        <w:jc w:val="both"/>
        <w:rPr>
          <w:rFonts w:ascii="Times New Roman" w:hAnsi="Times New Roman" w:cs="Times New Roman"/>
          <w:color w:val="FF0000"/>
          <w:sz w:val="24"/>
          <w:szCs w:val="24"/>
        </w:rPr>
      </w:pPr>
    </w:p>
    <w:p w14:paraId="58FB8693" w14:textId="3D688607" w:rsidR="00A916D6" w:rsidRPr="00C43E44" w:rsidRDefault="00BA05A5" w:rsidP="00C43E44">
      <w:pPr>
        <w:pStyle w:val="ListParagraph"/>
        <w:numPr>
          <w:ilvl w:val="0"/>
          <w:numId w:val="7"/>
        </w:numPr>
        <w:spacing w:line="480" w:lineRule="auto"/>
        <w:jc w:val="both"/>
        <w:rPr>
          <w:i/>
        </w:rPr>
      </w:pPr>
      <w:r>
        <w:rPr>
          <w:i/>
        </w:rPr>
        <w:t>Including</w:t>
      </w:r>
      <w:r w:rsidR="00A916D6" w:rsidRPr="00C14AB8">
        <w:rPr>
          <w:i/>
        </w:rPr>
        <w:t xml:space="preserve"> physical activity</w:t>
      </w:r>
      <w:r w:rsidR="004B4359">
        <w:rPr>
          <w:i/>
        </w:rPr>
        <w:t xml:space="preserve">, index of multiple deprivation or </w:t>
      </w:r>
      <w:r w:rsidR="00703D6B">
        <w:rPr>
          <w:i/>
        </w:rPr>
        <w:t>ethnicity</w:t>
      </w:r>
    </w:p>
    <w:p w14:paraId="317BFB07" w14:textId="5432907D" w:rsidR="00C43E44" w:rsidRDefault="00A916D6" w:rsidP="00C43E44">
      <w:pPr>
        <w:spacing w:line="480" w:lineRule="auto"/>
        <w:ind w:firstLine="360"/>
        <w:contextualSpacing/>
        <w:jc w:val="both"/>
        <w:rPr>
          <w:rFonts w:ascii="Times New Roman" w:hAnsi="Times New Roman" w:cs="Times New Roman"/>
          <w:sz w:val="24"/>
          <w:szCs w:val="24"/>
        </w:rPr>
      </w:pPr>
      <w:r w:rsidRPr="00C14AB8">
        <w:rPr>
          <w:rFonts w:ascii="Times New Roman" w:hAnsi="Times New Roman" w:cs="Times New Roman"/>
          <w:sz w:val="24"/>
          <w:szCs w:val="24"/>
        </w:rPr>
        <w:t>We implement complete case analyses, requiring from all individuals to have measurements of physical activity</w:t>
      </w:r>
      <w:r w:rsidR="00703D6B">
        <w:rPr>
          <w:rFonts w:ascii="Times New Roman" w:hAnsi="Times New Roman" w:cs="Times New Roman"/>
          <w:sz w:val="24"/>
          <w:szCs w:val="24"/>
        </w:rPr>
        <w:t xml:space="preserve"> or ethnicity</w:t>
      </w:r>
      <w:r w:rsidRPr="00C14AB8">
        <w:rPr>
          <w:rFonts w:ascii="Times New Roman" w:hAnsi="Times New Roman" w:cs="Times New Roman"/>
          <w:sz w:val="24"/>
          <w:szCs w:val="24"/>
        </w:rPr>
        <w:t xml:space="preserve"> at baseline.</w:t>
      </w:r>
      <w:r w:rsidR="00BA05A5">
        <w:rPr>
          <w:rFonts w:ascii="Times New Roman" w:hAnsi="Times New Roman" w:cs="Times New Roman"/>
          <w:sz w:val="24"/>
          <w:szCs w:val="24"/>
        </w:rPr>
        <w:t xml:space="preserve"> We</w:t>
      </w:r>
      <w:r w:rsidRPr="00C14AB8">
        <w:rPr>
          <w:rFonts w:ascii="Times New Roman" w:hAnsi="Times New Roman" w:cs="Times New Roman"/>
          <w:sz w:val="24"/>
          <w:szCs w:val="24"/>
        </w:rPr>
        <w:t xml:space="preserve"> assume in the calculation of the time “windows” of physical activity and smoking status that the last observation carries forward for at most 4 years. </w:t>
      </w:r>
    </w:p>
    <w:p w14:paraId="32DDE5C6" w14:textId="77777777" w:rsidR="00C43E44" w:rsidRDefault="00C43E44" w:rsidP="00C43E44">
      <w:pPr>
        <w:spacing w:line="480" w:lineRule="auto"/>
        <w:ind w:firstLine="360"/>
        <w:contextualSpacing/>
        <w:jc w:val="both"/>
        <w:rPr>
          <w:rFonts w:ascii="Times New Roman" w:hAnsi="Times New Roman" w:cs="Times New Roman"/>
          <w:sz w:val="24"/>
          <w:szCs w:val="24"/>
        </w:rPr>
      </w:pPr>
    </w:p>
    <w:p w14:paraId="5AF0BE8B" w14:textId="43A0F377" w:rsidR="003F23BA" w:rsidRPr="00C14AB8" w:rsidRDefault="003F23BA" w:rsidP="00C43E44">
      <w:pPr>
        <w:pStyle w:val="ListParagraph"/>
        <w:numPr>
          <w:ilvl w:val="0"/>
          <w:numId w:val="7"/>
        </w:numPr>
        <w:spacing w:line="480" w:lineRule="auto"/>
        <w:jc w:val="both"/>
        <w:rPr>
          <w:i/>
        </w:rPr>
      </w:pPr>
      <w:r>
        <w:rPr>
          <w:i/>
        </w:rPr>
        <w:t>Impact of pre-clinical diseases</w:t>
      </w:r>
    </w:p>
    <w:p w14:paraId="47839044" w14:textId="6EEEFADA" w:rsidR="00CE7BAB" w:rsidRPr="00CE7BAB" w:rsidRDefault="003F23BA" w:rsidP="00CE7BAB">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To </w:t>
      </w:r>
      <w:r w:rsidR="00C43E44">
        <w:rPr>
          <w:rFonts w:ascii="Times New Roman" w:eastAsia="Times New Roman" w:hAnsi="Times New Roman" w:cs="Times New Roman"/>
          <w:color w:val="000000"/>
          <w:sz w:val="24"/>
          <w:szCs w:val="24"/>
          <w:lang w:eastAsia="en-GB"/>
        </w:rPr>
        <w:t>take into consideration the impact of potential</w:t>
      </w:r>
      <w:r>
        <w:rPr>
          <w:rFonts w:ascii="Times New Roman" w:eastAsia="Times New Roman" w:hAnsi="Times New Roman" w:cs="Times New Roman"/>
          <w:color w:val="000000"/>
          <w:sz w:val="24"/>
          <w:szCs w:val="24"/>
          <w:lang w:eastAsia="en-GB"/>
        </w:rPr>
        <w:t xml:space="preserve"> bias due to preclinic diseases, we assume that a chronic disease occurred one, two or three years before it was recorded during the follow-up time</w:t>
      </w:r>
      <w:r w:rsidR="00C43E44" w:rsidRPr="00C43E44">
        <w:rPr>
          <w:rFonts w:ascii="Times New Roman" w:eastAsia="Times New Roman" w:hAnsi="Times New Roman" w:cs="Times New Roman"/>
          <w:color w:val="000000"/>
          <w:sz w:val="24"/>
          <w:szCs w:val="24"/>
          <w:lang w:eastAsia="en-GB"/>
        </w:rPr>
        <w:t xml:space="preserve"> </w:t>
      </w:r>
      <w:r w:rsidR="00C43E44">
        <w:rPr>
          <w:rFonts w:ascii="Times New Roman" w:eastAsia="Times New Roman" w:hAnsi="Times New Roman" w:cs="Times New Roman"/>
          <w:color w:val="000000"/>
          <w:sz w:val="24"/>
          <w:szCs w:val="24"/>
          <w:lang w:eastAsia="en-GB"/>
        </w:rPr>
        <w:t>and we check whether our results remain the same in this sensitivity analysis</w:t>
      </w:r>
      <w:r>
        <w:rPr>
          <w:rFonts w:ascii="Times New Roman" w:eastAsia="Times New Roman" w:hAnsi="Times New Roman" w:cs="Times New Roman"/>
          <w:color w:val="000000"/>
          <w:sz w:val="24"/>
          <w:szCs w:val="24"/>
          <w:lang w:eastAsia="en-GB"/>
        </w:rPr>
        <w:t xml:space="preserve">. The set of chronic diseases we considered for this sensitivity analysis was: </w:t>
      </w:r>
      <w:r w:rsidR="00CE7BAB" w:rsidRPr="00177B8E">
        <w:rPr>
          <w:rFonts w:ascii="Times New Roman" w:hAnsi="Times New Roman"/>
          <w:color w:val="000000"/>
          <w:sz w:val="24"/>
          <w:szCs w:val="24"/>
        </w:rPr>
        <w:t>diabetes, cancer (apart from non-melanoma skin cancer), dementia, severe mental diseases (acute stress, phobia, anxiety, depression, schizophrenia, bipolar disorder and affective disorder), chronic kidney disease, chronic obstructive pulmonary disease, HIV, major inflammatory diseases(systemic lupus erythematosus, rheumatoid arthritis, gout, and inflammatory bowel disease), Parkinson’s disease, multiple sclerosis and renal failure</w:t>
      </w:r>
    </w:p>
    <w:p w14:paraId="26522984" w14:textId="390F8718" w:rsidR="00C43E44" w:rsidRDefault="00C43E44" w:rsidP="00C43E44">
      <w:pPr>
        <w:spacing w:before="100" w:beforeAutospacing="1" w:after="100" w:afterAutospacing="1" w:line="480" w:lineRule="auto"/>
        <w:contextualSpacing/>
        <w:jc w:val="both"/>
        <w:rPr>
          <w:rFonts w:ascii="Times New Roman" w:eastAsia="Times New Roman" w:hAnsi="Times New Roman" w:cs="Times New Roman"/>
          <w:color w:val="000000"/>
          <w:sz w:val="24"/>
          <w:szCs w:val="24"/>
          <w:lang w:eastAsia="en-GB"/>
        </w:rPr>
      </w:pPr>
    </w:p>
    <w:p w14:paraId="60540056" w14:textId="3686E79E" w:rsidR="004B4359" w:rsidRDefault="004B4359" w:rsidP="00A916D6">
      <w:pPr>
        <w:spacing w:line="480" w:lineRule="auto"/>
        <w:jc w:val="both"/>
        <w:rPr>
          <w:rFonts w:ascii="Times New Roman" w:eastAsia="Times New Roman" w:hAnsi="Times New Roman" w:cs="Times New Roman"/>
          <w:i/>
          <w:color w:val="000000"/>
          <w:sz w:val="24"/>
          <w:szCs w:val="24"/>
          <w:lang w:eastAsia="en-GB"/>
        </w:rPr>
      </w:pPr>
    </w:p>
    <w:p w14:paraId="707062BA" w14:textId="22885A9B" w:rsidR="007378C9" w:rsidRDefault="007378C9" w:rsidP="00A916D6">
      <w:pPr>
        <w:spacing w:line="480" w:lineRule="auto"/>
        <w:jc w:val="both"/>
        <w:rPr>
          <w:rFonts w:ascii="Times New Roman" w:eastAsia="Times New Roman" w:hAnsi="Times New Roman" w:cs="Times New Roman"/>
          <w:i/>
          <w:color w:val="000000"/>
          <w:sz w:val="24"/>
          <w:szCs w:val="24"/>
          <w:lang w:eastAsia="en-GB"/>
        </w:rPr>
      </w:pPr>
    </w:p>
    <w:p w14:paraId="6408A879" w14:textId="3B3424B1" w:rsidR="007378C9" w:rsidRDefault="007378C9" w:rsidP="00A916D6">
      <w:pPr>
        <w:spacing w:line="480" w:lineRule="auto"/>
        <w:jc w:val="both"/>
        <w:rPr>
          <w:rFonts w:ascii="Times New Roman" w:eastAsia="Times New Roman" w:hAnsi="Times New Roman" w:cs="Times New Roman"/>
          <w:i/>
          <w:color w:val="000000"/>
          <w:sz w:val="24"/>
          <w:szCs w:val="24"/>
          <w:lang w:eastAsia="en-GB"/>
        </w:rPr>
      </w:pPr>
    </w:p>
    <w:p w14:paraId="5A706202" w14:textId="246CBA0D" w:rsidR="007378C9" w:rsidRDefault="007378C9" w:rsidP="00A916D6">
      <w:pPr>
        <w:spacing w:line="480" w:lineRule="auto"/>
        <w:jc w:val="both"/>
        <w:rPr>
          <w:rFonts w:ascii="Times New Roman" w:eastAsia="Times New Roman" w:hAnsi="Times New Roman" w:cs="Times New Roman"/>
          <w:i/>
          <w:color w:val="000000"/>
          <w:sz w:val="24"/>
          <w:szCs w:val="24"/>
          <w:lang w:eastAsia="en-GB"/>
        </w:rPr>
      </w:pPr>
    </w:p>
    <w:p w14:paraId="7A2A3799" w14:textId="40A3CF3C" w:rsidR="007378C9" w:rsidRDefault="007378C9" w:rsidP="00A916D6">
      <w:pPr>
        <w:spacing w:line="480" w:lineRule="auto"/>
        <w:jc w:val="both"/>
        <w:rPr>
          <w:rFonts w:ascii="Times New Roman" w:eastAsia="Times New Roman" w:hAnsi="Times New Roman" w:cs="Times New Roman"/>
          <w:i/>
          <w:color w:val="000000"/>
          <w:sz w:val="24"/>
          <w:szCs w:val="24"/>
          <w:lang w:eastAsia="en-GB"/>
        </w:rPr>
      </w:pPr>
    </w:p>
    <w:p w14:paraId="675204F0" w14:textId="77777777" w:rsidR="007378C9" w:rsidRDefault="007378C9" w:rsidP="00A916D6">
      <w:pPr>
        <w:spacing w:line="480" w:lineRule="auto"/>
        <w:jc w:val="both"/>
        <w:rPr>
          <w:rFonts w:ascii="Times New Roman" w:hAnsi="Times New Roman" w:cs="Times New Roman"/>
          <w:sz w:val="24"/>
          <w:szCs w:val="24"/>
          <w:lang w:val="en-US"/>
        </w:rPr>
      </w:pPr>
    </w:p>
    <w:p w14:paraId="6D82483E" w14:textId="77777777" w:rsidR="004B4359" w:rsidRDefault="004B4359" w:rsidP="00A916D6">
      <w:pPr>
        <w:spacing w:line="480" w:lineRule="auto"/>
        <w:jc w:val="both"/>
        <w:rPr>
          <w:rFonts w:ascii="Times New Roman" w:hAnsi="Times New Roman" w:cs="Times New Roman"/>
          <w:sz w:val="24"/>
          <w:szCs w:val="24"/>
          <w:lang w:val="en-US"/>
        </w:rPr>
      </w:pPr>
    </w:p>
    <w:p w14:paraId="23BB9ACD" w14:textId="77777777" w:rsidR="004B4359" w:rsidRDefault="004B4359" w:rsidP="00A916D6">
      <w:pPr>
        <w:spacing w:line="480" w:lineRule="auto"/>
        <w:jc w:val="both"/>
        <w:rPr>
          <w:rFonts w:ascii="Times New Roman" w:hAnsi="Times New Roman" w:cs="Times New Roman"/>
          <w:sz w:val="24"/>
          <w:szCs w:val="24"/>
          <w:lang w:val="en-US"/>
        </w:rPr>
      </w:pPr>
    </w:p>
    <w:p w14:paraId="409C12D5" w14:textId="3DE681BE" w:rsidR="004B4359" w:rsidRDefault="004B4359" w:rsidP="004B4359">
      <w:pPr>
        <w:rPr>
          <w:rFonts w:ascii="Times New Roman" w:hAnsi="Times New Roman" w:cs="Times New Roman"/>
          <w:b/>
          <w:sz w:val="32"/>
          <w:szCs w:val="32"/>
        </w:rPr>
      </w:pPr>
      <w:r w:rsidRPr="00D51AC9">
        <w:rPr>
          <w:rFonts w:ascii="Times New Roman" w:hAnsi="Times New Roman" w:cs="Times New Roman"/>
          <w:b/>
          <w:sz w:val="32"/>
          <w:szCs w:val="32"/>
        </w:rPr>
        <w:t xml:space="preserve">Section </w:t>
      </w:r>
      <w:r w:rsidR="00652A95">
        <w:rPr>
          <w:rFonts w:ascii="Times New Roman" w:hAnsi="Times New Roman" w:cs="Times New Roman"/>
          <w:b/>
          <w:sz w:val="32"/>
          <w:szCs w:val="32"/>
        </w:rPr>
        <w:t>4</w:t>
      </w:r>
      <w:r w:rsidRPr="00D51AC9">
        <w:rPr>
          <w:rFonts w:ascii="Times New Roman" w:hAnsi="Times New Roman" w:cs="Times New Roman"/>
          <w:b/>
          <w:sz w:val="32"/>
          <w:szCs w:val="32"/>
        </w:rPr>
        <w:t xml:space="preserve"> – </w:t>
      </w:r>
      <w:r>
        <w:rPr>
          <w:rFonts w:ascii="Times New Roman" w:hAnsi="Times New Roman" w:cs="Times New Roman"/>
          <w:b/>
          <w:sz w:val="32"/>
          <w:szCs w:val="32"/>
        </w:rPr>
        <w:t>Extra results</w:t>
      </w:r>
    </w:p>
    <w:p w14:paraId="07A0D5BA" w14:textId="4033F3F9" w:rsidR="00AA7A78" w:rsidRDefault="00AA7A78" w:rsidP="004B4359">
      <w:pPr>
        <w:rPr>
          <w:rFonts w:ascii="Times New Roman" w:hAnsi="Times New Roman" w:cs="Times New Roman"/>
          <w:b/>
          <w:sz w:val="32"/>
          <w:szCs w:val="32"/>
        </w:rPr>
      </w:pPr>
    </w:p>
    <w:p w14:paraId="2423622A" w14:textId="77777777" w:rsidR="00AA7A78" w:rsidRPr="00D51AC9" w:rsidRDefault="00AA7A78" w:rsidP="004B4359">
      <w:pPr>
        <w:rPr>
          <w:rFonts w:ascii="Times New Roman" w:hAnsi="Times New Roman" w:cs="Times New Roman"/>
          <w:sz w:val="32"/>
          <w:szCs w:val="32"/>
        </w:rPr>
      </w:pPr>
    </w:p>
    <w:p w14:paraId="651873EF" w14:textId="77777777" w:rsidR="004B4359" w:rsidRPr="004B4359" w:rsidRDefault="004B4359" w:rsidP="00A916D6">
      <w:pPr>
        <w:spacing w:line="480" w:lineRule="auto"/>
        <w:jc w:val="both"/>
        <w:rPr>
          <w:rFonts w:ascii="Times New Roman" w:hAnsi="Times New Roman" w:cs="Times New Roman"/>
          <w:sz w:val="24"/>
          <w:szCs w:val="24"/>
        </w:rPr>
      </w:pPr>
    </w:p>
    <w:p w14:paraId="70C18610" w14:textId="77777777" w:rsidR="004B4359" w:rsidRDefault="004B4359" w:rsidP="00A916D6">
      <w:pPr>
        <w:spacing w:line="480" w:lineRule="auto"/>
        <w:jc w:val="both"/>
        <w:rPr>
          <w:rFonts w:ascii="Times New Roman" w:hAnsi="Times New Roman" w:cs="Times New Roman"/>
          <w:sz w:val="24"/>
          <w:szCs w:val="24"/>
          <w:lang w:val="en-US"/>
        </w:rPr>
      </w:pPr>
    </w:p>
    <w:p w14:paraId="1922C0CA" w14:textId="77777777" w:rsidR="004B4359" w:rsidRDefault="004B4359" w:rsidP="00A916D6">
      <w:pPr>
        <w:spacing w:line="480" w:lineRule="auto"/>
        <w:jc w:val="both"/>
        <w:rPr>
          <w:rFonts w:ascii="Times New Roman" w:hAnsi="Times New Roman" w:cs="Times New Roman"/>
          <w:sz w:val="24"/>
          <w:szCs w:val="24"/>
          <w:lang w:val="en-US"/>
        </w:rPr>
      </w:pPr>
    </w:p>
    <w:p w14:paraId="031D8DFF" w14:textId="77777777" w:rsidR="004B4359" w:rsidRDefault="004B4359" w:rsidP="00A916D6">
      <w:pPr>
        <w:spacing w:line="480" w:lineRule="auto"/>
        <w:jc w:val="both"/>
        <w:rPr>
          <w:rFonts w:ascii="Times New Roman" w:hAnsi="Times New Roman" w:cs="Times New Roman"/>
          <w:sz w:val="24"/>
          <w:szCs w:val="24"/>
          <w:lang w:val="en-US"/>
        </w:rPr>
      </w:pPr>
    </w:p>
    <w:p w14:paraId="0253B8CF" w14:textId="77777777" w:rsidR="004B4359" w:rsidRDefault="004B4359" w:rsidP="00A916D6">
      <w:pPr>
        <w:spacing w:line="480" w:lineRule="auto"/>
        <w:jc w:val="both"/>
        <w:rPr>
          <w:rFonts w:ascii="Times New Roman" w:hAnsi="Times New Roman" w:cs="Times New Roman"/>
          <w:sz w:val="24"/>
          <w:szCs w:val="24"/>
          <w:lang w:val="en-US"/>
        </w:rPr>
      </w:pPr>
    </w:p>
    <w:p w14:paraId="5FA768A5" w14:textId="77777777" w:rsidR="004B4359" w:rsidRDefault="004B4359" w:rsidP="00A916D6">
      <w:pPr>
        <w:spacing w:line="480" w:lineRule="auto"/>
        <w:jc w:val="both"/>
        <w:rPr>
          <w:rFonts w:ascii="Times New Roman" w:hAnsi="Times New Roman" w:cs="Times New Roman"/>
          <w:sz w:val="24"/>
          <w:szCs w:val="24"/>
          <w:lang w:val="en-US"/>
        </w:rPr>
      </w:pPr>
    </w:p>
    <w:p w14:paraId="57826651" w14:textId="77777777" w:rsidR="004B4359" w:rsidRDefault="004B4359" w:rsidP="00A916D6">
      <w:pPr>
        <w:spacing w:line="480" w:lineRule="auto"/>
        <w:jc w:val="both"/>
        <w:rPr>
          <w:rFonts w:ascii="Times New Roman" w:hAnsi="Times New Roman" w:cs="Times New Roman"/>
          <w:sz w:val="24"/>
          <w:szCs w:val="24"/>
          <w:lang w:val="en-US"/>
        </w:rPr>
      </w:pPr>
    </w:p>
    <w:p w14:paraId="04A1DBC1" w14:textId="346666CC" w:rsidR="004B4359" w:rsidRPr="00C14AB8" w:rsidRDefault="004B4359" w:rsidP="00A916D6">
      <w:pPr>
        <w:spacing w:line="480" w:lineRule="auto"/>
        <w:jc w:val="both"/>
        <w:rPr>
          <w:rFonts w:ascii="Times New Roman" w:hAnsi="Times New Roman" w:cs="Times New Roman"/>
          <w:sz w:val="24"/>
          <w:szCs w:val="24"/>
          <w:lang w:val="en-US"/>
        </w:rPr>
        <w:sectPr w:rsidR="004B4359" w:rsidRPr="00C14AB8" w:rsidSect="00072091">
          <w:pgSz w:w="11906" w:h="16838"/>
          <w:pgMar w:top="1440" w:right="1440" w:bottom="1440" w:left="1440" w:header="708" w:footer="708" w:gutter="0"/>
          <w:cols w:space="708"/>
          <w:docGrid w:linePitch="360"/>
        </w:sectPr>
      </w:pPr>
    </w:p>
    <w:p w14:paraId="4E138930" w14:textId="3C50EE1B" w:rsidR="00FE3371" w:rsidRPr="00E16B93" w:rsidRDefault="00312304" w:rsidP="00FE3371">
      <w:pPr>
        <w:spacing w:line="240" w:lineRule="auto"/>
        <w:contextualSpacing/>
        <w:rPr>
          <w:rFonts w:ascii="Times New Roman" w:hAnsi="Times New Roman"/>
          <w:sz w:val="24"/>
          <w:szCs w:val="24"/>
        </w:rPr>
      </w:pPr>
      <w:r>
        <w:rPr>
          <w:rFonts w:ascii="Times New Roman" w:hAnsi="Times New Roman"/>
          <w:sz w:val="24"/>
          <w:szCs w:val="24"/>
        </w:rPr>
        <w:lastRenderedPageBreak/>
        <w:t>e</w:t>
      </w:r>
      <w:r w:rsidR="00FE3371">
        <w:rPr>
          <w:rFonts w:ascii="Times New Roman" w:hAnsi="Times New Roman"/>
          <w:sz w:val="24"/>
          <w:szCs w:val="24"/>
        </w:rPr>
        <w:t xml:space="preserve">Figure </w:t>
      </w:r>
      <w:r>
        <w:rPr>
          <w:rFonts w:ascii="Times New Roman" w:hAnsi="Times New Roman"/>
          <w:sz w:val="24"/>
          <w:szCs w:val="24"/>
        </w:rPr>
        <w:t>1</w:t>
      </w:r>
      <w:r w:rsidR="00FE3371">
        <w:rPr>
          <w:rFonts w:ascii="Times New Roman" w:hAnsi="Times New Roman"/>
          <w:sz w:val="24"/>
          <w:szCs w:val="24"/>
        </w:rPr>
        <w:t>:</w:t>
      </w:r>
      <w:r w:rsidR="00FE3371" w:rsidRPr="00322912">
        <w:rPr>
          <w:rFonts w:ascii="Times New Roman" w:hAnsi="Times New Roman"/>
          <w:sz w:val="24"/>
          <w:szCs w:val="24"/>
        </w:rPr>
        <w:t xml:space="preserve"> </w:t>
      </w:r>
      <w:r w:rsidR="00FE3371" w:rsidRPr="00FB64AC">
        <w:rPr>
          <w:rFonts w:ascii="Times New Roman" w:hAnsi="Times New Roman"/>
          <w:sz w:val="24"/>
          <w:szCs w:val="24"/>
        </w:rPr>
        <w:t xml:space="preserve">Hazard ratios of the </w:t>
      </w:r>
      <w:r w:rsidR="00FE3371">
        <w:rPr>
          <w:rFonts w:ascii="Times New Roman" w:hAnsi="Times New Roman"/>
          <w:sz w:val="24"/>
          <w:szCs w:val="24"/>
        </w:rPr>
        <w:t xml:space="preserve">per-protocol analysis </w:t>
      </w:r>
      <w:r w:rsidR="00FE3371" w:rsidRPr="00FB64AC">
        <w:rPr>
          <w:rFonts w:ascii="Times New Roman" w:hAnsi="Times New Roman"/>
          <w:sz w:val="24"/>
          <w:szCs w:val="24"/>
        </w:rPr>
        <w:t xml:space="preserve">emulated </w:t>
      </w:r>
      <w:r w:rsidR="00FE3371">
        <w:rPr>
          <w:rFonts w:ascii="Times New Roman" w:hAnsi="Times New Roman"/>
          <w:sz w:val="24"/>
          <w:szCs w:val="24"/>
        </w:rPr>
        <w:t xml:space="preserve">(two-year) </w:t>
      </w:r>
      <w:r w:rsidR="00FE3371" w:rsidRPr="00FB64AC">
        <w:rPr>
          <w:rFonts w:ascii="Times New Roman" w:hAnsi="Times New Roman"/>
          <w:sz w:val="24"/>
          <w:szCs w:val="24"/>
        </w:rPr>
        <w:t>interventions on cardiovascular diseases in normal weight individuals</w:t>
      </w:r>
      <w:r w:rsidR="00FE3371" w:rsidRPr="00FB64AC">
        <w:rPr>
          <w:rFonts w:ascii="Times New Roman" w:hAnsi="Times New Roman"/>
          <w:noProof/>
          <w:sz w:val="24"/>
          <w:szCs w:val="24"/>
        </w:rPr>
        <w:t>, using pooled logistic regression</w:t>
      </w:r>
      <w:r w:rsidR="00FE3371">
        <w:rPr>
          <w:rFonts w:ascii="Times New Roman" w:hAnsi="Times New Roman"/>
          <w:sz w:val="24"/>
          <w:szCs w:val="24"/>
        </w:rPr>
        <w:t>, by age group and sex</w:t>
      </w:r>
    </w:p>
    <w:p w14:paraId="5E82CD6D" w14:textId="77777777" w:rsidR="00FE3371" w:rsidRDefault="00FE3371" w:rsidP="00FE3371">
      <w:pPr>
        <w:spacing w:line="240" w:lineRule="auto"/>
        <w:contextualSpacing/>
        <w:rPr>
          <w:rFonts w:ascii="Times New Roman" w:hAnsi="Times New Roman"/>
          <w:sz w:val="16"/>
          <w:szCs w:val="16"/>
        </w:rPr>
      </w:pPr>
      <w:r>
        <w:rPr>
          <w:noProof/>
        </w:rPr>
        <w:drawing>
          <wp:inline distT="0" distB="0" distL="0" distR="0" wp14:anchorId="5677504F" wp14:editId="3A50CEA0">
            <wp:extent cx="9683750" cy="43814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513" t="23500" r="8820" b="10806"/>
                    <a:stretch/>
                  </pic:blipFill>
                  <pic:spPr bwMode="auto">
                    <a:xfrm>
                      <a:off x="0" y="0"/>
                      <a:ext cx="9691661" cy="4385019"/>
                    </a:xfrm>
                    <a:prstGeom prst="rect">
                      <a:avLst/>
                    </a:prstGeom>
                    <a:ln>
                      <a:noFill/>
                    </a:ln>
                    <a:extLst>
                      <a:ext uri="{53640926-AAD7-44D8-BBD7-CCE9431645EC}">
                        <a14:shadowObscured xmlns:a14="http://schemas.microsoft.com/office/drawing/2010/main"/>
                      </a:ext>
                    </a:extLst>
                  </pic:spPr>
                </pic:pic>
              </a:graphicData>
            </a:graphic>
          </wp:inline>
        </w:drawing>
      </w:r>
    </w:p>
    <w:p w14:paraId="5B0FCA61" w14:textId="77777777" w:rsidR="00FE3371" w:rsidRDefault="00FE3371" w:rsidP="00FE3371">
      <w:pPr>
        <w:spacing w:line="240" w:lineRule="auto"/>
        <w:contextualSpacing/>
        <w:rPr>
          <w:rFonts w:ascii="Times New Roman" w:hAnsi="Times New Roman"/>
          <w:sz w:val="16"/>
          <w:szCs w:val="16"/>
        </w:rPr>
      </w:pPr>
    </w:p>
    <w:p w14:paraId="07D3C7C7" w14:textId="77777777" w:rsidR="00FE3371" w:rsidRDefault="00FE3371" w:rsidP="00FE3371">
      <w:pPr>
        <w:spacing w:line="240" w:lineRule="auto"/>
        <w:contextualSpacing/>
        <w:rPr>
          <w:rFonts w:ascii="Times New Roman" w:hAnsi="Times New Roman"/>
          <w:sz w:val="16"/>
          <w:szCs w:val="16"/>
        </w:rPr>
      </w:pPr>
    </w:p>
    <w:p w14:paraId="62A3DD48" w14:textId="77777777" w:rsidR="00FE3371" w:rsidRDefault="00FE3371" w:rsidP="00FE3371">
      <w:pPr>
        <w:spacing w:line="240" w:lineRule="auto"/>
        <w:contextualSpacing/>
        <w:rPr>
          <w:rFonts w:ascii="Times New Roman" w:hAnsi="Times New Roman"/>
          <w:sz w:val="16"/>
          <w:szCs w:val="16"/>
        </w:rPr>
      </w:pPr>
    </w:p>
    <w:p w14:paraId="436CF1A4" w14:textId="77777777" w:rsidR="00FE3371" w:rsidRDefault="00FE3371" w:rsidP="00FE3371">
      <w:pPr>
        <w:spacing w:line="240" w:lineRule="auto"/>
        <w:contextualSpacing/>
        <w:rPr>
          <w:rFonts w:ascii="Times New Roman" w:hAnsi="Times New Roman"/>
          <w:sz w:val="16"/>
          <w:szCs w:val="16"/>
        </w:rPr>
      </w:pPr>
    </w:p>
    <w:p w14:paraId="457EFC4A" w14:textId="77777777" w:rsidR="00FE3371" w:rsidRDefault="00FE3371" w:rsidP="00FE3371">
      <w:pPr>
        <w:spacing w:line="240" w:lineRule="auto"/>
        <w:contextualSpacing/>
        <w:rPr>
          <w:rFonts w:ascii="Times New Roman" w:hAnsi="Times New Roman"/>
          <w:sz w:val="16"/>
          <w:szCs w:val="16"/>
        </w:rPr>
      </w:pPr>
    </w:p>
    <w:p w14:paraId="33A18950" w14:textId="77777777" w:rsidR="00FE3371" w:rsidRDefault="00FE3371" w:rsidP="00FE3371">
      <w:pPr>
        <w:spacing w:line="240" w:lineRule="auto"/>
        <w:contextualSpacing/>
        <w:rPr>
          <w:rFonts w:ascii="Times New Roman" w:hAnsi="Times New Roman"/>
          <w:sz w:val="16"/>
          <w:szCs w:val="16"/>
        </w:rPr>
      </w:pPr>
    </w:p>
    <w:p w14:paraId="571D8127" w14:textId="77777777" w:rsidR="00FE3371" w:rsidRDefault="00FE3371" w:rsidP="00FE3371">
      <w:pPr>
        <w:spacing w:line="240" w:lineRule="auto"/>
        <w:contextualSpacing/>
        <w:rPr>
          <w:rFonts w:ascii="Times New Roman" w:hAnsi="Times New Roman"/>
          <w:sz w:val="16"/>
          <w:szCs w:val="16"/>
        </w:rPr>
      </w:pPr>
    </w:p>
    <w:p w14:paraId="21F08CC3" w14:textId="77777777" w:rsidR="00FE3371" w:rsidRDefault="00FE3371" w:rsidP="00FE3371">
      <w:pPr>
        <w:spacing w:line="240" w:lineRule="auto"/>
        <w:contextualSpacing/>
        <w:rPr>
          <w:rFonts w:ascii="Times New Roman" w:hAnsi="Times New Roman"/>
          <w:sz w:val="16"/>
          <w:szCs w:val="16"/>
        </w:rPr>
      </w:pPr>
    </w:p>
    <w:p w14:paraId="2454D548" w14:textId="77777777" w:rsidR="00FE3371" w:rsidRDefault="00FE3371" w:rsidP="00FE3371">
      <w:pPr>
        <w:spacing w:line="240" w:lineRule="auto"/>
        <w:contextualSpacing/>
        <w:rPr>
          <w:rFonts w:ascii="Times New Roman" w:hAnsi="Times New Roman"/>
          <w:sz w:val="16"/>
          <w:szCs w:val="16"/>
        </w:rPr>
      </w:pPr>
    </w:p>
    <w:p w14:paraId="6586E6B9" w14:textId="77777777" w:rsidR="00FE3371" w:rsidRDefault="00FE3371" w:rsidP="00FE3371">
      <w:pPr>
        <w:spacing w:line="240" w:lineRule="auto"/>
        <w:contextualSpacing/>
        <w:rPr>
          <w:rFonts w:ascii="Times New Roman" w:hAnsi="Times New Roman"/>
          <w:sz w:val="16"/>
          <w:szCs w:val="16"/>
        </w:rPr>
      </w:pPr>
    </w:p>
    <w:p w14:paraId="034E308F" w14:textId="77777777" w:rsidR="00FE3371" w:rsidRDefault="00FE3371" w:rsidP="00FE3371">
      <w:pPr>
        <w:spacing w:line="240" w:lineRule="auto"/>
        <w:contextualSpacing/>
        <w:rPr>
          <w:rFonts w:ascii="Times New Roman" w:hAnsi="Times New Roman"/>
          <w:sz w:val="16"/>
          <w:szCs w:val="16"/>
        </w:rPr>
      </w:pPr>
    </w:p>
    <w:p w14:paraId="69A9A042" w14:textId="77777777" w:rsidR="00FE3371" w:rsidRDefault="00FE3371" w:rsidP="00FE3371">
      <w:pPr>
        <w:spacing w:line="240" w:lineRule="auto"/>
        <w:contextualSpacing/>
        <w:rPr>
          <w:rFonts w:ascii="Times New Roman" w:hAnsi="Times New Roman"/>
          <w:sz w:val="16"/>
          <w:szCs w:val="16"/>
        </w:rPr>
      </w:pPr>
    </w:p>
    <w:p w14:paraId="2B75FAAB" w14:textId="77777777" w:rsidR="00FE3371" w:rsidRDefault="00FE3371" w:rsidP="00FE3371">
      <w:pPr>
        <w:spacing w:line="240" w:lineRule="auto"/>
        <w:contextualSpacing/>
        <w:rPr>
          <w:rFonts w:ascii="Times New Roman" w:hAnsi="Times New Roman"/>
          <w:sz w:val="16"/>
          <w:szCs w:val="16"/>
        </w:rPr>
      </w:pPr>
    </w:p>
    <w:p w14:paraId="681E31CF" w14:textId="77777777" w:rsidR="00FE3371" w:rsidRDefault="00FE3371" w:rsidP="00FE3371">
      <w:pPr>
        <w:spacing w:line="240" w:lineRule="auto"/>
        <w:contextualSpacing/>
        <w:rPr>
          <w:rFonts w:ascii="Times New Roman" w:hAnsi="Times New Roman"/>
          <w:sz w:val="16"/>
          <w:szCs w:val="16"/>
        </w:rPr>
      </w:pPr>
    </w:p>
    <w:p w14:paraId="6969BB2C" w14:textId="77777777" w:rsidR="00FE3371" w:rsidRDefault="00FE3371" w:rsidP="00FE3371">
      <w:pPr>
        <w:spacing w:line="240" w:lineRule="auto"/>
        <w:contextualSpacing/>
        <w:rPr>
          <w:rFonts w:ascii="Times New Roman" w:hAnsi="Times New Roman"/>
          <w:sz w:val="24"/>
          <w:szCs w:val="24"/>
        </w:rPr>
      </w:pPr>
    </w:p>
    <w:p w14:paraId="183E732F" w14:textId="2536BD9E" w:rsidR="00FE3371" w:rsidRPr="009E53A9" w:rsidRDefault="00312304" w:rsidP="00FE3371">
      <w:pPr>
        <w:spacing w:line="240" w:lineRule="auto"/>
        <w:contextualSpacing/>
        <w:rPr>
          <w:rFonts w:ascii="Times New Roman" w:hAnsi="Times New Roman"/>
          <w:sz w:val="24"/>
          <w:szCs w:val="24"/>
        </w:rPr>
      </w:pPr>
      <w:r>
        <w:rPr>
          <w:rFonts w:ascii="Times New Roman" w:hAnsi="Times New Roman"/>
          <w:sz w:val="24"/>
          <w:szCs w:val="24"/>
        </w:rPr>
        <w:lastRenderedPageBreak/>
        <w:t>e</w:t>
      </w:r>
      <w:r w:rsidR="00FE3371">
        <w:rPr>
          <w:rFonts w:ascii="Times New Roman" w:hAnsi="Times New Roman"/>
          <w:sz w:val="24"/>
          <w:szCs w:val="24"/>
        </w:rPr>
        <w:t xml:space="preserve">Figure </w:t>
      </w:r>
      <w:r>
        <w:rPr>
          <w:rFonts w:ascii="Times New Roman" w:hAnsi="Times New Roman"/>
          <w:sz w:val="24"/>
          <w:szCs w:val="24"/>
        </w:rPr>
        <w:t>2</w:t>
      </w:r>
      <w:r w:rsidR="00FE3371" w:rsidRPr="007A5F22">
        <w:rPr>
          <w:rFonts w:ascii="Times New Roman" w:hAnsi="Times New Roman"/>
          <w:sz w:val="24"/>
          <w:szCs w:val="24"/>
        </w:rPr>
        <w:t xml:space="preserve">; </w:t>
      </w:r>
      <w:r w:rsidR="00FE3371">
        <w:rPr>
          <w:rFonts w:ascii="Times New Roman" w:hAnsi="Times New Roman"/>
          <w:sz w:val="24"/>
          <w:szCs w:val="24"/>
        </w:rPr>
        <w:t>Hazard ratios of the per-protocol effect of the emulated interventions on</w:t>
      </w:r>
      <w:r w:rsidR="00FE3371" w:rsidRPr="007A5F22">
        <w:rPr>
          <w:rFonts w:ascii="Times New Roman" w:hAnsi="Times New Roman"/>
          <w:sz w:val="24"/>
          <w:szCs w:val="24"/>
        </w:rPr>
        <w:t xml:space="preserve"> </w:t>
      </w:r>
      <w:r w:rsidR="00FE3371">
        <w:rPr>
          <w:rFonts w:ascii="Times New Roman" w:hAnsi="Times New Roman"/>
          <w:sz w:val="24"/>
          <w:szCs w:val="24"/>
        </w:rPr>
        <w:t>the composite CVD outcome</w:t>
      </w:r>
      <w:r w:rsidR="00FE3371" w:rsidRPr="007A5F22">
        <w:rPr>
          <w:rFonts w:ascii="Times New Roman" w:hAnsi="Times New Roman"/>
          <w:sz w:val="24"/>
          <w:szCs w:val="24"/>
        </w:rPr>
        <w:t xml:space="preserve"> in normal weight, overweight and obese individuals</w:t>
      </w:r>
      <w:r w:rsidR="00FE3371">
        <w:rPr>
          <w:rFonts w:ascii="Times New Roman" w:hAnsi="Times New Roman"/>
          <w:sz w:val="24"/>
          <w:szCs w:val="24"/>
        </w:rPr>
        <w:t>. Sensitivity analysis includes further adjustment for index of multiple deprivation, ethnicity or physical activity</w:t>
      </w:r>
    </w:p>
    <w:p w14:paraId="2ED590A4" w14:textId="77777777" w:rsidR="00FE3371" w:rsidRDefault="00FE3371" w:rsidP="00FE3371">
      <w:pPr>
        <w:spacing w:line="240" w:lineRule="auto"/>
        <w:contextualSpacing/>
        <w:rPr>
          <w:rFonts w:ascii="Times New Roman" w:hAnsi="Times New Roman"/>
          <w:sz w:val="16"/>
          <w:szCs w:val="16"/>
        </w:rPr>
      </w:pPr>
    </w:p>
    <w:p w14:paraId="521AB0C1" w14:textId="77777777" w:rsidR="00FE3371" w:rsidRDefault="00FE3371" w:rsidP="00FE3371">
      <w:pPr>
        <w:spacing w:line="240" w:lineRule="auto"/>
        <w:contextualSpacing/>
        <w:rPr>
          <w:rFonts w:ascii="Times New Roman" w:hAnsi="Times New Roman"/>
          <w:sz w:val="16"/>
          <w:szCs w:val="16"/>
        </w:rPr>
      </w:pPr>
      <w:r>
        <w:rPr>
          <w:noProof/>
        </w:rPr>
        <w:drawing>
          <wp:inline distT="0" distB="0" distL="0" distR="0" wp14:anchorId="4913A77E" wp14:editId="120D5EAC">
            <wp:extent cx="9667875" cy="471571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027" t="27191" r="14275" b="10634"/>
                    <a:stretch/>
                  </pic:blipFill>
                  <pic:spPr bwMode="auto">
                    <a:xfrm>
                      <a:off x="0" y="0"/>
                      <a:ext cx="9699086" cy="4730940"/>
                    </a:xfrm>
                    <a:prstGeom prst="rect">
                      <a:avLst/>
                    </a:prstGeom>
                    <a:ln>
                      <a:noFill/>
                    </a:ln>
                    <a:extLst>
                      <a:ext uri="{53640926-AAD7-44D8-BBD7-CCE9431645EC}">
                        <a14:shadowObscured xmlns:a14="http://schemas.microsoft.com/office/drawing/2010/main"/>
                      </a:ext>
                    </a:extLst>
                  </pic:spPr>
                </pic:pic>
              </a:graphicData>
            </a:graphic>
          </wp:inline>
        </w:drawing>
      </w:r>
    </w:p>
    <w:p w14:paraId="64FBB966" w14:textId="77777777" w:rsidR="00FE3371" w:rsidRDefault="00FE3371" w:rsidP="00FE3371">
      <w:pPr>
        <w:spacing w:line="240" w:lineRule="auto"/>
        <w:contextualSpacing/>
        <w:rPr>
          <w:rFonts w:ascii="Times New Roman" w:hAnsi="Times New Roman"/>
          <w:sz w:val="16"/>
          <w:szCs w:val="16"/>
        </w:rPr>
      </w:pPr>
    </w:p>
    <w:p w14:paraId="28045D5E" w14:textId="77777777" w:rsidR="00FE3371" w:rsidRDefault="00FE3371" w:rsidP="00FE3371">
      <w:pPr>
        <w:spacing w:line="240" w:lineRule="auto"/>
        <w:contextualSpacing/>
        <w:rPr>
          <w:rFonts w:ascii="Times New Roman" w:hAnsi="Times New Roman"/>
          <w:sz w:val="16"/>
          <w:szCs w:val="16"/>
        </w:rPr>
      </w:pPr>
    </w:p>
    <w:p w14:paraId="4A7E946C" w14:textId="77777777" w:rsidR="00FE3371" w:rsidRDefault="00FE3371" w:rsidP="00FE3371">
      <w:pPr>
        <w:spacing w:line="240" w:lineRule="auto"/>
        <w:contextualSpacing/>
        <w:rPr>
          <w:rFonts w:ascii="Times New Roman" w:hAnsi="Times New Roman"/>
          <w:sz w:val="16"/>
          <w:szCs w:val="16"/>
        </w:rPr>
      </w:pPr>
    </w:p>
    <w:p w14:paraId="7510D2B1" w14:textId="77777777" w:rsidR="00FE3371" w:rsidRDefault="00FE3371" w:rsidP="00FE3371">
      <w:pPr>
        <w:spacing w:line="240" w:lineRule="auto"/>
        <w:contextualSpacing/>
        <w:rPr>
          <w:rFonts w:ascii="Times New Roman" w:hAnsi="Times New Roman"/>
          <w:sz w:val="16"/>
          <w:szCs w:val="16"/>
        </w:rPr>
      </w:pPr>
    </w:p>
    <w:p w14:paraId="216FB9E0" w14:textId="77777777" w:rsidR="00FE3371" w:rsidRDefault="00FE3371" w:rsidP="00FE3371">
      <w:pPr>
        <w:spacing w:line="240" w:lineRule="auto"/>
        <w:contextualSpacing/>
        <w:rPr>
          <w:rFonts w:ascii="Times New Roman" w:hAnsi="Times New Roman"/>
          <w:sz w:val="16"/>
          <w:szCs w:val="16"/>
        </w:rPr>
      </w:pPr>
    </w:p>
    <w:p w14:paraId="563A9DAA" w14:textId="77777777" w:rsidR="00FE3371" w:rsidRDefault="00FE3371" w:rsidP="00FE3371">
      <w:pPr>
        <w:spacing w:line="240" w:lineRule="auto"/>
        <w:contextualSpacing/>
        <w:rPr>
          <w:rFonts w:ascii="Times New Roman" w:hAnsi="Times New Roman"/>
          <w:sz w:val="16"/>
          <w:szCs w:val="16"/>
        </w:rPr>
      </w:pPr>
    </w:p>
    <w:p w14:paraId="21BF740D" w14:textId="77777777" w:rsidR="00FE3371" w:rsidRDefault="00FE3371" w:rsidP="00FE3371">
      <w:pPr>
        <w:spacing w:line="240" w:lineRule="auto"/>
        <w:contextualSpacing/>
        <w:rPr>
          <w:rFonts w:ascii="Times New Roman" w:hAnsi="Times New Roman"/>
          <w:sz w:val="16"/>
          <w:szCs w:val="16"/>
        </w:rPr>
      </w:pPr>
    </w:p>
    <w:p w14:paraId="48D3E2C6" w14:textId="77777777" w:rsidR="00FE3371" w:rsidRDefault="00FE3371" w:rsidP="00FE3371">
      <w:pPr>
        <w:spacing w:line="240" w:lineRule="auto"/>
        <w:contextualSpacing/>
        <w:rPr>
          <w:rFonts w:ascii="Times New Roman" w:hAnsi="Times New Roman"/>
          <w:sz w:val="16"/>
          <w:szCs w:val="16"/>
        </w:rPr>
      </w:pPr>
    </w:p>
    <w:p w14:paraId="03AFADC9" w14:textId="77777777" w:rsidR="00FE3371" w:rsidRDefault="00FE3371" w:rsidP="00FE3371">
      <w:pPr>
        <w:spacing w:line="240" w:lineRule="auto"/>
        <w:contextualSpacing/>
        <w:rPr>
          <w:rFonts w:ascii="Times New Roman" w:hAnsi="Times New Roman"/>
          <w:sz w:val="16"/>
          <w:szCs w:val="16"/>
        </w:rPr>
      </w:pPr>
    </w:p>
    <w:p w14:paraId="05AAA20F" w14:textId="77777777" w:rsidR="00FE3371" w:rsidRDefault="00FE3371" w:rsidP="00FE3371">
      <w:pPr>
        <w:spacing w:line="240" w:lineRule="auto"/>
        <w:contextualSpacing/>
        <w:rPr>
          <w:rFonts w:ascii="Times New Roman" w:hAnsi="Times New Roman"/>
          <w:sz w:val="16"/>
          <w:szCs w:val="16"/>
        </w:rPr>
      </w:pPr>
    </w:p>
    <w:p w14:paraId="7E17C91A" w14:textId="77777777" w:rsidR="00FE3371" w:rsidRDefault="00FE3371" w:rsidP="00FE3371">
      <w:pPr>
        <w:spacing w:line="240" w:lineRule="auto"/>
        <w:contextualSpacing/>
        <w:rPr>
          <w:rFonts w:ascii="Times New Roman" w:hAnsi="Times New Roman"/>
          <w:sz w:val="16"/>
          <w:szCs w:val="16"/>
        </w:rPr>
      </w:pPr>
    </w:p>
    <w:p w14:paraId="718AD85D" w14:textId="77777777" w:rsidR="00FE3371" w:rsidRDefault="00FE3371" w:rsidP="00FE3371">
      <w:pPr>
        <w:spacing w:line="240" w:lineRule="auto"/>
        <w:contextualSpacing/>
        <w:rPr>
          <w:rFonts w:ascii="Times New Roman" w:hAnsi="Times New Roman"/>
          <w:sz w:val="16"/>
          <w:szCs w:val="16"/>
        </w:rPr>
      </w:pPr>
    </w:p>
    <w:p w14:paraId="769B539B" w14:textId="66845ACE" w:rsidR="00FE3371" w:rsidRDefault="00312304" w:rsidP="00FE3371">
      <w:pPr>
        <w:spacing w:line="240" w:lineRule="auto"/>
        <w:contextualSpacing/>
        <w:rPr>
          <w:noProof/>
        </w:rPr>
      </w:pPr>
      <w:r>
        <w:rPr>
          <w:rFonts w:ascii="Times New Roman" w:hAnsi="Times New Roman"/>
          <w:sz w:val="24"/>
          <w:szCs w:val="24"/>
        </w:rPr>
        <w:lastRenderedPageBreak/>
        <w:t>e</w:t>
      </w:r>
      <w:r w:rsidR="00FE3371">
        <w:rPr>
          <w:rFonts w:ascii="Times New Roman" w:hAnsi="Times New Roman"/>
          <w:sz w:val="24"/>
          <w:szCs w:val="24"/>
        </w:rPr>
        <w:t xml:space="preserve">Figure </w:t>
      </w:r>
      <w:r>
        <w:rPr>
          <w:rFonts w:ascii="Times New Roman" w:hAnsi="Times New Roman"/>
          <w:sz w:val="24"/>
          <w:szCs w:val="24"/>
        </w:rPr>
        <w:t>3</w:t>
      </w:r>
      <w:r w:rsidR="00FE3371" w:rsidRPr="007A5F22">
        <w:rPr>
          <w:rFonts w:ascii="Times New Roman" w:hAnsi="Times New Roman"/>
          <w:sz w:val="24"/>
          <w:szCs w:val="24"/>
        </w:rPr>
        <w:t xml:space="preserve">; </w:t>
      </w:r>
      <w:r w:rsidR="006B09EA">
        <w:rPr>
          <w:rFonts w:ascii="Times New Roman" w:hAnsi="Times New Roman"/>
          <w:sz w:val="24"/>
          <w:szCs w:val="24"/>
        </w:rPr>
        <w:t>Hazard ratios of the per-protocol effect of the emulated interventions on</w:t>
      </w:r>
      <w:r w:rsidR="006B09EA" w:rsidRPr="007A5F22">
        <w:rPr>
          <w:rFonts w:ascii="Times New Roman" w:hAnsi="Times New Roman"/>
          <w:sz w:val="24"/>
          <w:szCs w:val="24"/>
        </w:rPr>
        <w:t xml:space="preserve"> </w:t>
      </w:r>
      <w:r w:rsidR="006B09EA">
        <w:rPr>
          <w:rFonts w:ascii="Times New Roman" w:hAnsi="Times New Roman"/>
          <w:sz w:val="24"/>
          <w:szCs w:val="24"/>
        </w:rPr>
        <w:t>the secondary CVD outcomes</w:t>
      </w:r>
      <w:r w:rsidR="006B09EA" w:rsidRPr="007A5F22">
        <w:rPr>
          <w:rFonts w:ascii="Times New Roman" w:hAnsi="Times New Roman"/>
          <w:sz w:val="24"/>
          <w:szCs w:val="24"/>
        </w:rPr>
        <w:t xml:space="preserve"> in normal weight, overweight and obese individuals</w:t>
      </w:r>
      <w:r w:rsidR="006B09EA">
        <w:rPr>
          <w:noProof/>
        </w:rPr>
        <w:t xml:space="preserve"> </w:t>
      </w:r>
      <w:r w:rsidR="00FE3371">
        <w:rPr>
          <w:noProof/>
        </w:rPr>
        <w:t xml:space="preserve">after </w:t>
      </w:r>
      <w:r w:rsidR="00FE3371">
        <w:rPr>
          <w:rFonts w:ascii="Times New Roman" w:hAnsi="Times New Roman"/>
          <w:sz w:val="24"/>
          <w:szCs w:val="24"/>
        </w:rPr>
        <w:t>assuming that a set of chronic diseases</w:t>
      </w:r>
      <w:r w:rsidR="0069416E">
        <w:rPr>
          <w:rFonts w:ascii="Times New Roman" w:hAnsi="Times New Roman"/>
          <w:sz w:val="24"/>
          <w:szCs w:val="24"/>
          <w:vertAlign w:val="superscript"/>
        </w:rPr>
        <w:t>a</w:t>
      </w:r>
      <w:r w:rsidR="00FE3371">
        <w:rPr>
          <w:rFonts w:ascii="Times New Roman" w:hAnsi="Times New Roman"/>
          <w:sz w:val="24"/>
          <w:szCs w:val="24"/>
        </w:rPr>
        <w:t xml:space="preserve"> occurred two years prior to the recorded date</w:t>
      </w:r>
    </w:p>
    <w:p w14:paraId="3FE349D5" w14:textId="77777777" w:rsidR="00FE3371" w:rsidRDefault="00FE3371" w:rsidP="00FE3371">
      <w:pPr>
        <w:spacing w:line="240" w:lineRule="auto"/>
        <w:contextualSpacing/>
        <w:rPr>
          <w:rFonts w:ascii="Times New Roman" w:hAnsi="Times New Roman"/>
          <w:sz w:val="24"/>
          <w:szCs w:val="24"/>
        </w:rPr>
      </w:pPr>
      <w:r>
        <w:rPr>
          <w:noProof/>
        </w:rPr>
        <w:drawing>
          <wp:inline distT="0" distB="0" distL="0" distR="0" wp14:anchorId="25F5B46B" wp14:editId="5E172EBB">
            <wp:extent cx="9820275" cy="4801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15" t="23381" r="14567" b="14964"/>
                    <a:stretch/>
                  </pic:blipFill>
                  <pic:spPr bwMode="auto">
                    <a:xfrm>
                      <a:off x="0" y="0"/>
                      <a:ext cx="9847448" cy="4815159"/>
                    </a:xfrm>
                    <a:prstGeom prst="rect">
                      <a:avLst/>
                    </a:prstGeom>
                    <a:ln>
                      <a:noFill/>
                    </a:ln>
                    <a:extLst>
                      <a:ext uri="{53640926-AAD7-44D8-BBD7-CCE9431645EC}">
                        <a14:shadowObscured xmlns:a14="http://schemas.microsoft.com/office/drawing/2010/main"/>
                      </a:ext>
                    </a:extLst>
                  </pic:spPr>
                </pic:pic>
              </a:graphicData>
            </a:graphic>
          </wp:inline>
        </w:drawing>
      </w:r>
    </w:p>
    <w:p w14:paraId="2EFBDA16" w14:textId="56E824A4" w:rsidR="00683B0D" w:rsidRPr="0069416E" w:rsidRDefault="0069416E" w:rsidP="00683B0D">
      <w:pPr>
        <w:spacing w:line="240" w:lineRule="auto"/>
        <w:contextualSpacing/>
        <w:rPr>
          <w:rFonts w:ascii="Times New Roman" w:hAnsi="Times New Roman"/>
          <w:color w:val="000000"/>
          <w:sz w:val="18"/>
          <w:szCs w:val="18"/>
        </w:rPr>
      </w:pPr>
      <w:r w:rsidRPr="0069416E">
        <w:rPr>
          <w:rFonts w:ascii="Times New Roman" w:hAnsi="Times New Roman"/>
          <w:sz w:val="18"/>
          <w:szCs w:val="18"/>
          <w:vertAlign w:val="superscript"/>
        </w:rPr>
        <w:t>a</w:t>
      </w:r>
      <w:r w:rsidR="00FE3371" w:rsidRPr="0069416E">
        <w:rPr>
          <w:rFonts w:ascii="Times New Roman" w:hAnsi="Times New Roman"/>
          <w:sz w:val="18"/>
          <w:szCs w:val="18"/>
        </w:rPr>
        <w:t xml:space="preserve">Set of chronic diseases consists of: </w:t>
      </w:r>
      <w:bookmarkStart w:id="3" w:name="_Hlk18490162"/>
      <w:r w:rsidR="00683B0D" w:rsidRPr="0069416E">
        <w:rPr>
          <w:rFonts w:ascii="Times New Roman" w:hAnsi="Times New Roman"/>
          <w:color w:val="000000"/>
          <w:sz w:val="18"/>
          <w:szCs w:val="18"/>
        </w:rPr>
        <w:t>diabetes, cancer (apart from non-melanoma skin cancer), dementia, severe mental diseases (acute stress, phobia, anxiety, depression, schizophrenia, bipolar disorder and affective disorder), chronic kidney disease, chronic obstructive pulmonary disease, HIV, major inflammatory diseases(systemic lupus erythematosus, rheumatoid arthritis, gout, and inflammatory bowel disease), Parkinson’s disease, multiple sclerosis and renal failure</w:t>
      </w:r>
    </w:p>
    <w:bookmarkEnd w:id="3"/>
    <w:p w14:paraId="0D945935" w14:textId="206071D6" w:rsidR="00FE3371" w:rsidRPr="00D672DE" w:rsidRDefault="00FE3371" w:rsidP="00FE3371">
      <w:pPr>
        <w:spacing w:line="240" w:lineRule="auto"/>
        <w:contextualSpacing/>
        <w:rPr>
          <w:rFonts w:ascii="Times New Roman" w:hAnsi="Times New Roman"/>
          <w:sz w:val="16"/>
          <w:szCs w:val="16"/>
        </w:rPr>
      </w:pPr>
    </w:p>
    <w:p w14:paraId="0F2EFE27" w14:textId="77777777" w:rsidR="00FE3371" w:rsidRDefault="00FE3371" w:rsidP="00FE3371"/>
    <w:p w14:paraId="18D8E4FA" w14:textId="77777777" w:rsidR="00FE3371" w:rsidRDefault="00FE3371" w:rsidP="00FE3371"/>
    <w:p w14:paraId="53D5173F" w14:textId="77777777" w:rsidR="00FE3371" w:rsidRDefault="00FE3371" w:rsidP="00FE3371"/>
    <w:p w14:paraId="30E9B038" w14:textId="77777777" w:rsidR="00FE3371" w:rsidRDefault="00FE3371" w:rsidP="00FE3371">
      <w:pPr>
        <w:spacing w:line="240" w:lineRule="auto"/>
        <w:contextualSpacing/>
        <w:rPr>
          <w:rFonts w:ascii="Times New Roman" w:hAnsi="Times New Roman"/>
          <w:sz w:val="16"/>
          <w:szCs w:val="16"/>
        </w:rPr>
      </w:pPr>
    </w:p>
    <w:p w14:paraId="101A1024" w14:textId="2511CA80" w:rsidR="00FE3371" w:rsidRPr="00E16B93" w:rsidRDefault="00312304" w:rsidP="00FE3371">
      <w:pPr>
        <w:spacing w:line="240" w:lineRule="auto"/>
        <w:contextualSpacing/>
        <w:rPr>
          <w:rFonts w:ascii="Times New Roman" w:hAnsi="Times New Roman"/>
          <w:sz w:val="24"/>
          <w:szCs w:val="24"/>
        </w:rPr>
      </w:pPr>
      <w:r>
        <w:rPr>
          <w:rFonts w:ascii="Times New Roman" w:hAnsi="Times New Roman"/>
          <w:sz w:val="24"/>
          <w:szCs w:val="24"/>
        </w:rPr>
        <w:lastRenderedPageBreak/>
        <w:t>e</w:t>
      </w:r>
      <w:r w:rsidR="00FE3371">
        <w:rPr>
          <w:rFonts w:ascii="Times New Roman" w:hAnsi="Times New Roman"/>
          <w:sz w:val="24"/>
          <w:szCs w:val="24"/>
        </w:rPr>
        <w:t xml:space="preserve">Figure </w:t>
      </w:r>
      <w:r>
        <w:rPr>
          <w:rFonts w:ascii="Times New Roman" w:hAnsi="Times New Roman"/>
          <w:sz w:val="24"/>
          <w:szCs w:val="24"/>
        </w:rPr>
        <w:t>4</w:t>
      </w:r>
      <w:r w:rsidR="00FE3371">
        <w:rPr>
          <w:rFonts w:ascii="Times New Roman" w:hAnsi="Times New Roman"/>
          <w:sz w:val="24"/>
          <w:szCs w:val="24"/>
        </w:rPr>
        <w:t>:</w:t>
      </w:r>
      <w:r w:rsidR="00FE3371" w:rsidRPr="00322912">
        <w:rPr>
          <w:rFonts w:ascii="Times New Roman" w:hAnsi="Times New Roman"/>
          <w:sz w:val="24"/>
          <w:szCs w:val="24"/>
        </w:rPr>
        <w:t xml:space="preserve"> </w:t>
      </w:r>
      <w:r w:rsidR="00FE3371" w:rsidRPr="00FB64AC">
        <w:rPr>
          <w:rFonts w:ascii="Times New Roman" w:hAnsi="Times New Roman"/>
          <w:sz w:val="24"/>
          <w:szCs w:val="24"/>
        </w:rPr>
        <w:t xml:space="preserve">Hazard ratios of the </w:t>
      </w:r>
      <w:r w:rsidR="00FE3371">
        <w:rPr>
          <w:rFonts w:ascii="Times New Roman" w:hAnsi="Times New Roman"/>
          <w:sz w:val="24"/>
          <w:szCs w:val="24"/>
        </w:rPr>
        <w:t xml:space="preserve">per-protocol analysis </w:t>
      </w:r>
      <w:r w:rsidR="00FE3371" w:rsidRPr="00FB64AC">
        <w:rPr>
          <w:rFonts w:ascii="Times New Roman" w:hAnsi="Times New Roman"/>
          <w:sz w:val="24"/>
          <w:szCs w:val="24"/>
        </w:rPr>
        <w:t xml:space="preserve">emulated </w:t>
      </w:r>
      <w:r w:rsidR="00FE3371">
        <w:rPr>
          <w:rFonts w:ascii="Times New Roman" w:hAnsi="Times New Roman"/>
          <w:sz w:val="24"/>
          <w:szCs w:val="24"/>
        </w:rPr>
        <w:t xml:space="preserve">(two-year) </w:t>
      </w:r>
      <w:r w:rsidR="00FE3371" w:rsidRPr="00FB64AC">
        <w:rPr>
          <w:rFonts w:ascii="Times New Roman" w:hAnsi="Times New Roman"/>
          <w:sz w:val="24"/>
          <w:szCs w:val="24"/>
        </w:rPr>
        <w:t xml:space="preserve">interventions on cardiovascular diseases in </w:t>
      </w:r>
      <w:r w:rsidR="00FE3371">
        <w:rPr>
          <w:rFonts w:ascii="Times New Roman" w:hAnsi="Times New Roman"/>
          <w:sz w:val="24"/>
          <w:szCs w:val="24"/>
        </w:rPr>
        <w:t>overweight</w:t>
      </w:r>
      <w:r w:rsidR="00FE3371" w:rsidRPr="00FB64AC">
        <w:rPr>
          <w:rFonts w:ascii="Times New Roman" w:hAnsi="Times New Roman"/>
          <w:sz w:val="24"/>
          <w:szCs w:val="24"/>
        </w:rPr>
        <w:t xml:space="preserve"> individuals</w:t>
      </w:r>
      <w:r w:rsidR="00FE3371" w:rsidRPr="00FB64AC">
        <w:rPr>
          <w:rFonts w:ascii="Times New Roman" w:hAnsi="Times New Roman"/>
          <w:noProof/>
          <w:sz w:val="24"/>
          <w:szCs w:val="24"/>
        </w:rPr>
        <w:t>, using pooled logistic regression</w:t>
      </w:r>
      <w:r w:rsidR="00FE3371">
        <w:rPr>
          <w:rFonts w:ascii="Times New Roman" w:hAnsi="Times New Roman"/>
          <w:sz w:val="24"/>
          <w:szCs w:val="24"/>
        </w:rPr>
        <w:t>, by age group and sex</w:t>
      </w:r>
    </w:p>
    <w:p w14:paraId="52E9E69B" w14:textId="77777777" w:rsidR="00FE3371" w:rsidRDefault="00FE3371" w:rsidP="00FE3371">
      <w:pPr>
        <w:spacing w:line="240" w:lineRule="auto"/>
        <w:contextualSpacing/>
        <w:rPr>
          <w:rFonts w:ascii="Times New Roman" w:hAnsi="Times New Roman"/>
          <w:sz w:val="16"/>
          <w:szCs w:val="16"/>
        </w:rPr>
      </w:pPr>
      <w:r>
        <w:rPr>
          <w:noProof/>
        </w:rPr>
        <w:drawing>
          <wp:inline distT="0" distB="0" distL="0" distR="0" wp14:anchorId="3A68AF2D" wp14:editId="5D1512C2">
            <wp:extent cx="9629140" cy="4352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11" t="23810" r="8820" b="10633"/>
                    <a:stretch/>
                  </pic:blipFill>
                  <pic:spPr bwMode="auto">
                    <a:xfrm>
                      <a:off x="0" y="0"/>
                      <a:ext cx="9636966" cy="4356436"/>
                    </a:xfrm>
                    <a:prstGeom prst="rect">
                      <a:avLst/>
                    </a:prstGeom>
                    <a:ln>
                      <a:noFill/>
                    </a:ln>
                    <a:extLst>
                      <a:ext uri="{53640926-AAD7-44D8-BBD7-CCE9431645EC}">
                        <a14:shadowObscured xmlns:a14="http://schemas.microsoft.com/office/drawing/2010/main"/>
                      </a:ext>
                    </a:extLst>
                  </pic:spPr>
                </pic:pic>
              </a:graphicData>
            </a:graphic>
          </wp:inline>
        </w:drawing>
      </w:r>
    </w:p>
    <w:p w14:paraId="7240A49E" w14:textId="77777777" w:rsidR="00FE3371" w:rsidRDefault="00FE3371" w:rsidP="00FE3371">
      <w:pPr>
        <w:spacing w:line="240" w:lineRule="auto"/>
        <w:contextualSpacing/>
        <w:rPr>
          <w:rFonts w:ascii="Times New Roman" w:hAnsi="Times New Roman"/>
          <w:sz w:val="16"/>
          <w:szCs w:val="16"/>
        </w:rPr>
      </w:pPr>
    </w:p>
    <w:p w14:paraId="34F83936" w14:textId="77777777" w:rsidR="00FE3371" w:rsidRDefault="00FE3371" w:rsidP="00FE3371">
      <w:pPr>
        <w:spacing w:line="240" w:lineRule="auto"/>
        <w:contextualSpacing/>
        <w:rPr>
          <w:rFonts w:ascii="Times New Roman" w:hAnsi="Times New Roman"/>
          <w:sz w:val="16"/>
          <w:szCs w:val="16"/>
        </w:rPr>
      </w:pPr>
    </w:p>
    <w:p w14:paraId="31B7912E" w14:textId="77777777" w:rsidR="00FE3371" w:rsidRDefault="00FE3371" w:rsidP="00FE3371">
      <w:pPr>
        <w:spacing w:line="240" w:lineRule="auto"/>
        <w:contextualSpacing/>
        <w:rPr>
          <w:rFonts w:ascii="Times New Roman" w:hAnsi="Times New Roman"/>
          <w:sz w:val="16"/>
          <w:szCs w:val="16"/>
        </w:rPr>
      </w:pPr>
    </w:p>
    <w:p w14:paraId="6A494CE7" w14:textId="77777777" w:rsidR="00FE3371" w:rsidRDefault="00FE3371" w:rsidP="00FE3371">
      <w:pPr>
        <w:spacing w:line="240" w:lineRule="auto"/>
        <w:contextualSpacing/>
        <w:rPr>
          <w:rFonts w:ascii="Times New Roman" w:hAnsi="Times New Roman"/>
          <w:sz w:val="16"/>
          <w:szCs w:val="16"/>
        </w:rPr>
      </w:pPr>
    </w:p>
    <w:p w14:paraId="191826CB" w14:textId="77777777" w:rsidR="00FE3371" w:rsidRDefault="00FE3371" w:rsidP="00FE3371">
      <w:pPr>
        <w:spacing w:line="240" w:lineRule="auto"/>
        <w:contextualSpacing/>
        <w:rPr>
          <w:rFonts w:ascii="Times New Roman" w:hAnsi="Times New Roman"/>
          <w:sz w:val="16"/>
          <w:szCs w:val="16"/>
        </w:rPr>
      </w:pPr>
    </w:p>
    <w:p w14:paraId="4E94EA4D" w14:textId="77777777" w:rsidR="00FE3371" w:rsidRDefault="00FE3371" w:rsidP="00FE3371">
      <w:pPr>
        <w:spacing w:line="240" w:lineRule="auto"/>
        <w:contextualSpacing/>
        <w:rPr>
          <w:rFonts w:ascii="Times New Roman" w:hAnsi="Times New Roman"/>
          <w:sz w:val="16"/>
          <w:szCs w:val="16"/>
        </w:rPr>
      </w:pPr>
    </w:p>
    <w:p w14:paraId="41ED5A6C" w14:textId="77777777" w:rsidR="00FE3371" w:rsidRDefault="00FE3371" w:rsidP="00FE3371">
      <w:pPr>
        <w:spacing w:line="240" w:lineRule="auto"/>
        <w:contextualSpacing/>
        <w:rPr>
          <w:rFonts w:ascii="Times New Roman" w:hAnsi="Times New Roman"/>
          <w:sz w:val="16"/>
          <w:szCs w:val="16"/>
        </w:rPr>
      </w:pPr>
    </w:p>
    <w:p w14:paraId="49B2C1E4" w14:textId="77777777" w:rsidR="00FE3371" w:rsidRDefault="00FE3371" w:rsidP="00FE3371">
      <w:pPr>
        <w:spacing w:line="240" w:lineRule="auto"/>
        <w:contextualSpacing/>
        <w:rPr>
          <w:rFonts w:ascii="Times New Roman" w:hAnsi="Times New Roman"/>
          <w:sz w:val="16"/>
          <w:szCs w:val="16"/>
        </w:rPr>
      </w:pPr>
    </w:p>
    <w:p w14:paraId="69C52DCE" w14:textId="77777777" w:rsidR="00FE3371" w:rsidRDefault="00FE3371" w:rsidP="00FE3371">
      <w:pPr>
        <w:spacing w:line="240" w:lineRule="auto"/>
        <w:contextualSpacing/>
        <w:rPr>
          <w:rFonts w:ascii="Times New Roman" w:hAnsi="Times New Roman"/>
          <w:sz w:val="16"/>
          <w:szCs w:val="16"/>
        </w:rPr>
      </w:pPr>
    </w:p>
    <w:p w14:paraId="4C7B19D7" w14:textId="77777777" w:rsidR="00FE3371" w:rsidRDefault="00FE3371" w:rsidP="00FE3371">
      <w:pPr>
        <w:spacing w:line="240" w:lineRule="auto"/>
        <w:contextualSpacing/>
        <w:rPr>
          <w:rFonts w:ascii="Times New Roman" w:hAnsi="Times New Roman"/>
          <w:sz w:val="16"/>
          <w:szCs w:val="16"/>
        </w:rPr>
      </w:pPr>
    </w:p>
    <w:p w14:paraId="299B3D6D" w14:textId="77777777" w:rsidR="00FE3371" w:rsidRDefault="00FE3371" w:rsidP="00FE3371">
      <w:pPr>
        <w:spacing w:line="240" w:lineRule="auto"/>
        <w:contextualSpacing/>
        <w:rPr>
          <w:rFonts w:ascii="Times New Roman" w:hAnsi="Times New Roman"/>
          <w:sz w:val="16"/>
          <w:szCs w:val="16"/>
        </w:rPr>
      </w:pPr>
    </w:p>
    <w:p w14:paraId="43903CCA" w14:textId="77777777" w:rsidR="00FE3371" w:rsidRDefault="00FE3371" w:rsidP="00FE3371">
      <w:pPr>
        <w:spacing w:line="240" w:lineRule="auto"/>
        <w:contextualSpacing/>
        <w:rPr>
          <w:rFonts w:ascii="Times New Roman" w:hAnsi="Times New Roman"/>
          <w:sz w:val="16"/>
          <w:szCs w:val="16"/>
        </w:rPr>
      </w:pPr>
    </w:p>
    <w:p w14:paraId="0F78E215" w14:textId="77777777" w:rsidR="00FE3371" w:rsidRDefault="00FE3371" w:rsidP="00FE3371">
      <w:pPr>
        <w:spacing w:line="240" w:lineRule="auto"/>
        <w:contextualSpacing/>
        <w:rPr>
          <w:rFonts w:ascii="Times New Roman" w:hAnsi="Times New Roman"/>
          <w:sz w:val="16"/>
          <w:szCs w:val="16"/>
        </w:rPr>
      </w:pPr>
    </w:p>
    <w:p w14:paraId="2B860B28" w14:textId="77777777" w:rsidR="00FE3371" w:rsidRDefault="00FE3371" w:rsidP="00FE3371">
      <w:pPr>
        <w:spacing w:line="240" w:lineRule="auto"/>
        <w:contextualSpacing/>
        <w:rPr>
          <w:rFonts w:ascii="Times New Roman" w:hAnsi="Times New Roman"/>
          <w:sz w:val="24"/>
          <w:szCs w:val="24"/>
        </w:rPr>
      </w:pPr>
    </w:p>
    <w:p w14:paraId="5066DAF7" w14:textId="77777777" w:rsidR="00FE3371" w:rsidRDefault="00FE3371" w:rsidP="00FE3371">
      <w:pPr>
        <w:spacing w:line="240" w:lineRule="auto"/>
        <w:contextualSpacing/>
        <w:rPr>
          <w:rFonts w:ascii="Times New Roman" w:hAnsi="Times New Roman"/>
          <w:sz w:val="24"/>
          <w:szCs w:val="24"/>
        </w:rPr>
      </w:pPr>
    </w:p>
    <w:p w14:paraId="14EB22FB" w14:textId="2090FAA0" w:rsidR="00FE3371" w:rsidRPr="00E16B93" w:rsidRDefault="00312304" w:rsidP="00FE3371">
      <w:pPr>
        <w:spacing w:line="240" w:lineRule="auto"/>
        <w:contextualSpacing/>
        <w:rPr>
          <w:rFonts w:ascii="Times New Roman" w:hAnsi="Times New Roman"/>
          <w:sz w:val="24"/>
          <w:szCs w:val="24"/>
        </w:rPr>
      </w:pPr>
      <w:r>
        <w:rPr>
          <w:rFonts w:ascii="Times New Roman" w:hAnsi="Times New Roman"/>
          <w:sz w:val="24"/>
          <w:szCs w:val="24"/>
        </w:rPr>
        <w:lastRenderedPageBreak/>
        <w:t>e</w:t>
      </w:r>
      <w:r w:rsidR="00FE3371">
        <w:rPr>
          <w:rFonts w:ascii="Times New Roman" w:hAnsi="Times New Roman"/>
          <w:sz w:val="24"/>
          <w:szCs w:val="24"/>
        </w:rPr>
        <w:t xml:space="preserve">Figure </w:t>
      </w:r>
      <w:r>
        <w:rPr>
          <w:rFonts w:ascii="Times New Roman" w:hAnsi="Times New Roman"/>
          <w:sz w:val="24"/>
          <w:szCs w:val="24"/>
        </w:rPr>
        <w:t>5</w:t>
      </w:r>
      <w:r w:rsidR="00FE3371">
        <w:rPr>
          <w:rFonts w:ascii="Times New Roman" w:hAnsi="Times New Roman"/>
          <w:sz w:val="24"/>
          <w:szCs w:val="24"/>
        </w:rPr>
        <w:t>:</w:t>
      </w:r>
      <w:r w:rsidR="00FE3371" w:rsidRPr="00322912">
        <w:rPr>
          <w:rFonts w:ascii="Times New Roman" w:hAnsi="Times New Roman"/>
          <w:sz w:val="24"/>
          <w:szCs w:val="24"/>
        </w:rPr>
        <w:t xml:space="preserve"> </w:t>
      </w:r>
      <w:r w:rsidR="00FE3371" w:rsidRPr="00FB64AC">
        <w:rPr>
          <w:rFonts w:ascii="Times New Roman" w:hAnsi="Times New Roman"/>
          <w:sz w:val="24"/>
          <w:szCs w:val="24"/>
        </w:rPr>
        <w:t xml:space="preserve">Hazard ratios of the </w:t>
      </w:r>
      <w:r w:rsidR="00FE3371">
        <w:rPr>
          <w:rFonts w:ascii="Times New Roman" w:hAnsi="Times New Roman"/>
          <w:sz w:val="24"/>
          <w:szCs w:val="24"/>
        </w:rPr>
        <w:t xml:space="preserve">per-protocol analysis </w:t>
      </w:r>
      <w:r w:rsidR="00FE3371" w:rsidRPr="00FB64AC">
        <w:rPr>
          <w:rFonts w:ascii="Times New Roman" w:hAnsi="Times New Roman"/>
          <w:sz w:val="24"/>
          <w:szCs w:val="24"/>
        </w:rPr>
        <w:t xml:space="preserve">emulated </w:t>
      </w:r>
      <w:r w:rsidR="00FE3371">
        <w:rPr>
          <w:rFonts w:ascii="Times New Roman" w:hAnsi="Times New Roman"/>
          <w:sz w:val="24"/>
          <w:szCs w:val="24"/>
        </w:rPr>
        <w:t xml:space="preserve">(two-year) </w:t>
      </w:r>
      <w:r w:rsidR="00FE3371" w:rsidRPr="00FB64AC">
        <w:rPr>
          <w:rFonts w:ascii="Times New Roman" w:hAnsi="Times New Roman"/>
          <w:sz w:val="24"/>
          <w:szCs w:val="24"/>
        </w:rPr>
        <w:t xml:space="preserve">interventions on cardiovascular diseases in </w:t>
      </w:r>
      <w:r w:rsidR="00FE3371">
        <w:rPr>
          <w:rFonts w:ascii="Times New Roman" w:hAnsi="Times New Roman"/>
          <w:sz w:val="24"/>
          <w:szCs w:val="24"/>
        </w:rPr>
        <w:t>obese</w:t>
      </w:r>
      <w:r w:rsidR="00FE3371" w:rsidRPr="00FB64AC">
        <w:rPr>
          <w:rFonts w:ascii="Times New Roman" w:hAnsi="Times New Roman"/>
          <w:sz w:val="24"/>
          <w:szCs w:val="24"/>
        </w:rPr>
        <w:t xml:space="preserve"> individuals</w:t>
      </w:r>
      <w:r w:rsidR="00FE3371" w:rsidRPr="00FB64AC">
        <w:rPr>
          <w:rFonts w:ascii="Times New Roman" w:hAnsi="Times New Roman"/>
          <w:noProof/>
          <w:sz w:val="24"/>
          <w:szCs w:val="24"/>
        </w:rPr>
        <w:t>, using pooled logistic regression</w:t>
      </w:r>
      <w:r w:rsidR="00FE3371">
        <w:rPr>
          <w:rFonts w:ascii="Times New Roman" w:hAnsi="Times New Roman"/>
          <w:sz w:val="24"/>
          <w:szCs w:val="24"/>
        </w:rPr>
        <w:t>, by age group and sex</w:t>
      </w:r>
    </w:p>
    <w:p w14:paraId="1BA9A438" w14:textId="77777777" w:rsidR="00FE3371" w:rsidRDefault="00FE3371" w:rsidP="00FE3371">
      <w:pPr>
        <w:spacing w:line="240" w:lineRule="auto"/>
        <w:contextualSpacing/>
        <w:rPr>
          <w:rFonts w:ascii="Times New Roman" w:hAnsi="Times New Roman"/>
          <w:sz w:val="16"/>
          <w:szCs w:val="16"/>
        </w:rPr>
      </w:pPr>
      <w:r>
        <w:rPr>
          <w:noProof/>
        </w:rPr>
        <w:drawing>
          <wp:inline distT="0" distB="0" distL="0" distR="0" wp14:anchorId="0C7D8C46" wp14:editId="477B0D34">
            <wp:extent cx="9706610" cy="4409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09" t="23715" r="9111" b="10634"/>
                    <a:stretch/>
                  </pic:blipFill>
                  <pic:spPr bwMode="auto">
                    <a:xfrm>
                      <a:off x="0" y="0"/>
                      <a:ext cx="9711269" cy="4412037"/>
                    </a:xfrm>
                    <a:prstGeom prst="rect">
                      <a:avLst/>
                    </a:prstGeom>
                    <a:ln>
                      <a:noFill/>
                    </a:ln>
                    <a:extLst>
                      <a:ext uri="{53640926-AAD7-44D8-BBD7-CCE9431645EC}">
                        <a14:shadowObscured xmlns:a14="http://schemas.microsoft.com/office/drawing/2010/main"/>
                      </a:ext>
                    </a:extLst>
                  </pic:spPr>
                </pic:pic>
              </a:graphicData>
            </a:graphic>
          </wp:inline>
        </w:drawing>
      </w:r>
    </w:p>
    <w:p w14:paraId="560DB230" w14:textId="77777777" w:rsidR="00FE3371" w:rsidRDefault="00FE3371" w:rsidP="00FE3371">
      <w:pPr>
        <w:spacing w:line="240" w:lineRule="auto"/>
        <w:contextualSpacing/>
        <w:rPr>
          <w:rFonts w:ascii="Times New Roman" w:hAnsi="Times New Roman"/>
          <w:sz w:val="16"/>
          <w:szCs w:val="16"/>
        </w:rPr>
      </w:pPr>
    </w:p>
    <w:p w14:paraId="6679BDF7" w14:textId="77777777" w:rsidR="00FE3371" w:rsidRDefault="00FE3371" w:rsidP="00FE3371">
      <w:pPr>
        <w:spacing w:line="240" w:lineRule="auto"/>
        <w:contextualSpacing/>
        <w:rPr>
          <w:rFonts w:ascii="Times New Roman" w:hAnsi="Times New Roman"/>
          <w:sz w:val="16"/>
          <w:szCs w:val="16"/>
        </w:rPr>
      </w:pPr>
    </w:p>
    <w:p w14:paraId="6779A776" w14:textId="77777777" w:rsidR="00FE3371" w:rsidRDefault="00FE3371" w:rsidP="00FE3371">
      <w:pPr>
        <w:spacing w:line="240" w:lineRule="auto"/>
        <w:contextualSpacing/>
        <w:rPr>
          <w:rFonts w:ascii="Times New Roman" w:hAnsi="Times New Roman"/>
          <w:sz w:val="16"/>
          <w:szCs w:val="16"/>
        </w:rPr>
      </w:pPr>
    </w:p>
    <w:p w14:paraId="411A47F0" w14:textId="77777777" w:rsidR="00FE3371" w:rsidRDefault="00FE3371" w:rsidP="00FE3371">
      <w:pPr>
        <w:spacing w:line="240" w:lineRule="auto"/>
        <w:contextualSpacing/>
        <w:rPr>
          <w:rFonts w:ascii="Times New Roman" w:hAnsi="Times New Roman"/>
          <w:sz w:val="16"/>
          <w:szCs w:val="16"/>
        </w:rPr>
      </w:pPr>
    </w:p>
    <w:p w14:paraId="707D01BE" w14:textId="6A6FFAEE" w:rsidR="004D5D91" w:rsidRDefault="004D5D91" w:rsidP="00BA05A5">
      <w:pPr>
        <w:spacing w:line="240" w:lineRule="auto"/>
        <w:contextualSpacing/>
        <w:rPr>
          <w:rFonts w:ascii="Times New Roman" w:hAnsi="Times New Roman" w:cs="Times New Roman"/>
          <w:sz w:val="24"/>
          <w:szCs w:val="24"/>
        </w:rPr>
      </w:pPr>
    </w:p>
    <w:p w14:paraId="64FA62D0" w14:textId="74ADAF82" w:rsidR="00F444CB" w:rsidRDefault="00F444CB" w:rsidP="00BA05A5">
      <w:pPr>
        <w:spacing w:line="240" w:lineRule="auto"/>
        <w:contextualSpacing/>
        <w:rPr>
          <w:rFonts w:ascii="Times New Roman" w:hAnsi="Times New Roman" w:cs="Times New Roman"/>
          <w:sz w:val="24"/>
          <w:szCs w:val="24"/>
        </w:rPr>
      </w:pPr>
    </w:p>
    <w:p w14:paraId="46330849" w14:textId="2ED1AE50" w:rsidR="00F444CB" w:rsidRDefault="00F444CB" w:rsidP="00BA05A5">
      <w:pPr>
        <w:spacing w:line="240" w:lineRule="auto"/>
        <w:contextualSpacing/>
        <w:rPr>
          <w:rFonts w:ascii="Times New Roman" w:hAnsi="Times New Roman" w:cs="Times New Roman"/>
          <w:sz w:val="24"/>
          <w:szCs w:val="24"/>
        </w:rPr>
      </w:pPr>
    </w:p>
    <w:p w14:paraId="3D190C14" w14:textId="04F12D04" w:rsidR="00F444CB" w:rsidRDefault="00F444CB" w:rsidP="00BA05A5">
      <w:pPr>
        <w:spacing w:line="240" w:lineRule="auto"/>
        <w:contextualSpacing/>
        <w:rPr>
          <w:rFonts w:ascii="Times New Roman" w:hAnsi="Times New Roman" w:cs="Times New Roman"/>
          <w:sz w:val="24"/>
          <w:szCs w:val="24"/>
        </w:rPr>
      </w:pPr>
    </w:p>
    <w:p w14:paraId="3358AC73" w14:textId="6BDC81E1" w:rsidR="00F444CB" w:rsidRDefault="00F444CB" w:rsidP="00BA05A5">
      <w:pPr>
        <w:spacing w:line="240" w:lineRule="auto"/>
        <w:contextualSpacing/>
        <w:rPr>
          <w:rFonts w:ascii="Times New Roman" w:hAnsi="Times New Roman" w:cs="Times New Roman"/>
          <w:sz w:val="24"/>
          <w:szCs w:val="24"/>
        </w:rPr>
      </w:pPr>
    </w:p>
    <w:p w14:paraId="056F873C" w14:textId="22A3AAE4" w:rsidR="00F444CB" w:rsidRDefault="00F444CB" w:rsidP="00BA05A5">
      <w:pPr>
        <w:spacing w:line="240" w:lineRule="auto"/>
        <w:contextualSpacing/>
        <w:rPr>
          <w:rFonts w:ascii="Times New Roman" w:hAnsi="Times New Roman" w:cs="Times New Roman"/>
          <w:sz w:val="24"/>
          <w:szCs w:val="24"/>
        </w:rPr>
      </w:pPr>
    </w:p>
    <w:p w14:paraId="45C1C09A" w14:textId="77777777" w:rsidR="0069416E" w:rsidRDefault="0069416E" w:rsidP="00BA05A5">
      <w:pPr>
        <w:spacing w:line="240" w:lineRule="auto"/>
        <w:contextualSpacing/>
        <w:rPr>
          <w:rFonts w:ascii="Times New Roman" w:hAnsi="Times New Roman" w:cs="Times New Roman"/>
          <w:sz w:val="24"/>
          <w:szCs w:val="24"/>
        </w:rPr>
        <w:sectPr w:rsidR="0069416E" w:rsidSect="003C3D14">
          <w:pgSz w:w="16838" w:h="11906" w:orient="landscape"/>
          <w:pgMar w:top="720" w:right="720" w:bottom="720" w:left="720" w:header="708" w:footer="708" w:gutter="0"/>
          <w:cols w:space="708"/>
          <w:docGrid w:linePitch="360"/>
        </w:sectPr>
      </w:pPr>
    </w:p>
    <w:p w14:paraId="7BDFB91A" w14:textId="338D1094" w:rsidR="00F444CB" w:rsidRDefault="00F444CB" w:rsidP="00BA05A5">
      <w:pPr>
        <w:spacing w:line="240" w:lineRule="auto"/>
        <w:contextualSpacing/>
        <w:rPr>
          <w:rFonts w:ascii="Times New Roman" w:hAnsi="Times New Roman" w:cs="Times New Roman"/>
          <w:sz w:val="24"/>
          <w:szCs w:val="24"/>
        </w:rPr>
      </w:pPr>
    </w:p>
    <w:p w14:paraId="66FFEA00" w14:textId="02C0E01D" w:rsidR="00F444CB" w:rsidRDefault="00F444CB" w:rsidP="00BA05A5">
      <w:pPr>
        <w:spacing w:line="240" w:lineRule="auto"/>
        <w:contextualSpacing/>
        <w:rPr>
          <w:rFonts w:ascii="Times New Roman" w:hAnsi="Times New Roman" w:cs="Times New Roman"/>
          <w:sz w:val="24"/>
          <w:szCs w:val="24"/>
        </w:rPr>
      </w:pPr>
    </w:p>
    <w:p w14:paraId="4F43802A" w14:textId="3284A717" w:rsidR="00964559" w:rsidRPr="006733C2" w:rsidRDefault="00964559" w:rsidP="00964559">
      <w:pPr>
        <w:spacing w:after="200" w:line="276" w:lineRule="auto"/>
        <w:rPr>
          <w:rFonts w:ascii="Calibri" w:eastAsia="Calibri" w:hAnsi="Calibri" w:cs="Times New Roman"/>
          <w:lang w:val="en-US"/>
        </w:rPr>
      </w:pPr>
      <w:r>
        <w:rPr>
          <w:rFonts w:ascii="Times New Roman" w:eastAsia="Calibri" w:hAnsi="Times New Roman" w:cs="Times New Roman"/>
          <w:sz w:val="24"/>
          <w:szCs w:val="24"/>
          <w:lang w:val="en-US"/>
        </w:rPr>
        <w:t>e</w:t>
      </w:r>
      <w:r w:rsidRPr="006733C2">
        <w:rPr>
          <w:rFonts w:ascii="Times New Roman" w:eastAsia="Calibri" w:hAnsi="Times New Roman" w:cs="Times New Roman"/>
          <w:sz w:val="24"/>
          <w:szCs w:val="24"/>
          <w:lang w:val="en-US"/>
        </w:rPr>
        <w:t xml:space="preserve">Figure </w:t>
      </w:r>
      <w:r>
        <w:rPr>
          <w:rFonts w:ascii="Times New Roman" w:eastAsia="Calibri" w:hAnsi="Times New Roman" w:cs="Times New Roman"/>
          <w:sz w:val="24"/>
          <w:szCs w:val="24"/>
          <w:lang w:val="en-US"/>
        </w:rPr>
        <w:t>6</w:t>
      </w:r>
      <w:r w:rsidRPr="006733C2">
        <w:rPr>
          <w:rFonts w:ascii="Times New Roman" w:eastAsia="Calibri" w:hAnsi="Times New Roman" w:cs="Times New Roman"/>
          <w:sz w:val="24"/>
          <w:szCs w:val="24"/>
          <w:lang w:val="en-US"/>
        </w:rPr>
        <w:t>: Estimated hazard ratios (upper panel) and cumulative incidence curves</w:t>
      </w:r>
      <w:r w:rsidRPr="006733C2">
        <w:rPr>
          <w:rFonts w:ascii="Times New Roman" w:eastAsia="Calibri" w:hAnsi="Times New Roman" w:cs="Times New Roman"/>
          <w:sz w:val="24"/>
          <w:szCs w:val="24"/>
          <w:vertAlign w:val="superscript"/>
          <w:lang w:val="en-US"/>
        </w:rPr>
        <w:t>¶</w:t>
      </w:r>
      <w:r w:rsidRPr="006733C2">
        <w:rPr>
          <w:rFonts w:ascii="Times New Roman" w:eastAsia="Calibri" w:hAnsi="Times New Roman" w:cs="Times New Roman"/>
          <w:sz w:val="24"/>
          <w:szCs w:val="24"/>
          <w:lang w:val="en-US"/>
        </w:rPr>
        <w:t xml:space="preserve"> (lower panel) for diabetes (i.e. positive control outcome) under hypothetical weight change interventions, by BMI group</w:t>
      </w:r>
    </w:p>
    <w:p w14:paraId="6B98B175" w14:textId="77777777" w:rsidR="00964559" w:rsidRPr="006733C2" w:rsidRDefault="00964559" w:rsidP="00964559">
      <w:pPr>
        <w:spacing w:after="200" w:line="240" w:lineRule="auto"/>
        <w:contextualSpacing/>
        <w:rPr>
          <w:rFonts w:ascii="Calibri" w:eastAsia="Calibri" w:hAnsi="Calibri" w:cs="Times New Roman"/>
          <w:b/>
          <w:lang w:val="en-US"/>
        </w:rPr>
      </w:pPr>
      <w:r w:rsidRPr="006733C2">
        <w:rPr>
          <w:rFonts w:ascii="Calibri" w:eastAsia="Calibri" w:hAnsi="Calibri" w:cs="Times New Roman"/>
          <w:noProof/>
          <w:lang w:eastAsia="en-GB"/>
        </w:rPr>
        <w:drawing>
          <wp:inline distT="0" distB="0" distL="0" distR="0" wp14:anchorId="7FFD8DF1" wp14:editId="191AE795">
            <wp:extent cx="6807396" cy="2867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51" t="23951" r="3610" b="16049"/>
                    <a:stretch/>
                  </pic:blipFill>
                  <pic:spPr bwMode="auto">
                    <a:xfrm>
                      <a:off x="0" y="0"/>
                      <a:ext cx="6827325" cy="2875418"/>
                    </a:xfrm>
                    <a:prstGeom prst="rect">
                      <a:avLst/>
                    </a:prstGeom>
                    <a:ln>
                      <a:noFill/>
                    </a:ln>
                    <a:extLst>
                      <a:ext uri="{53640926-AAD7-44D8-BBD7-CCE9431645EC}">
                        <a14:shadowObscured xmlns:a14="http://schemas.microsoft.com/office/drawing/2010/main"/>
                      </a:ext>
                    </a:extLst>
                  </pic:spPr>
                </pic:pic>
              </a:graphicData>
            </a:graphic>
          </wp:inline>
        </w:drawing>
      </w:r>
    </w:p>
    <w:p w14:paraId="5BDCCC6A" w14:textId="77777777" w:rsidR="00964559" w:rsidRPr="006733C2" w:rsidRDefault="00964559" w:rsidP="00964559">
      <w:pPr>
        <w:spacing w:after="200" w:line="240" w:lineRule="auto"/>
        <w:contextualSpacing/>
        <w:rPr>
          <w:rFonts w:ascii="Calibri" w:eastAsia="Calibri" w:hAnsi="Calibri" w:cs="Times New Roman"/>
          <w:lang w:val="en-US"/>
        </w:rPr>
      </w:pPr>
      <w:r w:rsidRPr="006733C2">
        <w:rPr>
          <w:rFonts w:ascii="Calibri" w:eastAsia="Calibri" w:hAnsi="Calibri" w:cs="Times New Roman"/>
          <w:noProof/>
          <w:lang w:eastAsia="en-GB"/>
        </w:rPr>
        <w:drawing>
          <wp:inline distT="0" distB="0" distL="0" distR="0" wp14:anchorId="2545E0D9" wp14:editId="6B63EA57">
            <wp:extent cx="6807200" cy="25539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1" t="22716" r="2500" b="13828"/>
                    <a:stretch/>
                  </pic:blipFill>
                  <pic:spPr bwMode="auto">
                    <a:xfrm>
                      <a:off x="0" y="0"/>
                      <a:ext cx="6884069" cy="2582783"/>
                    </a:xfrm>
                    <a:prstGeom prst="rect">
                      <a:avLst/>
                    </a:prstGeom>
                    <a:ln>
                      <a:noFill/>
                    </a:ln>
                    <a:extLst>
                      <a:ext uri="{53640926-AAD7-44D8-BBD7-CCE9431645EC}">
                        <a14:shadowObscured xmlns:a14="http://schemas.microsoft.com/office/drawing/2010/main"/>
                      </a:ext>
                    </a:extLst>
                  </pic:spPr>
                </pic:pic>
              </a:graphicData>
            </a:graphic>
          </wp:inline>
        </w:drawing>
      </w:r>
    </w:p>
    <w:p w14:paraId="409AE28A" w14:textId="77777777" w:rsidR="00964559" w:rsidRPr="006733C2" w:rsidRDefault="00964559" w:rsidP="00964559">
      <w:pPr>
        <w:spacing w:after="200" w:line="276" w:lineRule="auto"/>
        <w:rPr>
          <w:rFonts w:ascii="Calibri" w:eastAsia="Calibri" w:hAnsi="Calibri" w:cs="Times New Roman"/>
          <w:lang w:val="en-US"/>
        </w:rPr>
      </w:pPr>
      <w:r w:rsidRPr="006733C2">
        <w:rPr>
          <w:rFonts w:ascii="Calibri" w:eastAsia="Calibri" w:hAnsi="Calibri" w:cs="Times New Roman"/>
          <w:noProof/>
          <w:lang w:eastAsia="en-GB"/>
        </w:rPr>
        <w:drawing>
          <wp:inline distT="0" distB="0" distL="0" distR="0" wp14:anchorId="30348545" wp14:editId="69E97DEF">
            <wp:extent cx="4550744" cy="2190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83" t="74958" r="61824" b="19833"/>
                    <a:stretch/>
                  </pic:blipFill>
                  <pic:spPr bwMode="auto">
                    <a:xfrm>
                      <a:off x="0" y="0"/>
                      <a:ext cx="5358904" cy="257980"/>
                    </a:xfrm>
                    <a:prstGeom prst="rect">
                      <a:avLst/>
                    </a:prstGeom>
                    <a:ln>
                      <a:noFill/>
                    </a:ln>
                    <a:extLst>
                      <a:ext uri="{53640926-AAD7-44D8-BBD7-CCE9431645EC}">
                        <a14:shadowObscured xmlns:a14="http://schemas.microsoft.com/office/drawing/2010/main"/>
                      </a:ext>
                    </a:extLst>
                  </pic:spPr>
                </pic:pic>
              </a:graphicData>
            </a:graphic>
          </wp:inline>
        </w:drawing>
      </w:r>
    </w:p>
    <w:p w14:paraId="5D5990F8" w14:textId="77777777" w:rsidR="0069416E" w:rsidRPr="0069416E" w:rsidRDefault="00964559" w:rsidP="00964559">
      <w:pPr>
        <w:spacing w:after="200" w:line="240" w:lineRule="auto"/>
        <w:contextualSpacing/>
        <w:rPr>
          <w:rFonts w:ascii="Times New Roman" w:eastAsia="Calibri" w:hAnsi="Times New Roman" w:cs="Times New Roman"/>
          <w:sz w:val="20"/>
          <w:szCs w:val="20"/>
          <w:lang w:val="en-US"/>
        </w:rPr>
      </w:pPr>
      <w:r w:rsidRPr="0069416E">
        <w:rPr>
          <w:rFonts w:ascii="Times New Roman" w:eastAsia="Calibri" w:hAnsi="Times New Roman" w:cs="Times New Roman"/>
          <w:sz w:val="20"/>
          <w:szCs w:val="20"/>
          <w:vertAlign w:val="superscript"/>
          <w:lang w:val="en-US"/>
        </w:rPr>
        <w:t>¶</w:t>
      </w:r>
      <w:r w:rsidRPr="0069416E">
        <w:rPr>
          <w:rFonts w:ascii="Times New Roman" w:eastAsia="Calibri" w:hAnsi="Times New Roman" w:cs="Times New Roman"/>
          <w:sz w:val="20"/>
          <w:szCs w:val="20"/>
          <w:lang w:val="en-US"/>
        </w:rPr>
        <w:t>For the technical details for the estimation of the cumulative risk curves, see Appendix (Section 3)</w:t>
      </w:r>
    </w:p>
    <w:p w14:paraId="501B6D69" w14:textId="77777777" w:rsidR="0069416E" w:rsidRPr="0069416E" w:rsidRDefault="0069416E" w:rsidP="0069416E">
      <w:pPr>
        <w:spacing w:after="200" w:line="240" w:lineRule="auto"/>
        <w:contextualSpacing/>
        <w:rPr>
          <w:rFonts w:ascii="Times New Roman" w:eastAsia="Calibri" w:hAnsi="Times New Roman" w:cs="Times New Roman"/>
          <w:noProof/>
          <w:sz w:val="20"/>
          <w:szCs w:val="20"/>
          <w:lang w:val="en-US"/>
        </w:rPr>
      </w:pPr>
      <w:r w:rsidRPr="0069416E">
        <w:rPr>
          <w:rFonts w:ascii="Times New Roman" w:eastAsia="Calibri" w:hAnsi="Times New Roman" w:cs="Times New Roman"/>
          <w:noProof/>
          <w:sz w:val="20"/>
          <w:szCs w:val="20"/>
          <w:vertAlign w:val="superscript"/>
          <w:lang w:val="en-US"/>
        </w:rPr>
        <w:t>†</w:t>
      </w:r>
      <w:r w:rsidRPr="0069416E">
        <w:rPr>
          <w:rFonts w:ascii="Times New Roman" w:eastAsia="Calibri" w:hAnsi="Times New Roman" w:cs="Times New Roman"/>
          <w:noProof/>
          <w:sz w:val="20"/>
          <w:szCs w:val="20"/>
          <w:lang w:val="en-US"/>
        </w:rPr>
        <w:t>RD(WL - WM): Risk Difference (Weight loss intervention - Weight maintenance intervention)</w:t>
      </w:r>
    </w:p>
    <w:p w14:paraId="474128FD" w14:textId="77777777" w:rsidR="0069416E" w:rsidRPr="0069416E" w:rsidRDefault="0069416E" w:rsidP="0069416E">
      <w:pPr>
        <w:spacing w:after="200" w:line="240" w:lineRule="auto"/>
        <w:contextualSpacing/>
        <w:rPr>
          <w:rFonts w:ascii="Times New Roman" w:eastAsia="Calibri" w:hAnsi="Times New Roman" w:cs="Times New Roman"/>
          <w:noProof/>
          <w:sz w:val="20"/>
          <w:szCs w:val="20"/>
          <w:lang w:val="en-US"/>
        </w:rPr>
      </w:pPr>
      <w:r w:rsidRPr="0069416E">
        <w:rPr>
          <w:rFonts w:ascii="Times New Roman" w:eastAsia="Calibri" w:hAnsi="Times New Roman" w:cs="Times New Roman"/>
          <w:noProof/>
          <w:sz w:val="20"/>
          <w:szCs w:val="20"/>
          <w:vertAlign w:val="superscript"/>
          <w:lang w:val="en-US"/>
        </w:rPr>
        <w:t>‡</w:t>
      </w:r>
      <w:r w:rsidRPr="0069416E">
        <w:rPr>
          <w:rFonts w:ascii="Times New Roman" w:eastAsia="Calibri" w:hAnsi="Times New Roman" w:cs="Times New Roman"/>
          <w:noProof/>
          <w:sz w:val="20"/>
          <w:szCs w:val="20"/>
          <w:lang w:val="en-US"/>
        </w:rPr>
        <w:t>RD(WG - WM): Risk Difference (Weight gain intervention - Weight maintenance intervention)</w:t>
      </w:r>
    </w:p>
    <w:p w14:paraId="617489FF" w14:textId="77777777" w:rsidR="0069416E" w:rsidRDefault="0069416E" w:rsidP="0069416E">
      <w:pPr>
        <w:spacing w:after="200" w:line="240" w:lineRule="auto"/>
        <w:contextualSpacing/>
        <w:rPr>
          <w:rFonts w:ascii="Times New Roman" w:eastAsia="Calibri" w:hAnsi="Times New Roman" w:cs="Times New Roman"/>
          <w:sz w:val="20"/>
          <w:szCs w:val="20"/>
          <w:lang w:val="en-US"/>
        </w:rPr>
      </w:pPr>
      <w:r w:rsidRPr="0069416E">
        <w:rPr>
          <w:rFonts w:ascii="Times New Roman" w:eastAsia="Calibri" w:hAnsi="Times New Roman" w:cs="Times New Roman"/>
          <w:sz w:val="20"/>
          <w:szCs w:val="20"/>
          <w:lang w:val="en-US"/>
        </w:rPr>
        <w:t>Individual were free of diabetes during the 1</w:t>
      </w:r>
      <w:r w:rsidRPr="0069416E">
        <w:rPr>
          <w:rFonts w:ascii="Times New Roman" w:eastAsia="Calibri" w:hAnsi="Times New Roman" w:cs="Times New Roman"/>
          <w:sz w:val="20"/>
          <w:szCs w:val="20"/>
          <w:vertAlign w:val="superscript"/>
          <w:lang w:val="en-US"/>
        </w:rPr>
        <w:t>st</w:t>
      </w:r>
      <w:r w:rsidRPr="0069416E">
        <w:rPr>
          <w:rFonts w:ascii="Times New Roman" w:eastAsia="Calibri" w:hAnsi="Times New Roman" w:cs="Times New Roman"/>
          <w:sz w:val="20"/>
          <w:szCs w:val="20"/>
          <w:lang w:val="en-US"/>
        </w:rPr>
        <w:t xml:space="preserve"> year of the intervention (see vertical dotted line at year 1). </w:t>
      </w:r>
    </w:p>
    <w:p w14:paraId="29CE5591" w14:textId="31FD6766" w:rsidR="0069416E" w:rsidRPr="0069416E" w:rsidRDefault="0069416E" w:rsidP="0069416E">
      <w:pPr>
        <w:spacing w:after="200" w:line="240" w:lineRule="auto"/>
        <w:contextualSpacing/>
        <w:rPr>
          <w:rFonts w:ascii="Times New Roman" w:eastAsia="Calibri" w:hAnsi="Times New Roman" w:cs="Times New Roman"/>
          <w:sz w:val="20"/>
          <w:szCs w:val="20"/>
          <w:lang w:val="en-US"/>
        </w:rPr>
      </w:pPr>
      <w:r w:rsidRPr="0069416E">
        <w:rPr>
          <w:rFonts w:ascii="Times New Roman" w:eastAsia="Calibri" w:hAnsi="Times New Roman" w:cs="Times New Roman"/>
          <w:sz w:val="20"/>
          <w:szCs w:val="20"/>
          <w:lang w:val="en-US"/>
        </w:rPr>
        <w:t>We excluded all individuals who developed the outcome during the 1</w:t>
      </w:r>
      <w:r w:rsidRPr="0069416E">
        <w:rPr>
          <w:rFonts w:ascii="Times New Roman" w:eastAsia="Calibri" w:hAnsi="Times New Roman" w:cs="Times New Roman"/>
          <w:sz w:val="20"/>
          <w:szCs w:val="20"/>
          <w:vertAlign w:val="superscript"/>
          <w:lang w:val="en-US"/>
        </w:rPr>
        <w:t>st</w:t>
      </w:r>
      <w:r w:rsidRPr="0069416E">
        <w:rPr>
          <w:rFonts w:ascii="Times New Roman" w:eastAsia="Calibri" w:hAnsi="Times New Roman" w:cs="Times New Roman"/>
          <w:sz w:val="20"/>
          <w:szCs w:val="20"/>
          <w:lang w:val="en-US"/>
        </w:rPr>
        <w:t xml:space="preserve"> year, to avoid problems of reverse causation</w:t>
      </w:r>
    </w:p>
    <w:p w14:paraId="5C684823" w14:textId="011352BB" w:rsidR="0069416E" w:rsidRDefault="0069416E" w:rsidP="00964559">
      <w:pPr>
        <w:spacing w:after="200" w:line="240" w:lineRule="auto"/>
        <w:contextualSpacing/>
        <w:rPr>
          <w:rFonts w:ascii="Times New Roman" w:eastAsia="Calibri" w:hAnsi="Times New Roman" w:cs="Times New Roman"/>
          <w:sz w:val="18"/>
          <w:szCs w:val="18"/>
          <w:lang w:val="en-US"/>
        </w:rPr>
        <w:sectPr w:rsidR="0069416E" w:rsidSect="0069416E">
          <w:pgSz w:w="11906" w:h="16838"/>
          <w:pgMar w:top="720" w:right="720" w:bottom="720" w:left="720" w:header="708" w:footer="708" w:gutter="0"/>
          <w:cols w:space="708"/>
          <w:docGrid w:linePitch="360"/>
        </w:sectPr>
      </w:pPr>
    </w:p>
    <w:p w14:paraId="48678070" w14:textId="0A41D2CD" w:rsidR="000F0E6D" w:rsidRDefault="000F0E6D" w:rsidP="000F0E6D">
      <w:r>
        <w:rPr>
          <w:rFonts w:ascii="Times New Roman" w:hAnsi="Times New Roman"/>
          <w:sz w:val="24"/>
          <w:szCs w:val="24"/>
        </w:rPr>
        <w:lastRenderedPageBreak/>
        <w:t>e</w:t>
      </w:r>
      <w:r w:rsidRPr="00A33FD6">
        <w:rPr>
          <w:rFonts w:ascii="Times New Roman" w:hAnsi="Times New Roman"/>
          <w:sz w:val="24"/>
          <w:szCs w:val="24"/>
        </w:rPr>
        <w:t xml:space="preserve">Figure </w:t>
      </w:r>
      <w:r w:rsidR="00964559">
        <w:rPr>
          <w:rFonts w:ascii="Times New Roman" w:hAnsi="Times New Roman"/>
          <w:sz w:val="24"/>
          <w:szCs w:val="24"/>
        </w:rPr>
        <w:t>7</w:t>
      </w:r>
      <w:r w:rsidRPr="00A33FD6">
        <w:rPr>
          <w:rFonts w:ascii="Times New Roman" w:hAnsi="Times New Roman"/>
          <w:sz w:val="24"/>
          <w:szCs w:val="24"/>
        </w:rPr>
        <w:t xml:space="preserve">: </w:t>
      </w:r>
      <w:r>
        <w:rPr>
          <w:rFonts w:ascii="Times New Roman" w:hAnsi="Times New Roman"/>
          <w:sz w:val="24"/>
          <w:szCs w:val="24"/>
        </w:rPr>
        <w:t>Estimated h</w:t>
      </w:r>
      <w:r w:rsidRPr="00FB64AC">
        <w:rPr>
          <w:rFonts w:ascii="Times New Roman" w:hAnsi="Times New Roman"/>
          <w:sz w:val="24"/>
          <w:szCs w:val="24"/>
        </w:rPr>
        <w:t>azard ratios</w:t>
      </w:r>
      <w:r>
        <w:rPr>
          <w:rFonts w:ascii="Times New Roman" w:hAnsi="Times New Roman"/>
          <w:sz w:val="24"/>
          <w:szCs w:val="24"/>
        </w:rPr>
        <w:t xml:space="preserve"> for non-melanoma skin cancer (i.e. negative control outcome) under</w:t>
      </w:r>
      <w:r w:rsidRPr="00A33FD6">
        <w:rPr>
          <w:rFonts w:ascii="Times New Roman" w:hAnsi="Times New Roman"/>
          <w:sz w:val="24"/>
          <w:szCs w:val="24"/>
        </w:rPr>
        <w:t xml:space="preserve"> hypothetical weight change </w:t>
      </w:r>
      <w:r>
        <w:rPr>
          <w:rFonts w:ascii="Times New Roman" w:hAnsi="Times New Roman"/>
          <w:sz w:val="24"/>
          <w:szCs w:val="24"/>
        </w:rPr>
        <w:t>interventions, by BMI group and overall</w:t>
      </w:r>
    </w:p>
    <w:p w14:paraId="45B71B8F" w14:textId="77777777" w:rsidR="000F0E6D" w:rsidRDefault="000F0E6D" w:rsidP="000F0E6D"/>
    <w:p w14:paraId="1CA912BF" w14:textId="77777777" w:rsidR="000F0E6D" w:rsidRDefault="000F0E6D" w:rsidP="000F0E6D">
      <w:r>
        <w:rPr>
          <w:noProof/>
        </w:rPr>
        <w:drawing>
          <wp:inline distT="0" distB="0" distL="0" distR="0" wp14:anchorId="145C4911" wp14:editId="336BD9A2">
            <wp:extent cx="9759988" cy="328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74" t="31614" r="8598" b="19047"/>
                    <a:stretch/>
                  </pic:blipFill>
                  <pic:spPr bwMode="auto">
                    <a:xfrm>
                      <a:off x="0" y="0"/>
                      <a:ext cx="9782932" cy="3293850"/>
                    </a:xfrm>
                    <a:prstGeom prst="rect">
                      <a:avLst/>
                    </a:prstGeom>
                    <a:ln>
                      <a:noFill/>
                    </a:ln>
                    <a:extLst>
                      <a:ext uri="{53640926-AAD7-44D8-BBD7-CCE9431645EC}">
                        <a14:shadowObscured xmlns:a14="http://schemas.microsoft.com/office/drawing/2010/main"/>
                      </a:ext>
                    </a:extLst>
                  </pic:spPr>
                </pic:pic>
              </a:graphicData>
            </a:graphic>
          </wp:inline>
        </w:drawing>
      </w:r>
    </w:p>
    <w:p w14:paraId="1D40DC0A" w14:textId="77777777" w:rsidR="000F0E6D" w:rsidRDefault="000F0E6D" w:rsidP="000F0E6D">
      <w:pPr>
        <w:spacing w:line="480" w:lineRule="auto"/>
        <w:jc w:val="both"/>
        <w:rPr>
          <w:rFonts w:ascii="Times New Roman" w:hAnsi="Times New Roman" w:cs="Times New Roman"/>
          <w:sz w:val="24"/>
          <w:szCs w:val="24"/>
          <w:lang w:val="en-US"/>
        </w:rPr>
      </w:pPr>
    </w:p>
    <w:p w14:paraId="5C463D61" w14:textId="77777777" w:rsidR="000F0E6D" w:rsidRDefault="000F0E6D" w:rsidP="000F0E6D">
      <w:pPr>
        <w:spacing w:line="480" w:lineRule="auto"/>
        <w:jc w:val="both"/>
        <w:rPr>
          <w:rFonts w:ascii="Times New Roman" w:hAnsi="Times New Roman" w:cs="Times New Roman"/>
          <w:sz w:val="24"/>
          <w:szCs w:val="24"/>
          <w:lang w:val="en-US"/>
        </w:rPr>
      </w:pPr>
    </w:p>
    <w:p w14:paraId="0DAD9299" w14:textId="77777777" w:rsidR="000F0E6D" w:rsidRDefault="000F0E6D" w:rsidP="000F0E6D">
      <w:pPr>
        <w:spacing w:line="480" w:lineRule="auto"/>
        <w:jc w:val="both"/>
        <w:rPr>
          <w:rFonts w:ascii="Times New Roman" w:hAnsi="Times New Roman" w:cs="Times New Roman"/>
          <w:sz w:val="24"/>
          <w:szCs w:val="24"/>
          <w:lang w:val="en-US"/>
        </w:rPr>
      </w:pPr>
    </w:p>
    <w:p w14:paraId="56DDC1AF" w14:textId="77777777" w:rsidR="000F0E6D" w:rsidRDefault="000F0E6D" w:rsidP="000F0E6D">
      <w:pPr>
        <w:spacing w:line="480" w:lineRule="auto"/>
        <w:jc w:val="both"/>
        <w:rPr>
          <w:rFonts w:ascii="Times New Roman" w:hAnsi="Times New Roman" w:cs="Times New Roman"/>
          <w:sz w:val="24"/>
          <w:szCs w:val="24"/>
          <w:lang w:val="en-US"/>
        </w:rPr>
      </w:pPr>
    </w:p>
    <w:p w14:paraId="5E3E1061" w14:textId="77777777" w:rsidR="000F0E6D" w:rsidRDefault="000F0E6D" w:rsidP="00356D19">
      <w:pPr>
        <w:spacing w:line="240" w:lineRule="auto"/>
        <w:jc w:val="both"/>
        <w:rPr>
          <w:rFonts w:ascii="Times New Roman" w:hAnsi="Times New Roman" w:cs="Times New Roman"/>
          <w:sz w:val="24"/>
          <w:szCs w:val="24"/>
          <w:lang w:val="en-US"/>
        </w:rPr>
      </w:pPr>
    </w:p>
    <w:p w14:paraId="47BA9B5B" w14:textId="77777777" w:rsidR="000F0E6D" w:rsidRDefault="000F0E6D" w:rsidP="00356D19">
      <w:pPr>
        <w:spacing w:line="240" w:lineRule="auto"/>
        <w:jc w:val="both"/>
        <w:rPr>
          <w:rFonts w:ascii="Times New Roman" w:hAnsi="Times New Roman" w:cs="Times New Roman"/>
          <w:sz w:val="24"/>
          <w:szCs w:val="24"/>
          <w:lang w:val="en-US"/>
        </w:rPr>
      </w:pPr>
    </w:p>
    <w:p w14:paraId="40438BD1" w14:textId="409C50EC" w:rsidR="00356D19" w:rsidRDefault="00312304" w:rsidP="00356D19">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r w:rsidR="00356D19" w:rsidRPr="00356D19">
        <w:rPr>
          <w:rFonts w:ascii="Times New Roman" w:hAnsi="Times New Roman" w:cs="Times New Roman"/>
          <w:sz w:val="24"/>
          <w:szCs w:val="24"/>
          <w:lang w:val="en-US"/>
        </w:rPr>
        <w:t xml:space="preserve">Figure </w:t>
      </w:r>
      <w:r w:rsidR="00964559">
        <w:rPr>
          <w:rFonts w:ascii="Times New Roman" w:hAnsi="Times New Roman" w:cs="Times New Roman"/>
          <w:sz w:val="24"/>
          <w:szCs w:val="24"/>
          <w:lang w:val="en-US"/>
        </w:rPr>
        <w:t>8</w:t>
      </w:r>
      <w:r w:rsidR="00356D19" w:rsidRPr="00356D19">
        <w:rPr>
          <w:rFonts w:ascii="Times New Roman" w:hAnsi="Times New Roman" w:cs="Times New Roman"/>
          <w:sz w:val="24"/>
          <w:szCs w:val="24"/>
          <w:lang w:val="en-US"/>
        </w:rPr>
        <w:t>; Estimated hazard ratios for cardiovascular diseases comparing hypothetical weight change interventions, using pooled logistic regression</w:t>
      </w:r>
      <w:r w:rsidR="00356D19">
        <w:rPr>
          <w:rFonts w:ascii="Times New Roman" w:hAnsi="Times New Roman" w:cs="Times New Roman"/>
          <w:sz w:val="24"/>
          <w:szCs w:val="24"/>
          <w:lang w:val="en-US"/>
        </w:rPr>
        <w:t xml:space="preserve">, </w:t>
      </w:r>
      <w:r w:rsidR="00517FE7" w:rsidRPr="00517FE7">
        <w:rPr>
          <w:rFonts w:ascii="Times New Roman" w:hAnsi="Times New Roman" w:cs="Times New Roman"/>
          <w:sz w:val="24"/>
          <w:szCs w:val="24"/>
          <w:lang w:val="en-US"/>
        </w:rPr>
        <w:t>using different cutoffs for the weight gain (3-10% gain per year) and loss (3-10% loss per year) arms</w:t>
      </w:r>
      <w:r w:rsidR="00517FE7">
        <w:rPr>
          <w:rFonts w:ascii="Times New Roman" w:hAnsi="Times New Roman" w:cs="Times New Roman"/>
          <w:sz w:val="24"/>
          <w:szCs w:val="24"/>
          <w:lang w:val="en-US"/>
        </w:rPr>
        <w:t>.</w:t>
      </w:r>
    </w:p>
    <w:p w14:paraId="224D15A0" w14:textId="3C025354" w:rsidR="00702B9A" w:rsidRDefault="00702B9A" w:rsidP="00F444CB">
      <w:pPr>
        <w:spacing w:line="480" w:lineRule="auto"/>
        <w:jc w:val="both"/>
        <w:rPr>
          <w:rFonts w:ascii="Times New Roman" w:hAnsi="Times New Roman" w:cs="Times New Roman"/>
          <w:sz w:val="24"/>
          <w:szCs w:val="24"/>
          <w:lang w:val="en-US"/>
        </w:rPr>
      </w:pPr>
      <w:r>
        <w:rPr>
          <w:noProof/>
        </w:rPr>
        <w:drawing>
          <wp:inline distT="0" distB="0" distL="0" distR="0" wp14:anchorId="751C421B" wp14:editId="4D3E353D">
            <wp:extent cx="9777730" cy="4627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7730" cy="4627880"/>
                    </a:xfrm>
                    <a:prstGeom prst="rect">
                      <a:avLst/>
                    </a:prstGeom>
                  </pic:spPr>
                </pic:pic>
              </a:graphicData>
            </a:graphic>
          </wp:inline>
        </w:drawing>
      </w:r>
    </w:p>
    <w:p w14:paraId="2FE2055D" w14:textId="77777777" w:rsidR="00356D19" w:rsidRDefault="00356D19" w:rsidP="00F444CB">
      <w:pPr>
        <w:spacing w:line="480" w:lineRule="auto"/>
        <w:jc w:val="both"/>
        <w:rPr>
          <w:rFonts w:ascii="Times New Roman" w:hAnsi="Times New Roman" w:cs="Times New Roman"/>
          <w:sz w:val="24"/>
          <w:szCs w:val="24"/>
          <w:lang w:val="en-US"/>
        </w:rPr>
      </w:pPr>
    </w:p>
    <w:p w14:paraId="1CDD14D2" w14:textId="77777777" w:rsidR="00356D19" w:rsidRDefault="00356D19" w:rsidP="00F444CB">
      <w:pPr>
        <w:spacing w:line="480" w:lineRule="auto"/>
        <w:jc w:val="both"/>
        <w:rPr>
          <w:rFonts w:ascii="Times New Roman" w:hAnsi="Times New Roman" w:cs="Times New Roman"/>
          <w:sz w:val="24"/>
          <w:szCs w:val="24"/>
          <w:lang w:val="en-US"/>
        </w:rPr>
      </w:pPr>
    </w:p>
    <w:p w14:paraId="56917CA2" w14:textId="77777777" w:rsidR="00356D19" w:rsidRDefault="00356D19" w:rsidP="00F444CB">
      <w:pPr>
        <w:spacing w:line="480" w:lineRule="auto"/>
        <w:jc w:val="both"/>
        <w:rPr>
          <w:rFonts w:ascii="Times New Roman" w:hAnsi="Times New Roman" w:cs="Times New Roman"/>
          <w:sz w:val="24"/>
          <w:szCs w:val="24"/>
          <w:lang w:val="en-US"/>
        </w:rPr>
      </w:pPr>
    </w:p>
    <w:p w14:paraId="0A72CD4B" w14:textId="7598C433" w:rsidR="00517FE7" w:rsidRPr="006733C2" w:rsidRDefault="00312304" w:rsidP="00517FE7">
      <w:pPr>
        <w:spacing w:after="200" w:line="240" w:lineRule="auto"/>
        <w:contextualSpacing/>
        <w:rPr>
          <w:rFonts w:ascii="Times New Roman" w:eastAsia="Calibri" w:hAnsi="Times New Roman" w:cs="Times New Roman"/>
          <w:sz w:val="24"/>
          <w:szCs w:val="24"/>
          <w:lang w:val="en-US"/>
        </w:rPr>
      </w:pPr>
      <w:r>
        <w:rPr>
          <w:rFonts w:ascii="Times New Roman" w:hAnsi="Times New Roman" w:cs="Times New Roman"/>
          <w:sz w:val="24"/>
          <w:szCs w:val="24"/>
          <w:lang w:val="en-US"/>
        </w:rPr>
        <w:lastRenderedPageBreak/>
        <w:t>e</w:t>
      </w:r>
      <w:r w:rsidR="00517FE7" w:rsidRPr="00356D19">
        <w:rPr>
          <w:rFonts w:ascii="Times New Roman" w:hAnsi="Times New Roman" w:cs="Times New Roman"/>
          <w:sz w:val="24"/>
          <w:szCs w:val="24"/>
          <w:lang w:val="en-US"/>
        </w:rPr>
        <w:t xml:space="preserve">Figure </w:t>
      </w:r>
      <w:r w:rsidR="00964559">
        <w:rPr>
          <w:rFonts w:ascii="Times New Roman" w:hAnsi="Times New Roman" w:cs="Times New Roman"/>
          <w:sz w:val="24"/>
          <w:szCs w:val="24"/>
          <w:lang w:val="en-US"/>
        </w:rPr>
        <w:t>9</w:t>
      </w:r>
      <w:r w:rsidR="00517FE7">
        <w:rPr>
          <w:rFonts w:ascii="Times New Roman" w:hAnsi="Times New Roman" w:cs="Times New Roman"/>
          <w:sz w:val="24"/>
          <w:szCs w:val="24"/>
          <w:lang w:val="en-US"/>
        </w:rPr>
        <w:t>:</w:t>
      </w:r>
      <w:r w:rsidR="00517FE7" w:rsidRPr="00356D19">
        <w:rPr>
          <w:rFonts w:ascii="Times New Roman" w:hAnsi="Times New Roman" w:cs="Times New Roman"/>
          <w:sz w:val="24"/>
          <w:szCs w:val="24"/>
          <w:lang w:val="en-US"/>
        </w:rPr>
        <w:t xml:space="preserve"> </w:t>
      </w:r>
      <w:r w:rsidR="00517FE7" w:rsidRPr="006733C2">
        <w:rPr>
          <w:rFonts w:ascii="Times New Roman" w:eastAsia="Calibri" w:hAnsi="Times New Roman" w:cs="Times New Roman"/>
          <w:sz w:val="24"/>
          <w:szCs w:val="24"/>
          <w:lang w:val="en-US"/>
        </w:rPr>
        <w:t>Estimated hazard ratios for cardiovascular diseases comparing hypothetical weight change interventions</w:t>
      </w:r>
      <w:r w:rsidR="00517FE7" w:rsidRPr="006733C2">
        <w:rPr>
          <w:rFonts w:ascii="Times New Roman" w:eastAsia="Calibri" w:hAnsi="Times New Roman" w:cs="Times New Roman"/>
          <w:noProof/>
          <w:sz w:val="24"/>
          <w:szCs w:val="24"/>
          <w:lang w:val="en-US"/>
        </w:rPr>
        <w:t>, using pooled logistic regression</w:t>
      </w:r>
      <w:r w:rsidR="00517FE7">
        <w:rPr>
          <w:rFonts w:ascii="Times New Roman" w:eastAsia="Calibri" w:hAnsi="Times New Roman" w:cs="Times New Roman"/>
          <w:noProof/>
          <w:sz w:val="24"/>
          <w:szCs w:val="24"/>
          <w:lang w:val="en-US"/>
        </w:rPr>
        <w:t xml:space="preserve"> after additionally adjusting for calendar year.</w:t>
      </w:r>
    </w:p>
    <w:p w14:paraId="5F0215C8" w14:textId="77777777" w:rsidR="00356D19" w:rsidRDefault="00356D19" w:rsidP="00F444CB">
      <w:pPr>
        <w:spacing w:line="480" w:lineRule="auto"/>
        <w:jc w:val="both"/>
        <w:rPr>
          <w:rFonts w:ascii="Times New Roman" w:hAnsi="Times New Roman" w:cs="Times New Roman"/>
          <w:sz w:val="24"/>
          <w:szCs w:val="24"/>
          <w:lang w:val="en-US"/>
        </w:rPr>
      </w:pPr>
    </w:p>
    <w:p w14:paraId="424091CA" w14:textId="26672BA5" w:rsidR="00356D19" w:rsidRDefault="00356D19" w:rsidP="00F444CB">
      <w:pPr>
        <w:spacing w:line="480" w:lineRule="auto"/>
        <w:jc w:val="both"/>
        <w:rPr>
          <w:rFonts w:ascii="Times New Roman" w:hAnsi="Times New Roman" w:cs="Times New Roman"/>
          <w:sz w:val="24"/>
          <w:szCs w:val="24"/>
          <w:lang w:val="en-US"/>
        </w:rPr>
      </w:pPr>
      <w:r>
        <w:rPr>
          <w:noProof/>
        </w:rPr>
        <w:drawing>
          <wp:inline distT="0" distB="0" distL="0" distR="0" wp14:anchorId="07395127" wp14:editId="27552D00">
            <wp:extent cx="9777730" cy="4690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7730" cy="4690110"/>
                    </a:xfrm>
                    <a:prstGeom prst="rect">
                      <a:avLst/>
                    </a:prstGeom>
                  </pic:spPr>
                </pic:pic>
              </a:graphicData>
            </a:graphic>
          </wp:inline>
        </w:drawing>
      </w:r>
    </w:p>
    <w:p w14:paraId="11E4715D" w14:textId="70F1DB7A" w:rsidR="00F444CB" w:rsidRDefault="00F444CB" w:rsidP="00F444CB">
      <w:pPr>
        <w:spacing w:line="480" w:lineRule="auto"/>
        <w:jc w:val="both"/>
        <w:rPr>
          <w:rFonts w:ascii="Times New Roman" w:hAnsi="Times New Roman" w:cs="Times New Roman"/>
          <w:sz w:val="24"/>
          <w:szCs w:val="24"/>
          <w:lang w:val="en-US"/>
        </w:rPr>
      </w:pPr>
    </w:p>
    <w:p w14:paraId="06F3D785" w14:textId="77777777" w:rsidR="00356D19" w:rsidRDefault="00356D19" w:rsidP="00F444CB">
      <w:pPr>
        <w:spacing w:line="480" w:lineRule="auto"/>
        <w:jc w:val="both"/>
        <w:rPr>
          <w:rFonts w:ascii="Times New Roman" w:hAnsi="Times New Roman" w:cs="Times New Roman"/>
          <w:sz w:val="24"/>
          <w:szCs w:val="24"/>
          <w:lang w:val="en-US"/>
        </w:rPr>
      </w:pPr>
    </w:p>
    <w:p w14:paraId="47509F54" w14:textId="31C30B58" w:rsidR="00517FE7" w:rsidRPr="006733C2" w:rsidRDefault="00312304" w:rsidP="00517FE7">
      <w:pPr>
        <w:spacing w:after="200" w:line="240" w:lineRule="auto"/>
        <w:contextualSpacing/>
        <w:rPr>
          <w:rFonts w:ascii="Times New Roman" w:eastAsia="Calibri" w:hAnsi="Times New Roman" w:cs="Times New Roman"/>
          <w:sz w:val="24"/>
          <w:szCs w:val="24"/>
          <w:lang w:val="en-US"/>
        </w:rPr>
      </w:pPr>
      <w:r>
        <w:rPr>
          <w:rFonts w:ascii="Times New Roman" w:hAnsi="Times New Roman" w:cs="Times New Roman"/>
          <w:sz w:val="24"/>
          <w:szCs w:val="24"/>
          <w:lang w:val="en-US"/>
        </w:rPr>
        <w:lastRenderedPageBreak/>
        <w:t>e</w:t>
      </w:r>
      <w:r w:rsidR="00517FE7" w:rsidRPr="00356D19">
        <w:rPr>
          <w:rFonts w:ascii="Times New Roman" w:hAnsi="Times New Roman" w:cs="Times New Roman"/>
          <w:sz w:val="24"/>
          <w:szCs w:val="24"/>
          <w:lang w:val="en-US"/>
        </w:rPr>
        <w:t xml:space="preserve">Figure </w:t>
      </w:r>
      <w:r w:rsidR="00964559">
        <w:rPr>
          <w:rFonts w:ascii="Times New Roman" w:hAnsi="Times New Roman" w:cs="Times New Roman"/>
          <w:sz w:val="24"/>
          <w:szCs w:val="24"/>
          <w:lang w:val="en-US"/>
        </w:rPr>
        <w:t>10</w:t>
      </w:r>
      <w:r w:rsidR="00517FE7">
        <w:rPr>
          <w:rFonts w:ascii="Times New Roman" w:hAnsi="Times New Roman" w:cs="Times New Roman"/>
          <w:sz w:val="24"/>
          <w:szCs w:val="24"/>
          <w:lang w:val="en-US"/>
        </w:rPr>
        <w:t>:</w:t>
      </w:r>
      <w:r w:rsidR="00517FE7" w:rsidRPr="00356D19">
        <w:rPr>
          <w:rFonts w:ascii="Times New Roman" w:hAnsi="Times New Roman" w:cs="Times New Roman"/>
          <w:sz w:val="24"/>
          <w:szCs w:val="24"/>
          <w:lang w:val="en-US"/>
        </w:rPr>
        <w:t xml:space="preserve"> </w:t>
      </w:r>
      <w:r w:rsidR="00517FE7" w:rsidRPr="006733C2">
        <w:rPr>
          <w:rFonts w:ascii="Times New Roman" w:eastAsia="Calibri" w:hAnsi="Times New Roman" w:cs="Times New Roman"/>
          <w:sz w:val="24"/>
          <w:szCs w:val="24"/>
          <w:lang w:val="en-US"/>
        </w:rPr>
        <w:t>Estimated hazard ratios for cardiovascular diseases comparing hypothetical weight change interventions</w:t>
      </w:r>
      <w:r w:rsidR="00517FE7" w:rsidRPr="006733C2">
        <w:rPr>
          <w:rFonts w:ascii="Times New Roman" w:eastAsia="Calibri" w:hAnsi="Times New Roman" w:cs="Times New Roman"/>
          <w:noProof/>
          <w:sz w:val="24"/>
          <w:szCs w:val="24"/>
          <w:lang w:val="en-US"/>
        </w:rPr>
        <w:t>, using pooled logistic regression</w:t>
      </w:r>
      <w:r w:rsidR="00517FE7">
        <w:rPr>
          <w:rFonts w:ascii="Times New Roman" w:eastAsia="Calibri" w:hAnsi="Times New Roman" w:cs="Times New Roman"/>
          <w:noProof/>
          <w:sz w:val="24"/>
          <w:szCs w:val="24"/>
          <w:lang w:val="en-US"/>
        </w:rPr>
        <w:t xml:space="preserve"> in the obese non-smokers</w:t>
      </w:r>
    </w:p>
    <w:p w14:paraId="03DDB68F" w14:textId="1B28B218" w:rsidR="00F444CB" w:rsidRDefault="00356D19" w:rsidP="00F444CB">
      <w:pPr>
        <w:spacing w:line="480" w:lineRule="auto"/>
        <w:jc w:val="both"/>
        <w:rPr>
          <w:rFonts w:ascii="Times New Roman" w:hAnsi="Times New Roman" w:cs="Times New Roman"/>
          <w:sz w:val="24"/>
          <w:szCs w:val="24"/>
          <w:lang w:val="en-US"/>
        </w:rPr>
      </w:pPr>
      <w:r>
        <w:rPr>
          <w:noProof/>
        </w:rPr>
        <w:drawing>
          <wp:inline distT="0" distB="0" distL="0" distR="0" wp14:anchorId="328833D0" wp14:editId="6B965ACB">
            <wp:extent cx="3327401" cy="598669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972" cy="5998513"/>
                    </a:xfrm>
                    <a:prstGeom prst="rect">
                      <a:avLst/>
                    </a:prstGeom>
                  </pic:spPr>
                </pic:pic>
              </a:graphicData>
            </a:graphic>
          </wp:inline>
        </w:drawing>
      </w:r>
    </w:p>
    <w:p w14:paraId="1D490322" w14:textId="77777777" w:rsidR="0069416E" w:rsidRDefault="0069416E" w:rsidP="00F444CB">
      <w:pPr>
        <w:rPr>
          <w:rFonts w:ascii="Times New Roman" w:hAnsi="Times New Roman" w:cs="Times New Roman"/>
          <w:b/>
          <w:sz w:val="32"/>
          <w:szCs w:val="32"/>
        </w:rPr>
      </w:pPr>
    </w:p>
    <w:p w14:paraId="38BFA022" w14:textId="77777777" w:rsidR="0069416E" w:rsidRDefault="0069416E" w:rsidP="00F444CB">
      <w:pPr>
        <w:rPr>
          <w:rFonts w:ascii="Times New Roman" w:hAnsi="Times New Roman" w:cs="Times New Roman"/>
          <w:b/>
          <w:sz w:val="32"/>
          <w:szCs w:val="32"/>
        </w:rPr>
      </w:pPr>
    </w:p>
    <w:p w14:paraId="037863B3" w14:textId="77777777" w:rsidR="0069416E" w:rsidRDefault="0069416E" w:rsidP="00F444CB">
      <w:pPr>
        <w:rPr>
          <w:rFonts w:ascii="Times New Roman" w:hAnsi="Times New Roman" w:cs="Times New Roman"/>
          <w:b/>
          <w:sz w:val="32"/>
          <w:szCs w:val="32"/>
        </w:rPr>
      </w:pPr>
    </w:p>
    <w:p w14:paraId="4D50174B" w14:textId="77777777" w:rsidR="0069416E" w:rsidRDefault="0069416E" w:rsidP="00F444CB">
      <w:pPr>
        <w:rPr>
          <w:rFonts w:ascii="Times New Roman" w:hAnsi="Times New Roman" w:cs="Times New Roman"/>
          <w:b/>
          <w:sz w:val="32"/>
          <w:szCs w:val="32"/>
        </w:rPr>
      </w:pPr>
    </w:p>
    <w:p w14:paraId="0695AAF5" w14:textId="77777777" w:rsidR="0069416E" w:rsidRDefault="0069416E" w:rsidP="00F444CB">
      <w:pPr>
        <w:rPr>
          <w:rFonts w:ascii="Times New Roman" w:hAnsi="Times New Roman" w:cs="Times New Roman"/>
          <w:b/>
          <w:sz w:val="32"/>
          <w:szCs w:val="32"/>
        </w:rPr>
      </w:pPr>
    </w:p>
    <w:p w14:paraId="52A2330B" w14:textId="77777777" w:rsidR="0069416E" w:rsidRDefault="0069416E" w:rsidP="00F444CB">
      <w:pPr>
        <w:rPr>
          <w:rFonts w:ascii="Times New Roman" w:hAnsi="Times New Roman" w:cs="Times New Roman"/>
          <w:b/>
          <w:sz w:val="32"/>
          <w:szCs w:val="32"/>
        </w:rPr>
      </w:pPr>
    </w:p>
    <w:p w14:paraId="0A1D274C" w14:textId="36CC31E0" w:rsidR="00F444CB" w:rsidRDefault="00F444CB" w:rsidP="00F444CB">
      <w:pPr>
        <w:rPr>
          <w:rFonts w:ascii="Times New Roman" w:hAnsi="Times New Roman" w:cs="Times New Roman"/>
          <w:b/>
          <w:sz w:val="32"/>
          <w:szCs w:val="32"/>
        </w:rPr>
      </w:pPr>
      <w:r w:rsidRPr="00D51AC9">
        <w:rPr>
          <w:rFonts w:ascii="Times New Roman" w:hAnsi="Times New Roman" w:cs="Times New Roman"/>
          <w:b/>
          <w:sz w:val="32"/>
          <w:szCs w:val="32"/>
        </w:rPr>
        <w:t xml:space="preserve">Section </w:t>
      </w:r>
      <w:r>
        <w:rPr>
          <w:rFonts w:ascii="Times New Roman" w:hAnsi="Times New Roman" w:cs="Times New Roman"/>
          <w:b/>
          <w:sz w:val="32"/>
          <w:szCs w:val="32"/>
        </w:rPr>
        <w:t>5</w:t>
      </w:r>
      <w:r w:rsidRPr="00D51AC9">
        <w:rPr>
          <w:rFonts w:ascii="Times New Roman" w:hAnsi="Times New Roman" w:cs="Times New Roman"/>
          <w:b/>
          <w:sz w:val="32"/>
          <w:szCs w:val="32"/>
        </w:rPr>
        <w:t xml:space="preserve"> – </w:t>
      </w:r>
      <w:r>
        <w:rPr>
          <w:rFonts w:ascii="Times New Roman" w:hAnsi="Times New Roman" w:cs="Times New Roman"/>
          <w:b/>
          <w:sz w:val="32"/>
          <w:szCs w:val="32"/>
        </w:rPr>
        <w:t>Codelists used for the outcome definition</w:t>
      </w:r>
    </w:p>
    <w:p w14:paraId="1B795605" w14:textId="77777777" w:rsidR="00F444CB" w:rsidRDefault="00F444CB" w:rsidP="00F444CB">
      <w:pPr>
        <w:rPr>
          <w:rFonts w:ascii="Times New Roman" w:hAnsi="Times New Roman" w:cs="Times New Roman"/>
          <w:b/>
          <w:sz w:val="32"/>
          <w:szCs w:val="32"/>
        </w:rPr>
      </w:pPr>
    </w:p>
    <w:p w14:paraId="18E5B544" w14:textId="77777777" w:rsidR="00F444CB" w:rsidRPr="00D51AC9" w:rsidRDefault="00F444CB" w:rsidP="00F444CB">
      <w:pPr>
        <w:rPr>
          <w:rFonts w:ascii="Times New Roman" w:hAnsi="Times New Roman" w:cs="Times New Roman"/>
          <w:sz w:val="32"/>
          <w:szCs w:val="32"/>
        </w:rPr>
      </w:pPr>
    </w:p>
    <w:p w14:paraId="3F67B510" w14:textId="77777777" w:rsidR="00F444CB" w:rsidRPr="004B4359" w:rsidRDefault="00F444CB" w:rsidP="00F444CB">
      <w:pPr>
        <w:spacing w:line="480" w:lineRule="auto"/>
        <w:jc w:val="both"/>
        <w:rPr>
          <w:rFonts w:ascii="Times New Roman" w:hAnsi="Times New Roman" w:cs="Times New Roman"/>
          <w:sz w:val="24"/>
          <w:szCs w:val="24"/>
        </w:rPr>
      </w:pPr>
    </w:p>
    <w:p w14:paraId="089A0BF8" w14:textId="77777777" w:rsidR="00F444CB" w:rsidRDefault="00F444CB" w:rsidP="00F444CB">
      <w:pPr>
        <w:spacing w:line="480" w:lineRule="auto"/>
        <w:jc w:val="both"/>
        <w:rPr>
          <w:rFonts w:ascii="Times New Roman" w:hAnsi="Times New Roman" w:cs="Times New Roman"/>
          <w:sz w:val="24"/>
          <w:szCs w:val="24"/>
          <w:lang w:val="en-US"/>
        </w:rPr>
      </w:pPr>
    </w:p>
    <w:p w14:paraId="18C9E4D0" w14:textId="77777777" w:rsidR="00F444CB" w:rsidRDefault="00F444CB" w:rsidP="00F444CB">
      <w:pPr>
        <w:spacing w:line="480" w:lineRule="auto"/>
        <w:jc w:val="both"/>
        <w:rPr>
          <w:rFonts w:ascii="Times New Roman" w:hAnsi="Times New Roman" w:cs="Times New Roman"/>
          <w:sz w:val="24"/>
          <w:szCs w:val="24"/>
          <w:lang w:val="en-US"/>
        </w:rPr>
      </w:pPr>
    </w:p>
    <w:p w14:paraId="145BD07D" w14:textId="77777777" w:rsidR="00F444CB" w:rsidRDefault="00F444CB" w:rsidP="00F444CB">
      <w:pPr>
        <w:spacing w:line="480" w:lineRule="auto"/>
        <w:jc w:val="both"/>
        <w:rPr>
          <w:rFonts w:ascii="Times New Roman" w:hAnsi="Times New Roman" w:cs="Times New Roman"/>
          <w:sz w:val="24"/>
          <w:szCs w:val="24"/>
          <w:lang w:val="en-US"/>
        </w:rPr>
      </w:pPr>
    </w:p>
    <w:p w14:paraId="215A057B" w14:textId="77777777" w:rsidR="00F444CB" w:rsidRDefault="00F444CB" w:rsidP="00F444CB">
      <w:pPr>
        <w:spacing w:line="480" w:lineRule="auto"/>
        <w:jc w:val="both"/>
        <w:rPr>
          <w:rFonts w:ascii="Times New Roman" w:hAnsi="Times New Roman" w:cs="Times New Roman"/>
          <w:sz w:val="24"/>
          <w:szCs w:val="24"/>
          <w:lang w:val="en-US"/>
        </w:rPr>
      </w:pPr>
    </w:p>
    <w:p w14:paraId="159110C2" w14:textId="77777777" w:rsidR="00F444CB" w:rsidRDefault="00F444CB" w:rsidP="00F444CB">
      <w:pPr>
        <w:spacing w:line="480" w:lineRule="auto"/>
        <w:jc w:val="both"/>
        <w:rPr>
          <w:rFonts w:ascii="Times New Roman" w:hAnsi="Times New Roman" w:cs="Times New Roman"/>
          <w:sz w:val="24"/>
          <w:szCs w:val="24"/>
          <w:lang w:val="en-US"/>
        </w:rPr>
      </w:pPr>
    </w:p>
    <w:p w14:paraId="793CAA7B" w14:textId="77777777" w:rsidR="00F444CB" w:rsidRDefault="00F444CB" w:rsidP="00F444CB">
      <w:pPr>
        <w:spacing w:line="480" w:lineRule="auto"/>
        <w:jc w:val="both"/>
        <w:rPr>
          <w:rFonts w:ascii="Times New Roman" w:hAnsi="Times New Roman" w:cs="Times New Roman"/>
          <w:sz w:val="24"/>
          <w:szCs w:val="24"/>
          <w:lang w:val="en-US"/>
        </w:rPr>
      </w:pPr>
    </w:p>
    <w:p w14:paraId="3C627168" w14:textId="430C2EB0" w:rsidR="00F444CB" w:rsidRDefault="00F444CB" w:rsidP="00BA05A5">
      <w:pPr>
        <w:spacing w:line="240" w:lineRule="auto"/>
        <w:contextualSpacing/>
        <w:rPr>
          <w:rFonts w:ascii="Times New Roman" w:hAnsi="Times New Roman" w:cs="Times New Roman"/>
          <w:sz w:val="24"/>
          <w:szCs w:val="24"/>
        </w:rPr>
      </w:pPr>
    </w:p>
    <w:p w14:paraId="4567FFBC" w14:textId="41CABB6B" w:rsidR="00F444CB" w:rsidRDefault="00F444CB" w:rsidP="00BA05A5">
      <w:pPr>
        <w:spacing w:line="240" w:lineRule="auto"/>
        <w:contextualSpacing/>
        <w:rPr>
          <w:rFonts w:ascii="Times New Roman" w:hAnsi="Times New Roman" w:cs="Times New Roman"/>
          <w:sz w:val="24"/>
          <w:szCs w:val="24"/>
        </w:rPr>
      </w:pPr>
    </w:p>
    <w:p w14:paraId="1984D5D5" w14:textId="180C1DAE" w:rsidR="00F444CB" w:rsidRDefault="00F444CB" w:rsidP="00BA05A5">
      <w:pPr>
        <w:spacing w:line="240" w:lineRule="auto"/>
        <w:contextualSpacing/>
        <w:rPr>
          <w:rFonts w:ascii="Times New Roman" w:hAnsi="Times New Roman" w:cs="Times New Roman"/>
          <w:sz w:val="24"/>
          <w:szCs w:val="24"/>
        </w:rPr>
      </w:pPr>
    </w:p>
    <w:p w14:paraId="23DB52C3" w14:textId="0A852BEB" w:rsidR="00F444CB" w:rsidRDefault="00F444CB" w:rsidP="00F444CB">
      <w:pPr>
        <w:numPr>
          <w:ilvl w:val="0"/>
          <w:numId w:val="9"/>
        </w:numPr>
        <w:spacing w:line="240" w:lineRule="auto"/>
        <w:contextualSpacing/>
        <w:rPr>
          <w:rFonts w:ascii="Times New Roman" w:hAnsi="Times New Roman" w:cs="Times New Roman"/>
          <w:b/>
          <w:bCs/>
          <w:sz w:val="32"/>
          <w:szCs w:val="32"/>
        </w:rPr>
      </w:pPr>
      <w:r w:rsidRPr="00F444CB">
        <w:rPr>
          <w:rFonts w:ascii="Times New Roman" w:hAnsi="Times New Roman" w:cs="Times New Roman"/>
          <w:b/>
          <w:bCs/>
          <w:sz w:val="32"/>
          <w:szCs w:val="32"/>
        </w:rPr>
        <w:t>Primary outcome: Composite CVD</w:t>
      </w:r>
    </w:p>
    <w:p w14:paraId="3BA14C6D" w14:textId="77777777" w:rsidR="00F1113A" w:rsidRDefault="00F1113A" w:rsidP="00F444CB">
      <w:pPr>
        <w:spacing w:line="240" w:lineRule="auto"/>
        <w:ind w:left="720"/>
        <w:contextualSpacing/>
        <w:rPr>
          <w:rFonts w:ascii="Times New Roman" w:hAnsi="Times New Roman" w:cs="Times New Roman"/>
          <w:sz w:val="24"/>
          <w:szCs w:val="24"/>
        </w:rPr>
      </w:pPr>
    </w:p>
    <w:p w14:paraId="64502E8C" w14:textId="67948B9F" w:rsidR="00F1113A" w:rsidRDefault="00F1113A"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The primary outcome </w:t>
      </w:r>
      <w:r>
        <w:rPr>
          <w:rFonts w:ascii="Times New Roman" w:hAnsi="Times New Roman" w:cs="Times New Roman"/>
          <w:b/>
          <w:bCs/>
          <w:sz w:val="24"/>
          <w:szCs w:val="24"/>
        </w:rPr>
        <w:t xml:space="preserve">(composite CVD) </w:t>
      </w:r>
      <w:r w:rsidRPr="00F1113A">
        <w:rPr>
          <w:rFonts w:ascii="Times New Roman" w:hAnsi="Times New Roman" w:cs="Times New Roman"/>
          <w:b/>
          <w:bCs/>
          <w:sz w:val="24"/>
          <w:szCs w:val="24"/>
        </w:rPr>
        <w:t>c</w:t>
      </w:r>
      <w:r w:rsidR="00F444CB" w:rsidRPr="00F1113A">
        <w:rPr>
          <w:rFonts w:ascii="Times New Roman" w:hAnsi="Times New Roman" w:cs="Times New Roman"/>
          <w:b/>
          <w:bCs/>
          <w:sz w:val="24"/>
          <w:szCs w:val="24"/>
        </w:rPr>
        <w:t>onsist</w:t>
      </w:r>
      <w:r>
        <w:rPr>
          <w:rFonts w:ascii="Times New Roman" w:hAnsi="Times New Roman" w:cs="Times New Roman"/>
          <w:b/>
          <w:bCs/>
          <w:sz w:val="24"/>
          <w:szCs w:val="24"/>
        </w:rPr>
        <w:t>s</w:t>
      </w:r>
      <w:r w:rsidR="00F444CB" w:rsidRPr="00F1113A">
        <w:rPr>
          <w:rFonts w:ascii="Times New Roman" w:hAnsi="Times New Roman" w:cs="Times New Roman"/>
          <w:b/>
          <w:bCs/>
          <w:sz w:val="24"/>
          <w:szCs w:val="24"/>
        </w:rPr>
        <w:t xml:space="preserve"> of</w:t>
      </w:r>
    </w:p>
    <w:p w14:paraId="10F819FE" w14:textId="05854261" w:rsidR="00E931EE" w:rsidRPr="00F1113A" w:rsidRDefault="00F444CB"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 </w:t>
      </w:r>
    </w:p>
    <w:p w14:paraId="2DB0B17A" w14:textId="1E21C7BB"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 myocardial infarction, </w:t>
      </w:r>
    </w:p>
    <w:p w14:paraId="2A5FA8D4" w14:textId="77777777"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ii. stable angina (hospitalization), </w:t>
      </w:r>
    </w:p>
    <w:p w14:paraId="71183A26" w14:textId="77777777"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iii. unstable angina (hospitalization), </w:t>
      </w:r>
    </w:p>
    <w:p w14:paraId="743740AF" w14:textId="77777777"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iv. other CHD (hospitalization), </w:t>
      </w:r>
    </w:p>
    <w:p w14:paraId="2981EB01" w14:textId="0A3164C9"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v. heart failure (hospitalization), </w:t>
      </w:r>
    </w:p>
    <w:p w14:paraId="31F2874D" w14:textId="58BA5122" w:rsidR="00F444CB"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vi. stroke</w:t>
      </w:r>
    </w:p>
    <w:p w14:paraId="7EC7658E" w14:textId="61B2248F" w:rsidR="00E931EE" w:rsidRPr="00F1113A" w:rsidRDefault="00E931EE" w:rsidP="00F444CB">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vii. CVD deaths</w:t>
      </w:r>
    </w:p>
    <w:p w14:paraId="5D717125" w14:textId="640E8BE7" w:rsidR="00F444CB" w:rsidRDefault="00F444CB" w:rsidP="00F444CB">
      <w:pPr>
        <w:spacing w:line="240" w:lineRule="auto"/>
        <w:ind w:left="720"/>
        <w:contextualSpacing/>
        <w:rPr>
          <w:rFonts w:ascii="Times New Roman" w:hAnsi="Times New Roman" w:cs="Times New Roman"/>
          <w:sz w:val="24"/>
          <w:szCs w:val="24"/>
        </w:rPr>
      </w:pPr>
    </w:p>
    <w:p w14:paraId="1D1A199A" w14:textId="3B60AF84" w:rsidR="00F444CB" w:rsidRPr="00F444CB" w:rsidRDefault="00F444CB" w:rsidP="00F444CB">
      <w:pPr>
        <w:numPr>
          <w:ilvl w:val="0"/>
          <w:numId w:val="10"/>
        </w:numPr>
        <w:spacing w:line="240" w:lineRule="auto"/>
        <w:contextualSpacing/>
        <w:rPr>
          <w:rFonts w:ascii="Times New Roman" w:hAnsi="Times New Roman" w:cs="Times New Roman"/>
          <w:b/>
          <w:bCs/>
          <w:sz w:val="24"/>
          <w:szCs w:val="24"/>
        </w:rPr>
      </w:pPr>
      <w:r w:rsidRPr="00F444CB">
        <w:rPr>
          <w:rFonts w:ascii="Times New Roman" w:hAnsi="Times New Roman" w:cs="Times New Roman"/>
          <w:b/>
          <w:bCs/>
          <w:sz w:val="24"/>
          <w:szCs w:val="24"/>
        </w:rPr>
        <w:t>Myocardial infarction</w:t>
      </w:r>
    </w:p>
    <w:p w14:paraId="073A218A" w14:textId="58C50FD7" w:rsidR="00F444CB" w:rsidRPr="00F444CB" w:rsidRDefault="00F444CB" w:rsidP="00F444CB">
      <w:pPr>
        <w:numPr>
          <w:ilvl w:val="0"/>
          <w:numId w:val="11"/>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Self-reported from primary care (CPRD)</w:t>
      </w:r>
    </w:p>
    <w:p w14:paraId="1AFD9AD3" w14:textId="31EDB10D" w:rsidR="00F444CB" w:rsidRPr="00F444CB" w:rsidRDefault="00F444CB" w:rsidP="00F444CB">
      <w:pPr>
        <w:numPr>
          <w:ilvl w:val="0"/>
          <w:numId w:val="11"/>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ICD-10 codes from Hospital Episodes Statistics (HES)</w:t>
      </w:r>
    </w:p>
    <w:p w14:paraId="06AE0BEE" w14:textId="77777777" w:rsidR="00F444CB" w:rsidRDefault="00F444CB" w:rsidP="00F444CB">
      <w:pPr>
        <w:spacing w:line="240" w:lineRule="auto"/>
        <w:ind w:left="1800"/>
        <w:contextualSpacing/>
        <w:rPr>
          <w:rFonts w:ascii="Times New Roman" w:hAnsi="Times New Roman" w:cs="Times New Roman"/>
          <w:sz w:val="24"/>
          <w:szCs w:val="24"/>
        </w:rPr>
      </w:pPr>
    </w:p>
    <w:tbl>
      <w:tblPr>
        <w:tblW w:w="8295" w:type="dxa"/>
        <w:tblInd w:w="1770" w:type="dxa"/>
        <w:tblLook w:val="04A0" w:firstRow="1" w:lastRow="0" w:firstColumn="1" w:lastColumn="0" w:noHBand="0" w:noVBand="1"/>
      </w:tblPr>
      <w:tblGrid>
        <w:gridCol w:w="1916"/>
        <w:gridCol w:w="6379"/>
      </w:tblGrid>
      <w:tr w:rsidR="00F444CB" w:rsidRPr="00F444CB" w14:paraId="3B7ED956" w14:textId="77777777" w:rsidTr="00F444CB">
        <w:trPr>
          <w:trHeight w:val="300"/>
        </w:trPr>
        <w:tc>
          <w:tcPr>
            <w:tcW w:w="1916" w:type="dxa"/>
            <w:tcBorders>
              <w:top w:val="nil"/>
              <w:left w:val="nil"/>
              <w:bottom w:val="nil"/>
              <w:right w:val="nil"/>
            </w:tcBorders>
            <w:shd w:val="clear" w:color="auto" w:fill="auto"/>
            <w:noWrap/>
            <w:vAlign w:val="bottom"/>
            <w:hideMark/>
          </w:tcPr>
          <w:p w14:paraId="674B8A9E"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ICD10 code</w:t>
            </w:r>
          </w:p>
        </w:tc>
        <w:tc>
          <w:tcPr>
            <w:tcW w:w="6379" w:type="dxa"/>
            <w:tcBorders>
              <w:top w:val="nil"/>
              <w:left w:val="nil"/>
              <w:bottom w:val="nil"/>
              <w:right w:val="nil"/>
            </w:tcBorders>
            <w:shd w:val="clear" w:color="auto" w:fill="auto"/>
            <w:noWrap/>
            <w:vAlign w:val="bottom"/>
            <w:hideMark/>
          </w:tcPr>
          <w:p w14:paraId="5811BCA5"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Interpretation</w:t>
            </w:r>
          </w:p>
        </w:tc>
      </w:tr>
      <w:tr w:rsidR="00F444CB" w:rsidRPr="00F444CB" w14:paraId="54B0E911" w14:textId="77777777" w:rsidTr="00F444CB">
        <w:trPr>
          <w:trHeight w:val="300"/>
        </w:trPr>
        <w:tc>
          <w:tcPr>
            <w:tcW w:w="1916" w:type="dxa"/>
            <w:tcBorders>
              <w:top w:val="nil"/>
              <w:left w:val="nil"/>
              <w:bottom w:val="nil"/>
              <w:right w:val="nil"/>
            </w:tcBorders>
            <w:shd w:val="clear" w:color="auto" w:fill="auto"/>
            <w:noWrap/>
            <w:vAlign w:val="bottom"/>
            <w:hideMark/>
          </w:tcPr>
          <w:p w14:paraId="0C649874"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I252</w:t>
            </w:r>
          </w:p>
        </w:tc>
        <w:tc>
          <w:tcPr>
            <w:tcW w:w="6379" w:type="dxa"/>
            <w:tcBorders>
              <w:top w:val="nil"/>
              <w:left w:val="nil"/>
              <w:bottom w:val="nil"/>
              <w:right w:val="nil"/>
            </w:tcBorders>
            <w:shd w:val="clear" w:color="auto" w:fill="auto"/>
            <w:noWrap/>
            <w:vAlign w:val="bottom"/>
            <w:hideMark/>
          </w:tcPr>
          <w:p w14:paraId="0A395650"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Old myocardial infarction</w:t>
            </w:r>
          </w:p>
        </w:tc>
      </w:tr>
      <w:tr w:rsidR="00F444CB" w:rsidRPr="00F444CB" w14:paraId="5AF8D57E" w14:textId="77777777" w:rsidTr="00F444CB">
        <w:trPr>
          <w:trHeight w:val="300"/>
        </w:trPr>
        <w:tc>
          <w:tcPr>
            <w:tcW w:w="1916" w:type="dxa"/>
            <w:tcBorders>
              <w:top w:val="nil"/>
              <w:left w:val="nil"/>
              <w:bottom w:val="nil"/>
              <w:right w:val="nil"/>
            </w:tcBorders>
            <w:shd w:val="clear" w:color="auto" w:fill="auto"/>
            <w:noWrap/>
            <w:vAlign w:val="bottom"/>
            <w:hideMark/>
          </w:tcPr>
          <w:p w14:paraId="21EA1F3F"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I21</w:t>
            </w:r>
          </w:p>
        </w:tc>
        <w:tc>
          <w:tcPr>
            <w:tcW w:w="6379" w:type="dxa"/>
            <w:tcBorders>
              <w:top w:val="nil"/>
              <w:left w:val="nil"/>
              <w:bottom w:val="nil"/>
              <w:right w:val="nil"/>
            </w:tcBorders>
            <w:shd w:val="clear" w:color="auto" w:fill="auto"/>
            <w:noWrap/>
            <w:vAlign w:val="bottom"/>
            <w:hideMark/>
          </w:tcPr>
          <w:p w14:paraId="2DBD8735"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Acute myocardial infarction</w:t>
            </w:r>
          </w:p>
        </w:tc>
      </w:tr>
      <w:tr w:rsidR="00F444CB" w:rsidRPr="00F444CB" w14:paraId="7FB1A871" w14:textId="77777777" w:rsidTr="00F444CB">
        <w:trPr>
          <w:trHeight w:val="300"/>
        </w:trPr>
        <w:tc>
          <w:tcPr>
            <w:tcW w:w="1916" w:type="dxa"/>
            <w:tcBorders>
              <w:top w:val="nil"/>
              <w:left w:val="nil"/>
              <w:bottom w:val="nil"/>
              <w:right w:val="nil"/>
            </w:tcBorders>
            <w:shd w:val="clear" w:color="auto" w:fill="auto"/>
            <w:noWrap/>
            <w:vAlign w:val="bottom"/>
            <w:hideMark/>
          </w:tcPr>
          <w:p w14:paraId="1723296E"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I22</w:t>
            </w:r>
          </w:p>
        </w:tc>
        <w:tc>
          <w:tcPr>
            <w:tcW w:w="6379" w:type="dxa"/>
            <w:tcBorders>
              <w:top w:val="nil"/>
              <w:left w:val="nil"/>
              <w:bottom w:val="nil"/>
              <w:right w:val="nil"/>
            </w:tcBorders>
            <w:shd w:val="clear" w:color="auto" w:fill="auto"/>
            <w:noWrap/>
            <w:vAlign w:val="bottom"/>
            <w:hideMark/>
          </w:tcPr>
          <w:p w14:paraId="3AF90E98"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Subsequent myocardial infarction</w:t>
            </w:r>
          </w:p>
        </w:tc>
      </w:tr>
      <w:tr w:rsidR="00F444CB" w:rsidRPr="00F444CB" w14:paraId="3DE84F3A" w14:textId="77777777" w:rsidTr="00F444CB">
        <w:trPr>
          <w:trHeight w:val="300"/>
        </w:trPr>
        <w:tc>
          <w:tcPr>
            <w:tcW w:w="1916" w:type="dxa"/>
            <w:tcBorders>
              <w:top w:val="nil"/>
              <w:left w:val="nil"/>
              <w:bottom w:val="nil"/>
              <w:right w:val="nil"/>
            </w:tcBorders>
            <w:shd w:val="clear" w:color="auto" w:fill="auto"/>
            <w:noWrap/>
            <w:vAlign w:val="bottom"/>
            <w:hideMark/>
          </w:tcPr>
          <w:p w14:paraId="5D980557"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I23</w:t>
            </w:r>
          </w:p>
        </w:tc>
        <w:tc>
          <w:tcPr>
            <w:tcW w:w="6379" w:type="dxa"/>
            <w:tcBorders>
              <w:top w:val="nil"/>
              <w:left w:val="nil"/>
              <w:bottom w:val="nil"/>
              <w:right w:val="nil"/>
            </w:tcBorders>
            <w:shd w:val="clear" w:color="auto" w:fill="auto"/>
            <w:noWrap/>
            <w:vAlign w:val="bottom"/>
            <w:hideMark/>
          </w:tcPr>
          <w:p w14:paraId="2C11B20C"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Certain current complications following acute myocardial infarction</w:t>
            </w:r>
          </w:p>
        </w:tc>
      </w:tr>
      <w:tr w:rsidR="00F444CB" w:rsidRPr="00F444CB" w14:paraId="5D8791F5" w14:textId="77777777" w:rsidTr="00F444CB">
        <w:trPr>
          <w:trHeight w:val="300"/>
        </w:trPr>
        <w:tc>
          <w:tcPr>
            <w:tcW w:w="1916" w:type="dxa"/>
            <w:tcBorders>
              <w:top w:val="nil"/>
              <w:left w:val="nil"/>
              <w:bottom w:val="nil"/>
              <w:right w:val="nil"/>
            </w:tcBorders>
            <w:shd w:val="clear" w:color="auto" w:fill="auto"/>
            <w:noWrap/>
            <w:vAlign w:val="bottom"/>
            <w:hideMark/>
          </w:tcPr>
          <w:p w14:paraId="143427E2"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I241</w:t>
            </w:r>
          </w:p>
        </w:tc>
        <w:tc>
          <w:tcPr>
            <w:tcW w:w="6379" w:type="dxa"/>
            <w:tcBorders>
              <w:top w:val="nil"/>
              <w:left w:val="nil"/>
              <w:bottom w:val="nil"/>
              <w:right w:val="nil"/>
            </w:tcBorders>
            <w:shd w:val="clear" w:color="auto" w:fill="auto"/>
            <w:noWrap/>
            <w:vAlign w:val="bottom"/>
            <w:hideMark/>
          </w:tcPr>
          <w:p w14:paraId="2FEACB57"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Dressler's syndrome</w:t>
            </w:r>
          </w:p>
        </w:tc>
      </w:tr>
    </w:tbl>
    <w:p w14:paraId="1254EB3A" w14:textId="19C6A6D7" w:rsidR="00F444CB" w:rsidRDefault="00F444CB" w:rsidP="00F444CB">
      <w:pPr>
        <w:spacing w:line="240" w:lineRule="auto"/>
        <w:ind w:left="1800"/>
        <w:contextualSpacing/>
        <w:rPr>
          <w:rFonts w:ascii="Times New Roman" w:hAnsi="Times New Roman" w:cs="Times New Roman"/>
          <w:sz w:val="24"/>
          <w:szCs w:val="24"/>
        </w:rPr>
      </w:pPr>
    </w:p>
    <w:p w14:paraId="74FB3682" w14:textId="4B291798" w:rsidR="00F444CB" w:rsidRPr="00F444CB" w:rsidRDefault="00F444CB" w:rsidP="00F444CB">
      <w:pPr>
        <w:numPr>
          <w:ilvl w:val="0"/>
          <w:numId w:val="11"/>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OPSC codes from Hospital Episodes Statistics (HES)</w:t>
      </w:r>
    </w:p>
    <w:p w14:paraId="027B0A26" w14:textId="454104CF" w:rsidR="00F444CB" w:rsidRDefault="00F444CB" w:rsidP="00F444CB">
      <w:pPr>
        <w:spacing w:line="240" w:lineRule="auto"/>
        <w:ind w:left="1800"/>
        <w:contextualSpacing/>
        <w:rPr>
          <w:rFonts w:ascii="Times New Roman" w:hAnsi="Times New Roman" w:cs="Times New Roman"/>
          <w:sz w:val="24"/>
          <w:szCs w:val="24"/>
        </w:rPr>
      </w:pPr>
    </w:p>
    <w:tbl>
      <w:tblPr>
        <w:tblW w:w="9480" w:type="dxa"/>
        <w:tblInd w:w="1785" w:type="dxa"/>
        <w:tblLook w:val="04A0" w:firstRow="1" w:lastRow="0" w:firstColumn="1" w:lastColumn="0" w:noHBand="0" w:noVBand="1"/>
      </w:tblPr>
      <w:tblGrid>
        <w:gridCol w:w="1399"/>
        <w:gridCol w:w="8081"/>
      </w:tblGrid>
      <w:tr w:rsidR="00F444CB" w:rsidRPr="00F444CB" w14:paraId="4C10B020" w14:textId="77777777" w:rsidTr="00F444CB">
        <w:trPr>
          <w:trHeight w:val="300"/>
        </w:trPr>
        <w:tc>
          <w:tcPr>
            <w:tcW w:w="1399" w:type="dxa"/>
            <w:tcBorders>
              <w:top w:val="nil"/>
              <w:left w:val="nil"/>
              <w:bottom w:val="nil"/>
              <w:right w:val="nil"/>
            </w:tcBorders>
            <w:shd w:val="clear" w:color="auto" w:fill="auto"/>
            <w:noWrap/>
            <w:vAlign w:val="bottom"/>
            <w:hideMark/>
          </w:tcPr>
          <w:p w14:paraId="7B241F84"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OPSC code</w:t>
            </w:r>
          </w:p>
        </w:tc>
        <w:tc>
          <w:tcPr>
            <w:tcW w:w="8081" w:type="dxa"/>
            <w:tcBorders>
              <w:top w:val="nil"/>
              <w:left w:val="nil"/>
              <w:bottom w:val="nil"/>
              <w:right w:val="nil"/>
            </w:tcBorders>
            <w:shd w:val="clear" w:color="auto" w:fill="auto"/>
            <w:noWrap/>
            <w:vAlign w:val="bottom"/>
            <w:hideMark/>
          </w:tcPr>
          <w:p w14:paraId="33D9F820"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Interpretation</w:t>
            </w:r>
          </w:p>
        </w:tc>
      </w:tr>
      <w:tr w:rsidR="00F444CB" w:rsidRPr="00F444CB" w14:paraId="588B22D5" w14:textId="77777777" w:rsidTr="00F444CB">
        <w:trPr>
          <w:trHeight w:val="300"/>
        </w:trPr>
        <w:tc>
          <w:tcPr>
            <w:tcW w:w="1399" w:type="dxa"/>
            <w:tcBorders>
              <w:top w:val="nil"/>
              <w:left w:val="nil"/>
              <w:bottom w:val="nil"/>
              <w:right w:val="nil"/>
            </w:tcBorders>
            <w:shd w:val="clear" w:color="auto" w:fill="auto"/>
            <w:noWrap/>
            <w:vAlign w:val="bottom"/>
            <w:hideMark/>
          </w:tcPr>
          <w:p w14:paraId="3741A6EC"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K50.2</w:t>
            </w:r>
          </w:p>
        </w:tc>
        <w:tc>
          <w:tcPr>
            <w:tcW w:w="8081" w:type="dxa"/>
            <w:tcBorders>
              <w:top w:val="nil"/>
              <w:left w:val="nil"/>
              <w:bottom w:val="nil"/>
              <w:right w:val="nil"/>
            </w:tcBorders>
            <w:shd w:val="clear" w:color="auto" w:fill="auto"/>
            <w:noWrap/>
            <w:vAlign w:val="bottom"/>
            <w:hideMark/>
          </w:tcPr>
          <w:p w14:paraId="6CAD89C4"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Percutaneous transluminal coronary thrombolysis using streptokinase</w:t>
            </w:r>
          </w:p>
        </w:tc>
      </w:tr>
      <w:tr w:rsidR="00F444CB" w:rsidRPr="00F444CB" w14:paraId="3E58714E" w14:textId="77777777" w:rsidTr="00F444CB">
        <w:trPr>
          <w:trHeight w:val="300"/>
        </w:trPr>
        <w:tc>
          <w:tcPr>
            <w:tcW w:w="1399" w:type="dxa"/>
            <w:tcBorders>
              <w:top w:val="nil"/>
              <w:left w:val="nil"/>
              <w:bottom w:val="nil"/>
              <w:right w:val="nil"/>
            </w:tcBorders>
            <w:shd w:val="clear" w:color="auto" w:fill="auto"/>
            <w:noWrap/>
            <w:vAlign w:val="bottom"/>
            <w:hideMark/>
          </w:tcPr>
          <w:p w14:paraId="6CC41E51"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K50.3</w:t>
            </w:r>
          </w:p>
        </w:tc>
        <w:tc>
          <w:tcPr>
            <w:tcW w:w="8081" w:type="dxa"/>
            <w:tcBorders>
              <w:top w:val="nil"/>
              <w:left w:val="nil"/>
              <w:bottom w:val="nil"/>
              <w:right w:val="nil"/>
            </w:tcBorders>
            <w:shd w:val="clear" w:color="auto" w:fill="auto"/>
            <w:noWrap/>
            <w:vAlign w:val="bottom"/>
            <w:hideMark/>
          </w:tcPr>
          <w:p w14:paraId="3ACBFA91" w14:textId="77777777" w:rsidR="00F444CB" w:rsidRPr="00F444CB" w:rsidRDefault="00F444CB" w:rsidP="00F444CB">
            <w:pPr>
              <w:spacing w:after="0" w:line="240" w:lineRule="auto"/>
              <w:rPr>
                <w:rFonts w:ascii="Times New Roman" w:eastAsia="Times New Roman" w:hAnsi="Times New Roman" w:cs="Times New Roman"/>
                <w:color w:val="000000"/>
                <w:sz w:val="20"/>
                <w:szCs w:val="20"/>
                <w:lang w:eastAsia="en-GB"/>
              </w:rPr>
            </w:pPr>
            <w:r w:rsidRPr="00F444CB">
              <w:rPr>
                <w:rFonts w:ascii="Times New Roman" w:eastAsia="Times New Roman" w:hAnsi="Times New Roman" w:cs="Times New Roman"/>
                <w:color w:val="000000"/>
                <w:sz w:val="20"/>
                <w:szCs w:val="20"/>
                <w:lang w:eastAsia="en-GB"/>
              </w:rPr>
              <w:t>Percutaneous transluminal injection of therapeutic substance into coronary artery NEC</w:t>
            </w:r>
          </w:p>
        </w:tc>
      </w:tr>
    </w:tbl>
    <w:p w14:paraId="6A624B19" w14:textId="52DF8DBD" w:rsidR="00F444CB" w:rsidRDefault="00F444CB" w:rsidP="00F444CB">
      <w:pPr>
        <w:spacing w:line="240" w:lineRule="auto"/>
        <w:ind w:left="1800"/>
        <w:contextualSpacing/>
        <w:rPr>
          <w:rFonts w:ascii="Times New Roman" w:hAnsi="Times New Roman" w:cs="Times New Roman"/>
          <w:sz w:val="24"/>
          <w:szCs w:val="24"/>
        </w:rPr>
      </w:pPr>
    </w:p>
    <w:p w14:paraId="654D6FFD" w14:textId="5C5E70D7" w:rsidR="00F444CB" w:rsidRDefault="00F444CB" w:rsidP="00F444CB">
      <w:pPr>
        <w:numPr>
          <w:ilvl w:val="0"/>
          <w:numId w:val="11"/>
        </w:numPr>
        <w:spacing w:line="240" w:lineRule="auto"/>
        <w:contextualSpacing/>
        <w:rPr>
          <w:rFonts w:ascii="Times New Roman" w:hAnsi="Times New Roman" w:cs="Times New Roman"/>
          <w:sz w:val="24"/>
          <w:szCs w:val="24"/>
        </w:rPr>
      </w:pPr>
      <w:r>
        <w:rPr>
          <w:rFonts w:ascii="Times New Roman" w:hAnsi="Times New Roman" w:cs="Times New Roman"/>
          <w:sz w:val="24"/>
          <w:szCs w:val="24"/>
        </w:rPr>
        <w:t>ICD-10 codes from ONS</w:t>
      </w:r>
    </w:p>
    <w:p w14:paraId="2E1BC9D0" w14:textId="77777777" w:rsidR="00F444CB" w:rsidRDefault="00F444CB" w:rsidP="00F444CB">
      <w:pPr>
        <w:spacing w:line="240" w:lineRule="auto"/>
        <w:ind w:left="1800"/>
        <w:contextualSpacing/>
        <w:rPr>
          <w:rFonts w:ascii="Times New Roman" w:hAnsi="Times New Roman" w:cs="Times New Roman"/>
          <w:sz w:val="24"/>
          <w:szCs w:val="24"/>
        </w:rPr>
      </w:pPr>
    </w:p>
    <w:tbl>
      <w:tblPr>
        <w:tblW w:w="8505" w:type="dxa"/>
        <w:tblInd w:w="1800" w:type="dxa"/>
        <w:tblLook w:val="04A0" w:firstRow="1" w:lastRow="0" w:firstColumn="1" w:lastColumn="0" w:noHBand="0" w:noVBand="1"/>
      </w:tblPr>
      <w:tblGrid>
        <w:gridCol w:w="1701"/>
        <w:gridCol w:w="6804"/>
      </w:tblGrid>
      <w:tr w:rsidR="00F444CB" w:rsidRPr="00F444CB" w14:paraId="24293D8D" w14:textId="77777777" w:rsidTr="00F444CB">
        <w:trPr>
          <w:trHeight w:val="300"/>
        </w:trPr>
        <w:tc>
          <w:tcPr>
            <w:tcW w:w="1701" w:type="dxa"/>
            <w:tcBorders>
              <w:top w:val="nil"/>
              <w:left w:val="nil"/>
              <w:bottom w:val="nil"/>
              <w:right w:val="nil"/>
            </w:tcBorders>
            <w:shd w:val="clear" w:color="auto" w:fill="auto"/>
            <w:noWrap/>
            <w:vAlign w:val="bottom"/>
            <w:hideMark/>
          </w:tcPr>
          <w:p w14:paraId="4DF93B5C"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ONS ICD10</w:t>
            </w:r>
          </w:p>
        </w:tc>
        <w:tc>
          <w:tcPr>
            <w:tcW w:w="6804" w:type="dxa"/>
            <w:tcBorders>
              <w:top w:val="nil"/>
              <w:left w:val="nil"/>
              <w:bottom w:val="nil"/>
              <w:right w:val="nil"/>
            </w:tcBorders>
            <w:shd w:val="clear" w:color="auto" w:fill="auto"/>
            <w:noWrap/>
            <w:vAlign w:val="bottom"/>
            <w:hideMark/>
          </w:tcPr>
          <w:p w14:paraId="6D67049F"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Interpretation</w:t>
            </w:r>
          </w:p>
        </w:tc>
      </w:tr>
      <w:tr w:rsidR="00F444CB" w:rsidRPr="00F444CB" w14:paraId="655A0F3D" w14:textId="77777777" w:rsidTr="00F444CB">
        <w:trPr>
          <w:trHeight w:val="300"/>
        </w:trPr>
        <w:tc>
          <w:tcPr>
            <w:tcW w:w="1701" w:type="dxa"/>
            <w:tcBorders>
              <w:top w:val="nil"/>
              <w:left w:val="nil"/>
              <w:bottom w:val="nil"/>
              <w:right w:val="nil"/>
            </w:tcBorders>
            <w:shd w:val="clear" w:color="auto" w:fill="auto"/>
            <w:noWrap/>
            <w:vAlign w:val="bottom"/>
            <w:hideMark/>
          </w:tcPr>
          <w:p w14:paraId="5D2B1261"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I21</w:t>
            </w:r>
          </w:p>
        </w:tc>
        <w:tc>
          <w:tcPr>
            <w:tcW w:w="6804" w:type="dxa"/>
            <w:tcBorders>
              <w:top w:val="nil"/>
              <w:left w:val="nil"/>
              <w:bottom w:val="nil"/>
              <w:right w:val="nil"/>
            </w:tcBorders>
            <w:shd w:val="clear" w:color="auto" w:fill="auto"/>
            <w:noWrap/>
            <w:vAlign w:val="bottom"/>
            <w:hideMark/>
          </w:tcPr>
          <w:p w14:paraId="586CEA01"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Acute myocardial infarction</w:t>
            </w:r>
          </w:p>
        </w:tc>
      </w:tr>
      <w:tr w:rsidR="00F444CB" w:rsidRPr="00F444CB" w14:paraId="216269E6" w14:textId="77777777" w:rsidTr="00F444CB">
        <w:trPr>
          <w:trHeight w:val="300"/>
        </w:trPr>
        <w:tc>
          <w:tcPr>
            <w:tcW w:w="1701" w:type="dxa"/>
            <w:tcBorders>
              <w:top w:val="nil"/>
              <w:left w:val="nil"/>
              <w:bottom w:val="nil"/>
              <w:right w:val="nil"/>
            </w:tcBorders>
            <w:shd w:val="clear" w:color="auto" w:fill="auto"/>
            <w:noWrap/>
            <w:vAlign w:val="bottom"/>
            <w:hideMark/>
          </w:tcPr>
          <w:p w14:paraId="4B07800F"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I22</w:t>
            </w:r>
          </w:p>
        </w:tc>
        <w:tc>
          <w:tcPr>
            <w:tcW w:w="6804" w:type="dxa"/>
            <w:tcBorders>
              <w:top w:val="nil"/>
              <w:left w:val="nil"/>
              <w:bottom w:val="nil"/>
              <w:right w:val="nil"/>
            </w:tcBorders>
            <w:shd w:val="clear" w:color="auto" w:fill="auto"/>
            <w:noWrap/>
            <w:vAlign w:val="bottom"/>
            <w:hideMark/>
          </w:tcPr>
          <w:p w14:paraId="79C8A4AD"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Subsequent myocardial infarction</w:t>
            </w:r>
          </w:p>
        </w:tc>
      </w:tr>
      <w:tr w:rsidR="00F444CB" w:rsidRPr="00F444CB" w14:paraId="4D12EDFB" w14:textId="77777777" w:rsidTr="00F444CB">
        <w:trPr>
          <w:trHeight w:val="300"/>
        </w:trPr>
        <w:tc>
          <w:tcPr>
            <w:tcW w:w="1701" w:type="dxa"/>
            <w:tcBorders>
              <w:top w:val="nil"/>
              <w:left w:val="nil"/>
              <w:bottom w:val="nil"/>
              <w:right w:val="nil"/>
            </w:tcBorders>
            <w:shd w:val="clear" w:color="auto" w:fill="auto"/>
            <w:noWrap/>
            <w:vAlign w:val="bottom"/>
            <w:hideMark/>
          </w:tcPr>
          <w:p w14:paraId="57856981"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lastRenderedPageBreak/>
              <w:t>I23</w:t>
            </w:r>
          </w:p>
        </w:tc>
        <w:tc>
          <w:tcPr>
            <w:tcW w:w="6804" w:type="dxa"/>
            <w:tcBorders>
              <w:top w:val="nil"/>
              <w:left w:val="nil"/>
              <w:bottom w:val="nil"/>
              <w:right w:val="nil"/>
            </w:tcBorders>
            <w:shd w:val="clear" w:color="auto" w:fill="auto"/>
            <w:noWrap/>
            <w:vAlign w:val="bottom"/>
            <w:hideMark/>
          </w:tcPr>
          <w:p w14:paraId="342D689C"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Certain current complications following acute myocardial infarction</w:t>
            </w:r>
          </w:p>
        </w:tc>
      </w:tr>
    </w:tbl>
    <w:p w14:paraId="0C8AA712" w14:textId="5A563C36" w:rsidR="00F444CB" w:rsidRDefault="00F444CB" w:rsidP="00F444CB">
      <w:pPr>
        <w:spacing w:line="240" w:lineRule="auto"/>
        <w:ind w:left="1800"/>
        <w:contextualSpacing/>
        <w:rPr>
          <w:rFonts w:ascii="Times New Roman" w:hAnsi="Times New Roman" w:cs="Times New Roman"/>
          <w:sz w:val="24"/>
          <w:szCs w:val="24"/>
        </w:rPr>
      </w:pPr>
    </w:p>
    <w:p w14:paraId="3950C8B2" w14:textId="6B302FC6" w:rsidR="00463189" w:rsidRDefault="00463189" w:rsidP="00F444CB">
      <w:pPr>
        <w:spacing w:line="240" w:lineRule="auto"/>
        <w:ind w:left="1800"/>
        <w:contextualSpacing/>
        <w:rPr>
          <w:rFonts w:ascii="Times New Roman" w:hAnsi="Times New Roman" w:cs="Times New Roman"/>
          <w:sz w:val="24"/>
          <w:szCs w:val="24"/>
        </w:rPr>
      </w:pPr>
    </w:p>
    <w:p w14:paraId="32A5BA56" w14:textId="77777777" w:rsidR="00463189" w:rsidRDefault="00463189" w:rsidP="00F444CB">
      <w:pPr>
        <w:spacing w:line="240" w:lineRule="auto"/>
        <w:ind w:left="1800"/>
        <w:contextualSpacing/>
        <w:rPr>
          <w:rFonts w:ascii="Times New Roman" w:hAnsi="Times New Roman" w:cs="Times New Roman"/>
          <w:sz w:val="24"/>
          <w:szCs w:val="24"/>
        </w:rPr>
      </w:pPr>
    </w:p>
    <w:p w14:paraId="165556D5" w14:textId="4114E9B3" w:rsidR="00F444CB" w:rsidRDefault="00463189" w:rsidP="00463189">
      <w:pPr>
        <w:numPr>
          <w:ilvl w:val="0"/>
          <w:numId w:val="11"/>
        </w:numPr>
        <w:spacing w:line="240" w:lineRule="auto"/>
        <w:contextualSpacing/>
        <w:rPr>
          <w:rFonts w:ascii="Times New Roman" w:hAnsi="Times New Roman" w:cs="Times New Roman"/>
          <w:sz w:val="24"/>
          <w:szCs w:val="24"/>
        </w:rPr>
      </w:pPr>
      <w:r>
        <w:rPr>
          <w:rFonts w:ascii="Times New Roman" w:hAnsi="Times New Roman" w:cs="Times New Roman"/>
          <w:sz w:val="24"/>
          <w:szCs w:val="24"/>
        </w:rPr>
        <w:t>ICD-9 codes from ONS</w:t>
      </w:r>
    </w:p>
    <w:tbl>
      <w:tblPr>
        <w:tblW w:w="10551" w:type="dxa"/>
        <w:tblInd w:w="1215" w:type="dxa"/>
        <w:tblLook w:val="04A0" w:firstRow="1" w:lastRow="0" w:firstColumn="1" w:lastColumn="0" w:noHBand="0" w:noVBand="1"/>
      </w:tblPr>
      <w:tblGrid>
        <w:gridCol w:w="1195"/>
        <w:gridCol w:w="9356"/>
      </w:tblGrid>
      <w:tr w:rsidR="00463189" w:rsidRPr="00463189" w14:paraId="62FC035F" w14:textId="77777777" w:rsidTr="00463189">
        <w:trPr>
          <w:trHeight w:val="300"/>
        </w:trPr>
        <w:tc>
          <w:tcPr>
            <w:tcW w:w="1195" w:type="dxa"/>
            <w:tcBorders>
              <w:top w:val="nil"/>
              <w:left w:val="nil"/>
              <w:bottom w:val="nil"/>
              <w:right w:val="nil"/>
            </w:tcBorders>
            <w:shd w:val="clear" w:color="auto" w:fill="auto"/>
            <w:noWrap/>
            <w:vAlign w:val="bottom"/>
            <w:hideMark/>
          </w:tcPr>
          <w:p w14:paraId="590F8F83" w14:textId="77777777" w:rsidR="00463189" w:rsidRPr="00463189" w:rsidRDefault="00463189" w:rsidP="00463189">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ICD9 code</w:t>
            </w:r>
          </w:p>
        </w:tc>
        <w:tc>
          <w:tcPr>
            <w:tcW w:w="9356" w:type="dxa"/>
            <w:tcBorders>
              <w:top w:val="nil"/>
              <w:left w:val="nil"/>
              <w:bottom w:val="nil"/>
              <w:right w:val="nil"/>
            </w:tcBorders>
            <w:shd w:val="clear" w:color="auto" w:fill="auto"/>
            <w:noWrap/>
            <w:vAlign w:val="bottom"/>
            <w:hideMark/>
          </w:tcPr>
          <w:p w14:paraId="45016E94" w14:textId="77777777" w:rsidR="00463189" w:rsidRPr="00463189" w:rsidRDefault="00463189" w:rsidP="00463189">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Interpretation</w:t>
            </w:r>
          </w:p>
        </w:tc>
      </w:tr>
      <w:tr w:rsidR="00463189" w:rsidRPr="00463189" w14:paraId="6BEF6763" w14:textId="77777777" w:rsidTr="00463189">
        <w:trPr>
          <w:trHeight w:val="300"/>
        </w:trPr>
        <w:tc>
          <w:tcPr>
            <w:tcW w:w="1195" w:type="dxa"/>
            <w:tcBorders>
              <w:top w:val="nil"/>
              <w:left w:val="nil"/>
              <w:bottom w:val="nil"/>
              <w:right w:val="nil"/>
            </w:tcBorders>
            <w:shd w:val="clear" w:color="auto" w:fill="auto"/>
            <w:noWrap/>
            <w:vAlign w:val="bottom"/>
            <w:hideMark/>
          </w:tcPr>
          <w:p w14:paraId="791A4B05" w14:textId="77777777" w:rsidR="00463189" w:rsidRPr="00463189" w:rsidRDefault="00463189" w:rsidP="00463189">
            <w:pPr>
              <w:spacing w:after="0" w:line="240" w:lineRule="auto"/>
              <w:jc w:val="right"/>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410</w:t>
            </w:r>
          </w:p>
        </w:tc>
        <w:tc>
          <w:tcPr>
            <w:tcW w:w="9356" w:type="dxa"/>
            <w:tcBorders>
              <w:top w:val="nil"/>
              <w:left w:val="nil"/>
              <w:bottom w:val="nil"/>
              <w:right w:val="nil"/>
            </w:tcBorders>
            <w:shd w:val="clear" w:color="auto" w:fill="auto"/>
            <w:noWrap/>
            <w:vAlign w:val="bottom"/>
            <w:hideMark/>
          </w:tcPr>
          <w:p w14:paraId="00BCF429" w14:textId="77777777" w:rsidR="00463189" w:rsidRPr="00463189" w:rsidRDefault="00463189" w:rsidP="00463189">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Acute myocardial infarction</w:t>
            </w:r>
          </w:p>
        </w:tc>
      </w:tr>
      <w:tr w:rsidR="00463189" w:rsidRPr="00463189" w14:paraId="6794D4C3" w14:textId="77777777" w:rsidTr="00463189">
        <w:trPr>
          <w:trHeight w:val="300"/>
        </w:trPr>
        <w:tc>
          <w:tcPr>
            <w:tcW w:w="1195" w:type="dxa"/>
            <w:tcBorders>
              <w:top w:val="nil"/>
              <w:left w:val="nil"/>
              <w:bottom w:val="nil"/>
              <w:right w:val="nil"/>
            </w:tcBorders>
            <w:shd w:val="clear" w:color="auto" w:fill="auto"/>
            <w:noWrap/>
            <w:vAlign w:val="bottom"/>
            <w:hideMark/>
          </w:tcPr>
          <w:p w14:paraId="5A5E3E65" w14:textId="77777777" w:rsidR="00463189" w:rsidRPr="00463189" w:rsidRDefault="00463189" w:rsidP="00463189">
            <w:pPr>
              <w:spacing w:after="0" w:line="240" w:lineRule="auto"/>
              <w:jc w:val="right"/>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4110</w:t>
            </w:r>
          </w:p>
        </w:tc>
        <w:tc>
          <w:tcPr>
            <w:tcW w:w="9356" w:type="dxa"/>
            <w:tcBorders>
              <w:top w:val="nil"/>
              <w:left w:val="nil"/>
              <w:bottom w:val="nil"/>
              <w:right w:val="nil"/>
            </w:tcBorders>
            <w:shd w:val="clear" w:color="auto" w:fill="auto"/>
            <w:noWrap/>
            <w:vAlign w:val="bottom"/>
            <w:hideMark/>
          </w:tcPr>
          <w:p w14:paraId="6C8C909D" w14:textId="77777777" w:rsidR="00463189" w:rsidRPr="00463189" w:rsidRDefault="00463189" w:rsidP="00463189">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Other acute and subacute forms of ischemic heart disease ; Postmyocardial infarction syndrome</w:t>
            </w:r>
          </w:p>
        </w:tc>
      </w:tr>
      <w:tr w:rsidR="00463189" w:rsidRPr="00463189" w14:paraId="573A94E1" w14:textId="77777777" w:rsidTr="00463189">
        <w:trPr>
          <w:trHeight w:val="300"/>
        </w:trPr>
        <w:tc>
          <w:tcPr>
            <w:tcW w:w="1195" w:type="dxa"/>
            <w:tcBorders>
              <w:top w:val="nil"/>
              <w:left w:val="nil"/>
              <w:bottom w:val="nil"/>
              <w:right w:val="nil"/>
            </w:tcBorders>
            <w:shd w:val="clear" w:color="auto" w:fill="auto"/>
            <w:noWrap/>
            <w:vAlign w:val="bottom"/>
            <w:hideMark/>
          </w:tcPr>
          <w:p w14:paraId="53B33540" w14:textId="77777777" w:rsidR="00463189" w:rsidRPr="00463189" w:rsidRDefault="00463189" w:rsidP="00463189">
            <w:pPr>
              <w:spacing w:after="0" w:line="240" w:lineRule="auto"/>
              <w:jc w:val="right"/>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4297</w:t>
            </w:r>
          </w:p>
        </w:tc>
        <w:tc>
          <w:tcPr>
            <w:tcW w:w="9356" w:type="dxa"/>
            <w:tcBorders>
              <w:top w:val="nil"/>
              <w:left w:val="nil"/>
              <w:bottom w:val="nil"/>
              <w:right w:val="nil"/>
            </w:tcBorders>
            <w:shd w:val="clear" w:color="auto" w:fill="auto"/>
            <w:noWrap/>
            <w:vAlign w:val="bottom"/>
            <w:hideMark/>
          </w:tcPr>
          <w:p w14:paraId="1D0EAE1F" w14:textId="77777777" w:rsidR="00463189" w:rsidRPr="00463189" w:rsidRDefault="00463189" w:rsidP="00463189">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Ill-defined descriptions and complications of heart disease ; Certain sequelae of myocardial infarction, not elsewhere classified</w:t>
            </w:r>
          </w:p>
        </w:tc>
      </w:tr>
    </w:tbl>
    <w:p w14:paraId="6611635A" w14:textId="1AEA5561" w:rsidR="00E931EE" w:rsidRDefault="00E931EE" w:rsidP="00F444CB">
      <w:pPr>
        <w:spacing w:line="240" w:lineRule="auto"/>
        <w:ind w:left="1800"/>
        <w:contextualSpacing/>
        <w:rPr>
          <w:rFonts w:ascii="Times New Roman" w:hAnsi="Times New Roman" w:cs="Times New Roman"/>
          <w:sz w:val="24"/>
          <w:szCs w:val="24"/>
        </w:rPr>
      </w:pPr>
    </w:p>
    <w:p w14:paraId="2ADA1F70" w14:textId="0CF4E42E" w:rsidR="00463189" w:rsidRDefault="00463189" w:rsidP="00F444CB">
      <w:pPr>
        <w:spacing w:line="240" w:lineRule="auto"/>
        <w:ind w:left="1800"/>
        <w:contextualSpacing/>
        <w:rPr>
          <w:rFonts w:ascii="Times New Roman" w:hAnsi="Times New Roman" w:cs="Times New Roman"/>
          <w:sz w:val="24"/>
          <w:szCs w:val="24"/>
        </w:rPr>
      </w:pPr>
    </w:p>
    <w:p w14:paraId="29E2800B" w14:textId="7156FCD6" w:rsidR="00463189" w:rsidRDefault="00463189" w:rsidP="00F444CB">
      <w:pPr>
        <w:spacing w:line="240" w:lineRule="auto"/>
        <w:ind w:left="1800"/>
        <w:contextualSpacing/>
        <w:rPr>
          <w:rFonts w:ascii="Times New Roman" w:hAnsi="Times New Roman" w:cs="Times New Roman"/>
          <w:sz w:val="24"/>
          <w:szCs w:val="24"/>
        </w:rPr>
      </w:pPr>
    </w:p>
    <w:p w14:paraId="312E8B97" w14:textId="61ADDE6B" w:rsidR="00463189" w:rsidRDefault="00463189" w:rsidP="00F444CB">
      <w:pPr>
        <w:spacing w:line="240" w:lineRule="auto"/>
        <w:ind w:left="1800"/>
        <w:contextualSpacing/>
        <w:rPr>
          <w:rFonts w:ascii="Times New Roman" w:hAnsi="Times New Roman" w:cs="Times New Roman"/>
          <w:sz w:val="24"/>
          <w:szCs w:val="24"/>
        </w:rPr>
      </w:pPr>
    </w:p>
    <w:p w14:paraId="663AA269" w14:textId="77777777" w:rsidR="00463189" w:rsidRDefault="00463189" w:rsidP="00F444CB">
      <w:pPr>
        <w:spacing w:line="240" w:lineRule="auto"/>
        <w:ind w:left="1800"/>
        <w:contextualSpacing/>
        <w:rPr>
          <w:rFonts w:ascii="Times New Roman" w:hAnsi="Times New Roman" w:cs="Times New Roman"/>
          <w:sz w:val="24"/>
          <w:szCs w:val="24"/>
        </w:rPr>
      </w:pPr>
    </w:p>
    <w:p w14:paraId="68D8F131" w14:textId="363BE7A7" w:rsidR="00F444CB" w:rsidRDefault="00F444CB" w:rsidP="00F444CB">
      <w:pPr>
        <w:numPr>
          <w:ilvl w:val="0"/>
          <w:numId w:val="10"/>
        </w:numPr>
        <w:spacing w:line="240" w:lineRule="auto"/>
        <w:contextualSpacing/>
        <w:rPr>
          <w:rFonts w:ascii="Times New Roman" w:hAnsi="Times New Roman" w:cs="Times New Roman"/>
          <w:b/>
          <w:bCs/>
          <w:sz w:val="24"/>
          <w:szCs w:val="24"/>
        </w:rPr>
      </w:pPr>
      <w:r w:rsidRPr="00F444CB">
        <w:rPr>
          <w:rFonts w:ascii="Times New Roman" w:hAnsi="Times New Roman" w:cs="Times New Roman"/>
          <w:b/>
          <w:bCs/>
          <w:sz w:val="24"/>
          <w:szCs w:val="24"/>
        </w:rPr>
        <w:t>Stable Angina</w:t>
      </w:r>
      <w:r w:rsidR="00E931EE">
        <w:rPr>
          <w:rFonts w:ascii="Times New Roman" w:hAnsi="Times New Roman" w:cs="Times New Roman"/>
          <w:b/>
          <w:bCs/>
          <w:sz w:val="24"/>
          <w:szCs w:val="24"/>
        </w:rPr>
        <w:t xml:space="preserve"> (hospitalization)</w:t>
      </w:r>
    </w:p>
    <w:p w14:paraId="0F4418C2" w14:textId="45E6AC5D" w:rsidR="00F444CB" w:rsidRPr="00F444CB" w:rsidRDefault="00F444CB" w:rsidP="00F444CB">
      <w:pPr>
        <w:spacing w:line="240" w:lineRule="auto"/>
        <w:ind w:left="1440"/>
        <w:contextualSpacing/>
        <w:rPr>
          <w:rFonts w:ascii="Times New Roman" w:hAnsi="Times New Roman" w:cs="Times New Roman"/>
          <w:i/>
          <w:iCs/>
          <w:sz w:val="24"/>
          <w:szCs w:val="24"/>
        </w:rPr>
      </w:pPr>
      <w:r>
        <w:rPr>
          <w:rFonts w:ascii="Times New Roman" w:hAnsi="Times New Roman" w:cs="Times New Roman"/>
          <w:i/>
          <w:iCs/>
          <w:sz w:val="24"/>
          <w:szCs w:val="24"/>
        </w:rPr>
        <w:t xml:space="preserve">a. </w:t>
      </w:r>
      <w:r w:rsidRPr="00F444CB">
        <w:rPr>
          <w:rFonts w:ascii="Times New Roman" w:hAnsi="Times New Roman" w:cs="Times New Roman"/>
          <w:i/>
          <w:iCs/>
          <w:sz w:val="24"/>
          <w:szCs w:val="24"/>
        </w:rPr>
        <w:t>ICD-10 codes from Hospital Episodes Statistics (HES)</w:t>
      </w:r>
    </w:p>
    <w:tbl>
      <w:tblPr>
        <w:tblW w:w="7230" w:type="dxa"/>
        <w:tblInd w:w="1740" w:type="dxa"/>
        <w:tblLook w:val="04A0" w:firstRow="1" w:lastRow="0" w:firstColumn="1" w:lastColumn="0" w:noHBand="0" w:noVBand="1"/>
      </w:tblPr>
      <w:tblGrid>
        <w:gridCol w:w="1843"/>
        <w:gridCol w:w="5387"/>
      </w:tblGrid>
      <w:tr w:rsidR="00F444CB" w:rsidRPr="00F444CB" w14:paraId="3B1C4A3D" w14:textId="77777777" w:rsidTr="00F444CB">
        <w:trPr>
          <w:trHeight w:val="300"/>
        </w:trPr>
        <w:tc>
          <w:tcPr>
            <w:tcW w:w="1843" w:type="dxa"/>
            <w:tcBorders>
              <w:top w:val="nil"/>
              <w:left w:val="nil"/>
              <w:bottom w:val="nil"/>
              <w:right w:val="nil"/>
            </w:tcBorders>
            <w:shd w:val="clear" w:color="auto" w:fill="auto"/>
            <w:noWrap/>
            <w:vAlign w:val="bottom"/>
            <w:hideMark/>
          </w:tcPr>
          <w:p w14:paraId="34BE9DCE"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ICD10 code</w:t>
            </w:r>
          </w:p>
        </w:tc>
        <w:tc>
          <w:tcPr>
            <w:tcW w:w="5387" w:type="dxa"/>
            <w:tcBorders>
              <w:top w:val="nil"/>
              <w:left w:val="nil"/>
              <w:bottom w:val="nil"/>
              <w:right w:val="nil"/>
            </w:tcBorders>
            <w:shd w:val="clear" w:color="auto" w:fill="auto"/>
            <w:noWrap/>
            <w:vAlign w:val="bottom"/>
            <w:hideMark/>
          </w:tcPr>
          <w:p w14:paraId="0FB8AEF3"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Interpretation</w:t>
            </w:r>
          </w:p>
        </w:tc>
      </w:tr>
      <w:tr w:rsidR="00F444CB" w:rsidRPr="00F444CB" w14:paraId="1060DC9F" w14:textId="77777777" w:rsidTr="00F444CB">
        <w:trPr>
          <w:trHeight w:val="300"/>
        </w:trPr>
        <w:tc>
          <w:tcPr>
            <w:tcW w:w="1843" w:type="dxa"/>
            <w:tcBorders>
              <w:top w:val="nil"/>
              <w:left w:val="nil"/>
              <w:bottom w:val="nil"/>
              <w:right w:val="nil"/>
            </w:tcBorders>
            <w:shd w:val="clear" w:color="auto" w:fill="auto"/>
            <w:noWrap/>
            <w:vAlign w:val="bottom"/>
            <w:hideMark/>
          </w:tcPr>
          <w:p w14:paraId="4758D536"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I201</w:t>
            </w:r>
          </w:p>
        </w:tc>
        <w:tc>
          <w:tcPr>
            <w:tcW w:w="5387" w:type="dxa"/>
            <w:tcBorders>
              <w:top w:val="nil"/>
              <w:left w:val="nil"/>
              <w:bottom w:val="nil"/>
              <w:right w:val="nil"/>
            </w:tcBorders>
            <w:shd w:val="clear" w:color="auto" w:fill="auto"/>
            <w:noWrap/>
            <w:vAlign w:val="bottom"/>
            <w:hideMark/>
          </w:tcPr>
          <w:p w14:paraId="35F8444C"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Angina pectoris with documented spasm</w:t>
            </w:r>
          </w:p>
        </w:tc>
      </w:tr>
      <w:tr w:rsidR="00F444CB" w:rsidRPr="00F444CB" w14:paraId="359DB28E" w14:textId="77777777" w:rsidTr="00F444CB">
        <w:trPr>
          <w:trHeight w:val="300"/>
        </w:trPr>
        <w:tc>
          <w:tcPr>
            <w:tcW w:w="1843" w:type="dxa"/>
            <w:tcBorders>
              <w:top w:val="nil"/>
              <w:left w:val="nil"/>
              <w:bottom w:val="nil"/>
              <w:right w:val="nil"/>
            </w:tcBorders>
            <w:shd w:val="clear" w:color="auto" w:fill="auto"/>
            <w:noWrap/>
            <w:vAlign w:val="bottom"/>
            <w:hideMark/>
          </w:tcPr>
          <w:p w14:paraId="6EFC7E66"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I208</w:t>
            </w:r>
          </w:p>
        </w:tc>
        <w:tc>
          <w:tcPr>
            <w:tcW w:w="5387" w:type="dxa"/>
            <w:tcBorders>
              <w:top w:val="nil"/>
              <w:left w:val="nil"/>
              <w:bottom w:val="nil"/>
              <w:right w:val="nil"/>
            </w:tcBorders>
            <w:shd w:val="clear" w:color="auto" w:fill="auto"/>
            <w:noWrap/>
            <w:vAlign w:val="bottom"/>
            <w:hideMark/>
          </w:tcPr>
          <w:p w14:paraId="678A098F"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Other forms of angina pectoris</w:t>
            </w:r>
          </w:p>
        </w:tc>
      </w:tr>
      <w:tr w:rsidR="00F444CB" w:rsidRPr="00F444CB" w14:paraId="78FAB1D0" w14:textId="77777777" w:rsidTr="00F444CB">
        <w:trPr>
          <w:trHeight w:val="300"/>
        </w:trPr>
        <w:tc>
          <w:tcPr>
            <w:tcW w:w="1843" w:type="dxa"/>
            <w:tcBorders>
              <w:top w:val="nil"/>
              <w:left w:val="nil"/>
              <w:bottom w:val="nil"/>
              <w:right w:val="nil"/>
            </w:tcBorders>
            <w:shd w:val="clear" w:color="auto" w:fill="auto"/>
            <w:noWrap/>
            <w:vAlign w:val="bottom"/>
            <w:hideMark/>
          </w:tcPr>
          <w:p w14:paraId="7DD7B1DF"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I209</w:t>
            </w:r>
          </w:p>
        </w:tc>
        <w:tc>
          <w:tcPr>
            <w:tcW w:w="5387" w:type="dxa"/>
            <w:tcBorders>
              <w:top w:val="nil"/>
              <w:left w:val="nil"/>
              <w:bottom w:val="nil"/>
              <w:right w:val="nil"/>
            </w:tcBorders>
            <w:shd w:val="clear" w:color="auto" w:fill="auto"/>
            <w:noWrap/>
            <w:vAlign w:val="bottom"/>
            <w:hideMark/>
          </w:tcPr>
          <w:p w14:paraId="56CFB25E" w14:textId="77777777" w:rsidR="00F444CB" w:rsidRPr="00463189" w:rsidRDefault="00F444CB" w:rsidP="00F444CB">
            <w:pPr>
              <w:spacing w:after="0" w:line="240" w:lineRule="auto"/>
              <w:rPr>
                <w:rFonts w:ascii="Times New Roman" w:eastAsia="Times New Roman" w:hAnsi="Times New Roman" w:cs="Times New Roman"/>
                <w:color w:val="000000"/>
                <w:sz w:val="20"/>
                <w:szCs w:val="20"/>
                <w:lang w:eastAsia="en-GB"/>
              </w:rPr>
            </w:pPr>
            <w:r w:rsidRPr="00463189">
              <w:rPr>
                <w:rFonts w:ascii="Times New Roman" w:eastAsia="Times New Roman" w:hAnsi="Times New Roman" w:cs="Times New Roman"/>
                <w:color w:val="000000"/>
                <w:sz w:val="20"/>
                <w:szCs w:val="20"/>
                <w:lang w:eastAsia="en-GB"/>
              </w:rPr>
              <w:t>Angina pectoris, unspecified</w:t>
            </w:r>
          </w:p>
        </w:tc>
      </w:tr>
    </w:tbl>
    <w:p w14:paraId="303EEC67" w14:textId="30DA7749" w:rsidR="00F444CB" w:rsidRDefault="00F444CB" w:rsidP="00F444CB">
      <w:pPr>
        <w:spacing w:line="240" w:lineRule="auto"/>
        <w:ind w:left="1440"/>
        <w:contextualSpacing/>
        <w:rPr>
          <w:rFonts w:ascii="Times New Roman" w:hAnsi="Times New Roman" w:cs="Times New Roman"/>
          <w:b/>
          <w:bCs/>
          <w:sz w:val="24"/>
          <w:szCs w:val="24"/>
        </w:rPr>
      </w:pPr>
    </w:p>
    <w:p w14:paraId="6D89E844" w14:textId="5EA068A5" w:rsidR="00F444CB" w:rsidRDefault="00F444CB" w:rsidP="00F444CB">
      <w:pPr>
        <w:spacing w:line="240" w:lineRule="auto"/>
        <w:ind w:left="1440"/>
        <w:contextualSpacing/>
        <w:rPr>
          <w:rFonts w:ascii="Times New Roman" w:hAnsi="Times New Roman" w:cs="Times New Roman"/>
          <w:b/>
          <w:bCs/>
          <w:sz w:val="24"/>
          <w:szCs w:val="24"/>
        </w:rPr>
      </w:pPr>
    </w:p>
    <w:p w14:paraId="5E84C07F" w14:textId="14499C70" w:rsidR="00F444CB" w:rsidRPr="00F444CB" w:rsidRDefault="00F444CB" w:rsidP="00F444CB">
      <w:pPr>
        <w:spacing w:line="240" w:lineRule="auto"/>
        <w:ind w:left="1440"/>
        <w:contextualSpacing/>
        <w:rPr>
          <w:rFonts w:ascii="Times New Roman" w:hAnsi="Times New Roman" w:cs="Times New Roman"/>
          <w:i/>
          <w:iCs/>
          <w:sz w:val="24"/>
          <w:szCs w:val="24"/>
        </w:rPr>
      </w:pPr>
      <w:r>
        <w:rPr>
          <w:rFonts w:ascii="Times New Roman" w:hAnsi="Times New Roman" w:cs="Times New Roman"/>
          <w:i/>
          <w:iCs/>
          <w:sz w:val="24"/>
          <w:szCs w:val="24"/>
        </w:rPr>
        <w:t xml:space="preserve">b. </w:t>
      </w:r>
      <w:r w:rsidRPr="00F444CB">
        <w:rPr>
          <w:rFonts w:ascii="Times New Roman" w:hAnsi="Times New Roman" w:cs="Times New Roman"/>
          <w:i/>
          <w:iCs/>
          <w:sz w:val="24"/>
          <w:szCs w:val="24"/>
        </w:rPr>
        <w:t>OPSC codes from Hospital Episodes Statistics (HES)</w:t>
      </w:r>
    </w:p>
    <w:p w14:paraId="4ADB6A2B" w14:textId="5EF6A6B3" w:rsidR="00F444CB" w:rsidRDefault="00F444CB" w:rsidP="00F444CB">
      <w:pPr>
        <w:spacing w:line="240" w:lineRule="auto"/>
        <w:ind w:left="1440"/>
        <w:contextualSpacing/>
        <w:rPr>
          <w:rFonts w:ascii="Times New Roman" w:hAnsi="Times New Roman" w:cs="Times New Roman"/>
          <w:b/>
          <w:bCs/>
          <w:sz w:val="24"/>
          <w:szCs w:val="24"/>
        </w:rPr>
      </w:pPr>
    </w:p>
    <w:tbl>
      <w:tblPr>
        <w:tblW w:w="9923" w:type="dxa"/>
        <w:tblLook w:val="04A0" w:firstRow="1" w:lastRow="0" w:firstColumn="1" w:lastColumn="0" w:noHBand="0" w:noVBand="1"/>
      </w:tblPr>
      <w:tblGrid>
        <w:gridCol w:w="2694"/>
        <w:gridCol w:w="7229"/>
      </w:tblGrid>
      <w:tr w:rsidR="00E931EE" w:rsidRPr="00E931EE" w14:paraId="3FDF9880" w14:textId="77777777" w:rsidTr="00E931EE">
        <w:trPr>
          <w:trHeight w:val="300"/>
        </w:trPr>
        <w:tc>
          <w:tcPr>
            <w:tcW w:w="2694" w:type="dxa"/>
            <w:tcBorders>
              <w:top w:val="nil"/>
              <w:left w:val="nil"/>
              <w:bottom w:val="nil"/>
              <w:right w:val="nil"/>
            </w:tcBorders>
            <w:shd w:val="clear" w:color="auto" w:fill="auto"/>
            <w:noWrap/>
            <w:vAlign w:val="bottom"/>
            <w:hideMark/>
          </w:tcPr>
          <w:p w14:paraId="623E3B5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OPCS code</w:t>
            </w:r>
          </w:p>
        </w:tc>
        <w:tc>
          <w:tcPr>
            <w:tcW w:w="7229" w:type="dxa"/>
            <w:tcBorders>
              <w:top w:val="nil"/>
              <w:left w:val="nil"/>
              <w:bottom w:val="nil"/>
              <w:right w:val="nil"/>
            </w:tcBorders>
            <w:shd w:val="clear" w:color="auto" w:fill="auto"/>
            <w:noWrap/>
            <w:vAlign w:val="bottom"/>
            <w:hideMark/>
          </w:tcPr>
          <w:p w14:paraId="08765D2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Interpretation</w:t>
            </w:r>
          </w:p>
        </w:tc>
      </w:tr>
      <w:tr w:rsidR="00E931EE" w:rsidRPr="00E931EE" w14:paraId="7E281DD3" w14:textId="77777777" w:rsidTr="00E931EE">
        <w:trPr>
          <w:trHeight w:val="300"/>
        </w:trPr>
        <w:tc>
          <w:tcPr>
            <w:tcW w:w="2694" w:type="dxa"/>
            <w:tcBorders>
              <w:top w:val="nil"/>
              <w:left w:val="nil"/>
              <w:bottom w:val="nil"/>
              <w:right w:val="nil"/>
            </w:tcBorders>
            <w:shd w:val="clear" w:color="auto" w:fill="auto"/>
            <w:noWrap/>
            <w:vAlign w:val="bottom"/>
            <w:hideMark/>
          </w:tcPr>
          <w:p w14:paraId="7FEA345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w:t>
            </w:r>
          </w:p>
        </w:tc>
        <w:tc>
          <w:tcPr>
            <w:tcW w:w="7229" w:type="dxa"/>
            <w:tcBorders>
              <w:top w:val="nil"/>
              <w:left w:val="nil"/>
              <w:bottom w:val="nil"/>
              <w:right w:val="nil"/>
            </w:tcBorders>
            <w:shd w:val="clear" w:color="auto" w:fill="auto"/>
            <w:noWrap/>
            <w:vAlign w:val="bottom"/>
            <w:hideMark/>
          </w:tcPr>
          <w:p w14:paraId="56E72FF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Saphenous vein graft replacement of coronary artery</w:t>
            </w:r>
          </w:p>
        </w:tc>
      </w:tr>
      <w:tr w:rsidR="00E931EE" w:rsidRPr="00E931EE" w14:paraId="694FF8A9" w14:textId="77777777" w:rsidTr="00E931EE">
        <w:trPr>
          <w:trHeight w:val="300"/>
        </w:trPr>
        <w:tc>
          <w:tcPr>
            <w:tcW w:w="2694" w:type="dxa"/>
            <w:tcBorders>
              <w:top w:val="nil"/>
              <w:left w:val="nil"/>
              <w:bottom w:val="nil"/>
              <w:right w:val="nil"/>
            </w:tcBorders>
            <w:shd w:val="clear" w:color="auto" w:fill="auto"/>
            <w:noWrap/>
            <w:vAlign w:val="bottom"/>
            <w:hideMark/>
          </w:tcPr>
          <w:p w14:paraId="640D149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K40.1</w:t>
            </w:r>
          </w:p>
        </w:tc>
        <w:tc>
          <w:tcPr>
            <w:tcW w:w="7229" w:type="dxa"/>
            <w:tcBorders>
              <w:top w:val="nil"/>
              <w:left w:val="nil"/>
              <w:bottom w:val="nil"/>
              <w:right w:val="nil"/>
            </w:tcBorders>
            <w:shd w:val="clear" w:color="auto" w:fill="auto"/>
            <w:noWrap/>
            <w:vAlign w:val="bottom"/>
            <w:hideMark/>
          </w:tcPr>
          <w:p w14:paraId="64DC0F9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Saphenous vein graft replacement of one coronary artery</w:t>
            </w:r>
          </w:p>
        </w:tc>
      </w:tr>
      <w:tr w:rsidR="00E931EE" w:rsidRPr="00E931EE" w14:paraId="37413289" w14:textId="77777777" w:rsidTr="00E931EE">
        <w:trPr>
          <w:trHeight w:val="300"/>
        </w:trPr>
        <w:tc>
          <w:tcPr>
            <w:tcW w:w="2694" w:type="dxa"/>
            <w:tcBorders>
              <w:top w:val="nil"/>
              <w:left w:val="nil"/>
              <w:bottom w:val="nil"/>
              <w:right w:val="nil"/>
            </w:tcBorders>
            <w:shd w:val="clear" w:color="auto" w:fill="auto"/>
            <w:noWrap/>
            <w:vAlign w:val="bottom"/>
            <w:hideMark/>
          </w:tcPr>
          <w:p w14:paraId="3C036A8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K40.2</w:t>
            </w:r>
          </w:p>
        </w:tc>
        <w:tc>
          <w:tcPr>
            <w:tcW w:w="7229" w:type="dxa"/>
            <w:tcBorders>
              <w:top w:val="nil"/>
              <w:left w:val="nil"/>
              <w:bottom w:val="nil"/>
              <w:right w:val="nil"/>
            </w:tcBorders>
            <w:shd w:val="clear" w:color="auto" w:fill="auto"/>
            <w:noWrap/>
            <w:vAlign w:val="bottom"/>
            <w:hideMark/>
          </w:tcPr>
          <w:p w14:paraId="6A1B601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Saphenous vein graft replacement of two coronary arteries</w:t>
            </w:r>
          </w:p>
        </w:tc>
      </w:tr>
      <w:tr w:rsidR="00E931EE" w:rsidRPr="00E931EE" w14:paraId="74F144F5" w14:textId="77777777" w:rsidTr="00E931EE">
        <w:trPr>
          <w:trHeight w:val="300"/>
        </w:trPr>
        <w:tc>
          <w:tcPr>
            <w:tcW w:w="2694" w:type="dxa"/>
            <w:tcBorders>
              <w:top w:val="nil"/>
              <w:left w:val="nil"/>
              <w:bottom w:val="nil"/>
              <w:right w:val="nil"/>
            </w:tcBorders>
            <w:shd w:val="clear" w:color="auto" w:fill="auto"/>
            <w:noWrap/>
            <w:vAlign w:val="bottom"/>
            <w:hideMark/>
          </w:tcPr>
          <w:p w14:paraId="5B3C7AC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K40.3</w:t>
            </w:r>
          </w:p>
        </w:tc>
        <w:tc>
          <w:tcPr>
            <w:tcW w:w="7229" w:type="dxa"/>
            <w:tcBorders>
              <w:top w:val="nil"/>
              <w:left w:val="nil"/>
              <w:bottom w:val="nil"/>
              <w:right w:val="nil"/>
            </w:tcBorders>
            <w:shd w:val="clear" w:color="auto" w:fill="auto"/>
            <w:noWrap/>
            <w:vAlign w:val="bottom"/>
            <w:hideMark/>
          </w:tcPr>
          <w:p w14:paraId="3A3DEE7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Saphenous vein graft replacement of three coronary arteries</w:t>
            </w:r>
          </w:p>
        </w:tc>
      </w:tr>
      <w:tr w:rsidR="00E931EE" w:rsidRPr="00E931EE" w14:paraId="2919D65A" w14:textId="77777777" w:rsidTr="00E931EE">
        <w:trPr>
          <w:trHeight w:val="300"/>
        </w:trPr>
        <w:tc>
          <w:tcPr>
            <w:tcW w:w="2694" w:type="dxa"/>
            <w:tcBorders>
              <w:top w:val="nil"/>
              <w:left w:val="nil"/>
              <w:bottom w:val="nil"/>
              <w:right w:val="nil"/>
            </w:tcBorders>
            <w:shd w:val="clear" w:color="auto" w:fill="auto"/>
            <w:noWrap/>
            <w:vAlign w:val="bottom"/>
            <w:hideMark/>
          </w:tcPr>
          <w:p w14:paraId="66EF5806"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K40.4</w:t>
            </w:r>
          </w:p>
        </w:tc>
        <w:tc>
          <w:tcPr>
            <w:tcW w:w="7229" w:type="dxa"/>
            <w:tcBorders>
              <w:top w:val="nil"/>
              <w:left w:val="nil"/>
              <w:bottom w:val="nil"/>
              <w:right w:val="nil"/>
            </w:tcBorders>
            <w:shd w:val="clear" w:color="auto" w:fill="auto"/>
            <w:noWrap/>
            <w:vAlign w:val="bottom"/>
            <w:hideMark/>
          </w:tcPr>
          <w:p w14:paraId="0710C31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Saphenous vein graft replacement of four or more coronary arteries</w:t>
            </w:r>
          </w:p>
        </w:tc>
      </w:tr>
      <w:tr w:rsidR="00E931EE" w:rsidRPr="00E931EE" w14:paraId="6F211063" w14:textId="77777777" w:rsidTr="00E931EE">
        <w:trPr>
          <w:trHeight w:val="300"/>
        </w:trPr>
        <w:tc>
          <w:tcPr>
            <w:tcW w:w="2694" w:type="dxa"/>
            <w:tcBorders>
              <w:top w:val="nil"/>
              <w:left w:val="nil"/>
              <w:bottom w:val="nil"/>
              <w:right w:val="nil"/>
            </w:tcBorders>
            <w:shd w:val="clear" w:color="auto" w:fill="auto"/>
            <w:noWrap/>
            <w:vAlign w:val="bottom"/>
            <w:hideMark/>
          </w:tcPr>
          <w:p w14:paraId="5F40F19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K40.8</w:t>
            </w:r>
          </w:p>
        </w:tc>
        <w:tc>
          <w:tcPr>
            <w:tcW w:w="7229" w:type="dxa"/>
            <w:tcBorders>
              <w:top w:val="nil"/>
              <w:left w:val="nil"/>
              <w:bottom w:val="nil"/>
              <w:right w:val="nil"/>
            </w:tcBorders>
            <w:shd w:val="clear" w:color="auto" w:fill="auto"/>
            <w:noWrap/>
            <w:vAlign w:val="bottom"/>
            <w:hideMark/>
          </w:tcPr>
          <w:p w14:paraId="598219B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saphenous vein graft replacement of coronary artery</w:t>
            </w:r>
          </w:p>
        </w:tc>
      </w:tr>
      <w:tr w:rsidR="00E931EE" w:rsidRPr="00E931EE" w14:paraId="4BAE892D" w14:textId="77777777" w:rsidTr="00E931EE">
        <w:trPr>
          <w:trHeight w:val="300"/>
        </w:trPr>
        <w:tc>
          <w:tcPr>
            <w:tcW w:w="2694" w:type="dxa"/>
            <w:tcBorders>
              <w:top w:val="nil"/>
              <w:left w:val="nil"/>
              <w:bottom w:val="nil"/>
              <w:right w:val="nil"/>
            </w:tcBorders>
            <w:shd w:val="clear" w:color="auto" w:fill="auto"/>
            <w:noWrap/>
            <w:vAlign w:val="bottom"/>
            <w:hideMark/>
          </w:tcPr>
          <w:p w14:paraId="627EABC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K40.9</w:t>
            </w:r>
          </w:p>
        </w:tc>
        <w:tc>
          <w:tcPr>
            <w:tcW w:w="7229" w:type="dxa"/>
            <w:tcBorders>
              <w:top w:val="nil"/>
              <w:left w:val="nil"/>
              <w:bottom w:val="nil"/>
              <w:right w:val="nil"/>
            </w:tcBorders>
            <w:shd w:val="clear" w:color="auto" w:fill="auto"/>
            <w:noWrap/>
            <w:vAlign w:val="bottom"/>
            <w:hideMark/>
          </w:tcPr>
          <w:p w14:paraId="309127B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saphenous vein graft replacement of coronary artery</w:t>
            </w:r>
          </w:p>
        </w:tc>
      </w:tr>
      <w:tr w:rsidR="00E931EE" w:rsidRPr="00E931EE" w14:paraId="2E14A78A" w14:textId="77777777" w:rsidTr="00E931EE">
        <w:trPr>
          <w:trHeight w:val="300"/>
        </w:trPr>
        <w:tc>
          <w:tcPr>
            <w:tcW w:w="2694" w:type="dxa"/>
            <w:tcBorders>
              <w:top w:val="nil"/>
              <w:left w:val="nil"/>
              <w:bottom w:val="nil"/>
              <w:right w:val="nil"/>
            </w:tcBorders>
            <w:shd w:val="clear" w:color="auto" w:fill="auto"/>
            <w:noWrap/>
            <w:vAlign w:val="bottom"/>
            <w:hideMark/>
          </w:tcPr>
          <w:p w14:paraId="01D1656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w:t>
            </w:r>
          </w:p>
        </w:tc>
        <w:tc>
          <w:tcPr>
            <w:tcW w:w="7229" w:type="dxa"/>
            <w:tcBorders>
              <w:top w:val="nil"/>
              <w:left w:val="nil"/>
              <w:bottom w:val="nil"/>
              <w:right w:val="nil"/>
            </w:tcBorders>
            <w:shd w:val="clear" w:color="auto" w:fill="auto"/>
            <w:noWrap/>
            <w:vAlign w:val="bottom"/>
            <w:hideMark/>
          </w:tcPr>
          <w:p w14:paraId="592CFDE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autograft replacement of coronary artery</w:t>
            </w:r>
          </w:p>
        </w:tc>
      </w:tr>
      <w:tr w:rsidR="00E931EE" w:rsidRPr="00E931EE" w14:paraId="2DA03696" w14:textId="77777777" w:rsidTr="00E931EE">
        <w:trPr>
          <w:trHeight w:val="300"/>
        </w:trPr>
        <w:tc>
          <w:tcPr>
            <w:tcW w:w="2694" w:type="dxa"/>
            <w:tcBorders>
              <w:top w:val="nil"/>
              <w:left w:val="nil"/>
              <w:bottom w:val="nil"/>
              <w:right w:val="nil"/>
            </w:tcBorders>
            <w:shd w:val="clear" w:color="auto" w:fill="auto"/>
            <w:noWrap/>
            <w:vAlign w:val="bottom"/>
            <w:hideMark/>
          </w:tcPr>
          <w:p w14:paraId="696C1AD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K41.1</w:t>
            </w:r>
          </w:p>
        </w:tc>
        <w:tc>
          <w:tcPr>
            <w:tcW w:w="7229" w:type="dxa"/>
            <w:tcBorders>
              <w:top w:val="nil"/>
              <w:left w:val="nil"/>
              <w:bottom w:val="nil"/>
              <w:right w:val="nil"/>
            </w:tcBorders>
            <w:shd w:val="clear" w:color="auto" w:fill="auto"/>
            <w:noWrap/>
            <w:vAlign w:val="bottom"/>
            <w:hideMark/>
          </w:tcPr>
          <w:p w14:paraId="734EB5C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Autograft replacement of one coronary artery NEC</w:t>
            </w:r>
          </w:p>
        </w:tc>
      </w:tr>
      <w:tr w:rsidR="00E931EE" w:rsidRPr="00E931EE" w14:paraId="27DA43B1" w14:textId="77777777" w:rsidTr="00E931EE">
        <w:trPr>
          <w:trHeight w:val="300"/>
        </w:trPr>
        <w:tc>
          <w:tcPr>
            <w:tcW w:w="2694" w:type="dxa"/>
            <w:tcBorders>
              <w:top w:val="nil"/>
              <w:left w:val="nil"/>
              <w:bottom w:val="nil"/>
              <w:right w:val="nil"/>
            </w:tcBorders>
            <w:shd w:val="clear" w:color="auto" w:fill="auto"/>
            <w:noWrap/>
            <w:vAlign w:val="bottom"/>
            <w:hideMark/>
          </w:tcPr>
          <w:p w14:paraId="765AE13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K41.2</w:t>
            </w:r>
          </w:p>
        </w:tc>
        <w:tc>
          <w:tcPr>
            <w:tcW w:w="7229" w:type="dxa"/>
            <w:tcBorders>
              <w:top w:val="nil"/>
              <w:left w:val="nil"/>
              <w:bottom w:val="nil"/>
              <w:right w:val="nil"/>
            </w:tcBorders>
            <w:shd w:val="clear" w:color="auto" w:fill="auto"/>
            <w:noWrap/>
            <w:vAlign w:val="bottom"/>
            <w:hideMark/>
          </w:tcPr>
          <w:p w14:paraId="1780160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Autograft replacement of two coronary arteries NEC</w:t>
            </w:r>
          </w:p>
        </w:tc>
      </w:tr>
      <w:tr w:rsidR="00E931EE" w:rsidRPr="00E931EE" w14:paraId="0FCFC383" w14:textId="77777777" w:rsidTr="00E931EE">
        <w:trPr>
          <w:trHeight w:val="300"/>
        </w:trPr>
        <w:tc>
          <w:tcPr>
            <w:tcW w:w="2694" w:type="dxa"/>
            <w:tcBorders>
              <w:top w:val="nil"/>
              <w:left w:val="nil"/>
              <w:bottom w:val="nil"/>
              <w:right w:val="nil"/>
            </w:tcBorders>
            <w:shd w:val="clear" w:color="auto" w:fill="auto"/>
            <w:noWrap/>
            <w:vAlign w:val="bottom"/>
            <w:hideMark/>
          </w:tcPr>
          <w:p w14:paraId="7B63B0C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lastRenderedPageBreak/>
              <w:t>K41.3</w:t>
            </w:r>
          </w:p>
        </w:tc>
        <w:tc>
          <w:tcPr>
            <w:tcW w:w="7229" w:type="dxa"/>
            <w:tcBorders>
              <w:top w:val="nil"/>
              <w:left w:val="nil"/>
              <w:bottom w:val="nil"/>
              <w:right w:val="nil"/>
            </w:tcBorders>
            <w:shd w:val="clear" w:color="auto" w:fill="auto"/>
            <w:noWrap/>
            <w:vAlign w:val="bottom"/>
            <w:hideMark/>
          </w:tcPr>
          <w:p w14:paraId="3A815CB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Autograft replacement of three coronary arteries NEC</w:t>
            </w:r>
          </w:p>
        </w:tc>
      </w:tr>
      <w:tr w:rsidR="00E931EE" w:rsidRPr="00E931EE" w14:paraId="6AFB0A7C" w14:textId="77777777" w:rsidTr="00E931EE">
        <w:trPr>
          <w:trHeight w:val="300"/>
        </w:trPr>
        <w:tc>
          <w:tcPr>
            <w:tcW w:w="2694" w:type="dxa"/>
            <w:tcBorders>
              <w:top w:val="nil"/>
              <w:left w:val="nil"/>
              <w:bottom w:val="nil"/>
              <w:right w:val="nil"/>
            </w:tcBorders>
            <w:shd w:val="clear" w:color="auto" w:fill="auto"/>
            <w:noWrap/>
            <w:vAlign w:val="bottom"/>
            <w:hideMark/>
          </w:tcPr>
          <w:p w14:paraId="308C2DF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K41.4</w:t>
            </w:r>
          </w:p>
        </w:tc>
        <w:tc>
          <w:tcPr>
            <w:tcW w:w="7229" w:type="dxa"/>
            <w:tcBorders>
              <w:top w:val="nil"/>
              <w:left w:val="nil"/>
              <w:bottom w:val="nil"/>
              <w:right w:val="nil"/>
            </w:tcBorders>
            <w:shd w:val="clear" w:color="auto" w:fill="auto"/>
            <w:noWrap/>
            <w:vAlign w:val="bottom"/>
            <w:hideMark/>
          </w:tcPr>
          <w:p w14:paraId="0CCB369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Autograft replacement of four or more coronary arteries NEC</w:t>
            </w:r>
          </w:p>
        </w:tc>
      </w:tr>
      <w:tr w:rsidR="00E931EE" w:rsidRPr="00E931EE" w14:paraId="160AA547" w14:textId="77777777" w:rsidTr="00E931EE">
        <w:trPr>
          <w:trHeight w:val="300"/>
        </w:trPr>
        <w:tc>
          <w:tcPr>
            <w:tcW w:w="2694" w:type="dxa"/>
            <w:tcBorders>
              <w:top w:val="nil"/>
              <w:left w:val="nil"/>
              <w:bottom w:val="nil"/>
              <w:right w:val="nil"/>
            </w:tcBorders>
            <w:shd w:val="clear" w:color="auto" w:fill="auto"/>
            <w:noWrap/>
            <w:vAlign w:val="bottom"/>
            <w:hideMark/>
          </w:tcPr>
          <w:p w14:paraId="3BCE350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K41.8</w:t>
            </w:r>
          </w:p>
        </w:tc>
        <w:tc>
          <w:tcPr>
            <w:tcW w:w="7229" w:type="dxa"/>
            <w:tcBorders>
              <w:top w:val="nil"/>
              <w:left w:val="nil"/>
              <w:bottom w:val="nil"/>
              <w:right w:val="nil"/>
            </w:tcBorders>
            <w:shd w:val="clear" w:color="auto" w:fill="auto"/>
            <w:noWrap/>
            <w:vAlign w:val="bottom"/>
            <w:hideMark/>
          </w:tcPr>
          <w:p w14:paraId="70D427E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other autograft replacement of coronary artery</w:t>
            </w:r>
          </w:p>
        </w:tc>
      </w:tr>
      <w:tr w:rsidR="00E931EE" w:rsidRPr="00E931EE" w14:paraId="03FD1B6F" w14:textId="77777777" w:rsidTr="00E931EE">
        <w:trPr>
          <w:trHeight w:val="300"/>
        </w:trPr>
        <w:tc>
          <w:tcPr>
            <w:tcW w:w="2694" w:type="dxa"/>
            <w:tcBorders>
              <w:top w:val="nil"/>
              <w:left w:val="nil"/>
              <w:bottom w:val="nil"/>
              <w:right w:val="nil"/>
            </w:tcBorders>
            <w:shd w:val="clear" w:color="auto" w:fill="auto"/>
            <w:noWrap/>
            <w:vAlign w:val="bottom"/>
            <w:hideMark/>
          </w:tcPr>
          <w:p w14:paraId="317353A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K41.9</w:t>
            </w:r>
          </w:p>
        </w:tc>
        <w:tc>
          <w:tcPr>
            <w:tcW w:w="7229" w:type="dxa"/>
            <w:tcBorders>
              <w:top w:val="nil"/>
              <w:left w:val="nil"/>
              <w:bottom w:val="nil"/>
              <w:right w:val="nil"/>
            </w:tcBorders>
            <w:shd w:val="clear" w:color="auto" w:fill="auto"/>
            <w:noWrap/>
            <w:vAlign w:val="bottom"/>
            <w:hideMark/>
          </w:tcPr>
          <w:p w14:paraId="305D3D1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other autograft replacement of coronary artery</w:t>
            </w:r>
          </w:p>
        </w:tc>
      </w:tr>
      <w:tr w:rsidR="00E931EE" w:rsidRPr="00E931EE" w14:paraId="6EC642A9" w14:textId="77777777" w:rsidTr="00E931EE">
        <w:trPr>
          <w:trHeight w:val="300"/>
        </w:trPr>
        <w:tc>
          <w:tcPr>
            <w:tcW w:w="2694" w:type="dxa"/>
            <w:tcBorders>
              <w:top w:val="nil"/>
              <w:left w:val="nil"/>
              <w:bottom w:val="nil"/>
              <w:right w:val="nil"/>
            </w:tcBorders>
            <w:shd w:val="clear" w:color="auto" w:fill="auto"/>
            <w:noWrap/>
            <w:vAlign w:val="bottom"/>
            <w:hideMark/>
          </w:tcPr>
          <w:p w14:paraId="20122BC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w:t>
            </w:r>
          </w:p>
        </w:tc>
        <w:tc>
          <w:tcPr>
            <w:tcW w:w="7229" w:type="dxa"/>
            <w:tcBorders>
              <w:top w:val="nil"/>
              <w:left w:val="nil"/>
              <w:bottom w:val="nil"/>
              <w:right w:val="nil"/>
            </w:tcBorders>
            <w:shd w:val="clear" w:color="auto" w:fill="auto"/>
            <w:noWrap/>
            <w:vAlign w:val="bottom"/>
            <w:hideMark/>
          </w:tcPr>
          <w:p w14:paraId="7425F21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Allograft replacement of coronary artery</w:t>
            </w:r>
          </w:p>
        </w:tc>
      </w:tr>
      <w:tr w:rsidR="00E931EE" w:rsidRPr="00E931EE" w14:paraId="1B3A94BE" w14:textId="77777777" w:rsidTr="00E931EE">
        <w:trPr>
          <w:trHeight w:val="300"/>
        </w:trPr>
        <w:tc>
          <w:tcPr>
            <w:tcW w:w="2694" w:type="dxa"/>
            <w:tcBorders>
              <w:top w:val="nil"/>
              <w:left w:val="nil"/>
              <w:bottom w:val="nil"/>
              <w:right w:val="nil"/>
            </w:tcBorders>
            <w:shd w:val="clear" w:color="auto" w:fill="auto"/>
            <w:noWrap/>
            <w:vAlign w:val="bottom"/>
            <w:hideMark/>
          </w:tcPr>
          <w:p w14:paraId="46F83E9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K42.1</w:t>
            </w:r>
          </w:p>
        </w:tc>
        <w:tc>
          <w:tcPr>
            <w:tcW w:w="7229" w:type="dxa"/>
            <w:tcBorders>
              <w:top w:val="nil"/>
              <w:left w:val="nil"/>
              <w:bottom w:val="nil"/>
              <w:right w:val="nil"/>
            </w:tcBorders>
            <w:shd w:val="clear" w:color="auto" w:fill="auto"/>
            <w:noWrap/>
            <w:vAlign w:val="bottom"/>
            <w:hideMark/>
          </w:tcPr>
          <w:p w14:paraId="3C86D23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Allograft replacement of one coronary artery</w:t>
            </w:r>
          </w:p>
        </w:tc>
      </w:tr>
      <w:tr w:rsidR="00E931EE" w:rsidRPr="00E931EE" w14:paraId="77F2B9BA" w14:textId="77777777" w:rsidTr="00E931EE">
        <w:trPr>
          <w:trHeight w:val="300"/>
        </w:trPr>
        <w:tc>
          <w:tcPr>
            <w:tcW w:w="2694" w:type="dxa"/>
            <w:tcBorders>
              <w:top w:val="nil"/>
              <w:left w:val="nil"/>
              <w:bottom w:val="nil"/>
              <w:right w:val="nil"/>
            </w:tcBorders>
            <w:shd w:val="clear" w:color="auto" w:fill="auto"/>
            <w:noWrap/>
            <w:vAlign w:val="bottom"/>
            <w:hideMark/>
          </w:tcPr>
          <w:p w14:paraId="316908E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K42.2</w:t>
            </w:r>
          </w:p>
        </w:tc>
        <w:tc>
          <w:tcPr>
            <w:tcW w:w="7229" w:type="dxa"/>
            <w:tcBorders>
              <w:top w:val="nil"/>
              <w:left w:val="nil"/>
              <w:bottom w:val="nil"/>
              <w:right w:val="nil"/>
            </w:tcBorders>
            <w:shd w:val="clear" w:color="auto" w:fill="auto"/>
            <w:noWrap/>
            <w:vAlign w:val="bottom"/>
            <w:hideMark/>
          </w:tcPr>
          <w:p w14:paraId="25884603"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Allograft replacement of two coronary arteries</w:t>
            </w:r>
          </w:p>
        </w:tc>
      </w:tr>
      <w:tr w:rsidR="00E931EE" w:rsidRPr="00E931EE" w14:paraId="555F8EBF" w14:textId="77777777" w:rsidTr="00E931EE">
        <w:trPr>
          <w:trHeight w:val="300"/>
        </w:trPr>
        <w:tc>
          <w:tcPr>
            <w:tcW w:w="2694" w:type="dxa"/>
            <w:tcBorders>
              <w:top w:val="nil"/>
              <w:left w:val="nil"/>
              <w:bottom w:val="nil"/>
              <w:right w:val="nil"/>
            </w:tcBorders>
            <w:shd w:val="clear" w:color="auto" w:fill="auto"/>
            <w:noWrap/>
            <w:vAlign w:val="bottom"/>
            <w:hideMark/>
          </w:tcPr>
          <w:p w14:paraId="35CC103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K42.3</w:t>
            </w:r>
          </w:p>
        </w:tc>
        <w:tc>
          <w:tcPr>
            <w:tcW w:w="7229" w:type="dxa"/>
            <w:tcBorders>
              <w:top w:val="nil"/>
              <w:left w:val="nil"/>
              <w:bottom w:val="nil"/>
              <w:right w:val="nil"/>
            </w:tcBorders>
            <w:shd w:val="clear" w:color="auto" w:fill="auto"/>
            <w:noWrap/>
            <w:vAlign w:val="bottom"/>
            <w:hideMark/>
          </w:tcPr>
          <w:p w14:paraId="709669A3"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Allograft replacement of three coronary arteries</w:t>
            </w:r>
          </w:p>
        </w:tc>
      </w:tr>
      <w:tr w:rsidR="00E931EE" w:rsidRPr="00E931EE" w14:paraId="1891298A" w14:textId="77777777" w:rsidTr="00E931EE">
        <w:trPr>
          <w:trHeight w:val="300"/>
        </w:trPr>
        <w:tc>
          <w:tcPr>
            <w:tcW w:w="2694" w:type="dxa"/>
            <w:tcBorders>
              <w:top w:val="nil"/>
              <w:left w:val="nil"/>
              <w:bottom w:val="nil"/>
              <w:right w:val="nil"/>
            </w:tcBorders>
            <w:shd w:val="clear" w:color="auto" w:fill="auto"/>
            <w:noWrap/>
            <w:vAlign w:val="bottom"/>
            <w:hideMark/>
          </w:tcPr>
          <w:p w14:paraId="4DF40B07"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K42.4</w:t>
            </w:r>
          </w:p>
        </w:tc>
        <w:tc>
          <w:tcPr>
            <w:tcW w:w="7229" w:type="dxa"/>
            <w:tcBorders>
              <w:top w:val="nil"/>
              <w:left w:val="nil"/>
              <w:bottom w:val="nil"/>
              <w:right w:val="nil"/>
            </w:tcBorders>
            <w:shd w:val="clear" w:color="auto" w:fill="auto"/>
            <w:noWrap/>
            <w:vAlign w:val="bottom"/>
            <w:hideMark/>
          </w:tcPr>
          <w:p w14:paraId="2657FCF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Allograft replacement of four or more coronary arteries</w:t>
            </w:r>
          </w:p>
        </w:tc>
      </w:tr>
      <w:tr w:rsidR="00E931EE" w:rsidRPr="00E931EE" w14:paraId="008A02F2" w14:textId="77777777" w:rsidTr="00E931EE">
        <w:trPr>
          <w:trHeight w:val="300"/>
        </w:trPr>
        <w:tc>
          <w:tcPr>
            <w:tcW w:w="2694" w:type="dxa"/>
            <w:tcBorders>
              <w:top w:val="nil"/>
              <w:left w:val="nil"/>
              <w:bottom w:val="nil"/>
              <w:right w:val="nil"/>
            </w:tcBorders>
            <w:shd w:val="clear" w:color="auto" w:fill="auto"/>
            <w:noWrap/>
            <w:vAlign w:val="bottom"/>
            <w:hideMark/>
          </w:tcPr>
          <w:p w14:paraId="13F34C6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K42.8</w:t>
            </w:r>
          </w:p>
        </w:tc>
        <w:tc>
          <w:tcPr>
            <w:tcW w:w="7229" w:type="dxa"/>
            <w:tcBorders>
              <w:top w:val="nil"/>
              <w:left w:val="nil"/>
              <w:bottom w:val="nil"/>
              <w:right w:val="nil"/>
            </w:tcBorders>
            <w:shd w:val="clear" w:color="auto" w:fill="auto"/>
            <w:noWrap/>
            <w:vAlign w:val="bottom"/>
            <w:hideMark/>
          </w:tcPr>
          <w:p w14:paraId="77C5F66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allograft replacement of coronary artery</w:t>
            </w:r>
          </w:p>
        </w:tc>
      </w:tr>
      <w:tr w:rsidR="00E931EE" w:rsidRPr="00E931EE" w14:paraId="3AC5E278" w14:textId="77777777" w:rsidTr="00E931EE">
        <w:trPr>
          <w:trHeight w:val="300"/>
        </w:trPr>
        <w:tc>
          <w:tcPr>
            <w:tcW w:w="2694" w:type="dxa"/>
            <w:tcBorders>
              <w:top w:val="nil"/>
              <w:left w:val="nil"/>
              <w:bottom w:val="nil"/>
              <w:right w:val="nil"/>
            </w:tcBorders>
            <w:shd w:val="clear" w:color="auto" w:fill="auto"/>
            <w:noWrap/>
            <w:vAlign w:val="bottom"/>
            <w:hideMark/>
          </w:tcPr>
          <w:p w14:paraId="499F9C6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K42.9</w:t>
            </w:r>
          </w:p>
        </w:tc>
        <w:tc>
          <w:tcPr>
            <w:tcW w:w="7229" w:type="dxa"/>
            <w:tcBorders>
              <w:top w:val="nil"/>
              <w:left w:val="nil"/>
              <w:bottom w:val="nil"/>
              <w:right w:val="nil"/>
            </w:tcBorders>
            <w:shd w:val="clear" w:color="auto" w:fill="auto"/>
            <w:noWrap/>
            <w:vAlign w:val="bottom"/>
            <w:hideMark/>
          </w:tcPr>
          <w:p w14:paraId="0B403F37"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allograft replacement of coronary artery</w:t>
            </w:r>
          </w:p>
        </w:tc>
      </w:tr>
      <w:tr w:rsidR="00E931EE" w:rsidRPr="00E931EE" w14:paraId="0B335FCE" w14:textId="77777777" w:rsidTr="00E931EE">
        <w:trPr>
          <w:trHeight w:val="300"/>
        </w:trPr>
        <w:tc>
          <w:tcPr>
            <w:tcW w:w="2694" w:type="dxa"/>
            <w:tcBorders>
              <w:top w:val="nil"/>
              <w:left w:val="nil"/>
              <w:bottom w:val="nil"/>
              <w:right w:val="nil"/>
            </w:tcBorders>
            <w:shd w:val="clear" w:color="auto" w:fill="auto"/>
            <w:noWrap/>
            <w:vAlign w:val="bottom"/>
            <w:hideMark/>
          </w:tcPr>
          <w:p w14:paraId="548DE5F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w:t>
            </w:r>
          </w:p>
        </w:tc>
        <w:tc>
          <w:tcPr>
            <w:tcW w:w="7229" w:type="dxa"/>
            <w:tcBorders>
              <w:top w:val="nil"/>
              <w:left w:val="nil"/>
              <w:bottom w:val="nil"/>
              <w:right w:val="nil"/>
            </w:tcBorders>
            <w:shd w:val="clear" w:color="auto" w:fill="auto"/>
            <w:noWrap/>
            <w:vAlign w:val="bottom"/>
            <w:hideMark/>
          </w:tcPr>
          <w:p w14:paraId="62BD174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Prosthetic replacement of coronary artery</w:t>
            </w:r>
          </w:p>
        </w:tc>
      </w:tr>
      <w:tr w:rsidR="00E931EE" w:rsidRPr="00E931EE" w14:paraId="2AB5348E" w14:textId="77777777" w:rsidTr="00E931EE">
        <w:trPr>
          <w:trHeight w:val="300"/>
        </w:trPr>
        <w:tc>
          <w:tcPr>
            <w:tcW w:w="2694" w:type="dxa"/>
            <w:tcBorders>
              <w:top w:val="nil"/>
              <w:left w:val="nil"/>
              <w:bottom w:val="nil"/>
              <w:right w:val="nil"/>
            </w:tcBorders>
            <w:shd w:val="clear" w:color="auto" w:fill="auto"/>
            <w:noWrap/>
            <w:vAlign w:val="bottom"/>
            <w:hideMark/>
          </w:tcPr>
          <w:p w14:paraId="4CEF273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K43.1</w:t>
            </w:r>
          </w:p>
        </w:tc>
        <w:tc>
          <w:tcPr>
            <w:tcW w:w="7229" w:type="dxa"/>
            <w:tcBorders>
              <w:top w:val="nil"/>
              <w:left w:val="nil"/>
              <w:bottom w:val="nil"/>
              <w:right w:val="nil"/>
            </w:tcBorders>
            <w:shd w:val="clear" w:color="auto" w:fill="auto"/>
            <w:noWrap/>
            <w:vAlign w:val="bottom"/>
            <w:hideMark/>
          </w:tcPr>
          <w:p w14:paraId="0DC070D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Prosthetic replacement of one coronary artery</w:t>
            </w:r>
          </w:p>
        </w:tc>
      </w:tr>
      <w:tr w:rsidR="00E931EE" w:rsidRPr="00E931EE" w14:paraId="0E31E6B6" w14:textId="77777777" w:rsidTr="00E931EE">
        <w:trPr>
          <w:trHeight w:val="300"/>
        </w:trPr>
        <w:tc>
          <w:tcPr>
            <w:tcW w:w="2694" w:type="dxa"/>
            <w:tcBorders>
              <w:top w:val="nil"/>
              <w:left w:val="nil"/>
              <w:bottom w:val="nil"/>
              <w:right w:val="nil"/>
            </w:tcBorders>
            <w:shd w:val="clear" w:color="auto" w:fill="auto"/>
            <w:noWrap/>
            <w:vAlign w:val="bottom"/>
            <w:hideMark/>
          </w:tcPr>
          <w:p w14:paraId="04AE06A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K43.2</w:t>
            </w:r>
          </w:p>
        </w:tc>
        <w:tc>
          <w:tcPr>
            <w:tcW w:w="7229" w:type="dxa"/>
            <w:tcBorders>
              <w:top w:val="nil"/>
              <w:left w:val="nil"/>
              <w:bottom w:val="nil"/>
              <w:right w:val="nil"/>
            </w:tcBorders>
            <w:shd w:val="clear" w:color="auto" w:fill="auto"/>
            <w:noWrap/>
            <w:vAlign w:val="bottom"/>
            <w:hideMark/>
          </w:tcPr>
          <w:p w14:paraId="2340F63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Prosthetic replacement of two coronary arteries</w:t>
            </w:r>
          </w:p>
        </w:tc>
      </w:tr>
      <w:tr w:rsidR="00E931EE" w:rsidRPr="00E931EE" w14:paraId="61ED356B" w14:textId="77777777" w:rsidTr="00E931EE">
        <w:trPr>
          <w:trHeight w:val="300"/>
        </w:trPr>
        <w:tc>
          <w:tcPr>
            <w:tcW w:w="2694" w:type="dxa"/>
            <w:tcBorders>
              <w:top w:val="nil"/>
              <w:left w:val="nil"/>
              <w:bottom w:val="nil"/>
              <w:right w:val="nil"/>
            </w:tcBorders>
            <w:shd w:val="clear" w:color="auto" w:fill="auto"/>
            <w:noWrap/>
            <w:vAlign w:val="bottom"/>
            <w:hideMark/>
          </w:tcPr>
          <w:p w14:paraId="2B6C81F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K43.3</w:t>
            </w:r>
          </w:p>
        </w:tc>
        <w:tc>
          <w:tcPr>
            <w:tcW w:w="7229" w:type="dxa"/>
            <w:tcBorders>
              <w:top w:val="nil"/>
              <w:left w:val="nil"/>
              <w:bottom w:val="nil"/>
              <w:right w:val="nil"/>
            </w:tcBorders>
            <w:shd w:val="clear" w:color="auto" w:fill="auto"/>
            <w:noWrap/>
            <w:vAlign w:val="bottom"/>
            <w:hideMark/>
          </w:tcPr>
          <w:p w14:paraId="7CC30D96"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Prosthetic replacement of three coronary arteries</w:t>
            </w:r>
          </w:p>
        </w:tc>
      </w:tr>
      <w:tr w:rsidR="00E931EE" w:rsidRPr="00E931EE" w14:paraId="2C505686" w14:textId="77777777" w:rsidTr="00E931EE">
        <w:trPr>
          <w:trHeight w:val="300"/>
        </w:trPr>
        <w:tc>
          <w:tcPr>
            <w:tcW w:w="2694" w:type="dxa"/>
            <w:tcBorders>
              <w:top w:val="nil"/>
              <w:left w:val="nil"/>
              <w:bottom w:val="nil"/>
              <w:right w:val="nil"/>
            </w:tcBorders>
            <w:shd w:val="clear" w:color="auto" w:fill="auto"/>
            <w:noWrap/>
            <w:vAlign w:val="bottom"/>
            <w:hideMark/>
          </w:tcPr>
          <w:p w14:paraId="6427228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K43.4</w:t>
            </w:r>
          </w:p>
        </w:tc>
        <w:tc>
          <w:tcPr>
            <w:tcW w:w="7229" w:type="dxa"/>
            <w:tcBorders>
              <w:top w:val="nil"/>
              <w:left w:val="nil"/>
              <w:bottom w:val="nil"/>
              <w:right w:val="nil"/>
            </w:tcBorders>
            <w:shd w:val="clear" w:color="auto" w:fill="auto"/>
            <w:noWrap/>
            <w:vAlign w:val="bottom"/>
            <w:hideMark/>
          </w:tcPr>
          <w:p w14:paraId="4C63D0D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Prosthetic replacement of four or more coronary arteries</w:t>
            </w:r>
          </w:p>
        </w:tc>
      </w:tr>
      <w:tr w:rsidR="00E931EE" w:rsidRPr="00E931EE" w14:paraId="49217DFE" w14:textId="77777777" w:rsidTr="00E931EE">
        <w:trPr>
          <w:trHeight w:val="300"/>
        </w:trPr>
        <w:tc>
          <w:tcPr>
            <w:tcW w:w="2694" w:type="dxa"/>
            <w:tcBorders>
              <w:top w:val="nil"/>
              <w:left w:val="nil"/>
              <w:bottom w:val="nil"/>
              <w:right w:val="nil"/>
            </w:tcBorders>
            <w:shd w:val="clear" w:color="auto" w:fill="auto"/>
            <w:noWrap/>
            <w:vAlign w:val="bottom"/>
            <w:hideMark/>
          </w:tcPr>
          <w:p w14:paraId="21141AE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K43.8</w:t>
            </w:r>
          </w:p>
        </w:tc>
        <w:tc>
          <w:tcPr>
            <w:tcW w:w="7229" w:type="dxa"/>
            <w:tcBorders>
              <w:top w:val="nil"/>
              <w:left w:val="nil"/>
              <w:bottom w:val="nil"/>
              <w:right w:val="nil"/>
            </w:tcBorders>
            <w:shd w:val="clear" w:color="auto" w:fill="auto"/>
            <w:noWrap/>
            <w:vAlign w:val="bottom"/>
            <w:hideMark/>
          </w:tcPr>
          <w:p w14:paraId="1B593A6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prosthetic replacement of coronary artery</w:t>
            </w:r>
          </w:p>
        </w:tc>
      </w:tr>
      <w:tr w:rsidR="00E931EE" w:rsidRPr="00E931EE" w14:paraId="5F416D1E" w14:textId="77777777" w:rsidTr="00E931EE">
        <w:trPr>
          <w:trHeight w:val="300"/>
        </w:trPr>
        <w:tc>
          <w:tcPr>
            <w:tcW w:w="2694" w:type="dxa"/>
            <w:tcBorders>
              <w:top w:val="nil"/>
              <w:left w:val="nil"/>
              <w:bottom w:val="nil"/>
              <w:right w:val="nil"/>
            </w:tcBorders>
            <w:shd w:val="clear" w:color="auto" w:fill="auto"/>
            <w:noWrap/>
            <w:vAlign w:val="bottom"/>
            <w:hideMark/>
          </w:tcPr>
          <w:p w14:paraId="24EB628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K43.9</w:t>
            </w:r>
          </w:p>
        </w:tc>
        <w:tc>
          <w:tcPr>
            <w:tcW w:w="7229" w:type="dxa"/>
            <w:tcBorders>
              <w:top w:val="nil"/>
              <w:left w:val="nil"/>
              <w:bottom w:val="nil"/>
              <w:right w:val="nil"/>
            </w:tcBorders>
            <w:shd w:val="clear" w:color="auto" w:fill="auto"/>
            <w:noWrap/>
            <w:vAlign w:val="bottom"/>
            <w:hideMark/>
          </w:tcPr>
          <w:p w14:paraId="7530769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prosthetic replacement of coronary artery</w:t>
            </w:r>
          </w:p>
        </w:tc>
      </w:tr>
      <w:tr w:rsidR="00E931EE" w:rsidRPr="00E931EE" w14:paraId="6787739E" w14:textId="77777777" w:rsidTr="00E931EE">
        <w:trPr>
          <w:trHeight w:val="300"/>
        </w:trPr>
        <w:tc>
          <w:tcPr>
            <w:tcW w:w="2694" w:type="dxa"/>
            <w:tcBorders>
              <w:top w:val="nil"/>
              <w:left w:val="nil"/>
              <w:bottom w:val="nil"/>
              <w:right w:val="nil"/>
            </w:tcBorders>
            <w:shd w:val="clear" w:color="auto" w:fill="auto"/>
            <w:noWrap/>
            <w:vAlign w:val="bottom"/>
            <w:hideMark/>
          </w:tcPr>
          <w:p w14:paraId="6C040D0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K44</w:t>
            </w:r>
          </w:p>
        </w:tc>
        <w:tc>
          <w:tcPr>
            <w:tcW w:w="7229" w:type="dxa"/>
            <w:tcBorders>
              <w:top w:val="nil"/>
              <w:left w:val="nil"/>
              <w:bottom w:val="nil"/>
              <w:right w:val="nil"/>
            </w:tcBorders>
            <w:shd w:val="clear" w:color="auto" w:fill="auto"/>
            <w:noWrap/>
            <w:vAlign w:val="bottom"/>
            <w:hideMark/>
          </w:tcPr>
          <w:p w14:paraId="7274024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replacement of coronary artery</w:t>
            </w:r>
          </w:p>
        </w:tc>
      </w:tr>
      <w:tr w:rsidR="00E931EE" w:rsidRPr="00E931EE" w14:paraId="7445B937" w14:textId="77777777" w:rsidTr="00E931EE">
        <w:trPr>
          <w:trHeight w:val="300"/>
        </w:trPr>
        <w:tc>
          <w:tcPr>
            <w:tcW w:w="2694" w:type="dxa"/>
            <w:tcBorders>
              <w:top w:val="nil"/>
              <w:left w:val="nil"/>
              <w:bottom w:val="nil"/>
              <w:right w:val="nil"/>
            </w:tcBorders>
            <w:shd w:val="clear" w:color="auto" w:fill="auto"/>
            <w:noWrap/>
            <w:vAlign w:val="bottom"/>
            <w:hideMark/>
          </w:tcPr>
          <w:p w14:paraId="526B65E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K44.1</w:t>
            </w:r>
          </w:p>
        </w:tc>
        <w:tc>
          <w:tcPr>
            <w:tcW w:w="7229" w:type="dxa"/>
            <w:tcBorders>
              <w:top w:val="nil"/>
              <w:left w:val="nil"/>
              <w:bottom w:val="nil"/>
              <w:right w:val="nil"/>
            </w:tcBorders>
            <w:shd w:val="clear" w:color="auto" w:fill="auto"/>
            <w:noWrap/>
            <w:vAlign w:val="bottom"/>
            <w:hideMark/>
          </w:tcPr>
          <w:p w14:paraId="7D31A2F6"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Replacement of coronary arteries using multiple methods</w:t>
            </w:r>
          </w:p>
        </w:tc>
      </w:tr>
      <w:tr w:rsidR="00E931EE" w:rsidRPr="00E931EE" w14:paraId="6F220FAC" w14:textId="77777777" w:rsidTr="00E931EE">
        <w:trPr>
          <w:trHeight w:val="300"/>
        </w:trPr>
        <w:tc>
          <w:tcPr>
            <w:tcW w:w="2694" w:type="dxa"/>
            <w:tcBorders>
              <w:top w:val="nil"/>
              <w:left w:val="nil"/>
              <w:bottom w:val="nil"/>
              <w:right w:val="nil"/>
            </w:tcBorders>
            <w:shd w:val="clear" w:color="auto" w:fill="auto"/>
            <w:noWrap/>
            <w:vAlign w:val="bottom"/>
            <w:hideMark/>
          </w:tcPr>
          <w:p w14:paraId="31DF6AF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K44.8</w:t>
            </w:r>
          </w:p>
        </w:tc>
        <w:tc>
          <w:tcPr>
            <w:tcW w:w="7229" w:type="dxa"/>
            <w:tcBorders>
              <w:top w:val="nil"/>
              <w:left w:val="nil"/>
              <w:bottom w:val="nil"/>
              <w:right w:val="nil"/>
            </w:tcBorders>
            <w:shd w:val="clear" w:color="auto" w:fill="auto"/>
            <w:noWrap/>
            <w:vAlign w:val="bottom"/>
            <w:hideMark/>
          </w:tcPr>
          <w:p w14:paraId="6316720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other replacement of coronary artery</w:t>
            </w:r>
          </w:p>
        </w:tc>
      </w:tr>
      <w:tr w:rsidR="00E931EE" w:rsidRPr="00E931EE" w14:paraId="4575130C" w14:textId="77777777" w:rsidTr="00E931EE">
        <w:trPr>
          <w:trHeight w:val="300"/>
        </w:trPr>
        <w:tc>
          <w:tcPr>
            <w:tcW w:w="2694" w:type="dxa"/>
            <w:tcBorders>
              <w:top w:val="nil"/>
              <w:left w:val="nil"/>
              <w:bottom w:val="nil"/>
              <w:right w:val="nil"/>
            </w:tcBorders>
            <w:shd w:val="clear" w:color="auto" w:fill="auto"/>
            <w:noWrap/>
            <w:vAlign w:val="bottom"/>
            <w:hideMark/>
          </w:tcPr>
          <w:p w14:paraId="08C0271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K44.9</w:t>
            </w:r>
          </w:p>
        </w:tc>
        <w:tc>
          <w:tcPr>
            <w:tcW w:w="7229" w:type="dxa"/>
            <w:tcBorders>
              <w:top w:val="nil"/>
              <w:left w:val="nil"/>
              <w:bottom w:val="nil"/>
              <w:right w:val="nil"/>
            </w:tcBorders>
            <w:shd w:val="clear" w:color="auto" w:fill="auto"/>
            <w:noWrap/>
            <w:vAlign w:val="bottom"/>
            <w:hideMark/>
          </w:tcPr>
          <w:p w14:paraId="4EA906C2"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other replacement of coronary artery</w:t>
            </w:r>
          </w:p>
        </w:tc>
      </w:tr>
      <w:tr w:rsidR="00E931EE" w:rsidRPr="00E931EE" w14:paraId="6ADEA383" w14:textId="77777777" w:rsidTr="00E931EE">
        <w:trPr>
          <w:trHeight w:val="300"/>
        </w:trPr>
        <w:tc>
          <w:tcPr>
            <w:tcW w:w="2694" w:type="dxa"/>
            <w:tcBorders>
              <w:top w:val="nil"/>
              <w:left w:val="nil"/>
              <w:bottom w:val="nil"/>
              <w:right w:val="nil"/>
            </w:tcBorders>
            <w:shd w:val="clear" w:color="auto" w:fill="auto"/>
            <w:noWrap/>
            <w:vAlign w:val="bottom"/>
            <w:hideMark/>
          </w:tcPr>
          <w:p w14:paraId="376893A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w:t>
            </w:r>
          </w:p>
        </w:tc>
        <w:tc>
          <w:tcPr>
            <w:tcW w:w="7229" w:type="dxa"/>
            <w:tcBorders>
              <w:top w:val="nil"/>
              <w:left w:val="nil"/>
              <w:bottom w:val="nil"/>
              <w:right w:val="nil"/>
            </w:tcBorders>
            <w:shd w:val="clear" w:color="auto" w:fill="auto"/>
            <w:noWrap/>
            <w:vAlign w:val="bottom"/>
            <w:hideMark/>
          </w:tcPr>
          <w:p w14:paraId="41F4E41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Connection of thoracic artery to coronary artery</w:t>
            </w:r>
          </w:p>
        </w:tc>
      </w:tr>
      <w:tr w:rsidR="00E931EE" w:rsidRPr="00E931EE" w14:paraId="2EE25AFE" w14:textId="77777777" w:rsidTr="00E931EE">
        <w:trPr>
          <w:trHeight w:val="300"/>
        </w:trPr>
        <w:tc>
          <w:tcPr>
            <w:tcW w:w="2694" w:type="dxa"/>
            <w:tcBorders>
              <w:top w:val="nil"/>
              <w:left w:val="nil"/>
              <w:bottom w:val="nil"/>
              <w:right w:val="nil"/>
            </w:tcBorders>
            <w:shd w:val="clear" w:color="auto" w:fill="auto"/>
            <w:noWrap/>
            <w:vAlign w:val="bottom"/>
            <w:hideMark/>
          </w:tcPr>
          <w:p w14:paraId="7A33C70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K45.1</w:t>
            </w:r>
          </w:p>
        </w:tc>
        <w:tc>
          <w:tcPr>
            <w:tcW w:w="7229" w:type="dxa"/>
            <w:tcBorders>
              <w:top w:val="nil"/>
              <w:left w:val="nil"/>
              <w:bottom w:val="nil"/>
              <w:right w:val="nil"/>
            </w:tcBorders>
            <w:shd w:val="clear" w:color="auto" w:fill="auto"/>
            <w:noWrap/>
            <w:vAlign w:val="bottom"/>
            <w:hideMark/>
          </w:tcPr>
          <w:p w14:paraId="2F67743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Double anastomosis of mammary arteries to coronary arteries</w:t>
            </w:r>
          </w:p>
        </w:tc>
      </w:tr>
      <w:tr w:rsidR="00E931EE" w:rsidRPr="00E931EE" w14:paraId="016CCB0F" w14:textId="77777777" w:rsidTr="00E931EE">
        <w:trPr>
          <w:trHeight w:val="300"/>
        </w:trPr>
        <w:tc>
          <w:tcPr>
            <w:tcW w:w="2694" w:type="dxa"/>
            <w:tcBorders>
              <w:top w:val="nil"/>
              <w:left w:val="nil"/>
              <w:bottom w:val="nil"/>
              <w:right w:val="nil"/>
            </w:tcBorders>
            <w:shd w:val="clear" w:color="auto" w:fill="auto"/>
            <w:noWrap/>
            <w:vAlign w:val="bottom"/>
            <w:hideMark/>
          </w:tcPr>
          <w:p w14:paraId="3CC9832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K45.2</w:t>
            </w:r>
          </w:p>
        </w:tc>
        <w:tc>
          <w:tcPr>
            <w:tcW w:w="7229" w:type="dxa"/>
            <w:tcBorders>
              <w:top w:val="nil"/>
              <w:left w:val="nil"/>
              <w:bottom w:val="nil"/>
              <w:right w:val="nil"/>
            </w:tcBorders>
            <w:shd w:val="clear" w:color="auto" w:fill="auto"/>
            <w:noWrap/>
            <w:vAlign w:val="bottom"/>
            <w:hideMark/>
          </w:tcPr>
          <w:p w14:paraId="19B9A146"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Double anastomosis of thoracic arteries to coronary arteries NEC</w:t>
            </w:r>
          </w:p>
        </w:tc>
      </w:tr>
      <w:tr w:rsidR="00E931EE" w:rsidRPr="00E931EE" w14:paraId="7E57CB78" w14:textId="77777777" w:rsidTr="00E931EE">
        <w:trPr>
          <w:trHeight w:val="300"/>
        </w:trPr>
        <w:tc>
          <w:tcPr>
            <w:tcW w:w="2694" w:type="dxa"/>
            <w:tcBorders>
              <w:top w:val="nil"/>
              <w:left w:val="nil"/>
              <w:bottom w:val="nil"/>
              <w:right w:val="nil"/>
            </w:tcBorders>
            <w:shd w:val="clear" w:color="auto" w:fill="auto"/>
            <w:noWrap/>
            <w:vAlign w:val="bottom"/>
            <w:hideMark/>
          </w:tcPr>
          <w:p w14:paraId="45B69CA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K45.3</w:t>
            </w:r>
          </w:p>
        </w:tc>
        <w:tc>
          <w:tcPr>
            <w:tcW w:w="7229" w:type="dxa"/>
            <w:tcBorders>
              <w:top w:val="nil"/>
              <w:left w:val="nil"/>
              <w:bottom w:val="nil"/>
              <w:right w:val="nil"/>
            </w:tcBorders>
            <w:shd w:val="clear" w:color="auto" w:fill="auto"/>
            <w:noWrap/>
            <w:vAlign w:val="bottom"/>
            <w:hideMark/>
          </w:tcPr>
          <w:p w14:paraId="09A4478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Anastomosis of mammary artery to left anterior descending coronary artery</w:t>
            </w:r>
          </w:p>
        </w:tc>
      </w:tr>
      <w:tr w:rsidR="00E931EE" w:rsidRPr="00E931EE" w14:paraId="556B4EE1" w14:textId="77777777" w:rsidTr="00E931EE">
        <w:trPr>
          <w:trHeight w:val="300"/>
        </w:trPr>
        <w:tc>
          <w:tcPr>
            <w:tcW w:w="2694" w:type="dxa"/>
            <w:tcBorders>
              <w:top w:val="nil"/>
              <w:left w:val="nil"/>
              <w:bottom w:val="nil"/>
              <w:right w:val="nil"/>
            </w:tcBorders>
            <w:shd w:val="clear" w:color="auto" w:fill="auto"/>
            <w:noWrap/>
            <w:vAlign w:val="bottom"/>
            <w:hideMark/>
          </w:tcPr>
          <w:p w14:paraId="0925AFD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K45.4</w:t>
            </w:r>
          </w:p>
        </w:tc>
        <w:tc>
          <w:tcPr>
            <w:tcW w:w="7229" w:type="dxa"/>
            <w:tcBorders>
              <w:top w:val="nil"/>
              <w:left w:val="nil"/>
              <w:bottom w:val="nil"/>
              <w:right w:val="nil"/>
            </w:tcBorders>
            <w:shd w:val="clear" w:color="auto" w:fill="auto"/>
            <w:noWrap/>
            <w:vAlign w:val="bottom"/>
            <w:hideMark/>
          </w:tcPr>
          <w:p w14:paraId="05D848B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Anastomosis of mammary artery to coronary artery NEC</w:t>
            </w:r>
          </w:p>
        </w:tc>
      </w:tr>
      <w:tr w:rsidR="00E931EE" w:rsidRPr="00E931EE" w14:paraId="096E62E5" w14:textId="77777777" w:rsidTr="00E931EE">
        <w:trPr>
          <w:trHeight w:val="300"/>
        </w:trPr>
        <w:tc>
          <w:tcPr>
            <w:tcW w:w="2694" w:type="dxa"/>
            <w:tcBorders>
              <w:top w:val="nil"/>
              <w:left w:val="nil"/>
              <w:bottom w:val="nil"/>
              <w:right w:val="nil"/>
            </w:tcBorders>
            <w:shd w:val="clear" w:color="auto" w:fill="auto"/>
            <w:noWrap/>
            <w:vAlign w:val="bottom"/>
            <w:hideMark/>
          </w:tcPr>
          <w:p w14:paraId="10BDEDE0"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K45.5</w:t>
            </w:r>
          </w:p>
        </w:tc>
        <w:tc>
          <w:tcPr>
            <w:tcW w:w="7229" w:type="dxa"/>
            <w:tcBorders>
              <w:top w:val="nil"/>
              <w:left w:val="nil"/>
              <w:bottom w:val="nil"/>
              <w:right w:val="nil"/>
            </w:tcBorders>
            <w:shd w:val="clear" w:color="auto" w:fill="auto"/>
            <w:noWrap/>
            <w:vAlign w:val="bottom"/>
            <w:hideMark/>
          </w:tcPr>
          <w:p w14:paraId="615B5F93"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Anastomosis of thoracic artery to coronary artery NEC</w:t>
            </w:r>
          </w:p>
        </w:tc>
      </w:tr>
      <w:tr w:rsidR="00E931EE" w:rsidRPr="00E931EE" w14:paraId="0F61FD3D" w14:textId="77777777" w:rsidTr="00E931EE">
        <w:trPr>
          <w:trHeight w:val="300"/>
        </w:trPr>
        <w:tc>
          <w:tcPr>
            <w:tcW w:w="2694" w:type="dxa"/>
            <w:tcBorders>
              <w:top w:val="nil"/>
              <w:left w:val="nil"/>
              <w:bottom w:val="nil"/>
              <w:right w:val="nil"/>
            </w:tcBorders>
            <w:shd w:val="clear" w:color="auto" w:fill="auto"/>
            <w:noWrap/>
            <w:vAlign w:val="bottom"/>
            <w:hideMark/>
          </w:tcPr>
          <w:p w14:paraId="6AD4B28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K45.8</w:t>
            </w:r>
          </w:p>
        </w:tc>
        <w:tc>
          <w:tcPr>
            <w:tcW w:w="7229" w:type="dxa"/>
            <w:tcBorders>
              <w:top w:val="nil"/>
              <w:left w:val="nil"/>
              <w:bottom w:val="nil"/>
              <w:right w:val="nil"/>
            </w:tcBorders>
            <w:shd w:val="clear" w:color="auto" w:fill="auto"/>
            <w:noWrap/>
            <w:vAlign w:val="bottom"/>
            <w:hideMark/>
          </w:tcPr>
          <w:p w14:paraId="7CD1958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connection of thoracic artery to coronary artery</w:t>
            </w:r>
          </w:p>
        </w:tc>
      </w:tr>
      <w:tr w:rsidR="00E931EE" w:rsidRPr="00E931EE" w14:paraId="0F60699E" w14:textId="77777777" w:rsidTr="00E931EE">
        <w:trPr>
          <w:trHeight w:val="300"/>
        </w:trPr>
        <w:tc>
          <w:tcPr>
            <w:tcW w:w="2694" w:type="dxa"/>
            <w:tcBorders>
              <w:top w:val="nil"/>
              <w:left w:val="nil"/>
              <w:bottom w:val="nil"/>
              <w:right w:val="nil"/>
            </w:tcBorders>
            <w:shd w:val="clear" w:color="auto" w:fill="auto"/>
            <w:noWrap/>
            <w:vAlign w:val="bottom"/>
            <w:hideMark/>
          </w:tcPr>
          <w:p w14:paraId="3D3CD29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K45.9</w:t>
            </w:r>
          </w:p>
        </w:tc>
        <w:tc>
          <w:tcPr>
            <w:tcW w:w="7229" w:type="dxa"/>
            <w:tcBorders>
              <w:top w:val="nil"/>
              <w:left w:val="nil"/>
              <w:bottom w:val="nil"/>
              <w:right w:val="nil"/>
            </w:tcBorders>
            <w:shd w:val="clear" w:color="auto" w:fill="auto"/>
            <w:noWrap/>
            <w:vAlign w:val="bottom"/>
            <w:hideMark/>
          </w:tcPr>
          <w:p w14:paraId="6168DFD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connection of thoracic artery to coronary artery</w:t>
            </w:r>
          </w:p>
        </w:tc>
      </w:tr>
      <w:tr w:rsidR="00E931EE" w:rsidRPr="00E931EE" w14:paraId="5DBAB974" w14:textId="77777777" w:rsidTr="00E931EE">
        <w:trPr>
          <w:trHeight w:val="300"/>
        </w:trPr>
        <w:tc>
          <w:tcPr>
            <w:tcW w:w="2694" w:type="dxa"/>
            <w:tcBorders>
              <w:top w:val="nil"/>
              <w:left w:val="nil"/>
              <w:bottom w:val="nil"/>
              <w:right w:val="nil"/>
            </w:tcBorders>
            <w:shd w:val="clear" w:color="auto" w:fill="auto"/>
            <w:noWrap/>
            <w:vAlign w:val="bottom"/>
            <w:hideMark/>
          </w:tcPr>
          <w:p w14:paraId="00C0877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w:t>
            </w:r>
          </w:p>
        </w:tc>
        <w:tc>
          <w:tcPr>
            <w:tcW w:w="7229" w:type="dxa"/>
            <w:tcBorders>
              <w:top w:val="nil"/>
              <w:left w:val="nil"/>
              <w:bottom w:val="nil"/>
              <w:right w:val="nil"/>
            </w:tcBorders>
            <w:shd w:val="clear" w:color="auto" w:fill="auto"/>
            <w:noWrap/>
            <w:vAlign w:val="bottom"/>
            <w:hideMark/>
          </w:tcPr>
          <w:p w14:paraId="7519115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bypass of coronary artery</w:t>
            </w:r>
          </w:p>
        </w:tc>
      </w:tr>
      <w:tr w:rsidR="00E931EE" w:rsidRPr="00E931EE" w14:paraId="16E79594" w14:textId="77777777" w:rsidTr="00E931EE">
        <w:trPr>
          <w:trHeight w:val="300"/>
        </w:trPr>
        <w:tc>
          <w:tcPr>
            <w:tcW w:w="2694" w:type="dxa"/>
            <w:tcBorders>
              <w:top w:val="nil"/>
              <w:left w:val="nil"/>
              <w:bottom w:val="nil"/>
              <w:right w:val="nil"/>
            </w:tcBorders>
            <w:shd w:val="clear" w:color="auto" w:fill="auto"/>
            <w:noWrap/>
            <w:vAlign w:val="bottom"/>
            <w:hideMark/>
          </w:tcPr>
          <w:p w14:paraId="5F6978C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K46.1</w:t>
            </w:r>
          </w:p>
        </w:tc>
        <w:tc>
          <w:tcPr>
            <w:tcW w:w="7229" w:type="dxa"/>
            <w:tcBorders>
              <w:top w:val="nil"/>
              <w:left w:val="nil"/>
              <w:bottom w:val="nil"/>
              <w:right w:val="nil"/>
            </w:tcBorders>
            <w:shd w:val="clear" w:color="auto" w:fill="auto"/>
            <w:noWrap/>
            <w:vAlign w:val="bottom"/>
            <w:hideMark/>
          </w:tcPr>
          <w:p w14:paraId="6C4B1167"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Double implantation of mammary arteries into heart</w:t>
            </w:r>
          </w:p>
        </w:tc>
      </w:tr>
      <w:tr w:rsidR="00E931EE" w:rsidRPr="00E931EE" w14:paraId="7E5D7988" w14:textId="77777777" w:rsidTr="00E931EE">
        <w:trPr>
          <w:trHeight w:val="300"/>
        </w:trPr>
        <w:tc>
          <w:tcPr>
            <w:tcW w:w="2694" w:type="dxa"/>
            <w:tcBorders>
              <w:top w:val="nil"/>
              <w:left w:val="nil"/>
              <w:bottom w:val="nil"/>
              <w:right w:val="nil"/>
            </w:tcBorders>
            <w:shd w:val="clear" w:color="auto" w:fill="auto"/>
            <w:noWrap/>
            <w:vAlign w:val="bottom"/>
            <w:hideMark/>
          </w:tcPr>
          <w:p w14:paraId="4D621DAA"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K46.2</w:t>
            </w:r>
          </w:p>
        </w:tc>
        <w:tc>
          <w:tcPr>
            <w:tcW w:w="7229" w:type="dxa"/>
            <w:tcBorders>
              <w:top w:val="nil"/>
              <w:left w:val="nil"/>
              <w:bottom w:val="nil"/>
              <w:right w:val="nil"/>
            </w:tcBorders>
            <w:shd w:val="clear" w:color="auto" w:fill="auto"/>
            <w:noWrap/>
            <w:vAlign w:val="bottom"/>
            <w:hideMark/>
          </w:tcPr>
          <w:p w14:paraId="4818E6DD"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Double implantation of thoracic arteries into heart NEC</w:t>
            </w:r>
          </w:p>
        </w:tc>
      </w:tr>
      <w:tr w:rsidR="00E931EE" w:rsidRPr="00E931EE" w14:paraId="411AF7E7" w14:textId="77777777" w:rsidTr="00E931EE">
        <w:trPr>
          <w:trHeight w:val="300"/>
        </w:trPr>
        <w:tc>
          <w:tcPr>
            <w:tcW w:w="2694" w:type="dxa"/>
            <w:tcBorders>
              <w:top w:val="nil"/>
              <w:left w:val="nil"/>
              <w:bottom w:val="nil"/>
              <w:right w:val="nil"/>
            </w:tcBorders>
            <w:shd w:val="clear" w:color="auto" w:fill="auto"/>
            <w:noWrap/>
            <w:vAlign w:val="bottom"/>
            <w:hideMark/>
          </w:tcPr>
          <w:p w14:paraId="630C6106"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K46.3</w:t>
            </w:r>
          </w:p>
        </w:tc>
        <w:tc>
          <w:tcPr>
            <w:tcW w:w="7229" w:type="dxa"/>
            <w:tcBorders>
              <w:top w:val="nil"/>
              <w:left w:val="nil"/>
              <w:bottom w:val="nil"/>
              <w:right w:val="nil"/>
            </w:tcBorders>
            <w:shd w:val="clear" w:color="auto" w:fill="auto"/>
            <w:noWrap/>
            <w:vAlign w:val="bottom"/>
            <w:hideMark/>
          </w:tcPr>
          <w:p w14:paraId="6CF2FE84"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Implantation of mammary artery into heart NEC</w:t>
            </w:r>
          </w:p>
        </w:tc>
      </w:tr>
      <w:tr w:rsidR="00E931EE" w:rsidRPr="00E931EE" w14:paraId="52BF89F1" w14:textId="77777777" w:rsidTr="00E931EE">
        <w:trPr>
          <w:trHeight w:val="300"/>
        </w:trPr>
        <w:tc>
          <w:tcPr>
            <w:tcW w:w="2694" w:type="dxa"/>
            <w:tcBorders>
              <w:top w:val="nil"/>
              <w:left w:val="nil"/>
              <w:bottom w:val="nil"/>
              <w:right w:val="nil"/>
            </w:tcBorders>
            <w:shd w:val="clear" w:color="auto" w:fill="auto"/>
            <w:noWrap/>
            <w:vAlign w:val="bottom"/>
            <w:hideMark/>
          </w:tcPr>
          <w:p w14:paraId="42A52CC3"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lastRenderedPageBreak/>
              <w:t>K46.4</w:t>
            </w:r>
          </w:p>
        </w:tc>
        <w:tc>
          <w:tcPr>
            <w:tcW w:w="7229" w:type="dxa"/>
            <w:tcBorders>
              <w:top w:val="nil"/>
              <w:left w:val="nil"/>
              <w:bottom w:val="nil"/>
              <w:right w:val="nil"/>
            </w:tcBorders>
            <w:shd w:val="clear" w:color="auto" w:fill="auto"/>
            <w:noWrap/>
            <w:vAlign w:val="bottom"/>
            <w:hideMark/>
          </w:tcPr>
          <w:p w14:paraId="55B3187E"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Implantation of thoracic artery into heart NEC</w:t>
            </w:r>
          </w:p>
        </w:tc>
      </w:tr>
      <w:tr w:rsidR="00E931EE" w:rsidRPr="00E931EE" w14:paraId="03798218" w14:textId="77777777" w:rsidTr="00E931EE">
        <w:trPr>
          <w:trHeight w:val="300"/>
        </w:trPr>
        <w:tc>
          <w:tcPr>
            <w:tcW w:w="2694" w:type="dxa"/>
            <w:tcBorders>
              <w:top w:val="nil"/>
              <w:left w:val="nil"/>
              <w:bottom w:val="nil"/>
              <w:right w:val="nil"/>
            </w:tcBorders>
            <w:shd w:val="clear" w:color="auto" w:fill="auto"/>
            <w:noWrap/>
            <w:vAlign w:val="bottom"/>
            <w:hideMark/>
          </w:tcPr>
          <w:p w14:paraId="191BB92C"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K46.8</w:t>
            </w:r>
          </w:p>
        </w:tc>
        <w:tc>
          <w:tcPr>
            <w:tcW w:w="7229" w:type="dxa"/>
            <w:tcBorders>
              <w:top w:val="nil"/>
              <w:left w:val="nil"/>
              <w:bottom w:val="nil"/>
              <w:right w:val="nil"/>
            </w:tcBorders>
            <w:shd w:val="clear" w:color="auto" w:fill="auto"/>
            <w:noWrap/>
            <w:vAlign w:val="bottom"/>
            <w:hideMark/>
          </w:tcPr>
          <w:p w14:paraId="579B7F8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specified other bypass of coronary artery</w:t>
            </w:r>
          </w:p>
        </w:tc>
      </w:tr>
      <w:tr w:rsidR="00E931EE" w:rsidRPr="00E931EE" w14:paraId="412D909B" w14:textId="77777777" w:rsidTr="00E931EE">
        <w:trPr>
          <w:trHeight w:val="300"/>
        </w:trPr>
        <w:tc>
          <w:tcPr>
            <w:tcW w:w="2694" w:type="dxa"/>
            <w:tcBorders>
              <w:top w:val="nil"/>
              <w:left w:val="nil"/>
              <w:bottom w:val="nil"/>
              <w:right w:val="nil"/>
            </w:tcBorders>
            <w:shd w:val="clear" w:color="auto" w:fill="auto"/>
            <w:noWrap/>
            <w:vAlign w:val="bottom"/>
            <w:hideMark/>
          </w:tcPr>
          <w:p w14:paraId="678090D5"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K46.9</w:t>
            </w:r>
          </w:p>
        </w:tc>
        <w:tc>
          <w:tcPr>
            <w:tcW w:w="7229" w:type="dxa"/>
            <w:tcBorders>
              <w:top w:val="nil"/>
              <w:left w:val="nil"/>
              <w:bottom w:val="nil"/>
              <w:right w:val="nil"/>
            </w:tcBorders>
            <w:shd w:val="clear" w:color="auto" w:fill="auto"/>
            <w:noWrap/>
            <w:vAlign w:val="bottom"/>
            <w:hideMark/>
          </w:tcPr>
          <w:p w14:paraId="4A412B79"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Unspecified other bypass of coronary artery</w:t>
            </w:r>
          </w:p>
        </w:tc>
      </w:tr>
      <w:tr w:rsidR="00E931EE" w:rsidRPr="00E931EE" w14:paraId="229A0603" w14:textId="77777777" w:rsidTr="00E931EE">
        <w:trPr>
          <w:trHeight w:val="300"/>
        </w:trPr>
        <w:tc>
          <w:tcPr>
            <w:tcW w:w="2694" w:type="dxa"/>
            <w:tcBorders>
              <w:top w:val="nil"/>
              <w:left w:val="nil"/>
              <w:bottom w:val="nil"/>
              <w:right w:val="nil"/>
            </w:tcBorders>
            <w:shd w:val="clear" w:color="auto" w:fill="auto"/>
            <w:noWrap/>
            <w:vAlign w:val="bottom"/>
            <w:hideMark/>
          </w:tcPr>
          <w:p w14:paraId="0C11675F"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K44.2</w:t>
            </w:r>
          </w:p>
        </w:tc>
        <w:tc>
          <w:tcPr>
            <w:tcW w:w="7229" w:type="dxa"/>
            <w:tcBorders>
              <w:top w:val="nil"/>
              <w:left w:val="nil"/>
              <w:bottom w:val="nil"/>
              <w:right w:val="nil"/>
            </w:tcBorders>
            <w:shd w:val="clear" w:color="auto" w:fill="auto"/>
            <w:noWrap/>
            <w:vAlign w:val="bottom"/>
            <w:hideMark/>
          </w:tcPr>
          <w:p w14:paraId="12B771EB"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Revision of replacement of coronary artery</w:t>
            </w:r>
          </w:p>
        </w:tc>
      </w:tr>
      <w:tr w:rsidR="00E931EE" w:rsidRPr="00E931EE" w14:paraId="3002D12A" w14:textId="77777777" w:rsidTr="00E931EE">
        <w:trPr>
          <w:trHeight w:val="300"/>
        </w:trPr>
        <w:tc>
          <w:tcPr>
            <w:tcW w:w="2694" w:type="dxa"/>
            <w:tcBorders>
              <w:top w:val="nil"/>
              <w:left w:val="nil"/>
              <w:bottom w:val="nil"/>
              <w:right w:val="nil"/>
            </w:tcBorders>
            <w:shd w:val="clear" w:color="auto" w:fill="auto"/>
            <w:noWrap/>
            <w:vAlign w:val="bottom"/>
            <w:hideMark/>
          </w:tcPr>
          <w:p w14:paraId="09E55911"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K45.6</w:t>
            </w:r>
          </w:p>
        </w:tc>
        <w:tc>
          <w:tcPr>
            <w:tcW w:w="7229" w:type="dxa"/>
            <w:tcBorders>
              <w:top w:val="nil"/>
              <w:left w:val="nil"/>
              <w:bottom w:val="nil"/>
              <w:right w:val="nil"/>
            </w:tcBorders>
            <w:shd w:val="clear" w:color="auto" w:fill="auto"/>
            <w:noWrap/>
            <w:vAlign w:val="bottom"/>
            <w:hideMark/>
          </w:tcPr>
          <w:p w14:paraId="3E968897"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Revision of connection of thoracic artery to coronary artery</w:t>
            </w:r>
          </w:p>
        </w:tc>
      </w:tr>
      <w:tr w:rsidR="00E931EE" w:rsidRPr="00E931EE" w14:paraId="344B69B5" w14:textId="77777777" w:rsidTr="00E931EE">
        <w:trPr>
          <w:trHeight w:val="300"/>
        </w:trPr>
        <w:tc>
          <w:tcPr>
            <w:tcW w:w="2694" w:type="dxa"/>
            <w:tcBorders>
              <w:top w:val="nil"/>
              <w:left w:val="nil"/>
              <w:bottom w:val="nil"/>
              <w:right w:val="nil"/>
            </w:tcBorders>
            <w:shd w:val="clear" w:color="auto" w:fill="auto"/>
            <w:noWrap/>
            <w:vAlign w:val="bottom"/>
            <w:hideMark/>
          </w:tcPr>
          <w:p w14:paraId="771EF698"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K46.5</w:t>
            </w:r>
          </w:p>
        </w:tc>
        <w:tc>
          <w:tcPr>
            <w:tcW w:w="7229" w:type="dxa"/>
            <w:tcBorders>
              <w:top w:val="nil"/>
              <w:left w:val="nil"/>
              <w:bottom w:val="nil"/>
              <w:right w:val="nil"/>
            </w:tcBorders>
            <w:shd w:val="clear" w:color="auto" w:fill="auto"/>
            <w:noWrap/>
            <w:vAlign w:val="bottom"/>
            <w:hideMark/>
          </w:tcPr>
          <w:p w14:paraId="79E72A37" w14:textId="77777777" w:rsidR="00E931EE" w:rsidRPr="00E931EE" w:rsidRDefault="00E931EE" w:rsidP="00E24E57">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Revision of implantation of thoracic artery into heart</w:t>
            </w:r>
          </w:p>
        </w:tc>
      </w:tr>
    </w:tbl>
    <w:p w14:paraId="6EE5B827" w14:textId="7DD69BC3" w:rsidR="00E931EE" w:rsidRDefault="00E931EE" w:rsidP="00807DF7">
      <w:pPr>
        <w:spacing w:line="240" w:lineRule="auto"/>
        <w:contextualSpacing/>
        <w:rPr>
          <w:rFonts w:ascii="Times New Roman" w:hAnsi="Times New Roman" w:cs="Times New Roman"/>
          <w:b/>
          <w:bCs/>
          <w:sz w:val="24"/>
          <w:szCs w:val="24"/>
        </w:rPr>
      </w:pPr>
    </w:p>
    <w:p w14:paraId="1FD86A9C" w14:textId="2A06C225" w:rsidR="00E931EE" w:rsidRDefault="00E931EE" w:rsidP="00E931EE">
      <w:pPr>
        <w:numPr>
          <w:ilvl w:val="0"/>
          <w:numId w:val="10"/>
        </w:num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Uns</w:t>
      </w:r>
      <w:r w:rsidRPr="00F444CB">
        <w:rPr>
          <w:rFonts w:ascii="Times New Roman" w:hAnsi="Times New Roman" w:cs="Times New Roman"/>
          <w:b/>
          <w:bCs/>
          <w:sz w:val="24"/>
          <w:szCs w:val="24"/>
        </w:rPr>
        <w:t>table Angina</w:t>
      </w:r>
      <w:r>
        <w:rPr>
          <w:rFonts w:ascii="Times New Roman" w:hAnsi="Times New Roman" w:cs="Times New Roman"/>
          <w:b/>
          <w:bCs/>
          <w:sz w:val="24"/>
          <w:szCs w:val="24"/>
        </w:rPr>
        <w:t xml:space="preserve"> (hospitalization)</w:t>
      </w:r>
    </w:p>
    <w:p w14:paraId="6052C833" w14:textId="2A5CA0DA" w:rsidR="00807DF7" w:rsidRPr="00807DF7" w:rsidRDefault="00807DF7" w:rsidP="00807DF7">
      <w:pPr>
        <w:numPr>
          <w:ilvl w:val="0"/>
          <w:numId w:val="13"/>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ICD-10 codes from Hospital Episodes Statistics (HES)</w:t>
      </w:r>
    </w:p>
    <w:tbl>
      <w:tblPr>
        <w:tblW w:w="8235" w:type="dxa"/>
        <w:tblInd w:w="1425" w:type="dxa"/>
        <w:tblLook w:val="04A0" w:firstRow="1" w:lastRow="0" w:firstColumn="1" w:lastColumn="0" w:noHBand="0" w:noVBand="1"/>
      </w:tblPr>
      <w:tblGrid>
        <w:gridCol w:w="1431"/>
        <w:gridCol w:w="6804"/>
      </w:tblGrid>
      <w:tr w:rsidR="00E931EE" w:rsidRPr="00E931EE" w14:paraId="2B4830D5" w14:textId="77777777" w:rsidTr="00E931EE">
        <w:trPr>
          <w:trHeight w:val="300"/>
        </w:trPr>
        <w:tc>
          <w:tcPr>
            <w:tcW w:w="1431" w:type="dxa"/>
            <w:tcBorders>
              <w:top w:val="nil"/>
              <w:left w:val="nil"/>
              <w:bottom w:val="nil"/>
              <w:right w:val="nil"/>
            </w:tcBorders>
            <w:shd w:val="clear" w:color="auto" w:fill="auto"/>
            <w:noWrap/>
            <w:vAlign w:val="bottom"/>
            <w:hideMark/>
          </w:tcPr>
          <w:p w14:paraId="48A2703A"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ICD10 code</w:t>
            </w:r>
          </w:p>
        </w:tc>
        <w:tc>
          <w:tcPr>
            <w:tcW w:w="6804" w:type="dxa"/>
            <w:tcBorders>
              <w:top w:val="nil"/>
              <w:left w:val="nil"/>
              <w:bottom w:val="nil"/>
              <w:right w:val="nil"/>
            </w:tcBorders>
            <w:shd w:val="clear" w:color="auto" w:fill="auto"/>
            <w:noWrap/>
            <w:vAlign w:val="bottom"/>
            <w:hideMark/>
          </w:tcPr>
          <w:p w14:paraId="1AB84BFF"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Interpretation</w:t>
            </w:r>
          </w:p>
        </w:tc>
      </w:tr>
      <w:tr w:rsidR="00E931EE" w:rsidRPr="00E931EE" w14:paraId="214FF60E" w14:textId="77777777" w:rsidTr="00E931EE">
        <w:trPr>
          <w:trHeight w:val="300"/>
        </w:trPr>
        <w:tc>
          <w:tcPr>
            <w:tcW w:w="1431" w:type="dxa"/>
            <w:tcBorders>
              <w:top w:val="nil"/>
              <w:left w:val="nil"/>
              <w:bottom w:val="nil"/>
              <w:right w:val="nil"/>
            </w:tcBorders>
            <w:shd w:val="clear" w:color="auto" w:fill="auto"/>
            <w:noWrap/>
            <w:vAlign w:val="bottom"/>
            <w:hideMark/>
          </w:tcPr>
          <w:p w14:paraId="0B8621E4"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I240</w:t>
            </w:r>
          </w:p>
        </w:tc>
        <w:tc>
          <w:tcPr>
            <w:tcW w:w="6804" w:type="dxa"/>
            <w:tcBorders>
              <w:top w:val="nil"/>
              <w:left w:val="nil"/>
              <w:bottom w:val="nil"/>
              <w:right w:val="nil"/>
            </w:tcBorders>
            <w:shd w:val="clear" w:color="auto" w:fill="auto"/>
            <w:noWrap/>
            <w:vAlign w:val="bottom"/>
            <w:hideMark/>
          </w:tcPr>
          <w:p w14:paraId="33CED862"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Coronary thrombosis not resulting in myocardial infarction</w:t>
            </w:r>
          </w:p>
        </w:tc>
      </w:tr>
      <w:tr w:rsidR="00E931EE" w:rsidRPr="00E931EE" w14:paraId="04B0EBFE" w14:textId="77777777" w:rsidTr="00E931EE">
        <w:trPr>
          <w:trHeight w:val="300"/>
        </w:trPr>
        <w:tc>
          <w:tcPr>
            <w:tcW w:w="1431" w:type="dxa"/>
            <w:tcBorders>
              <w:top w:val="nil"/>
              <w:left w:val="nil"/>
              <w:bottom w:val="nil"/>
              <w:right w:val="nil"/>
            </w:tcBorders>
            <w:shd w:val="clear" w:color="auto" w:fill="auto"/>
            <w:noWrap/>
            <w:vAlign w:val="bottom"/>
            <w:hideMark/>
          </w:tcPr>
          <w:p w14:paraId="139F3162"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I248</w:t>
            </w:r>
          </w:p>
        </w:tc>
        <w:tc>
          <w:tcPr>
            <w:tcW w:w="6804" w:type="dxa"/>
            <w:tcBorders>
              <w:top w:val="nil"/>
              <w:left w:val="nil"/>
              <w:bottom w:val="nil"/>
              <w:right w:val="nil"/>
            </w:tcBorders>
            <w:shd w:val="clear" w:color="auto" w:fill="auto"/>
            <w:noWrap/>
            <w:vAlign w:val="bottom"/>
            <w:hideMark/>
          </w:tcPr>
          <w:p w14:paraId="5D363C37"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Other forms of acute ischaemic heart disease</w:t>
            </w:r>
          </w:p>
        </w:tc>
      </w:tr>
      <w:tr w:rsidR="00E931EE" w:rsidRPr="00E931EE" w14:paraId="2531E4CE" w14:textId="77777777" w:rsidTr="00E931EE">
        <w:trPr>
          <w:trHeight w:val="300"/>
        </w:trPr>
        <w:tc>
          <w:tcPr>
            <w:tcW w:w="1431" w:type="dxa"/>
            <w:tcBorders>
              <w:top w:val="nil"/>
              <w:left w:val="nil"/>
              <w:bottom w:val="nil"/>
              <w:right w:val="nil"/>
            </w:tcBorders>
            <w:shd w:val="clear" w:color="auto" w:fill="auto"/>
            <w:noWrap/>
            <w:vAlign w:val="bottom"/>
            <w:hideMark/>
          </w:tcPr>
          <w:p w14:paraId="125A12DE"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I249</w:t>
            </w:r>
          </w:p>
        </w:tc>
        <w:tc>
          <w:tcPr>
            <w:tcW w:w="6804" w:type="dxa"/>
            <w:tcBorders>
              <w:top w:val="nil"/>
              <w:left w:val="nil"/>
              <w:bottom w:val="nil"/>
              <w:right w:val="nil"/>
            </w:tcBorders>
            <w:shd w:val="clear" w:color="auto" w:fill="auto"/>
            <w:noWrap/>
            <w:vAlign w:val="bottom"/>
            <w:hideMark/>
          </w:tcPr>
          <w:p w14:paraId="24928CD7"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Acute ischaemic heart disease, unspecified</w:t>
            </w:r>
          </w:p>
        </w:tc>
      </w:tr>
      <w:tr w:rsidR="00E931EE" w:rsidRPr="00E931EE" w14:paraId="7623B896" w14:textId="77777777" w:rsidTr="00E931EE">
        <w:trPr>
          <w:trHeight w:val="300"/>
        </w:trPr>
        <w:tc>
          <w:tcPr>
            <w:tcW w:w="1431" w:type="dxa"/>
            <w:tcBorders>
              <w:top w:val="nil"/>
              <w:left w:val="nil"/>
              <w:bottom w:val="nil"/>
              <w:right w:val="nil"/>
            </w:tcBorders>
            <w:shd w:val="clear" w:color="auto" w:fill="auto"/>
            <w:noWrap/>
            <w:vAlign w:val="bottom"/>
            <w:hideMark/>
          </w:tcPr>
          <w:p w14:paraId="06237E5E"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I200</w:t>
            </w:r>
          </w:p>
        </w:tc>
        <w:tc>
          <w:tcPr>
            <w:tcW w:w="6804" w:type="dxa"/>
            <w:tcBorders>
              <w:top w:val="nil"/>
              <w:left w:val="nil"/>
              <w:bottom w:val="nil"/>
              <w:right w:val="nil"/>
            </w:tcBorders>
            <w:shd w:val="clear" w:color="auto" w:fill="auto"/>
            <w:noWrap/>
            <w:vAlign w:val="bottom"/>
            <w:hideMark/>
          </w:tcPr>
          <w:p w14:paraId="1AB39339" w14:textId="77777777" w:rsidR="00E931EE" w:rsidRPr="00E931EE" w:rsidRDefault="00E931EE" w:rsidP="00E931EE">
            <w:pPr>
              <w:spacing w:after="0" w:line="240" w:lineRule="auto"/>
              <w:rPr>
                <w:rFonts w:ascii="Times New Roman" w:eastAsia="Times New Roman" w:hAnsi="Times New Roman" w:cs="Times New Roman"/>
                <w:color w:val="000000"/>
                <w:sz w:val="20"/>
                <w:szCs w:val="20"/>
                <w:lang w:eastAsia="en-GB"/>
              </w:rPr>
            </w:pPr>
            <w:r w:rsidRPr="00E931EE">
              <w:rPr>
                <w:rFonts w:ascii="Times New Roman" w:eastAsia="Times New Roman" w:hAnsi="Times New Roman" w:cs="Times New Roman"/>
                <w:color w:val="000000"/>
                <w:sz w:val="20"/>
                <w:szCs w:val="20"/>
                <w:lang w:eastAsia="en-GB"/>
              </w:rPr>
              <w:t>Unstable angina</w:t>
            </w:r>
          </w:p>
        </w:tc>
      </w:tr>
    </w:tbl>
    <w:p w14:paraId="2D2281C0" w14:textId="69EA0531" w:rsidR="00E931EE" w:rsidRDefault="00E931EE" w:rsidP="00F444CB">
      <w:pPr>
        <w:spacing w:line="240" w:lineRule="auto"/>
        <w:ind w:left="1440"/>
        <w:contextualSpacing/>
        <w:rPr>
          <w:rFonts w:ascii="Times New Roman" w:hAnsi="Times New Roman" w:cs="Times New Roman"/>
          <w:b/>
          <w:bCs/>
          <w:sz w:val="24"/>
          <w:szCs w:val="24"/>
        </w:rPr>
      </w:pPr>
    </w:p>
    <w:p w14:paraId="51D628B4" w14:textId="3E010099" w:rsidR="00E931EE" w:rsidRDefault="00E931EE" w:rsidP="00807DF7">
      <w:pPr>
        <w:numPr>
          <w:ilvl w:val="0"/>
          <w:numId w:val="10"/>
        </w:num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Other CHD (hospitalization)</w:t>
      </w:r>
    </w:p>
    <w:p w14:paraId="260FC26A" w14:textId="4B694CB6" w:rsidR="00807DF7" w:rsidRPr="001B6E28" w:rsidRDefault="00807DF7" w:rsidP="001B6E28">
      <w:pPr>
        <w:spacing w:line="240" w:lineRule="auto"/>
        <w:ind w:left="1440"/>
        <w:contextualSpacing/>
        <w:rPr>
          <w:rFonts w:ascii="Times New Roman" w:hAnsi="Times New Roman" w:cs="Times New Roman"/>
          <w:i/>
          <w:iCs/>
          <w:sz w:val="24"/>
          <w:szCs w:val="24"/>
        </w:rPr>
      </w:pPr>
      <w:r>
        <w:rPr>
          <w:rFonts w:ascii="Times New Roman" w:hAnsi="Times New Roman" w:cs="Times New Roman"/>
          <w:i/>
          <w:iCs/>
          <w:sz w:val="24"/>
          <w:szCs w:val="24"/>
        </w:rPr>
        <w:t xml:space="preserve">a. </w:t>
      </w:r>
      <w:r w:rsidRPr="00F444CB">
        <w:rPr>
          <w:rFonts w:ascii="Times New Roman" w:hAnsi="Times New Roman" w:cs="Times New Roman"/>
          <w:i/>
          <w:iCs/>
          <w:sz w:val="24"/>
          <w:szCs w:val="24"/>
        </w:rPr>
        <w:t>ICD-10 codes from Hospital Episodes Statistics (HES)</w:t>
      </w:r>
    </w:p>
    <w:tbl>
      <w:tblPr>
        <w:tblW w:w="6180" w:type="dxa"/>
        <w:tblInd w:w="1425" w:type="dxa"/>
        <w:tblLook w:val="04A0" w:firstRow="1" w:lastRow="0" w:firstColumn="1" w:lastColumn="0" w:noHBand="0" w:noVBand="1"/>
      </w:tblPr>
      <w:tblGrid>
        <w:gridCol w:w="1276"/>
        <w:gridCol w:w="4904"/>
      </w:tblGrid>
      <w:tr w:rsidR="00807DF7" w:rsidRPr="00807DF7" w14:paraId="1FE5F702" w14:textId="77777777" w:rsidTr="00807DF7">
        <w:trPr>
          <w:trHeight w:val="300"/>
        </w:trPr>
        <w:tc>
          <w:tcPr>
            <w:tcW w:w="1276" w:type="dxa"/>
            <w:tcBorders>
              <w:top w:val="nil"/>
              <w:left w:val="nil"/>
              <w:bottom w:val="nil"/>
              <w:right w:val="nil"/>
            </w:tcBorders>
            <w:shd w:val="clear" w:color="auto" w:fill="auto"/>
            <w:noWrap/>
            <w:vAlign w:val="bottom"/>
            <w:hideMark/>
          </w:tcPr>
          <w:p w14:paraId="4ECEB591"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ICD10 code</w:t>
            </w:r>
          </w:p>
        </w:tc>
        <w:tc>
          <w:tcPr>
            <w:tcW w:w="4904" w:type="dxa"/>
            <w:tcBorders>
              <w:top w:val="nil"/>
              <w:left w:val="nil"/>
              <w:bottom w:val="nil"/>
              <w:right w:val="nil"/>
            </w:tcBorders>
            <w:shd w:val="clear" w:color="auto" w:fill="auto"/>
            <w:noWrap/>
            <w:vAlign w:val="bottom"/>
            <w:hideMark/>
          </w:tcPr>
          <w:p w14:paraId="6B18579C" w14:textId="466C49CF"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Interp</w:t>
            </w:r>
            <w:r w:rsidR="00622893">
              <w:rPr>
                <w:rFonts w:ascii="Times New Roman" w:eastAsia="Times New Roman" w:hAnsi="Times New Roman" w:cs="Times New Roman"/>
                <w:color w:val="000000"/>
                <w:sz w:val="20"/>
                <w:szCs w:val="20"/>
                <w:lang w:eastAsia="en-GB"/>
              </w:rPr>
              <w:t>r</w:t>
            </w:r>
            <w:r w:rsidRPr="00807DF7">
              <w:rPr>
                <w:rFonts w:ascii="Times New Roman" w:eastAsia="Times New Roman" w:hAnsi="Times New Roman" w:cs="Times New Roman"/>
                <w:color w:val="000000"/>
                <w:sz w:val="20"/>
                <w:szCs w:val="20"/>
                <w:lang w:eastAsia="en-GB"/>
              </w:rPr>
              <w:t>etation</w:t>
            </w:r>
          </w:p>
        </w:tc>
      </w:tr>
      <w:tr w:rsidR="00807DF7" w:rsidRPr="00807DF7" w14:paraId="423E9D94" w14:textId="77777777" w:rsidTr="00807DF7">
        <w:trPr>
          <w:trHeight w:val="300"/>
        </w:trPr>
        <w:tc>
          <w:tcPr>
            <w:tcW w:w="1276" w:type="dxa"/>
            <w:tcBorders>
              <w:top w:val="nil"/>
              <w:left w:val="nil"/>
              <w:bottom w:val="nil"/>
              <w:right w:val="nil"/>
            </w:tcBorders>
            <w:shd w:val="clear" w:color="auto" w:fill="auto"/>
            <w:noWrap/>
            <w:vAlign w:val="bottom"/>
            <w:hideMark/>
          </w:tcPr>
          <w:p w14:paraId="5441BA9A"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I250</w:t>
            </w:r>
          </w:p>
        </w:tc>
        <w:tc>
          <w:tcPr>
            <w:tcW w:w="4904" w:type="dxa"/>
            <w:tcBorders>
              <w:top w:val="nil"/>
              <w:left w:val="nil"/>
              <w:bottom w:val="nil"/>
              <w:right w:val="nil"/>
            </w:tcBorders>
            <w:shd w:val="clear" w:color="auto" w:fill="auto"/>
            <w:noWrap/>
            <w:vAlign w:val="bottom"/>
            <w:hideMark/>
          </w:tcPr>
          <w:p w14:paraId="78A08C98"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Atherosclerotic cardiovascular disease, so described</w:t>
            </w:r>
          </w:p>
        </w:tc>
      </w:tr>
      <w:tr w:rsidR="00807DF7" w:rsidRPr="00807DF7" w14:paraId="401CC6C9" w14:textId="77777777" w:rsidTr="00807DF7">
        <w:trPr>
          <w:trHeight w:val="300"/>
        </w:trPr>
        <w:tc>
          <w:tcPr>
            <w:tcW w:w="1276" w:type="dxa"/>
            <w:tcBorders>
              <w:top w:val="nil"/>
              <w:left w:val="nil"/>
              <w:bottom w:val="nil"/>
              <w:right w:val="nil"/>
            </w:tcBorders>
            <w:shd w:val="clear" w:color="auto" w:fill="auto"/>
            <w:noWrap/>
            <w:vAlign w:val="bottom"/>
            <w:hideMark/>
          </w:tcPr>
          <w:p w14:paraId="77300211"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I251</w:t>
            </w:r>
          </w:p>
        </w:tc>
        <w:tc>
          <w:tcPr>
            <w:tcW w:w="4904" w:type="dxa"/>
            <w:tcBorders>
              <w:top w:val="nil"/>
              <w:left w:val="nil"/>
              <w:bottom w:val="nil"/>
              <w:right w:val="nil"/>
            </w:tcBorders>
            <w:shd w:val="clear" w:color="auto" w:fill="auto"/>
            <w:noWrap/>
            <w:vAlign w:val="bottom"/>
            <w:hideMark/>
          </w:tcPr>
          <w:p w14:paraId="07CC3513"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Atherosclerotic heart disease</w:t>
            </w:r>
          </w:p>
        </w:tc>
      </w:tr>
      <w:tr w:rsidR="00807DF7" w:rsidRPr="00807DF7" w14:paraId="47E874A7" w14:textId="77777777" w:rsidTr="00807DF7">
        <w:trPr>
          <w:trHeight w:val="300"/>
        </w:trPr>
        <w:tc>
          <w:tcPr>
            <w:tcW w:w="1276" w:type="dxa"/>
            <w:tcBorders>
              <w:top w:val="nil"/>
              <w:left w:val="nil"/>
              <w:bottom w:val="nil"/>
              <w:right w:val="nil"/>
            </w:tcBorders>
            <w:shd w:val="clear" w:color="auto" w:fill="auto"/>
            <w:noWrap/>
            <w:vAlign w:val="bottom"/>
            <w:hideMark/>
          </w:tcPr>
          <w:p w14:paraId="2B02DF4B"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I253</w:t>
            </w:r>
          </w:p>
        </w:tc>
        <w:tc>
          <w:tcPr>
            <w:tcW w:w="4904" w:type="dxa"/>
            <w:tcBorders>
              <w:top w:val="nil"/>
              <w:left w:val="nil"/>
              <w:bottom w:val="nil"/>
              <w:right w:val="nil"/>
            </w:tcBorders>
            <w:shd w:val="clear" w:color="auto" w:fill="auto"/>
            <w:noWrap/>
            <w:vAlign w:val="bottom"/>
            <w:hideMark/>
          </w:tcPr>
          <w:p w14:paraId="283D04A8"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Aneurysm of heart</w:t>
            </w:r>
          </w:p>
        </w:tc>
      </w:tr>
      <w:tr w:rsidR="00807DF7" w:rsidRPr="00807DF7" w14:paraId="05C4D921" w14:textId="77777777" w:rsidTr="00807DF7">
        <w:trPr>
          <w:trHeight w:val="300"/>
        </w:trPr>
        <w:tc>
          <w:tcPr>
            <w:tcW w:w="1276" w:type="dxa"/>
            <w:tcBorders>
              <w:top w:val="nil"/>
              <w:left w:val="nil"/>
              <w:bottom w:val="nil"/>
              <w:right w:val="nil"/>
            </w:tcBorders>
            <w:shd w:val="clear" w:color="auto" w:fill="auto"/>
            <w:noWrap/>
            <w:vAlign w:val="bottom"/>
            <w:hideMark/>
          </w:tcPr>
          <w:p w14:paraId="3BCFF96B"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I254</w:t>
            </w:r>
          </w:p>
        </w:tc>
        <w:tc>
          <w:tcPr>
            <w:tcW w:w="4904" w:type="dxa"/>
            <w:tcBorders>
              <w:top w:val="nil"/>
              <w:left w:val="nil"/>
              <w:bottom w:val="nil"/>
              <w:right w:val="nil"/>
            </w:tcBorders>
            <w:shd w:val="clear" w:color="auto" w:fill="auto"/>
            <w:noWrap/>
            <w:vAlign w:val="bottom"/>
            <w:hideMark/>
          </w:tcPr>
          <w:p w14:paraId="34A0540A"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Coronary artery aneurysm</w:t>
            </w:r>
          </w:p>
        </w:tc>
      </w:tr>
      <w:tr w:rsidR="00807DF7" w:rsidRPr="00807DF7" w14:paraId="377CEB47" w14:textId="77777777" w:rsidTr="00807DF7">
        <w:trPr>
          <w:trHeight w:val="300"/>
        </w:trPr>
        <w:tc>
          <w:tcPr>
            <w:tcW w:w="1276" w:type="dxa"/>
            <w:tcBorders>
              <w:top w:val="nil"/>
              <w:left w:val="nil"/>
              <w:bottom w:val="nil"/>
              <w:right w:val="nil"/>
            </w:tcBorders>
            <w:shd w:val="clear" w:color="auto" w:fill="auto"/>
            <w:noWrap/>
            <w:vAlign w:val="bottom"/>
            <w:hideMark/>
          </w:tcPr>
          <w:p w14:paraId="6BCA8421"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I255</w:t>
            </w:r>
          </w:p>
        </w:tc>
        <w:tc>
          <w:tcPr>
            <w:tcW w:w="4904" w:type="dxa"/>
            <w:tcBorders>
              <w:top w:val="nil"/>
              <w:left w:val="nil"/>
              <w:bottom w:val="nil"/>
              <w:right w:val="nil"/>
            </w:tcBorders>
            <w:shd w:val="clear" w:color="auto" w:fill="auto"/>
            <w:noWrap/>
            <w:vAlign w:val="bottom"/>
            <w:hideMark/>
          </w:tcPr>
          <w:p w14:paraId="533BC838"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Ischaemic cardiomyopathy</w:t>
            </w:r>
          </w:p>
        </w:tc>
      </w:tr>
      <w:tr w:rsidR="00807DF7" w:rsidRPr="00807DF7" w14:paraId="4C74C04E" w14:textId="77777777" w:rsidTr="00807DF7">
        <w:trPr>
          <w:trHeight w:val="300"/>
        </w:trPr>
        <w:tc>
          <w:tcPr>
            <w:tcW w:w="1276" w:type="dxa"/>
            <w:tcBorders>
              <w:top w:val="nil"/>
              <w:left w:val="nil"/>
              <w:bottom w:val="nil"/>
              <w:right w:val="nil"/>
            </w:tcBorders>
            <w:shd w:val="clear" w:color="auto" w:fill="auto"/>
            <w:noWrap/>
            <w:vAlign w:val="bottom"/>
            <w:hideMark/>
          </w:tcPr>
          <w:p w14:paraId="4E5AE1F4"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I256</w:t>
            </w:r>
          </w:p>
        </w:tc>
        <w:tc>
          <w:tcPr>
            <w:tcW w:w="4904" w:type="dxa"/>
            <w:tcBorders>
              <w:top w:val="nil"/>
              <w:left w:val="nil"/>
              <w:bottom w:val="nil"/>
              <w:right w:val="nil"/>
            </w:tcBorders>
            <w:shd w:val="clear" w:color="auto" w:fill="auto"/>
            <w:noWrap/>
            <w:vAlign w:val="bottom"/>
            <w:hideMark/>
          </w:tcPr>
          <w:p w14:paraId="0F9B1B58"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Silent myocardial ischaemia</w:t>
            </w:r>
          </w:p>
        </w:tc>
      </w:tr>
      <w:tr w:rsidR="00807DF7" w:rsidRPr="00807DF7" w14:paraId="4DF9BD57" w14:textId="77777777" w:rsidTr="00807DF7">
        <w:trPr>
          <w:trHeight w:val="300"/>
        </w:trPr>
        <w:tc>
          <w:tcPr>
            <w:tcW w:w="1276" w:type="dxa"/>
            <w:tcBorders>
              <w:top w:val="nil"/>
              <w:left w:val="nil"/>
              <w:bottom w:val="nil"/>
              <w:right w:val="nil"/>
            </w:tcBorders>
            <w:shd w:val="clear" w:color="auto" w:fill="auto"/>
            <w:noWrap/>
            <w:vAlign w:val="bottom"/>
            <w:hideMark/>
          </w:tcPr>
          <w:p w14:paraId="36025929"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I258</w:t>
            </w:r>
          </w:p>
        </w:tc>
        <w:tc>
          <w:tcPr>
            <w:tcW w:w="4904" w:type="dxa"/>
            <w:tcBorders>
              <w:top w:val="nil"/>
              <w:left w:val="nil"/>
              <w:bottom w:val="nil"/>
              <w:right w:val="nil"/>
            </w:tcBorders>
            <w:shd w:val="clear" w:color="auto" w:fill="auto"/>
            <w:noWrap/>
            <w:vAlign w:val="bottom"/>
            <w:hideMark/>
          </w:tcPr>
          <w:p w14:paraId="13235828"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Other forms of chronic ischaemic heart disease</w:t>
            </w:r>
          </w:p>
        </w:tc>
      </w:tr>
      <w:tr w:rsidR="00807DF7" w:rsidRPr="00807DF7" w14:paraId="736DF1F4" w14:textId="77777777" w:rsidTr="00807DF7">
        <w:trPr>
          <w:trHeight w:val="300"/>
        </w:trPr>
        <w:tc>
          <w:tcPr>
            <w:tcW w:w="1276" w:type="dxa"/>
            <w:tcBorders>
              <w:top w:val="nil"/>
              <w:left w:val="nil"/>
              <w:bottom w:val="nil"/>
              <w:right w:val="nil"/>
            </w:tcBorders>
            <w:shd w:val="clear" w:color="auto" w:fill="auto"/>
            <w:noWrap/>
            <w:vAlign w:val="bottom"/>
            <w:hideMark/>
          </w:tcPr>
          <w:p w14:paraId="00E17F09"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I259</w:t>
            </w:r>
          </w:p>
        </w:tc>
        <w:tc>
          <w:tcPr>
            <w:tcW w:w="4904" w:type="dxa"/>
            <w:tcBorders>
              <w:top w:val="nil"/>
              <w:left w:val="nil"/>
              <w:bottom w:val="nil"/>
              <w:right w:val="nil"/>
            </w:tcBorders>
            <w:shd w:val="clear" w:color="auto" w:fill="auto"/>
            <w:noWrap/>
            <w:vAlign w:val="bottom"/>
            <w:hideMark/>
          </w:tcPr>
          <w:p w14:paraId="65D33A3C"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Chronic ischaemic heart disease, unspecified</w:t>
            </w:r>
          </w:p>
        </w:tc>
      </w:tr>
    </w:tbl>
    <w:p w14:paraId="5B4C3358" w14:textId="77777777" w:rsidR="00807DF7" w:rsidRDefault="00807DF7" w:rsidP="00807DF7">
      <w:pPr>
        <w:spacing w:line="240" w:lineRule="auto"/>
        <w:ind w:left="1440"/>
        <w:contextualSpacing/>
        <w:rPr>
          <w:rFonts w:ascii="Times New Roman" w:hAnsi="Times New Roman" w:cs="Times New Roman"/>
          <w:i/>
          <w:iCs/>
          <w:sz w:val="24"/>
          <w:szCs w:val="24"/>
        </w:rPr>
      </w:pPr>
    </w:p>
    <w:p w14:paraId="3CEA2097" w14:textId="457F9135" w:rsidR="00E931EE" w:rsidRPr="001B6E28" w:rsidRDefault="00807DF7" w:rsidP="001B6E28">
      <w:pPr>
        <w:numPr>
          <w:ilvl w:val="0"/>
          <w:numId w:val="13"/>
        </w:numPr>
        <w:spacing w:line="240" w:lineRule="auto"/>
        <w:contextualSpacing/>
        <w:rPr>
          <w:rFonts w:ascii="Times New Roman" w:hAnsi="Times New Roman" w:cs="Times New Roman"/>
          <w:i/>
          <w:iCs/>
          <w:sz w:val="24"/>
          <w:szCs w:val="24"/>
        </w:rPr>
      </w:pPr>
      <w:r w:rsidRPr="00807DF7">
        <w:rPr>
          <w:rFonts w:ascii="Times New Roman" w:hAnsi="Times New Roman" w:cs="Times New Roman"/>
          <w:i/>
          <w:iCs/>
          <w:sz w:val="24"/>
          <w:szCs w:val="24"/>
        </w:rPr>
        <w:t>ICD-10 codes from ONS</w:t>
      </w:r>
    </w:p>
    <w:tbl>
      <w:tblPr>
        <w:tblW w:w="7600" w:type="dxa"/>
        <w:tblInd w:w="1515" w:type="dxa"/>
        <w:tblLook w:val="04A0" w:firstRow="1" w:lastRow="0" w:firstColumn="1" w:lastColumn="0" w:noHBand="0" w:noVBand="1"/>
      </w:tblPr>
      <w:tblGrid>
        <w:gridCol w:w="1276"/>
        <w:gridCol w:w="6324"/>
      </w:tblGrid>
      <w:tr w:rsidR="00807DF7" w:rsidRPr="00807DF7" w14:paraId="58E077E2" w14:textId="77777777" w:rsidTr="00807DF7">
        <w:trPr>
          <w:trHeight w:val="300"/>
        </w:trPr>
        <w:tc>
          <w:tcPr>
            <w:tcW w:w="1276" w:type="dxa"/>
            <w:tcBorders>
              <w:top w:val="nil"/>
              <w:left w:val="nil"/>
              <w:bottom w:val="nil"/>
              <w:right w:val="nil"/>
            </w:tcBorders>
            <w:shd w:val="clear" w:color="auto" w:fill="auto"/>
            <w:noWrap/>
            <w:vAlign w:val="bottom"/>
            <w:hideMark/>
          </w:tcPr>
          <w:p w14:paraId="1150E3C2"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ONS ICD10</w:t>
            </w:r>
          </w:p>
        </w:tc>
        <w:tc>
          <w:tcPr>
            <w:tcW w:w="6324" w:type="dxa"/>
            <w:tcBorders>
              <w:top w:val="nil"/>
              <w:left w:val="nil"/>
              <w:bottom w:val="nil"/>
              <w:right w:val="nil"/>
            </w:tcBorders>
            <w:shd w:val="clear" w:color="auto" w:fill="auto"/>
            <w:noWrap/>
            <w:vAlign w:val="bottom"/>
            <w:hideMark/>
          </w:tcPr>
          <w:p w14:paraId="673E3768" w14:textId="43587340"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Interp</w:t>
            </w:r>
            <w:r w:rsidR="00622893" w:rsidRPr="00622893">
              <w:rPr>
                <w:rFonts w:ascii="Times New Roman" w:eastAsia="Times New Roman" w:hAnsi="Times New Roman" w:cs="Times New Roman"/>
                <w:color w:val="000000"/>
                <w:sz w:val="20"/>
                <w:szCs w:val="20"/>
                <w:lang w:eastAsia="en-GB"/>
              </w:rPr>
              <w:t>r</w:t>
            </w:r>
            <w:r w:rsidRPr="00807DF7">
              <w:rPr>
                <w:rFonts w:ascii="Times New Roman" w:eastAsia="Times New Roman" w:hAnsi="Times New Roman" w:cs="Times New Roman"/>
                <w:color w:val="000000"/>
                <w:sz w:val="20"/>
                <w:szCs w:val="20"/>
                <w:lang w:eastAsia="en-GB"/>
              </w:rPr>
              <w:t>etation</w:t>
            </w:r>
          </w:p>
        </w:tc>
      </w:tr>
      <w:tr w:rsidR="00807DF7" w:rsidRPr="00807DF7" w14:paraId="02ABFC99" w14:textId="77777777" w:rsidTr="00807DF7">
        <w:trPr>
          <w:trHeight w:val="300"/>
        </w:trPr>
        <w:tc>
          <w:tcPr>
            <w:tcW w:w="1276" w:type="dxa"/>
            <w:tcBorders>
              <w:top w:val="nil"/>
              <w:left w:val="nil"/>
              <w:bottom w:val="nil"/>
              <w:right w:val="nil"/>
            </w:tcBorders>
            <w:shd w:val="clear" w:color="auto" w:fill="auto"/>
            <w:noWrap/>
            <w:vAlign w:val="bottom"/>
            <w:hideMark/>
          </w:tcPr>
          <w:p w14:paraId="3663F08B"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I20</w:t>
            </w:r>
          </w:p>
        </w:tc>
        <w:tc>
          <w:tcPr>
            <w:tcW w:w="6324" w:type="dxa"/>
            <w:tcBorders>
              <w:top w:val="nil"/>
              <w:left w:val="nil"/>
              <w:bottom w:val="nil"/>
              <w:right w:val="nil"/>
            </w:tcBorders>
            <w:shd w:val="clear" w:color="auto" w:fill="auto"/>
            <w:noWrap/>
            <w:vAlign w:val="bottom"/>
            <w:hideMark/>
          </w:tcPr>
          <w:p w14:paraId="330FDD5D"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Angina pectoris</w:t>
            </w:r>
          </w:p>
        </w:tc>
      </w:tr>
      <w:tr w:rsidR="00807DF7" w:rsidRPr="00807DF7" w14:paraId="6252941D" w14:textId="77777777" w:rsidTr="00807DF7">
        <w:trPr>
          <w:trHeight w:val="300"/>
        </w:trPr>
        <w:tc>
          <w:tcPr>
            <w:tcW w:w="1276" w:type="dxa"/>
            <w:tcBorders>
              <w:top w:val="nil"/>
              <w:left w:val="nil"/>
              <w:bottom w:val="nil"/>
              <w:right w:val="nil"/>
            </w:tcBorders>
            <w:shd w:val="clear" w:color="auto" w:fill="auto"/>
            <w:noWrap/>
            <w:vAlign w:val="bottom"/>
            <w:hideMark/>
          </w:tcPr>
          <w:p w14:paraId="1B063BD2"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I21</w:t>
            </w:r>
          </w:p>
        </w:tc>
        <w:tc>
          <w:tcPr>
            <w:tcW w:w="6324" w:type="dxa"/>
            <w:tcBorders>
              <w:top w:val="nil"/>
              <w:left w:val="nil"/>
              <w:bottom w:val="nil"/>
              <w:right w:val="nil"/>
            </w:tcBorders>
            <w:shd w:val="clear" w:color="auto" w:fill="auto"/>
            <w:noWrap/>
            <w:vAlign w:val="bottom"/>
            <w:hideMark/>
          </w:tcPr>
          <w:p w14:paraId="5931B0A5"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Acute myocardial infarction</w:t>
            </w:r>
          </w:p>
        </w:tc>
      </w:tr>
      <w:tr w:rsidR="00807DF7" w:rsidRPr="00807DF7" w14:paraId="05925AB7" w14:textId="77777777" w:rsidTr="00807DF7">
        <w:trPr>
          <w:trHeight w:val="300"/>
        </w:trPr>
        <w:tc>
          <w:tcPr>
            <w:tcW w:w="1276" w:type="dxa"/>
            <w:tcBorders>
              <w:top w:val="nil"/>
              <w:left w:val="nil"/>
              <w:bottom w:val="nil"/>
              <w:right w:val="nil"/>
            </w:tcBorders>
            <w:shd w:val="clear" w:color="auto" w:fill="auto"/>
            <w:noWrap/>
            <w:vAlign w:val="bottom"/>
            <w:hideMark/>
          </w:tcPr>
          <w:p w14:paraId="15090523"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I22</w:t>
            </w:r>
          </w:p>
        </w:tc>
        <w:tc>
          <w:tcPr>
            <w:tcW w:w="6324" w:type="dxa"/>
            <w:tcBorders>
              <w:top w:val="nil"/>
              <w:left w:val="nil"/>
              <w:bottom w:val="nil"/>
              <w:right w:val="nil"/>
            </w:tcBorders>
            <w:shd w:val="clear" w:color="auto" w:fill="auto"/>
            <w:noWrap/>
            <w:vAlign w:val="bottom"/>
            <w:hideMark/>
          </w:tcPr>
          <w:p w14:paraId="1616D913"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Subsequent myocardial infarction</w:t>
            </w:r>
          </w:p>
        </w:tc>
      </w:tr>
      <w:tr w:rsidR="00807DF7" w:rsidRPr="00807DF7" w14:paraId="77880872" w14:textId="77777777" w:rsidTr="00807DF7">
        <w:trPr>
          <w:trHeight w:val="300"/>
        </w:trPr>
        <w:tc>
          <w:tcPr>
            <w:tcW w:w="1276" w:type="dxa"/>
            <w:tcBorders>
              <w:top w:val="nil"/>
              <w:left w:val="nil"/>
              <w:bottom w:val="nil"/>
              <w:right w:val="nil"/>
            </w:tcBorders>
            <w:shd w:val="clear" w:color="auto" w:fill="auto"/>
            <w:noWrap/>
            <w:vAlign w:val="bottom"/>
            <w:hideMark/>
          </w:tcPr>
          <w:p w14:paraId="5AAEC36B"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I23</w:t>
            </w:r>
          </w:p>
        </w:tc>
        <w:tc>
          <w:tcPr>
            <w:tcW w:w="6324" w:type="dxa"/>
            <w:tcBorders>
              <w:top w:val="nil"/>
              <w:left w:val="nil"/>
              <w:bottom w:val="nil"/>
              <w:right w:val="nil"/>
            </w:tcBorders>
            <w:shd w:val="clear" w:color="auto" w:fill="auto"/>
            <w:noWrap/>
            <w:vAlign w:val="bottom"/>
            <w:hideMark/>
          </w:tcPr>
          <w:p w14:paraId="7D8BCEC3"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Certain current complications following acute myocardial infarction</w:t>
            </w:r>
          </w:p>
        </w:tc>
      </w:tr>
      <w:tr w:rsidR="00807DF7" w:rsidRPr="00807DF7" w14:paraId="2DB4D6BC" w14:textId="77777777" w:rsidTr="00807DF7">
        <w:trPr>
          <w:trHeight w:val="300"/>
        </w:trPr>
        <w:tc>
          <w:tcPr>
            <w:tcW w:w="1276" w:type="dxa"/>
            <w:tcBorders>
              <w:top w:val="nil"/>
              <w:left w:val="nil"/>
              <w:bottom w:val="nil"/>
              <w:right w:val="nil"/>
            </w:tcBorders>
            <w:shd w:val="clear" w:color="auto" w:fill="auto"/>
            <w:noWrap/>
            <w:vAlign w:val="bottom"/>
            <w:hideMark/>
          </w:tcPr>
          <w:p w14:paraId="38B8F620"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I24</w:t>
            </w:r>
          </w:p>
        </w:tc>
        <w:tc>
          <w:tcPr>
            <w:tcW w:w="6324" w:type="dxa"/>
            <w:tcBorders>
              <w:top w:val="nil"/>
              <w:left w:val="nil"/>
              <w:bottom w:val="nil"/>
              <w:right w:val="nil"/>
            </w:tcBorders>
            <w:shd w:val="clear" w:color="auto" w:fill="auto"/>
            <w:noWrap/>
            <w:vAlign w:val="bottom"/>
            <w:hideMark/>
          </w:tcPr>
          <w:p w14:paraId="2AC6F514"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Other acute ischaemic heart diseases</w:t>
            </w:r>
          </w:p>
        </w:tc>
      </w:tr>
      <w:tr w:rsidR="00807DF7" w:rsidRPr="00807DF7" w14:paraId="78F17D00" w14:textId="77777777" w:rsidTr="00807DF7">
        <w:trPr>
          <w:trHeight w:val="300"/>
        </w:trPr>
        <w:tc>
          <w:tcPr>
            <w:tcW w:w="1276" w:type="dxa"/>
            <w:tcBorders>
              <w:top w:val="nil"/>
              <w:left w:val="nil"/>
              <w:bottom w:val="nil"/>
              <w:right w:val="nil"/>
            </w:tcBorders>
            <w:shd w:val="clear" w:color="auto" w:fill="auto"/>
            <w:noWrap/>
            <w:vAlign w:val="bottom"/>
            <w:hideMark/>
          </w:tcPr>
          <w:p w14:paraId="0D9EB54E"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I25</w:t>
            </w:r>
          </w:p>
        </w:tc>
        <w:tc>
          <w:tcPr>
            <w:tcW w:w="6324" w:type="dxa"/>
            <w:tcBorders>
              <w:top w:val="nil"/>
              <w:left w:val="nil"/>
              <w:bottom w:val="nil"/>
              <w:right w:val="nil"/>
            </w:tcBorders>
            <w:shd w:val="clear" w:color="auto" w:fill="auto"/>
            <w:noWrap/>
            <w:vAlign w:val="bottom"/>
            <w:hideMark/>
          </w:tcPr>
          <w:p w14:paraId="1C9E1DFF" w14:textId="77777777" w:rsidR="00807DF7" w:rsidRPr="00807DF7" w:rsidRDefault="00807DF7" w:rsidP="00807DF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Chronic ischaemic heart disease</w:t>
            </w:r>
          </w:p>
        </w:tc>
      </w:tr>
    </w:tbl>
    <w:p w14:paraId="13AA9FA9" w14:textId="26349B9F" w:rsidR="00807DF7" w:rsidRDefault="00807DF7" w:rsidP="00E931EE">
      <w:pPr>
        <w:spacing w:line="240" w:lineRule="auto"/>
        <w:ind w:left="1440"/>
        <w:contextualSpacing/>
        <w:rPr>
          <w:rFonts w:ascii="Times New Roman" w:hAnsi="Times New Roman" w:cs="Times New Roman"/>
          <w:b/>
          <w:bCs/>
          <w:sz w:val="24"/>
          <w:szCs w:val="24"/>
        </w:rPr>
      </w:pPr>
    </w:p>
    <w:p w14:paraId="1DF360D0" w14:textId="5EAF3D82" w:rsidR="00807DF7" w:rsidRPr="00807DF7" w:rsidRDefault="00807DF7" w:rsidP="00807DF7">
      <w:pPr>
        <w:numPr>
          <w:ilvl w:val="0"/>
          <w:numId w:val="13"/>
        </w:numPr>
        <w:spacing w:line="240" w:lineRule="auto"/>
        <w:contextualSpacing/>
        <w:rPr>
          <w:rFonts w:ascii="Times New Roman" w:hAnsi="Times New Roman" w:cs="Times New Roman"/>
          <w:i/>
          <w:iCs/>
          <w:sz w:val="24"/>
          <w:szCs w:val="24"/>
        </w:rPr>
      </w:pPr>
      <w:r w:rsidRPr="00807DF7">
        <w:rPr>
          <w:rFonts w:ascii="Times New Roman" w:hAnsi="Times New Roman" w:cs="Times New Roman"/>
          <w:i/>
          <w:iCs/>
          <w:sz w:val="24"/>
          <w:szCs w:val="24"/>
        </w:rPr>
        <w:t>ICD-9 codes from ONS</w:t>
      </w:r>
    </w:p>
    <w:tbl>
      <w:tblPr>
        <w:tblpPr w:leftFromText="180" w:rightFromText="180" w:vertAnchor="text" w:horzAnchor="page" w:tblpX="1531" w:tblpY="164"/>
        <w:tblW w:w="12797" w:type="dxa"/>
        <w:tblLook w:val="04A0" w:firstRow="1" w:lastRow="0" w:firstColumn="1" w:lastColumn="0" w:noHBand="0" w:noVBand="1"/>
      </w:tblPr>
      <w:tblGrid>
        <w:gridCol w:w="1134"/>
        <w:gridCol w:w="11663"/>
      </w:tblGrid>
      <w:tr w:rsidR="00807DF7" w:rsidRPr="00807DF7" w14:paraId="4079CD0D" w14:textId="77777777" w:rsidTr="00E24E57">
        <w:trPr>
          <w:trHeight w:val="300"/>
        </w:trPr>
        <w:tc>
          <w:tcPr>
            <w:tcW w:w="1134" w:type="dxa"/>
            <w:tcBorders>
              <w:top w:val="nil"/>
              <w:left w:val="nil"/>
              <w:bottom w:val="nil"/>
              <w:right w:val="nil"/>
            </w:tcBorders>
            <w:shd w:val="clear" w:color="auto" w:fill="auto"/>
            <w:noWrap/>
            <w:vAlign w:val="bottom"/>
            <w:hideMark/>
          </w:tcPr>
          <w:p w14:paraId="1CD5DAEA"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ONS ICD9</w:t>
            </w:r>
          </w:p>
        </w:tc>
        <w:tc>
          <w:tcPr>
            <w:tcW w:w="11663" w:type="dxa"/>
            <w:tcBorders>
              <w:top w:val="nil"/>
              <w:left w:val="nil"/>
              <w:bottom w:val="nil"/>
              <w:right w:val="nil"/>
            </w:tcBorders>
            <w:shd w:val="clear" w:color="auto" w:fill="auto"/>
            <w:noWrap/>
            <w:vAlign w:val="bottom"/>
            <w:hideMark/>
          </w:tcPr>
          <w:p w14:paraId="533C0432" w14:textId="334A2B0D"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Interp</w:t>
            </w:r>
            <w:r w:rsidR="00622893" w:rsidRPr="00622893">
              <w:rPr>
                <w:rFonts w:ascii="Times New Roman" w:eastAsia="Times New Roman" w:hAnsi="Times New Roman" w:cs="Times New Roman"/>
                <w:color w:val="000000"/>
                <w:sz w:val="20"/>
                <w:szCs w:val="20"/>
                <w:lang w:eastAsia="en-GB"/>
              </w:rPr>
              <w:t>r</w:t>
            </w:r>
            <w:r w:rsidRPr="00807DF7">
              <w:rPr>
                <w:rFonts w:ascii="Times New Roman" w:eastAsia="Times New Roman" w:hAnsi="Times New Roman" w:cs="Times New Roman"/>
                <w:color w:val="000000"/>
                <w:sz w:val="20"/>
                <w:szCs w:val="20"/>
                <w:lang w:eastAsia="en-GB"/>
              </w:rPr>
              <w:t>etation</w:t>
            </w:r>
          </w:p>
        </w:tc>
      </w:tr>
      <w:tr w:rsidR="00807DF7" w:rsidRPr="00807DF7" w14:paraId="1EEE6276" w14:textId="77777777" w:rsidTr="00E24E57">
        <w:trPr>
          <w:trHeight w:val="300"/>
        </w:trPr>
        <w:tc>
          <w:tcPr>
            <w:tcW w:w="1134" w:type="dxa"/>
            <w:tcBorders>
              <w:top w:val="nil"/>
              <w:left w:val="nil"/>
              <w:bottom w:val="nil"/>
              <w:right w:val="nil"/>
            </w:tcBorders>
            <w:shd w:val="clear" w:color="auto" w:fill="auto"/>
            <w:noWrap/>
            <w:vAlign w:val="bottom"/>
            <w:hideMark/>
          </w:tcPr>
          <w:p w14:paraId="1BBC523A"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410</w:t>
            </w:r>
          </w:p>
        </w:tc>
        <w:tc>
          <w:tcPr>
            <w:tcW w:w="11663" w:type="dxa"/>
            <w:tcBorders>
              <w:top w:val="nil"/>
              <w:left w:val="nil"/>
              <w:bottom w:val="nil"/>
              <w:right w:val="nil"/>
            </w:tcBorders>
            <w:shd w:val="clear" w:color="auto" w:fill="auto"/>
            <w:noWrap/>
            <w:vAlign w:val="bottom"/>
            <w:hideMark/>
          </w:tcPr>
          <w:p w14:paraId="22AB4121"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Acute myocardial infarction</w:t>
            </w:r>
          </w:p>
        </w:tc>
      </w:tr>
      <w:tr w:rsidR="00807DF7" w:rsidRPr="00807DF7" w14:paraId="71204681" w14:textId="77777777" w:rsidTr="00E24E57">
        <w:trPr>
          <w:trHeight w:val="300"/>
        </w:trPr>
        <w:tc>
          <w:tcPr>
            <w:tcW w:w="1134" w:type="dxa"/>
            <w:tcBorders>
              <w:top w:val="nil"/>
              <w:left w:val="nil"/>
              <w:bottom w:val="nil"/>
              <w:right w:val="nil"/>
            </w:tcBorders>
            <w:shd w:val="clear" w:color="auto" w:fill="auto"/>
            <w:noWrap/>
            <w:vAlign w:val="bottom"/>
            <w:hideMark/>
          </w:tcPr>
          <w:p w14:paraId="3A4409AE"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411</w:t>
            </w:r>
          </w:p>
        </w:tc>
        <w:tc>
          <w:tcPr>
            <w:tcW w:w="11663" w:type="dxa"/>
            <w:tcBorders>
              <w:top w:val="nil"/>
              <w:left w:val="nil"/>
              <w:bottom w:val="nil"/>
              <w:right w:val="nil"/>
            </w:tcBorders>
            <w:shd w:val="clear" w:color="auto" w:fill="auto"/>
            <w:noWrap/>
            <w:vAlign w:val="bottom"/>
            <w:hideMark/>
          </w:tcPr>
          <w:p w14:paraId="5F34369E"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Other acute and subacute forms of ischemic heart disease</w:t>
            </w:r>
          </w:p>
        </w:tc>
      </w:tr>
      <w:tr w:rsidR="00807DF7" w:rsidRPr="00807DF7" w14:paraId="6E8D77A2" w14:textId="77777777" w:rsidTr="00E24E57">
        <w:trPr>
          <w:trHeight w:val="300"/>
        </w:trPr>
        <w:tc>
          <w:tcPr>
            <w:tcW w:w="1134" w:type="dxa"/>
            <w:tcBorders>
              <w:top w:val="nil"/>
              <w:left w:val="nil"/>
              <w:bottom w:val="nil"/>
              <w:right w:val="nil"/>
            </w:tcBorders>
            <w:shd w:val="clear" w:color="auto" w:fill="auto"/>
            <w:noWrap/>
            <w:vAlign w:val="bottom"/>
            <w:hideMark/>
          </w:tcPr>
          <w:p w14:paraId="7E3DAD68"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412</w:t>
            </w:r>
          </w:p>
        </w:tc>
        <w:tc>
          <w:tcPr>
            <w:tcW w:w="11663" w:type="dxa"/>
            <w:tcBorders>
              <w:top w:val="nil"/>
              <w:left w:val="nil"/>
              <w:bottom w:val="nil"/>
              <w:right w:val="nil"/>
            </w:tcBorders>
            <w:shd w:val="clear" w:color="auto" w:fill="auto"/>
            <w:noWrap/>
            <w:vAlign w:val="bottom"/>
            <w:hideMark/>
          </w:tcPr>
          <w:p w14:paraId="1F327A60"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Old myocardial infarction</w:t>
            </w:r>
          </w:p>
        </w:tc>
      </w:tr>
      <w:tr w:rsidR="00807DF7" w:rsidRPr="00807DF7" w14:paraId="537A3E76" w14:textId="77777777" w:rsidTr="00E24E57">
        <w:trPr>
          <w:trHeight w:val="300"/>
        </w:trPr>
        <w:tc>
          <w:tcPr>
            <w:tcW w:w="1134" w:type="dxa"/>
            <w:tcBorders>
              <w:top w:val="nil"/>
              <w:left w:val="nil"/>
              <w:bottom w:val="nil"/>
              <w:right w:val="nil"/>
            </w:tcBorders>
            <w:shd w:val="clear" w:color="auto" w:fill="auto"/>
            <w:noWrap/>
            <w:vAlign w:val="bottom"/>
            <w:hideMark/>
          </w:tcPr>
          <w:p w14:paraId="44337BFC"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413</w:t>
            </w:r>
          </w:p>
        </w:tc>
        <w:tc>
          <w:tcPr>
            <w:tcW w:w="11663" w:type="dxa"/>
            <w:tcBorders>
              <w:top w:val="nil"/>
              <w:left w:val="nil"/>
              <w:bottom w:val="nil"/>
              <w:right w:val="nil"/>
            </w:tcBorders>
            <w:shd w:val="clear" w:color="auto" w:fill="auto"/>
            <w:noWrap/>
            <w:vAlign w:val="bottom"/>
            <w:hideMark/>
          </w:tcPr>
          <w:p w14:paraId="06284F63"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Angina pectoris</w:t>
            </w:r>
          </w:p>
        </w:tc>
      </w:tr>
      <w:tr w:rsidR="00807DF7" w:rsidRPr="00807DF7" w14:paraId="6CF82748" w14:textId="77777777" w:rsidTr="00E24E57">
        <w:trPr>
          <w:trHeight w:val="300"/>
        </w:trPr>
        <w:tc>
          <w:tcPr>
            <w:tcW w:w="1134" w:type="dxa"/>
            <w:tcBorders>
              <w:top w:val="nil"/>
              <w:left w:val="nil"/>
              <w:bottom w:val="nil"/>
              <w:right w:val="nil"/>
            </w:tcBorders>
            <w:shd w:val="clear" w:color="auto" w:fill="auto"/>
            <w:noWrap/>
            <w:vAlign w:val="bottom"/>
            <w:hideMark/>
          </w:tcPr>
          <w:p w14:paraId="13BB293C"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414</w:t>
            </w:r>
          </w:p>
        </w:tc>
        <w:tc>
          <w:tcPr>
            <w:tcW w:w="11663" w:type="dxa"/>
            <w:tcBorders>
              <w:top w:val="nil"/>
              <w:left w:val="nil"/>
              <w:bottom w:val="nil"/>
              <w:right w:val="nil"/>
            </w:tcBorders>
            <w:shd w:val="clear" w:color="auto" w:fill="auto"/>
            <w:noWrap/>
            <w:vAlign w:val="bottom"/>
            <w:hideMark/>
          </w:tcPr>
          <w:p w14:paraId="0E2999A6"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Other forms of chronic ischemic heart disease</w:t>
            </w:r>
          </w:p>
        </w:tc>
      </w:tr>
      <w:tr w:rsidR="00807DF7" w:rsidRPr="00807DF7" w14:paraId="11C9C332" w14:textId="77777777" w:rsidTr="00E24E57">
        <w:trPr>
          <w:trHeight w:val="300"/>
        </w:trPr>
        <w:tc>
          <w:tcPr>
            <w:tcW w:w="1134" w:type="dxa"/>
            <w:tcBorders>
              <w:top w:val="nil"/>
              <w:left w:val="nil"/>
              <w:bottom w:val="nil"/>
              <w:right w:val="nil"/>
            </w:tcBorders>
            <w:shd w:val="clear" w:color="auto" w:fill="auto"/>
            <w:noWrap/>
            <w:vAlign w:val="bottom"/>
            <w:hideMark/>
          </w:tcPr>
          <w:p w14:paraId="0707D4EB"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4292</w:t>
            </w:r>
          </w:p>
        </w:tc>
        <w:tc>
          <w:tcPr>
            <w:tcW w:w="11663" w:type="dxa"/>
            <w:tcBorders>
              <w:top w:val="nil"/>
              <w:left w:val="nil"/>
              <w:bottom w:val="nil"/>
              <w:right w:val="nil"/>
            </w:tcBorders>
            <w:shd w:val="clear" w:color="auto" w:fill="auto"/>
            <w:noWrap/>
            <w:vAlign w:val="bottom"/>
            <w:hideMark/>
          </w:tcPr>
          <w:p w14:paraId="527FF43E"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Ill-defined descriptions and complications of heart disease ; Cardiovascular disease, unspecified</w:t>
            </w:r>
          </w:p>
        </w:tc>
      </w:tr>
      <w:tr w:rsidR="00807DF7" w:rsidRPr="00807DF7" w14:paraId="70BC2F6C" w14:textId="77777777" w:rsidTr="00E24E57">
        <w:trPr>
          <w:trHeight w:val="300"/>
        </w:trPr>
        <w:tc>
          <w:tcPr>
            <w:tcW w:w="1134" w:type="dxa"/>
            <w:tcBorders>
              <w:top w:val="nil"/>
              <w:left w:val="nil"/>
              <w:bottom w:val="nil"/>
              <w:right w:val="nil"/>
            </w:tcBorders>
            <w:shd w:val="clear" w:color="auto" w:fill="auto"/>
            <w:noWrap/>
            <w:vAlign w:val="bottom"/>
            <w:hideMark/>
          </w:tcPr>
          <w:p w14:paraId="04521262"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4295</w:t>
            </w:r>
          </w:p>
        </w:tc>
        <w:tc>
          <w:tcPr>
            <w:tcW w:w="11663" w:type="dxa"/>
            <w:tcBorders>
              <w:top w:val="nil"/>
              <w:left w:val="nil"/>
              <w:bottom w:val="nil"/>
              <w:right w:val="nil"/>
            </w:tcBorders>
            <w:shd w:val="clear" w:color="auto" w:fill="auto"/>
            <w:noWrap/>
            <w:vAlign w:val="bottom"/>
            <w:hideMark/>
          </w:tcPr>
          <w:p w14:paraId="5B97FC70"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Ill-defined descriptions and complications of heart disease ; Rupture of chordae tendineae</w:t>
            </w:r>
          </w:p>
        </w:tc>
      </w:tr>
      <w:tr w:rsidR="00807DF7" w:rsidRPr="00807DF7" w14:paraId="63121E7C" w14:textId="77777777" w:rsidTr="00E24E57">
        <w:trPr>
          <w:trHeight w:val="300"/>
        </w:trPr>
        <w:tc>
          <w:tcPr>
            <w:tcW w:w="1134" w:type="dxa"/>
            <w:tcBorders>
              <w:top w:val="nil"/>
              <w:left w:val="nil"/>
              <w:bottom w:val="nil"/>
              <w:right w:val="nil"/>
            </w:tcBorders>
            <w:shd w:val="clear" w:color="auto" w:fill="auto"/>
            <w:noWrap/>
            <w:vAlign w:val="bottom"/>
            <w:hideMark/>
          </w:tcPr>
          <w:p w14:paraId="7E744129"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4296</w:t>
            </w:r>
          </w:p>
        </w:tc>
        <w:tc>
          <w:tcPr>
            <w:tcW w:w="11663" w:type="dxa"/>
            <w:tcBorders>
              <w:top w:val="nil"/>
              <w:left w:val="nil"/>
              <w:bottom w:val="nil"/>
              <w:right w:val="nil"/>
            </w:tcBorders>
            <w:shd w:val="clear" w:color="auto" w:fill="auto"/>
            <w:noWrap/>
            <w:vAlign w:val="bottom"/>
            <w:hideMark/>
          </w:tcPr>
          <w:p w14:paraId="4CF4B6B5"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Ill-defined descriptions and complications of heart disease ; Rupture of papillary muscle</w:t>
            </w:r>
          </w:p>
        </w:tc>
      </w:tr>
      <w:tr w:rsidR="00807DF7" w:rsidRPr="00807DF7" w14:paraId="29AB443A" w14:textId="77777777" w:rsidTr="00E24E57">
        <w:trPr>
          <w:trHeight w:val="300"/>
        </w:trPr>
        <w:tc>
          <w:tcPr>
            <w:tcW w:w="1134" w:type="dxa"/>
            <w:tcBorders>
              <w:top w:val="nil"/>
              <w:left w:val="nil"/>
              <w:bottom w:val="nil"/>
              <w:right w:val="nil"/>
            </w:tcBorders>
            <w:shd w:val="clear" w:color="auto" w:fill="auto"/>
            <w:noWrap/>
            <w:vAlign w:val="bottom"/>
            <w:hideMark/>
          </w:tcPr>
          <w:p w14:paraId="492867FE" w14:textId="77777777" w:rsidR="00807DF7" w:rsidRPr="00807DF7" w:rsidRDefault="00807DF7" w:rsidP="00E24E57">
            <w:pPr>
              <w:spacing w:after="0" w:line="240" w:lineRule="auto"/>
              <w:jc w:val="right"/>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4297</w:t>
            </w:r>
          </w:p>
        </w:tc>
        <w:tc>
          <w:tcPr>
            <w:tcW w:w="11663" w:type="dxa"/>
            <w:tcBorders>
              <w:top w:val="nil"/>
              <w:left w:val="nil"/>
              <w:bottom w:val="nil"/>
              <w:right w:val="nil"/>
            </w:tcBorders>
            <w:shd w:val="clear" w:color="auto" w:fill="auto"/>
            <w:noWrap/>
            <w:vAlign w:val="bottom"/>
            <w:hideMark/>
          </w:tcPr>
          <w:p w14:paraId="2E2A5929" w14:textId="77777777" w:rsidR="00807DF7" w:rsidRPr="00807DF7" w:rsidRDefault="00807DF7" w:rsidP="00E24E57">
            <w:pPr>
              <w:spacing w:after="0" w:line="240" w:lineRule="auto"/>
              <w:rPr>
                <w:rFonts w:ascii="Times New Roman" w:eastAsia="Times New Roman" w:hAnsi="Times New Roman" w:cs="Times New Roman"/>
                <w:color w:val="000000"/>
                <w:sz w:val="20"/>
                <w:szCs w:val="20"/>
                <w:lang w:eastAsia="en-GB"/>
              </w:rPr>
            </w:pPr>
            <w:r w:rsidRPr="00807DF7">
              <w:rPr>
                <w:rFonts w:ascii="Times New Roman" w:eastAsia="Times New Roman" w:hAnsi="Times New Roman" w:cs="Times New Roman"/>
                <w:color w:val="000000"/>
                <w:sz w:val="20"/>
                <w:szCs w:val="20"/>
                <w:lang w:eastAsia="en-GB"/>
              </w:rPr>
              <w:t>Ill-defined descriptions and complications of heart disease ; Certain sequelae of myocardial infarction, not elsewhere classified</w:t>
            </w:r>
          </w:p>
        </w:tc>
      </w:tr>
    </w:tbl>
    <w:p w14:paraId="2A651FBE" w14:textId="77777777" w:rsidR="00807DF7" w:rsidRDefault="00807DF7" w:rsidP="00807DF7">
      <w:pPr>
        <w:spacing w:line="240" w:lineRule="auto"/>
        <w:ind w:left="1440"/>
        <w:contextualSpacing/>
        <w:rPr>
          <w:rFonts w:ascii="Times New Roman" w:hAnsi="Times New Roman" w:cs="Times New Roman"/>
          <w:b/>
          <w:bCs/>
          <w:sz w:val="24"/>
          <w:szCs w:val="24"/>
        </w:rPr>
      </w:pPr>
    </w:p>
    <w:p w14:paraId="047F781F" w14:textId="77777777" w:rsidR="00807DF7" w:rsidRPr="00F444CB" w:rsidRDefault="00807DF7" w:rsidP="00807DF7">
      <w:pPr>
        <w:spacing w:line="240" w:lineRule="auto"/>
        <w:contextualSpacing/>
        <w:rPr>
          <w:rFonts w:ascii="Times New Roman" w:hAnsi="Times New Roman" w:cs="Times New Roman"/>
          <w:b/>
          <w:bCs/>
          <w:sz w:val="24"/>
          <w:szCs w:val="24"/>
        </w:rPr>
      </w:pPr>
    </w:p>
    <w:p w14:paraId="4B42F841" w14:textId="633AB91E" w:rsidR="00807DF7" w:rsidRDefault="00807DF7" w:rsidP="00E931EE">
      <w:pPr>
        <w:spacing w:line="240" w:lineRule="auto"/>
        <w:ind w:left="1440"/>
        <w:contextualSpacing/>
        <w:rPr>
          <w:rFonts w:ascii="Times New Roman" w:hAnsi="Times New Roman" w:cs="Times New Roman"/>
          <w:b/>
          <w:bCs/>
          <w:sz w:val="24"/>
          <w:szCs w:val="24"/>
        </w:rPr>
      </w:pPr>
    </w:p>
    <w:p w14:paraId="5EDC9621" w14:textId="4F784ED9" w:rsidR="00807DF7" w:rsidRDefault="00807DF7" w:rsidP="00E931EE">
      <w:pPr>
        <w:spacing w:line="240" w:lineRule="auto"/>
        <w:ind w:left="1440"/>
        <w:contextualSpacing/>
        <w:rPr>
          <w:rFonts w:ascii="Times New Roman" w:hAnsi="Times New Roman" w:cs="Times New Roman"/>
          <w:b/>
          <w:bCs/>
          <w:sz w:val="24"/>
          <w:szCs w:val="24"/>
        </w:rPr>
      </w:pPr>
    </w:p>
    <w:p w14:paraId="5575B306" w14:textId="1F61BF01" w:rsidR="00807DF7" w:rsidRDefault="00807DF7" w:rsidP="00E931EE">
      <w:pPr>
        <w:spacing w:line="240" w:lineRule="auto"/>
        <w:ind w:left="1440"/>
        <w:contextualSpacing/>
        <w:rPr>
          <w:rFonts w:ascii="Times New Roman" w:hAnsi="Times New Roman" w:cs="Times New Roman"/>
          <w:b/>
          <w:bCs/>
          <w:sz w:val="24"/>
          <w:szCs w:val="24"/>
        </w:rPr>
      </w:pPr>
    </w:p>
    <w:p w14:paraId="03E94A55" w14:textId="27D53E80" w:rsidR="00807DF7" w:rsidRDefault="00807DF7" w:rsidP="00E931EE">
      <w:pPr>
        <w:spacing w:line="240" w:lineRule="auto"/>
        <w:ind w:left="1440"/>
        <w:contextualSpacing/>
        <w:rPr>
          <w:rFonts w:ascii="Times New Roman" w:hAnsi="Times New Roman" w:cs="Times New Roman"/>
          <w:b/>
          <w:bCs/>
          <w:sz w:val="24"/>
          <w:szCs w:val="24"/>
        </w:rPr>
      </w:pPr>
    </w:p>
    <w:p w14:paraId="3ACB8101" w14:textId="2C20C84D" w:rsidR="00807DF7" w:rsidRDefault="00807DF7" w:rsidP="00E931EE">
      <w:pPr>
        <w:spacing w:line="240" w:lineRule="auto"/>
        <w:ind w:left="1440"/>
        <w:contextualSpacing/>
        <w:rPr>
          <w:rFonts w:ascii="Times New Roman" w:hAnsi="Times New Roman" w:cs="Times New Roman"/>
          <w:b/>
          <w:bCs/>
          <w:sz w:val="24"/>
          <w:szCs w:val="24"/>
        </w:rPr>
      </w:pPr>
    </w:p>
    <w:p w14:paraId="00B0E9A6" w14:textId="1E003736" w:rsidR="00807DF7" w:rsidRDefault="00807DF7" w:rsidP="00E931EE">
      <w:pPr>
        <w:spacing w:line="240" w:lineRule="auto"/>
        <w:ind w:left="1440"/>
        <w:contextualSpacing/>
        <w:rPr>
          <w:rFonts w:ascii="Times New Roman" w:hAnsi="Times New Roman" w:cs="Times New Roman"/>
          <w:b/>
          <w:bCs/>
          <w:sz w:val="24"/>
          <w:szCs w:val="24"/>
        </w:rPr>
      </w:pPr>
    </w:p>
    <w:p w14:paraId="0952C50C" w14:textId="475E25B4" w:rsidR="00807DF7" w:rsidRDefault="00807DF7" w:rsidP="00E931EE">
      <w:pPr>
        <w:spacing w:line="240" w:lineRule="auto"/>
        <w:ind w:left="1440"/>
        <w:contextualSpacing/>
        <w:rPr>
          <w:rFonts w:ascii="Times New Roman" w:hAnsi="Times New Roman" w:cs="Times New Roman"/>
          <w:b/>
          <w:bCs/>
          <w:sz w:val="24"/>
          <w:szCs w:val="24"/>
        </w:rPr>
      </w:pPr>
    </w:p>
    <w:p w14:paraId="01D93F67" w14:textId="0661F57D" w:rsidR="00807DF7" w:rsidRDefault="00807DF7" w:rsidP="00E931EE">
      <w:pPr>
        <w:spacing w:line="240" w:lineRule="auto"/>
        <w:ind w:left="1440"/>
        <w:contextualSpacing/>
        <w:rPr>
          <w:rFonts w:ascii="Times New Roman" w:hAnsi="Times New Roman" w:cs="Times New Roman"/>
          <w:b/>
          <w:bCs/>
          <w:sz w:val="24"/>
          <w:szCs w:val="24"/>
        </w:rPr>
      </w:pPr>
    </w:p>
    <w:p w14:paraId="7713702F" w14:textId="3FC3BF9D" w:rsidR="00807DF7" w:rsidRDefault="00807DF7" w:rsidP="00E931EE">
      <w:pPr>
        <w:spacing w:line="240" w:lineRule="auto"/>
        <w:ind w:left="1440"/>
        <w:contextualSpacing/>
        <w:rPr>
          <w:rFonts w:ascii="Times New Roman" w:hAnsi="Times New Roman" w:cs="Times New Roman"/>
          <w:b/>
          <w:bCs/>
          <w:sz w:val="24"/>
          <w:szCs w:val="24"/>
        </w:rPr>
      </w:pPr>
    </w:p>
    <w:p w14:paraId="539AC107" w14:textId="72EBFEF5" w:rsidR="00807DF7" w:rsidRDefault="00807DF7" w:rsidP="00E931EE">
      <w:pPr>
        <w:spacing w:line="240" w:lineRule="auto"/>
        <w:ind w:left="1440"/>
        <w:contextualSpacing/>
        <w:rPr>
          <w:rFonts w:ascii="Times New Roman" w:hAnsi="Times New Roman" w:cs="Times New Roman"/>
          <w:b/>
          <w:bCs/>
          <w:sz w:val="24"/>
          <w:szCs w:val="24"/>
        </w:rPr>
      </w:pPr>
    </w:p>
    <w:p w14:paraId="246DEA2D" w14:textId="27BD7C11" w:rsidR="001B6E28" w:rsidRDefault="001B6E28" w:rsidP="001B6E28">
      <w:pPr>
        <w:spacing w:line="240" w:lineRule="auto"/>
        <w:ind w:left="1440"/>
        <w:contextualSpacing/>
        <w:rPr>
          <w:rFonts w:ascii="Times New Roman" w:hAnsi="Times New Roman" w:cs="Times New Roman"/>
          <w:b/>
          <w:bCs/>
          <w:sz w:val="24"/>
          <w:szCs w:val="24"/>
        </w:rPr>
      </w:pPr>
    </w:p>
    <w:p w14:paraId="2B4D691A" w14:textId="77777777" w:rsidR="001B6E28" w:rsidRDefault="001B6E28" w:rsidP="001B6E28">
      <w:pPr>
        <w:spacing w:line="240" w:lineRule="auto"/>
        <w:ind w:left="1440"/>
        <w:contextualSpacing/>
        <w:rPr>
          <w:rFonts w:ascii="Times New Roman" w:hAnsi="Times New Roman" w:cs="Times New Roman"/>
          <w:b/>
          <w:bCs/>
          <w:sz w:val="24"/>
          <w:szCs w:val="24"/>
        </w:rPr>
      </w:pPr>
    </w:p>
    <w:p w14:paraId="05BDAE9C" w14:textId="146C17E8" w:rsidR="00807DF7" w:rsidRDefault="001B6E28" w:rsidP="001B6E28">
      <w:pPr>
        <w:numPr>
          <w:ilvl w:val="0"/>
          <w:numId w:val="10"/>
        </w:num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Heart failure</w:t>
      </w:r>
      <w:r w:rsidR="00807DF7">
        <w:rPr>
          <w:rFonts w:ascii="Times New Roman" w:hAnsi="Times New Roman" w:cs="Times New Roman"/>
          <w:b/>
          <w:bCs/>
          <w:sz w:val="24"/>
          <w:szCs w:val="24"/>
        </w:rPr>
        <w:t xml:space="preserve"> (hospitalization)</w:t>
      </w:r>
    </w:p>
    <w:p w14:paraId="2BD0EF7C" w14:textId="7C28FE4F" w:rsidR="00622893" w:rsidRPr="00622893" w:rsidRDefault="00622893" w:rsidP="00622893">
      <w:pPr>
        <w:spacing w:line="240" w:lineRule="auto"/>
        <w:ind w:left="1440"/>
        <w:contextualSpacing/>
        <w:rPr>
          <w:rFonts w:ascii="Times New Roman" w:hAnsi="Times New Roman" w:cs="Times New Roman"/>
          <w:i/>
          <w:iCs/>
          <w:sz w:val="24"/>
          <w:szCs w:val="24"/>
        </w:rPr>
      </w:pPr>
      <w:r>
        <w:rPr>
          <w:rFonts w:ascii="Times New Roman" w:hAnsi="Times New Roman" w:cs="Times New Roman"/>
          <w:i/>
          <w:iCs/>
          <w:sz w:val="24"/>
          <w:szCs w:val="24"/>
        </w:rPr>
        <w:t xml:space="preserve">a. </w:t>
      </w:r>
      <w:r w:rsidRPr="00F444CB">
        <w:rPr>
          <w:rFonts w:ascii="Times New Roman" w:hAnsi="Times New Roman" w:cs="Times New Roman"/>
          <w:i/>
          <w:iCs/>
          <w:sz w:val="24"/>
          <w:szCs w:val="24"/>
        </w:rPr>
        <w:t>ICD-10 codes from Hospital Episodes Statistics (HES)</w:t>
      </w:r>
    </w:p>
    <w:tbl>
      <w:tblPr>
        <w:tblW w:w="11049" w:type="dxa"/>
        <w:tblInd w:w="1425" w:type="dxa"/>
        <w:tblLook w:val="04A0" w:firstRow="1" w:lastRow="0" w:firstColumn="1" w:lastColumn="0" w:noHBand="0" w:noVBand="1"/>
      </w:tblPr>
      <w:tblGrid>
        <w:gridCol w:w="966"/>
        <w:gridCol w:w="10083"/>
      </w:tblGrid>
      <w:tr w:rsidR="00622893" w:rsidRPr="00622893" w14:paraId="4C267087" w14:textId="77777777" w:rsidTr="00622893">
        <w:trPr>
          <w:trHeight w:val="300"/>
        </w:trPr>
        <w:tc>
          <w:tcPr>
            <w:tcW w:w="966" w:type="dxa"/>
            <w:tcBorders>
              <w:top w:val="nil"/>
              <w:left w:val="nil"/>
              <w:bottom w:val="nil"/>
              <w:right w:val="nil"/>
            </w:tcBorders>
            <w:shd w:val="clear" w:color="auto" w:fill="auto"/>
            <w:noWrap/>
            <w:vAlign w:val="bottom"/>
            <w:hideMark/>
          </w:tcPr>
          <w:p w14:paraId="1A406820" w14:textId="101FF229"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ICD10</w:t>
            </w:r>
          </w:p>
        </w:tc>
        <w:tc>
          <w:tcPr>
            <w:tcW w:w="10083" w:type="dxa"/>
            <w:tcBorders>
              <w:top w:val="nil"/>
              <w:left w:val="nil"/>
              <w:bottom w:val="nil"/>
              <w:right w:val="nil"/>
            </w:tcBorders>
            <w:shd w:val="clear" w:color="auto" w:fill="auto"/>
            <w:noWrap/>
            <w:vAlign w:val="bottom"/>
            <w:hideMark/>
          </w:tcPr>
          <w:p w14:paraId="33E7514B"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Interpretation</w:t>
            </w:r>
          </w:p>
        </w:tc>
      </w:tr>
      <w:tr w:rsidR="00622893" w:rsidRPr="00622893" w14:paraId="73733B1B" w14:textId="77777777" w:rsidTr="00622893">
        <w:trPr>
          <w:trHeight w:val="300"/>
        </w:trPr>
        <w:tc>
          <w:tcPr>
            <w:tcW w:w="966" w:type="dxa"/>
            <w:tcBorders>
              <w:top w:val="nil"/>
              <w:left w:val="nil"/>
              <w:bottom w:val="nil"/>
              <w:right w:val="nil"/>
            </w:tcBorders>
            <w:shd w:val="clear" w:color="auto" w:fill="auto"/>
            <w:noWrap/>
            <w:vAlign w:val="center"/>
            <w:hideMark/>
          </w:tcPr>
          <w:p w14:paraId="79B7D36A"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I50.0</w:t>
            </w:r>
          </w:p>
        </w:tc>
        <w:tc>
          <w:tcPr>
            <w:tcW w:w="10083" w:type="dxa"/>
            <w:tcBorders>
              <w:top w:val="nil"/>
              <w:left w:val="nil"/>
              <w:bottom w:val="nil"/>
              <w:right w:val="nil"/>
            </w:tcBorders>
            <w:shd w:val="clear" w:color="auto" w:fill="auto"/>
            <w:noWrap/>
            <w:vAlign w:val="bottom"/>
            <w:hideMark/>
          </w:tcPr>
          <w:p w14:paraId="1C368AB0"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Congestive heart failure</w:t>
            </w:r>
          </w:p>
        </w:tc>
      </w:tr>
      <w:tr w:rsidR="00622893" w:rsidRPr="00622893" w14:paraId="1233A5D3" w14:textId="77777777" w:rsidTr="00622893">
        <w:trPr>
          <w:trHeight w:val="300"/>
        </w:trPr>
        <w:tc>
          <w:tcPr>
            <w:tcW w:w="966" w:type="dxa"/>
            <w:tcBorders>
              <w:top w:val="nil"/>
              <w:left w:val="nil"/>
              <w:bottom w:val="nil"/>
              <w:right w:val="nil"/>
            </w:tcBorders>
            <w:shd w:val="clear" w:color="auto" w:fill="auto"/>
            <w:noWrap/>
            <w:vAlign w:val="center"/>
            <w:hideMark/>
          </w:tcPr>
          <w:p w14:paraId="26AF6B5A"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I50.1</w:t>
            </w:r>
          </w:p>
        </w:tc>
        <w:tc>
          <w:tcPr>
            <w:tcW w:w="10083" w:type="dxa"/>
            <w:tcBorders>
              <w:top w:val="nil"/>
              <w:left w:val="nil"/>
              <w:bottom w:val="nil"/>
              <w:right w:val="nil"/>
            </w:tcBorders>
            <w:shd w:val="clear" w:color="auto" w:fill="auto"/>
            <w:noWrap/>
            <w:vAlign w:val="bottom"/>
            <w:hideMark/>
          </w:tcPr>
          <w:p w14:paraId="32B62EF1"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Left ventricular heart failure</w:t>
            </w:r>
          </w:p>
        </w:tc>
      </w:tr>
      <w:tr w:rsidR="00622893" w:rsidRPr="00622893" w14:paraId="5CF61A13" w14:textId="77777777" w:rsidTr="00622893">
        <w:trPr>
          <w:trHeight w:val="300"/>
        </w:trPr>
        <w:tc>
          <w:tcPr>
            <w:tcW w:w="966" w:type="dxa"/>
            <w:tcBorders>
              <w:top w:val="nil"/>
              <w:left w:val="nil"/>
              <w:bottom w:val="nil"/>
              <w:right w:val="nil"/>
            </w:tcBorders>
            <w:shd w:val="clear" w:color="auto" w:fill="auto"/>
            <w:noWrap/>
            <w:vAlign w:val="center"/>
            <w:hideMark/>
          </w:tcPr>
          <w:p w14:paraId="626D540F"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I50.9</w:t>
            </w:r>
          </w:p>
        </w:tc>
        <w:tc>
          <w:tcPr>
            <w:tcW w:w="10083" w:type="dxa"/>
            <w:tcBorders>
              <w:top w:val="nil"/>
              <w:left w:val="nil"/>
              <w:bottom w:val="nil"/>
              <w:right w:val="nil"/>
            </w:tcBorders>
            <w:shd w:val="clear" w:color="auto" w:fill="auto"/>
            <w:noWrap/>
            <w:vAlign w:val="bottom"/>
            <w:hideMark/>
          </w:tcPr>
          <w:p w14:paraId="173EBD6F"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Heart failure, unspecified</w:t>
            </w:r>
          </w:p>
        </w:tc>
      </w:tr>
      <w:tr w:rsidR="00622893" w:rsidRPr="00622893" w14:paraId="2584676A" w14:textId="77777777" w:rsidTr="00622893">
        <w:trPr>
          <w:trHeight w:val="300"/>
        </w:trPr>
        <w:tc>
          <w:tcPr>
            <w:tcW w:w="966" w:type="dxa"/>
            <w:tcBorders>
              <w:top w:val="nil"/>
              <w:left w:val="nil"/>
              <w:bottom w:val="nil"/>
              <w:right w:val="nil"/>
            </w:tcBorders>
            <w:shd w:val="clear" w:color="auto" w:fill="auto"/>
            <w:noWrap/>
            <w:vAlign w:val="center"/>
            <w:hideMark/>
          </w:tcPr>
          <w:p w14:paraId="68532111"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I11.0</w:t>
            </w:r>
          </w:p>
        </w:tc>
        <w:tc>
          <w:tcPr>
            <w:tcW w:w="10083" w:type="dxa"/>
            <w:tcBorders>
              <w:top w:val="nil"/>
              <w:left w:val="nil"/>
              <w:bottom w:val="nil"/>
              <w:right w:val="nil"/>
            </w:tcBorders>
            <w:shd w:val="clear" w:color="auto" w:fill="auto"/>
            <w:noWrap/>
            <w:vAlign w:val="bottom"/>
            <w:hideMark/>
          </w:tcPr>
          <w:p w14:paraId="58288508"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disease with (congestive) heart failure</w:t>
            </w:r>
          </w:p>
        </w:tc>
      </w:tr>
      <w:tr w:rsidR="00622893" w:rsidRPr="00622893" w14:paraId="5CE1B27C" w14:textId="77777777" w:rsidTr="00622893">
        <w:trPr>
          <w:trHeight w:val="300"/>
        </w:trPr>
        <w:tc>
          <w:tcPr>
            <w:tcW w:w="966" w:type="dxa"/>
            <w:tcBorders>
              <w:top w:val="nil"/>
              <w:left w:val="nil"/>
              <w:bottom w:val="nil"/>
              <w:right w:val="nil"/>
            </w:tcBorders>
            <w:shd w:val="clear" w:color="auto" w:fill="auto"/>
            <w:noWrap/>
            <w:vAlign w:val="center"/>
            <w:hideMark/>
          </w:tcPr>
          <w:p w14:paraId="63800960"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I13.0</w:t>
            </w:r>
          </w:p>
        </w:tc>
        <w:tc>
          <w:tcPr>
            <w:tcW w:w="10083" w:type="dxa"/>
            <w:tcBorders>
              <w:top w:val="nil"/>
              <w:left w:val="nil"/>
              <w:bottom w:val="nil"/>
              <w:right w:val="nil"/>
            </w:tcBorders>
            <w:shd w:val="clear" w:color="auto" w:fill="auto"/>
            <w:noWrap/>
            <w:vAlign w:val="bottom"/>
            <w:hideMark/>
          </w:tcPr>
          <w:p w14:paraId="41F486BC"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and renal disease with (congestive) heart failure</w:t>
            </w:r>
          </w:p>
        </w:tc>
      </w:tr>
      <w:tr w:rsidR="00622893" w:rsidRPr="00622893" w14:paraId="4F9B33D2" w14:textId="77777777" w:rsidTr="00622893">
        <w:trPr>
          <w:trHeight w:val="300"/>
        </w:trPr>
        <w:tc>
          <w:tcPr>
            <w:tcW w:w="966" w:type="dxa"/>
            <w:tcBorders>
              <w:top w:val="nil"/>
              <w:left w:val="nil"/>
              <w:bottom w:val="nil"/>
              <w:right w:val="nil"/>
            </w:tcBorders>
            <w:shd w:val="clear" w:color="auto" w:fill="auto"/>
            <w:noWrap/>
            <w:vAlign w:val="center"/>
            <w:hideMark/>
          </w:tcPr>
          <w:p w14:paraId="5989373B" w14:textId="77777777" w:rsidR="00622893" w:rsidRPr="00622893" w:rsidRDefault="00622893" w:rsidP="00622893">
            <w:pPr>
              <w:spacing w:after="0" w:line="240" w:lineRule="auto"/>
              <w:ind w:firstLineChars="100" w:firstLine="200"/>
              <w:rPr>
                <w:rFonts w:ascii="Times New Roman" w:eastAsia="Times New Roman" w:hAnsi="Times New Roman" w:cs="Times New Roman"/>
                <w:color w:val="333333"/>
                <w:sz w:val="20"/>
                <w:szCs w:val="20"/>
                <w:lang w:eastAsia="en-GB"/>
              </w:rPr>
            </w:pPr>
            <w:r w:rsidRPr="00622893">
              <w:rPr>
                <w:rFonts w:ascii="Times New Roman" w:eastAsia="Times New Roman" w:hAnsi="Times New Roman" w:cs="Times New Roman"/>
                <w:color w:val="333333"/>
                <w:sz w:val="20"/>
                <w:szCs w:val="20"/>
                <w:lang w:eastAsia="en-GB"/>
              </w:rPr>
              <w:t>I32.2</w:t>
            </w:r>
          </w:p>
        </w:tc>
        <w:tc>
          <w:tcPr>
            <w:tcW w:w="10083" w:type="dxa"/>
            <w:tcBorders>
              <w:top w:val="nil"/>
              <w:left w:val="nil"/>
              <w:bottom w:val="nil"/>
              <w:right w:val="nil"/>
            </w:tcBorders>
            <w:shd w:val="clear" w:color="auto" w:fill="auto"/>
            <w:noWrap/>
            <w:vAlign w:val="bottom"/>
            <w:hideMark/>
          </w:tcPr>
          <w:p w14:paraId="0018B9C4" w14:textId="3E412D12"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and renal disease with both (congestive) heart failure and renal failure</w:t>
            </w:r>
          </w:p>
        </w:tc>
      </w:tr>
    </w:tbl>
    <w:p w14:paraId="250B6A37" w14:textId="77777777" w:rsidR="00622893" w:rsidRDefault="00622893" w:rsidP="00622893">
      <w:pPr>
        <w:spacing w:line="240" w:lineRule="auto"/>
        <w:ind w:left="1440"/>
        <w:contextualSpacing/>
        <w:rPr>
          <w:rFonts w:ascii="Times New Roman" w:hAnsi="Times New Roman" w:cs="Times New Roman"/>
          <w:i/>
          <w:iCs/>
          <w:sz w:val="24"/>
          <w:szCs w:val="24"/>
        </w:rPr>
      </w:pPr>
    </w:p>
    <w:p w14:paraId="277018E7" w14:textId="678BFB8C" w:rsidR="00622893" w:rsidRPr="00622893" w:rsidRDefault="00622893" w:rsidP="00622893">
      <w:pPr>
        <w:numPr>
          <w:ilvl w:val="0"/>
          <w:numId w:val="25"/>
        </w:numPr>
        <w:spacing w:line="240" w:lineRule="auto"/>
        <w:contextualSpacing/>
        <w:rPr>
          <w:rFonts w:ascii="Times New Roman" w:hAnsi="Times New Roman" w:cs="Times New Roman"/>
          <w:i/>
          <w:iCs/>
          <w:sz w:val="24"/>
          <w:szCs w:val="24"/>
        </w:rPr>
      </w:pPr>
      <w:r w:rsidRPr="00807DF7">
        <w:rPr>
          <w:rFonts w:ascii="Times New Roman" w:hAnsi="Times New Roman" w:cs="Times New Roman"/>
          <w:i/>
          <w:iCs/>
          <w:sz w:val="24"/>
          <w:szCs w:val="24"/>
        </w:rPr>
        <w:t>ICD-10 codes from ONS</w:t>
      </w:r>
    </w:p>
    <w:tbl>
      <w:tblPr>
        <w:tblW w:w="13883" w:type="dxa"/>
        <w:tblInd w:w="1515" w:type="dxa"/>
        <w:tblLook w:val="04A0" w:firstRow="1" w:lastRow="0" w:firstColumn="1" w:lastColumn="0" w:noHBand="0" w:noVBand="1"/>
      </w:tblPr>
      <w:tblGrid>
        <w:gridCol w:w="10173"/>
        <w:gridCol w:w="3710"/>
      </w:tblGrid>
      <w:tr w:rsidR="00622893" w:rsidRPr="00807DF7" w14:paraId="6C527BD5" w14:textId="77777777" w:rsidTr="00622893">
        <w:trPr>
          <w:trHeight w:val="300"/>
        </w:trPr>
        <w:tc>
          <w:tcPr>
            <w:tcW w:w="9271" w:type="dxa"/>
            <w:tcBorders>
              <w:top w:val="nil"/>
              <w:left w:val="nil"/>
              <w:bottom w:val="nil"/>
              <w:right w:val="nil"/>
            </w:tcBorders>
            <w:shd w:val="clear" w:color="auto" w:fill="auto"/>
            <w:noWrap/>
            <w:vAlign w:val="bottom"/>
          </w:tcPr>
          <w:tbl>
            <w:tblPr>
              <w:tblW w:w="12414" w:type="dxa"/>
              <w:tblLook w:val="04A0" w:firstRow="1" w:lastRow="0" w:firstColumn="1" w:lastColumn="0" w:noHBand="0" w:noVBand="1"/>
            </w:tblPr>
            <w:tblGrid>
              <w:gridCol w:w="819"/>
              <w:gridCol w:w="9138"/>
            </w:tblGrid>
            <w:tr w:rsidR="00622893" w:rsidRPr="00622893" w14:paraId="6A548657" w14:textId="77777777" w:rsidTr="00622893">
              <w:trPr>
                <w:trHeight w:val="300"/>
              </w:trPr>
              <w:tc>
                <w:tcPr>
                  <w:tcW w:w="974" w:type="dxa"/>
                  <w:tcBorders>
                    <w:top w:val="nil"/>
                    <w:left w:val="nil"/>
                    <w:bottom w:val="nil"/>
                    <w:right w:val="nil"/>
                  </w:tcBorders>
                  <w:shd w:val="clear" w:color="auto" w:fill="auto"/>
                  <w:noWrap/>
                  <w:vAlign w:val="bottom"/>
                  <w:hideMark/>
                </w:tcPr>
                <w:p w14:paraId="06B558EC" w14:textId="0D204D69"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ICD10</w:t>
                  </w:r>
                </w:p>
              </w:tc>
              <w:tc>
                <w:tcPr>
                  <w:tcW w:w="11440" w:type="dxa"/>
                  <w:tcBorders>
                    <w:top w:val="nil"/>
                    <w:left w:val="nil"/>
                    <w:bottom w:val="nil"/>
                    <w:right w:val="nil"/>
                  </w:tcBorders>
                  <w:shd w:val="clear" w:color="auto" w:fill="auto"/>
                  <w:noWrap/>
                  <w:vAlign w:val="bottom"/>
                  <w:hideMark/>
                </w:tcPr>
                <w:p w14:paraId="7620FB45"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Interpretation</w:t>
                  </w:r>
                </w:p>
              </w:tc>
            </w:tr>
            <w:tr w:rsidR="00622893" w:rsidRPr="00622893" w14:paraId="5CE51326" w14:textId="77777777" w:rsidTr="00622893">
              <w:trPr>
                <w:trHeight w:val="300"/>
              </w:trPr>
              <w:tc>
                <w:tcPr>
                  <w:tcW w:w="974" w:type="dxa"/>
                  <w:tcBorders>
                    <w:top w:val="nil"/>
                    <w:left w:val="nil"/>
                    <w:bottom w:val="nil"/>
                    <w:right w:val="nil"/>
                  </w:tcBorders>
                  <w:shd w:val="clear" w:color="auto" w:fill="auto"/>
                  <w:noWrap/>
                  <w:vAlign w:val="bottom"/>
                  <w:hideMark/>
                </w:tcPr>
                <w:p w14:paraId="47B2B69C"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I50.0</w:t>
                  </w:r>
                </w:p>
              </w:tc>
              <w:tc>
                <w:tcPr>
                  <w:tcW w:w="11440" w:type="dxa"/>
                  <w:tcBorders>
                    <w:top w:val="nil"/>
                    <w:left w:val="nil"/>
                    <w:bottom w:val="nil"/>
                    <w:right w:val="nil"/>
                  </w:tcBorders>
                  <w:shd w:val="clear" w:color="auto" w:fill="auto"/>
                  <w:noWrap/>
                  <w:vAlign w:val="bottom"/>
                  <w:hideMark/>
                </w:tcPr>
                <w:p w14:paraId="2E1453F1"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Congestive heart failure</w:t>
                  </w:r>
                </w:p>
              </w:tc>
            </w:tr>
            <w:tr w:rsidR="00622893" w:rsidRPr="00622893" w14:paraId="7419F523" w14:textId="77777777" w:rsidTr="00622893">
              <w:trPr>
                <w:trHeight w:val="300"/>
              </w:trPr>
              <w:tc>
                <w:tcPr>
                  <w:tcW w:w="974" w:type="dxa"/>
                  <w:tcBorders>
                    <w:top w:val="nil"/>
                    <w:left w:val="nil"/>
                    <w:bottom w:val="nil"/>
                    <w:right w:val="nil"/>
                  </w:tcBorders>
                  <w:shd w:val="clear" w:color="auto" w:fill="auto"/>
                  <w:noWrap/>
                  <w:vAlign w:val="bottom"/>
                  <w:hideMark/>
                </w:tcPr>
                <w:p w14:paraId="5B1C8766"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I50.1</w:t>
                  </w:r>
                </w:p>
              </w:tc>
              <w:tc>
                <w:tcPr>
                  <w:tcW w:w="11440" w:type="dxa"/>
                  <w:tcBorders>
                    <w:top w:val="nil"/>
                    <w:left w:val="nil"/>
                    <w:bottom w:val="nil"/>
                    <w:right w:val="nil"/>
                  </w:tcBorders>
                  <w:shd w:val="clear" w:color="auto" w:fill="auto"/>
                  <w:noWrap/>
                  <w:vAlign w:val="bottom"/>
                  <w:hideMark/>
                </w:tcPr>
                <w:p w14:paraId="708331CA"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Left ventricular heart failure</w:t>
                  </w:r>
                </w:p>
              </w:tc>
            </w:tr>
            <w:tr w:rsidR="00622893" w:rsidRPr="00622893" w14:paraId="1F3F5C7F" w14:textId="77777777" w:rsidTr="00622893">
              <w:trPr>
                <w:trHeight w:val="300"/>
              </w:trPr>
              <w:tc>
                <w:tcPr>
                  <w:tcW w:w="974" w:type="dxa"/>
                  <w:tcBorders>
                    <w:top w:val="nil"/>
                    <w:left w:val="nil"/>
                    <w:bottom w:val="nil"/>
                    <w:right w:val="nil"/>
                  </w:tcBorders>
                  <w:shd w:val="clear" w:color="auto" w:fill="auto"/>
                  <w:noWrap/>
                  <w:vAlign w:val="bottom"/>
                  <w:hideMark/>
                </w:tcPr>
                <w:p w14:paraId="22DE2924"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I50.9</w:t>
                  </w:r>
                </w:p>
              </w:tc>
              <w:tc>
                <w:tcPr>
                  <w:tcW w:w="11440" w:type="dxa"/>
                  <w:tcBorders>
                    <w:top w:val="nil"/>
                    <w:left w:val="nil"/>
                    <w:bottom w:val="nil"/>
                    <w:right w:val="nil"/>
                  </w:tcBorders>
                  <w:shd w:val="clear" w:color="auto" w:fill="auto"/>
                  <w:noWrap/>
                  <w:vAlign w:val="bottom"/>
                  <w:hideMark/>
                </w:tcPr>
                <w:p w14:paraId="3FDD136F"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Heart failure, unspecified</w:t>
                  </w:r>
                </w:p>
              </w:tc>
            </w:tr>
            <w:tr w:rsidR="00622893" w:rsidRPr="00622893" w14:paraId="05F91961" w14:textId="77777777" w:rsidTr="00622893">
              <w:trPr>
                <w:trHeight w:val="300"/>
              </w:trPr>
              <w:tc>
                <w:tcPr>
                  <w:tcW w:w="974" w:type="dxa"/>
                  <w:tcBorders>
                    <w:top w:val="nil"/>
                    <w:left w:val="nil"/>
                    <w:bottom w:val="nil"/>
                    <w:right w:val="nil"/>
                  </w:tcBorders>
                  <w:shd w:val="clear" w:color="auto" w:fill="auto"/>
                  <w:noWrap/>
                  <w:vAlign w:val="bottom"/>
                  <w:hideMark/>
                </w:tcPr>
                <w:p w14:paraId="5CCC3F70"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I11.0</w:t>
                  </w:r>
                </w:p>
              </w:tc>
              <w:tc>
                <w:tcPr>
                  <w:tcW w:w="11440" w:type="dxa"/>
                  <w:tcBorders>
                    <w:top w:val="nil"/>
                    <w:left w:val="nil"/>
                    <w:bottom w:val="nil"/>
                    <w:right w:val="nil"/>
                  </w:tcBorders>
                  <w:shd w:val="clear" w:color="auto" w:fill="auto"/>
                  <w:noWrap/>
                  <w:vAlign w:val="bottom"/>
                  <w:hideMark/>
                </w:tcPr>
                <w:p w14:paraId="22AA9A95"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disease with (congestive) heart failure</w:t>
                  </w:r>
                </w:p>
              </w:tc>
            </w:tr>
            <w:tr w:rsidR="00622893" w:rsidRPr="00622893" w14:paraId="6C310999" w14:textId="77777777" w:rsidTr="00622893">
              <w:trPr>
                <w:trHeight w:val="300"/>
              </w:trPr>
              <w:tc>
                <w:tcPr>
                  <w:tcW w:w="974" w:type="dxa"/>
                  <w:tcBorders>
                    <w:top w:val="nil"/>
                    <w:left w:val="nil"/>
                    <w:bottom w:val="nil"/>
                    <w:right w:val="nil"/>
                  </w:tcBorders>
                  <w:shd w:val="clear" w:color="auto" w:fill="auto"/>
                  <w:noWrap/>
                  <w:vAlign w:val="bottom"/>
                  <w:hideMark/>
                </w:tcPr>
                <w:p w14:paraId="404F4A26"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I13.0</w:t>
                  </w:r>
                </w:p>
              </w:tc>
              <w:tc>
                <w:tcPr>
                  <w:tcW w:w="11440" w:type="dxa"/>
                  <w:tcBorders>
                    <w:top w:val="nil"/>
                    <w:left w:val="nil"/>
                    <w:bottom w:val="nil"/>
                    <w:right w:val="nil"/>
                  </w:tcBorders>
                  <w:shd w:val="clear" w:color="auto" w:fill="auto"/>
                  <w:noWrap/>
                  <w:vAlign w:val="bottom"/>
                  <w:hideMark/>
                </w:tcPr>
                <w:p w14:paraId="3CDC5837"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and renal disease with (congestive) heart failure</w:t>
                  </w:r>
                </w:p>
              </w:tc>
            </w:tr>
            <w:tr w:rsidR="00622893" w:rsidRPr="00622893" w14:paraId="17D979BF" w14:textId="77777777" w:rsidTr="00622893">
              <w:trPr>
                <w:trHeight w:val="300"/>
              </w:trPr>
              <w:tc>
                <w:tcPr>
                  <w:tcW w:w="974" w:type="dxa"/>
                  <w:tcBorders>
                    <w:top w:val="nil"/>
                    <w:left w:val="nil"/>
                    <w:bottom w:val="nil"/>
                    <w:right w:val="nil"/>
                  </w:tcBorders>
                  <w:shd w:val="clear" w:color="auto" w:fill="auto"/>
                  <w:noWrap/>
                  <w:vAlign w:val="bottom"/>
                  <w:hideMark/>
                </w:tcPr>
                <w:p w14:paraId="304A27B2"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I32.2</w:t>
                  </w:r>
                </w:p>
              </w:tc>
              <w:tc>
                <w:tcPr>
                  <w:tcW w:w="11440" w:type="dxa"/>
                  <w:tcBorders>
                    <w:top w:val="nil"/>
                    <w:left w:val="nil"/>
                    <w:bottom w:val="nil"/>
                    <w:right w:val="nil"/>
                  </w:tcBorders>
                  <w:shd w:val="clear" w:color="auto" w:fill="auto"/>
                  <w:noWrap/>
                  <w:vAlign w:val="bottom"/>
                  <w:hideMark/>
                </w:tcPr>
                <w:p w14:paraId="27E1ADE9"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Hypertensive heart and renal disease with both (congestive) heart failure and renal failure</w:t>
                  </w:r>
                </w:p>
              </w:tc>
            </w:tr>
          </w:tbl>
          <w:p w14:paraId="12780DBE" w14:textId="62641E05" w:rsidR="00622893" w:rsidRPr="00807DF7" w:rsidRDefault="00622893" w:rsidP="00E24E57">
            <w:pPr>
              <w:spacing w:after="0" w:line="240" w:lineRule="auto"/>
              <w:rPr>
                <w:rFonts w:ascii="Calibri" w:eastAsia="Times New Roman" w:hAnsi="Calibri" w:cs="Calibri"/>
                <w:color w:val="000000"/>
                <w:lang w:eastAsia="en-GB"/>
              </w:rPr>
            </w:pPr>
          </w:p>
        </w:tc>
        <w:tc>
          <w:tcPr>
            <w:tcW w:w="4612" w:type="dxa"/>
            <w:tcBorders>
              <w:top w:val="nil"/>
              <w:left w:val="nil"/>
              <w:bottom w:val="nil"/>
              <w:right w:val="nil"/>
            </w:tcBorders>
            <w:shd w:val="clear" w:color="auto" w:fill="auto"/>
            <w:noWrap/>
            <w:vAlign w:val="bottom"/>
          </w:tcPr>
          <w:p w14:paraId="22B3F1DD" w14:textId="5A4D4BDC" w:rsidR="00622893" w:rsidRPr="00807DF7" w:rsidRDefault="00622893" w:rsidP="00E24E57">
            <w:pPr>
              <w:spacing w:after="0" w:line="240" w:lineRule="auto"/>
              <w:rPr>
                <w:rFonts w:ascii="Calibri" w:eastAsia="Times New Roman" w:hAnsi="Calibri" w:cs="Calibri"/>
                <w:color w:val="000000"/>
                <w:lang w:eastAsia="en-GB"/>
              </w:rPr>
            </w:pPr>
          </w:p>
        </w:tc>
      </w:tr>
    </w:tbl>
    <w:p w14:paraId="2A8C2068" w14:textId="77777777" w:rsidR="00622893" w:rsidRDefault="00622893" w:rsidP="00622893">
      <w:pPr>
        <w:spacing w:line="240" w:lineRule="auto"/>
        <w:ind w:left="1440"/>
        <w:contextualSpacing/>
        <w:rPr>
          <w:rFonts w:ascii="Times New Roman" w:hAnsi="Times New Roman" w:cs="Times New Roman"/>
          <w:b/>
          <w:bCs/>
          <w:sz w:val="24"/>
          <w:szCs w:val="24"/>
        </w:rPr>
      </w:pPr>
    </w:p>
    <w:p w14:paraId="5CC3FF5C" w14:textId="7DE9B3B4" w:rsidR="00622893" w:rsidRPr="00807DF7" w:rsidRDefault="00622893" w:rsidP="00622893">
      <w:pPr>
        <w:numPr>
          <w:ilvl w:val="0"/>
          <w:numId w:val="25"/>
        </w:numPr>
        <w:spacing w:line="240" w:lineRule="auto"/>
        <w:contextualSpacing/>
        <w:rPr>
          <w:rFonts w:ascii="Times New Roman" w:hAnsi="Times New Roman" w:cs="Times New Roman"/>
          <w:i/>
          <w:iCs/>
          <w:sz w:val="24"/>
          <w:szCs w:val="24"/>
        </w:rPr>
      </w:pPr>
      <w:r w:rsidRPr="00807DF7">
        <w:rPr>
          <w:rFonts w:ascii="Times New Roman" w:hAnsi="Times New Roman" w:cs="Times New Roman"/>
          <w:i/>
          <w:iCs/>
          <w:sz w:val="24"/>
          <w:szCs w:val="24"/>
        </w:rPr>
        <w:t>ICD-9 codes from ONS</w:t>
      </w:r>
    </w:p>
    <w:tbl>
      <w:tblPr>
        <w:tblW w:w="5199" w:type="dxa"/>
        <w:tblInd w:w="1440" w:type="dxa"/>
        <w:tblLook w:val="04A0" w:firstRow="1" w:lastRow="0" w:firstColumn="1" w:lastColumn="0" w:noHBand="0" w:noVBand="1"/>
      </w:tblPr>
      <w:tblGrid>
        <w:gridCol w:w="960"/>
        <w:gridCol w:w="4239"/>
      </w:tblGrid>
      <w:tr w:rsidR="00622893" w:rsidRPr="00622893" w14:paraId="05717E68" w14:textId="77777777" w:rsidTr="00622893">
        <w:trPr>
          <w:trHeight w:val="300"/>
        </w:trPr>
        <w:tc>
          <w:tcPr>
            <w:tcW w:w="960" w:type="dxa"/>
            <w:tcBorders>
              <w:top w:val="nil"/>
              <w:left w:val="nil"/>
              <w:bottom w:val="nil"/>
              <w:right w:val="nil"/>
            </w:tcBorders>
            <w:shd w:val="clear" w:color="auto" w:fill="auto"/>
            <w:noWrap/>
            <w:vAlign w:val="bottom"/>
            <w:hideMark/>
          </w:tcPr>
          <w:p w14:paraId="30EF4F49"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lastRenderedPageBreak/>
              <w:t>ICD9</w:t>
            </w:r>
          </w:p>
        </w:tc>
        <w:tc>
          <w:tcPr>
            <w:tcW w:w="4239" w:type="dxa"/>
            <w:tcBorders>
              <w:top w:val="nil"/>
              <w:left w:val="nil"/>
              <w:bottom w:val="nil"/>
              <w:right w:val="nil"/>
            </w:tcBorders>
            <w:shd w:val="clear" w:color="auto" w:fill="auto"/>
            <w:noWrap/>
            <w:vAlign w:val="bottom"/>
            <w:hideMark/>
          </w:tcPr>
          <w:p w14:paraId="67C180A7"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Interpretation</w:t>
            </w:r>
          </w:p>
        </w:tc>
      </w:tr>
      <w:tr w:rsidR="00622893" w:rsidRPr="00622893" w14:paraId="4BE0AF0B" w14:textId="77777777" w:rsidTr="00622893">
        <w:trPr>
          <w:trHeight w:val="300"/>
        </w:trPr>
        <w:tc>
          <w:tcPr>
            <w:tcW w:w="960" w:type="dxa"/>
            <w:tcBorders>
              <w:top w:val="nil"/>
              <w:left w:val="nil"/>
              <w:bottom w:val="nil"/>
              <w:right w:val="nil"/>
            </w:tcBorders>
            <w:shd w:val="clear" w:color="auto" w:fill="auto"/>
            <w:noWrap/>
            <w:vAlign w:val="bottom"/>
            <w:hideMark/>
          </w:tcPr>
          <w:p w14:paraId="6E0B194B" w14:textId="77777777" w:rsidR="00622893" w:rsidRPr="00622893" w:rsidRDefault="00622893" w:rsidP="00622893">
            <w:pPr>
              <w:spacing w:after="0" w:line="240" w:lineRule="auto"/>
              <w:jc w:val="right"/>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428</w:t>
            </w:r>
          </w:p>
        </w:tc>
        <w:tc>
          <w:tcPr>
            <w:tcW w:w="4239" w:type="dxa"/>
            <w:tcBorders>
              <w:top w:val="nil"/>
              <w:left w:val="nil"/>
              <w:bottom w:val="nil"/>
              <w:right w:val="nil"/>
            </w:tcBorders>
            <w:shd w:val="clear" w:color="auto" w:fill="auto"/>
            <w:noWrap/>
            <w:vAlign w:val="bottom"/>
            <w:hideMark/>
          </w:tcPr>
          <w:p w14:paraId="3AD65752"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Congestive heart failure, unspecified</w:t>
            </w:r>
          </w:p>
        </w:tc>
      </w:tr>
      <w:tr w:rsidR="00622893" w:rsidRPr="00622893" w14:paraId="63309291" w14:textId="77777777" w:rsidTr="00622893">
        <w:trPr>
          <w:trHeight w:val="300"/>
        </w:trPr>
        <w:tc>
          <w:tcPr>
            <w:tcW w:w="960" w:type="dxa"/>
            <w:tcBorders>
              <w:top w:val="nil"/>
              <w:left w:val="nil"/>
              <w:bottom w:val="nil"/>
              <w:right w:val="nil"/>
            </w:tcBorders>
            <w:shd w:val="clear" w:color="auto" w:fill="auto"/>
            <w:noWrap/>
            <w:vAlign w:val="bottom"/>
            <w:hideMark/>
          </w:tcPr>
          <w:p w14:paraId="05A81310" w14:textId="77777777" w:rsidR="00622893" w:rsidRPr="00622893" w:rsidRDefault="00622893" w:rsidP="00622893">
            <w:pPr>
              <w:spacing w:after="0" w:line="240" w:lineRule="auto"/>
              <w:jc w:val="right"/>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428.1</w:t>
            </w:r>
          </w:p>
        </w:tc>
        <w:tc>
          <w:tcPr>
            <w:tcW w:w="4239" w:type="dxa"/>
            <w:tcBorders>
              <w:top w:val="nil"/>
              <w:left w:val="nil"/>
              <w:bottom w:val="nil"/>
              <w:right w:val="nil"/>
            </w:tcBorders>
            <w:shd w:val="clear" w:color="auto" w:fill="auto"/>
            <w:noWrap/>
            <w:vAlign w:val="bottom"/>
            <w:hideMark/>
          </w:tcPr>
          <w:p w14:paraId="1BF00D07"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Left heart failure</w:t>
            </w:r>
          </w:p>
        </w:tc>
      </w:tr>
      <w:tr w:rsidR="00622893" w:rsidRPr="00622893" w14:paraId="047155D8" w14:textId="77777777" w:rsidTr="00622893">
        <w:trPr>
          <w:trHeight w:val="300"/>
        </w:trPr>
        <w:tc>
          <w:tcPr>
            <w:tcW w:w="960" w:type="dxa"/>
            <w:tcBorders>
              <w:top w:val="nil"/>
              <w:left w:val="nil"/>
              <w:bottom w:val="nil"/>
              <w:right w:val="nil"/>
            </w:tcBorders>
            <w:shd w:val="clear" w:color="auto" w:fill="auto"/>
            <w:noWrap/>
            <w:vAlign w:val="bottom"/>
            <w:hideMark/>
          </w:tcPr>
          <w:p w14:paraId="5973BA63" w14:textId="77777777" w:rsidR="00622893" w:rsidRPr="00622893" w:rsidRDefault="00622893" w:rsidP="00622893">
            <w:pPr>
              <w:spacing w:after="0" w:line="240" w:lineRule="auto"/>
              <w:jc w:val="right"/>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428.9</w:t>
            </w:r>
          </w:p>
        </w:tc>
        <w:tc>
          <w:tcPr>
            <w:tcW w:w="4239" w:type="dxa"/>
            <w:tcBorders>
              <w:top w:val="nil"/>
              <w:left w:val="nil"/>
              <w:bottom w:val="nil"/>
              <w:right w:val="nil"/>
            </w:tcBorders>
            <w:shd w:val="clear" w:color="auto" w:fill="auto"/>
            <w:noWrap/>
            <w:vAlign w:val="bottom"/>
            <w:hideMark/>
          </w:tcPr>
          <w:p w14:paraId="47C24F84" w14:textId="77777777" w:rsidR="00622893" w:rsidRPr="00622893" w:rsidRDefault="00622893" w:rsidP="00622893">
            <w:pPr>
              <w:spacing w:after="0" w:line="240" w:lineRule="auto"/>
              <w:rPr>
                <w:rFonts w:ascii="Times New Roman" w:eastAsia="Times New Roman" w:hAnsi="Times New Roman" w:cs="Times New Roman"/>
                <w:color w:val="000000"/>
                <w:sz w:val="20"/>
                <w:szCs w:val="20"/>
                <w:lang w:eastAsia="en-GB"/>
              </w:rPr>
            </w:pPr>
            <w:r w:rsidRPr="00622893">
              <w:rPr>
                <w:rFonts w:ascii="Times New Roman" w:eastAsia="Times New Roman" w:hAnsi="Times New Roman" w:cs="Times New Roman"/>
                <w:color w:val="000000"/>
                <w:sz w:val="20"/>
                <w:szCs w:val="20"/>
                <w:lang w:eastAsia="en-GB"/>
              </w:rPr>
              <w:t>Heart failure, unspecified</w:t>
            </w:r>
          </w:p>
        </w:tc>
      </w:tr>
    </w:tbl>
    <w:p w14:paraId="66A672F6" w14:textId="77777777" w:rsidR="00622893" w:rsidRDefault="00622893" w:rsidP="00622893">
      <w:pPr>
        <w:spacing w:line="240" w:lineRule="auto"/>
        <w:ind w:left="1440"/>
        <w:contextualSpacing/>
        <w:rPr>
          <w:rFonts w:ascii="Times New Roman" w:hAnsi="Times New Roman" w:cs="Times New Roman"/>
          <w:b/>
          <w:bCs/>
          <w:sz w:val="24"/>
          <w:szCs w:val="24"/>
        </w:rPr>
      </w:pPr>
    </w:p>
    <w:p w14:paraId="2583AE67" w14:textId="47C659B8" w:rsidR="001B6E28" w:rsidRDefault="001B6E28" w:rsidP="00622893">
      <w:pPr>
        <w:spacing w:line="240" w:lineRule="auto"/>
        <w:contextualSpacing/>
        <w:rPr>
          <w:rFonts w:ascii="Times New Roman" w:hAnsi="Times New Roman" w:cs="Times New Roman"/>
          <w:b/>
          <w:bCs/>
          <w:sz w:val="24"/>
          <w:szCs w:val="24"/>
        </w:rPr>
      </w:pPr>
    </w:p>
    <w:p w14:paraId="1F6CB971" w14:textId="77777777" w:rsidR="001B6E28" w:rsidRPr="00F444CB" w:rsidRDefault="001B6E28" w:rsidP="00622893">
      <w:pPr>
        <w:spacing w:line="240" w:lineRule="auto"/>
        <w:contextualSpacing/>
        <w:rPr>
          <w:rFonts w:ascii="Times New Roman" w:hAnsi="Times New Roman" w:cs="Times New Roman"/>
          <w:b/>
          <w:bCs/>
          <w:sz w:val="24"/>
          <w:szCs w:val="24"/>
        </w:rPr>
      </w:pPr>
    </w:p>
    <w:p w14:paraId="6904BEF2" w14:textId="7D9A3E09" w:rsidR="00622893" w:rsidRDefault="001B6E28" w:rsidP="001B6E28">
      <w:pPr>
        <w:numPr>
          <w:ilvl w:val="0"/>
          <w:numId w:val="10"/>
        </w:num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Stroke</w:t>
      </w:r>
    </w:p>
    <w:p w14:paraId="5FF9D6C3" w14:textId="341E9353" w:rsidR="001B6E28" w:rsidRPr="00F444CB" w:rsidRDefault="001B6E28" w:rsidP="001B6E28">
      <w:pPr>
        <w:numPr>
          <w:ilvl w:val="0"/>
          <w:numId w:val="26"/>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Self-reported from primary care (CPRD)</w:t>
      </w:r>
    </w:p>
    <w:p w14:paraId="0EB0E417" w14:textId="77777777" w:rsidR="001B6E28" w:rsidRPr="00F444CB" w:rsidRDefault="001B6E28" w:rsidP="001B6E28">
      <w:pPr>
        <w:numPr>
          <w:ilvl w:val="0"/>
          <w:numId w:val="26"/>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ICD-10 codes from Hospital Episodes Statistics (HES)</w:t>
      </w:r>
    </w:p>
    <w:tbl>
      <w:tblPr>
        <w:tblpPr w:leftFromText="180" w:rightFromText="180" w:vertAnchor="text" w:horzAnchor="page" w:tblpX="1966" w:tblpY="59"/>
        <w:tblW w:w="7400" w:type="dxa"/>
        <w:tblLook w:val="04A0" w:firstRow="1" w:lastRow="0" w:firstColumn="1" w:lastColumn="0" w:noHBand="0" w:noVBand="1"/>
      </w:tblPr>
      <w:tblGrid>
        <w:gridCol w:w="1360"/>
        <w:gridCol w:w="6040"/>
      </w:tblGrid>
      <w:tr w:rsidR="001B6E28" w:rsidRPr="001B6E28" w14:paraId="731A9CDB" w14:textId="77777777" w:rsidTr="006C6131">
        <w:trPr>
          <w:trHeight w:val="300"/>
        </w:trPr>
        <w:tc>
          <w:tcPr>
            <w:tcW w:w="1360" w:type="dxa"/>
            <w:tcBorders>
              <w:top w:val="nil"/>
              <w:left w:val="nil"/>
              <w:bottom w:val="nil"/>
              <w:right w:val="nil"/>
            </w:tcBorders>
            <w:shd w:val="clear" w:color="auto" w:fill="auto"/>
            <w:noWrap/>
            <w:vAlign w:val="bottom"/>
            <w:hideMark/>
          </w:tcPr>
          <w:p w14:paraId="1F8EEE0B"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ICD10 code</w:t>
            </w:r>
          </w:p>
        </w:tc>
        <w:tc>
          <w:tcPr>
            <w:tcW w:w="6040" w:type="dxa"/>
            <w:tcBorders>
              <w:top w:val="nil"/>
              <w:left w:val="nil"/>
              <w:bottom w:val="nil"/>
              <w:right w:val="nil"/>
            </w:tcBorders>
            <w:shd w:val="clear" w:color="auto" w:fill="auto"/>
            <w:noWrap/>
            <w:vAlign w:val="bottom"/>
            <w:hideMark/>
          </w:tcPr>
          <w:p w14:paraId="494EE7AC"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Interpretation</w:t>
            </w:r>
          </w:p>
        </w:tc>
      </w:tr>
      <w:tr w:rsidR="001B6E28" w:rsidRPr="001B6E28" w14:paraId="0FB51BAC" w14:textId="77777777" w:rsidTr="006C6131">
        <w:trPr>
          <w:trHeight w:val="300"/>
        </w:trPr>
        <w:tc>
          <w:tcPr>
            <w:tcW w:w="1360" w:type="dxa"/>
            <w:tcBorders>
              <w:top w:val="nil"/>
              <w:left w:val="nil"/>
              <w:bottom w:val="nil"/>
              <w:right w:val="nil"/>
            </w:tcBorders>
            <w:shd w:val="clear" w:color="auto" w:fill="auto"/>
            <w:noWrap/>
            <w:vAlign w:val="bottom"/>
            <w:hideMark/>
          </w:tcPr>
          <w:p w14:paraId="5F00628F"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I690</w:t>
            </w:r>
          </w:p>
        </w:tc>
        <w:tc>
          <w:tcPr>
            <w:tcW w:w="6040" w:type="dxa"/>
            <w:tcBorders>
              <w:top w:val="nil"/>
              <w:left w:val="nil"/>
              <w:bottom w:val="nil"/>
              <w:right w:val="nil"/>
            </w:tcBorders>
            <w:shd w:val="clear" w:color="auto" w:fill="auto"/>
            <w:noWrap/>
            <w:vAlign w:val="bottom"/>
            <w:hideMark/>
          </w:tcPr>
          <w:p w14:paraId="2CD20275"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subarachnoid haemorrhage</w:t>
            </w:r>
          </w:p>
        </w:tc>
      </w:tr>
      <w:tr w:rsidR="001B6E28" w:rsidRPr="001B6E28" w14:paraId="01B4B780" w14:textId="77777777" w:rsidTr="006C6131">
        <w:trPr>
          <w:trHeight w:val="300"/>
        </w:trPr>
        <w:tc>
          <w:tcPr>
            <w:tcW w:w="1360" w:type="dxa"/>
            <w:tcBorders>
              <w:top w:val="nil"/>
              <w:left w:val="nil"/>
              <w:bottom w:val="nil"/>
              <w:right w:val="nil"/>
            </w:tcBorders>
            <w:shd w:val="clear" w:color="auto" w:fill="auto"/>
            <w:noWrap/>
            <w:vAlign w:val="bottom"/>
            <w:hideMark/>
          </w:tcPr>
          <w:p w14:paraId="31F34ECE"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I61</w:t>
            </w:r>
          </w:p>
        </w:tc>
        <w:tc>
          <w:tcPr>
            <w:tcW w:w="6040" w:type="dxa"/>
            <w:tcBorders>
              <w:top w:val="nil"/>
              <w:left w:val="nil"/>
              <w:bottom w:val="nil"/>
              <w:right w:val="nil"/>
            </w:tcBorders>
            <w:shd w:val="clear" w:color="auto" w:fill="auto"/>
            <w:noWrap/>
            <w:vAlign w:val="bottom"/>
            <w:hideMark/>
          </w:tcPr>
          <w:p w14:paraId="5E230CF3"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Intracerebral haemorrhage</w:t>
            </w:r>
          </w:p>
        </w:tc>
      </w:tr>
      <w:tr w:rsidR="001B6E28" w:rsidRPr="001B6E28" w14:paraId="6187A271" w14:textId="77777777" w:rsidTr="006C6131">
        <w:trPr>
          <w:trHeight w:val="300"/>
        </w:trPr>
        <w:tc>
          <w:tcPr>
            <w:tcW w:w="1360" w:type="dxa"/>
            <w:tcBorders>
              <w:top w:val="nil"/>
              <w:left w:val="nil"/>
              <w:bottom w:val="nil"/>
              <w:right w:val="nil"/>
            </w:tcBorders>
            <w:shd w:val="clear" w:color="auto" w:fill="auto"/>
            <w:noWrap/>
            <w:vAlign w:val="bottom"/>
            <w:hideMark/>
          </w:tcPr>
          <w:p w14:paraId="0CF04839"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I60</w:t>
            </w:r>
          </w:p>
        </w:tc>
        <w:tc>
          <w:tcPr>
            <w:tcW w:w="6040" w:type="dxa"/>
            <w:tcBorders>
              <w:top w:val="nil"/>
              <w:left w:val="nil"/>
              <w:bottom w:val="nil"/>
              <w:right w:val="nil"/>
            </w:tcBorders>
            <w:shd w:val="clear" w:color="auto" w:fill="auto"/>
            <w:noWrap/>
            <w:vAlign w:val="bottom"/>
            <w:hideMark/>
          </w:tcPr>
          <w:p w14:paraId="790F7851"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Subarachnoid haemorrhage</w:t>
            </w:r>
          </w:p>
        </w:tc>
      </w:tr>
      <w:tr w:rsidR="001B6E28" w:rsidRPr="001B6E28" w14:paraId="1A75E1C6" w14:textId="77777777" w:rsidTr="006C6131">
        <w:trPr>
          <w:trHeight w:val="300"/>
        </w:trPr>
        <w:tc>
          <w:tcPr>
            <w:tcW w:w="1360" w:type="dxa"/>
            <w:tcBorders>
              <w:top w:val="nil"/>
              <w:left w:val="nil"/>
              <w:bottom w:val="nil"/>
              <w:right w:val="nil"/>
            </w:tcBorders>
            <w:shd w:val="clear" w:color="auto" w:fill="auto"/>
            <w:noWrap/>
            <w:vAlign w:val="bottom"/>
            <w:hideMark/>
          </w:tcPr>
          <w:p w14:paraId="2B6FB0AE"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I620</w:t>
            </w:r>
          </w:p>
        </w:tc>
        <w:tc>
          <w:tcPr>
            <w:tcW w:w="6040" w:type="dxa"/>
            <w:tcBorders>
              <w:top w:val="nil"/>
              <w:left w:val="nil"/>
              <w:bottom w:val="nil"/>
              <w:right w:val="nil"/>
            </w:tcBorders>
            <w:shd w:val="clear" w:color="auto" w:fill="auto"/>
            <w:noWrap/>
            <w:vAlign w:val="bottom"/>
            <w:hideMark/>
          </w:tcPr>
          <w:p w14:paraId="76D9BEB3"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Subdural haemorrhage (acute)(nontraumatic)</w:t>
            </w:r>
          </w:p>
        </w:tc>
      </w:tr>
      <w:tr w:rsidR="001B6E28" w:rsidRPr="001B6E28" w14:paraId="2213B2C3" w14:textId="77777777" w:rsidTr="006C6131">
        <w:trPr>
          <w:trHeight w:val="300"/>
        </w:trPr>
        <w:tc>
          <w:tcPr>
            <w:tcW w:w="1360" w:type="dxa"/>
            <w:tcBorders>
              <w:top w:val="nil"/>
              <w:left w:val="nil"/>
              <w:bottom w:val="nil"/>
              <w:right w:val="nil"/>
            </w:tcBorders>
            <w:shd w:val="clear" w:color="auto" w:fill="auto"/>
            <w:noWrap/>
            <w:vAlign w:val="bottom"/>
            <w:hideMark/>
          </w:tcPr>
          <w:p w14:paraId="37632F70"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I621</w:t>
            </w:r>
          </w:p>
        </w:tc>
        <w:tc>
          <w:tcPr>
            <w:tcW w:w="6040" w:type="dxa"/>
            <w:tcBorders>
              <w:top w:val="nil"/>
              <w:left w:val="nil"/>
              <w:bottom w:val="nil"/>
              <w:right w:val="nil"/>
            </w:tcBorders>
            <w:shd w:val="clear" w:color="auto" w:fill="auto"/>
            <w:noWrap/>
            <w:vAlign w:val="bottom"/>
            <w:hideMark/>
          </w:tcPr>
          <w:p w14:paraId="731FB29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Nontraumatic extradural haemorrhage</w:t>
            </w:r>
          </w:p>
        </w:tc>
      </w:tr>
      <w:tr w:rsidR="001B6E28" w:rsidRPr="001B6E28" w14:paraId="67666D69" w14:textId="77777777" w:rsidTr="006C6131">
        <w:trPr>
          <w:trHeight w:val="300"/>
        </w:trPr>
        <w:tc>
          <w:tcPr>
            <w:tcW w:w="1360" w:type="dxa"/>
            <w:tcBorders>
              <w:top w:val="nil"/>
              <w:left w:val="nil"/>
              <w:bottom w:val="nil"/>
              <w:right w:val="nil"/>
            </w:tcBorders>
            <w:shd w:val="clear" w:color="auto" w:fill="auto"/>
            <w:noWrap/>
            <w:vAlign w:val="bottom"/>
            <w:hideMark/>
          </w:tcPr>
          <w:p w14:paraId="68BD9D35"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I629</w:t>
            </w:r>
          </w:p>
        </w:tc>
        <w:tc>
          <w:tcPr>
            <w:tcW w:w="6040" w:type="dxa"/>
            <w:tcBorders>
              <w:top w:val="nil"/>
              <w:left w:val="nil"/>
              <w:bottom w:val="nil"/>
              <w:right w:val="nil"/>
            </w:tcBorders>
            <w:shd w:val="clear" w:color="auto" w:fill="auto"/>
            <w:noWrap/>
            <w:vAlign w:val="bottom"/>
            <w:hideMark/>
          </w:tcPr>
          <w:p w14:paraId="4D44E733"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Intracranial haemorrhage (nontraumatic), unspecified</w:t>
            </w:r>
          </w:p>
        </w:tc>
      </w:tr>
      <w:tr w:rsidR="001B6E28" w:rsidRPr="001B6E28" w14:paraId="5011A563" w14:textId="77777777" w:rsidTr="006C6131">
        <w:trPr>
          <w:trHeight w:val="300"/>
        </w:trPr>
        <w:tc>
          <w:tcPr>
            <w:tcW w:w="1360" w:type="dxa"/>
            <w:tcBorders>
              <w:top w:val="nil"/>
              <w:left w:val="nil"/>
              <w:bottom w:val="nil"/>
              <w:right w:val="nil"/>
            </w:tcBorders>
            <w:shd w:val="clear" w:color="auto" w:fill="auto"/>
            <w:noWrap/>
            <w:vAlign w:val="bottom"/>
            <w:hideMark/>
          </w:tcPr>
          <w:p w14:paraId="5F8045D6"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I693</w:t>
            </w:r>
          </w:p>
        </w:tc>
        <w:tc>
          <w:tcPr>
            <w:tcW w:w="6040" w:type="dxa"/>
            <w:tcBorders>
              <w:top w:val="nil"/>
              <w:left w:val="nil"/>
              <w:bottom w:val="nil"/>
              <w:right w:val="nil"/>
            </w:tcBorders>
            <w:shd w:val="clear" w:color="auto" w:fill="auto"/>
            <w:noWrap/>
            <w:vAlign w:val="bottom"/>
            <w:hideMark/>
          </w:tcPr>
          <w:p w14:paraId="570403C6"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cerebral infarction</w:t>
            </w:r>
          </w:p>
        </w:tc>
      </w:tr>
      <w:tr w:rsidR="001B6E28" w:rsidRPr="001B6E28" w14:paraId="16A63AC5" w14:textId="77777777" w:rsidTr="006C6131">
        <w:trPr>
          <w:trHeight w:val="300"/>
        </w:trPr>
        <w:tc>
          <w:tcPr>
            <w:tcW w:w="1360" w:type="dxa"/>
            <w:tcBorders>
              <w:top w:val="nil"/>
              <w:left w:val="nil"/>
              <w:bottom w:val="nil"/>
              <w:right w:val="nil"/>
            </w:tcBorders>
            <w:shd w:val="clear" w:color="auto" w:fill="auto"/>
            <w:noWrap/>
            <w:vAlign w:val="bottom"/>
            <w:hideMark/>
          </w:tcPr>
          <w:p w14:paraId="5002945D"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I63</w:t>
            </w:r>
          </w:p>
        </w:tc>
        <w:tc>
          <w:tcPr>
            <w:tcW w:w="6040" w:type="dxa"/>
            <w:tcBorders>
              <w:top w:val="nil"/>
              <w:left w:val="nil"/>
              <w:bottom w:val="nil"/>
              <w:right w:val="nil"/>
            </w:tcBorders>
            <w:shd w:val="clear" w:color="auto" w:fill="auto"/>
            <w:noWrap/>
            <w:vAlign w:val="bottom"/>
            <w:hideMark/>
          </w:tcPr>
          <w:p w14:paraId="0E02A5FB"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Cerebral infarction</w:t>
            </w:r>
          </w:p>
        </w:tc>
      </w:tr>
      <w:tr w:rsidR="001B6E28" w:rsidRPr="001B6E28" w14:paraId="0596B941" w14:textId="77777777" w:rsidTr="006C6131">
        <w:trPr>
          <w:trHeight w:val="300"/>
        </w:trPr>
        <w:tc>
          <w:tcPr>
            <w:tcW w:w="1360" w:type="dxa"/>
            <w:tcBorders>
              <w:top w:val="nil"/>
              <w:left w:val="nil"/>
              <w:bottom w:val="nil"/>
              <w:right w:val="nil"/>
            </w:tcBorders>
            <w:shd w:val="clear" w:color="auto" w:fill="auto"/>
            <w:noWrap/>
            <w:vAlign w:val="bottom"/>
            <w:hideMark/>
          </w:tcPr>
          <w:p w14:paraId="02294DF8"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I690</w:t>
            </w:r>
          </w:p>
        </w:tc>
        <w:tc>
          <w:tcPr>
            <w:tcW w:w="6040" w:type="dxa"/>
            <w:tcBorders>
              <w:top w:val="nil"/>
              <w:left w:val="nil"/>
              <w:bottom w:val="nil"/>
              <w:right w:val="nil"/>
            </w:tcBorders>
            <w:shd w:val="clear" w:color="auto" w:fill="auto"/>
            <w:noWrap/>
            <w:vAlign w:val="bottom"/>
            <w:hideMark/>
          </w:tcPr>
          <w:p w14:paraId="05A0D1A1"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subarachnoid haemorrhage</w:t>
            </w:r>
          </w:p>
        </w:tc>
      </w:tr>
      <w:tr w:rsidR="001B6E28" w:rsidRPr="001B6E28" w14:paraId="3568E2BD" w14:textId="77777777" w:rsidTr="006C6131">
        <w:trPr>
          <w:trHeight w:val="300"/>
        </w:trPr>
        <w:tc>
          <w:tcPr>
            <w:tcW w:w="1360" w:type="dxa"/>
            <w:tcBorders>
              <w:top w:val="nil"/>
              <w:left w:val="nil"/>
              <w:bottom w:val="nil"/>
              <w:right w:val="nil"/>
            </w:tcBorders>
            <w:shd w:val="clear" w:color="auto" w:fill="auto"/>
            <w:noWrap/>
            <w:vAlign w:val="bottom"/>
            <w:hideMark/>
          </w:tcPr>
          <w:p w14:paraId="024D99B8"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I61</w:t>
            </w:r>
          </w:p>
        </w:tc>
        <w:tc>
          <w:tcPr>
            <w:tcW w:w="6040" w:type="dxa"/>
            <w:tcBorders>
              <w:top w:val="nil"/>
              <w:left w:val="nil"/>
              <w:bottom w:val="nil"/>
              <w:right w:val="nil"/>
            </w:tcBorders>
            <w:shd w:val="clear" w:color="auto" w:fill="auto"/>
            <w:noWrap/>
            <w:vAlign w:val="bottom"/>
            <w:hideMark/>
          </w:tcPr>
          <w:p w14:paraId="760EEB61"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Intracerebral haemorrhage</w:t>
            </w:r>
          </w:p>
        </w:tc>
      </w:tr>
      <w:tr w:rsidR="001B6E28" w:rsidRPr="001B6E28" w14:paraId="5E871CE0" w14:textId="77777777" w:rsidTr="006C6131">
        <w:trPr>
          <w:trHeight w:val="300"/>
        </w:trPr>
        <w:tc>
          <w:tcPr>
            <w:tcW w:w="1360" w:type="dxa"/>
            <w:tcBorders>
              <w:top w:val="nil"/>
              <w:left w:val="nil"/>
              <w:bottom w:val="nil"/>
              <w:right w:val="nil"/>
            </w:tcBorders>
            <w:shd w:val="clear" w:color="auto" w:fill="auto"/>
            <w:noWrap/>
            <w:vAlign w:val="bottom"/>
            <w:hideMark/>
          </w:tcPr>
          <w:p w14:paraId="13CF4DB2"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I60</w:t>
            </w:r>
          </w:p>
        </w:tc>
        <w:tc>
          <w:tcPr>
            <w:tcW w:w="6040" w:type="dxa"/>
            <w:tcBorders>
              <w:top w:val="nil"/>
              <w:left w:val="nil"/>
              <w:bottom w:val="nil"/>
              <w:right w:val="nil"/>
            </w:tcBorders>
            <w:shd w:val="clear" w:color="auto" w:fill="auto"/>
            <w:noWrap/>
            <w:vAlign w:val="bottom"/>
            <w:hideMark/>
          </w:tcPr>
          <w:p w14:paraId="12E461C2"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Subarachnoid haemorrhage</w:t>
            </w:r>
          </w:p>
        </w:tc>
      </w:tr>
      <w:tr w:rsidR="001B6E28" w:rsidRPr="001B6E28" w14:paraId="7D5F5085" w14:textId="77777777" w:rsidTr="006C6131">
        <w:trPr>
          <w:trHeight w:val="300"/>
        </w:trPr>
        <w:tc>
          <w:tcPr>
            <w:tcW w:w="1360" w:type="dxa"/>
            <w:tcBorders>
              <w:top w:val="nil"/>
              <w:left w:val="nil"/>
              <w:bottom w:val="nil"/>
              <w:right w:val="nil"/>
            </w:tcBorders>
            <w:shd w:val="clear" w:color="auto" w:fill="auto"/>
            <w:noWrap/>
            <w:vAlign w:val="bottom"/>
            <w:hideMark/>
          </w:tcPr>
          <w:p w14:paraId="006BAF92"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I620</w:t>
            </w:r>
          </w:p>
        </w:tc>
        <w:tc>
          <w:tcPr>
            <w:tcW w:w="6040" w:type="dxa"/>
            <w:tcBorders>
              <w:top w:val="nil"/>
              <w:left w:val="nil"/>
              <w:bottom w:val="nil"/>
              <w:right w:val="nil"/>
            </w:tcBorders>
            <w:shd w:val="clear" w:color="auto" w:fill="auto"/>
            <w:noWrap/>
            <w:vAlign w:val="bottom"/>
            <w:hideMark/>
          </w:tcPr>
          <w:p w14:paraId="3E3B209F"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Subdural haemorrhage (acute)(nontraumatic)</w:t>
            </w:r>
          </w:p>
        </w:tc>
      </w:tr>
      <w:tr w:rsidR="001B6E28" w:rsidRPr="001B6E28" w14:paraId="54535087" w14:textId="77777777" w:rsidTr="006C6131">
        <w:trPr>
          <w:trHeight w:val="300"/>
        </w:trPr>
        <w:tc>
          <w:tcPr>
            <w:tcW w:w="1360" w:type="dxa"/>
            <w:tcBorders>
              <w:top w:val="nil"/>
              <w:left w:val="nil"/>
              <w:bottom w:val="nil"/>
              <w:right w:val="nil"/>
            </w:tcBorders>
            <w:shd w:val="clear" w:color="auto" w:fill="auto"/>
            <w:noWrap/>
            <w:vAlign w:val="bottom"/>
            <w:hideMark/>
          </w:tcPr>
          <w:p w14:paraId="4CA10509"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I621</w:t>
            </w:r>
          </w:p>
        </w:tc>
        <w:tc>
          <w:tcPr>
            <w:tcW w:w="6040" w:type="dxa"/>
            <w:tcBorders>
              <w:top w:val="nil"/>
              <w:left w:val="nil"/>
              <w:bottom w:val="nil"/>
              <w:right w:val="nil"/>
            </w:tcBorders>
            <w:shd w:val="clear" w:color="auto" w:fill="auto"/>
            <w:noWrap/>
            <w:vAlign w:val="bottom"/>
            <w:hideMark/>
          </w:tcPr>
          <w:p w14:paraId="584B1AE3"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Nontraumatic extradural haemorrhage</w:t>
            </w:r>
          </w:p>
        </w:tc>
      </w:tr>
      <w:tr w:rsidR="001B6E28" w:rsidRPr="001B6E28" w14:paraId="74B9ADBB" w14:textId="77777777" w:rsidTr="006C6131">
        <w:trPr>
          <w:trHeight w:val="300"/>
        </w:trPr>
        <w:tc>
          <w:tcPr>
            <w:tcW w:w="1360" w:type="dxa"/>
            <w:tcBorders>
              <w:top w:val="nil"/>
              <w:left w:val="nil"/>
              <w:bottom w:val="nil"/>
              <w:right w:val="nil"/>
            </w:tcBorders>
            <w:shd w:val="clear" w:color="auto" w:fill="auto"/>
            <w:noWrap/>
            <w:vAlign w:val="bottom"/>
            <w:hideMark/>
          </w:tcPr>
          <w:p w14:paraId="1B45319F"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I629</w:t>
            </w:r>
          </w:p>
        </w:tc>
        <w:tc>
          <w:tcPr>
            <w:tcW w:w="6040" w:type="dxa"/>
            <w:tcBorders>
              <w:top w:val="nil"/>
              <w:left w:val="nil"/>
              <w:bottom w:val="nil"/>
              <w:right w:val="nil"/>
            </w:tcBorders>
            <w:shd w:val="clear" w:color="auto" w:fill="auto"/>
            <w:noWrap/>
            <w:vAlign w:val="bottom"/>
            <w:hideMark/>
          </w:tcPr>
          <w:p w14:paraId="488D6DC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Intracranial haemorrhage (nontraumatic), unspecified</w:t>
            </w:r>
          </w:p>
        </w:tc>
      </w:tr>
      <w:tr w:rsidR="001B6E28" w:rsidRPr="001B6E28" w14:paraId="6AFF4011" w14:textId="77777777" w:rsidTr="006C6131">
        <w:trPr>
          <w:trHeight w:val="300"/>
        </w:trPr>
        <w:tc>
          <w:tcPr>
            <w:tcW w:w="1360" w:type="dxa"/>
            <w:tcBorders>
              <w:top w:val="nil"/>
              <w:left w:val="nil"/>
              <w:bottom w:val="nil"/>
              <w:right w:val="nil"/>
            </w:tcBorders>
            <w:shd w:val="clear" w:color="auto" w:fill="auto"/>
            <w:noWrap/>
            <w:vAlign w:val="bottom"/>
            <w:hideMark/>
          </w:tcPr>
          <w:p w14:paraId="124AC67D"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I691</w:t>
            </w:r>
          </w:p>
        </w:tc>
        <w:tc>
          <w:tcPr>
            <w:tcW w:w="6040" w:type="dxa"/>
            <w:tcBorders>
              <w:top w:val="nil"/>
              <w:left w:val="nil"/>
              <w:bottom w:val="nil"/>
              <w:right w:val="nil"/>
            </w:tcBorders>
            <w:shd w:val="clear" w:color="auto" w:fill="auto"/>
            <w:noWrap/>
            <w:vAlign w:val="bottom"/>
            <w:hideMark/>
          </w:tcPr>
          <w:p w14:paraId="59AD5E15"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intracerebral haemorrhage</w:t>
            </w:r>
          </w:p>
        </w:tc>
      </w:tr>
      <w:tr w:rsidR="001B6E28" w:rsidRPr="001B6E28" w14:paraId="572CCECC" w14:textId="77777777" w:rsidTr="006C6131">
        <w:trPr>
          <w:trHeight w:val="300"/>
        </w:trPr>
        <w:tc>
          <w:tcPr>
            <w:tcW w:w="1360" w:type="dxa"/>
            <w:tcBorders>
              <w:top w:val="nil"/>
              <w:left w:val="nil"/>
              <w:bottom w:val="nil"/>
              <w:right w:val="nil"/>
            </w:tcBorders>
            <w:shd w:val="clear" w:color="auto" w:fill="auto"/>
            <w:noWrap/>
            <w:vAlign w:val="bottom"/>
            <w:hideMark/>
          </w:tcPr>
          <w:p w14:paraId="5D49B05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I692</w:t>
            </w:r>
          </w:p>
        </w:tc>
        <w:tc>
          <w:tcPr>
            <w:tcW w:w="6040" w:type="dxa"/>
            <w:tcBorders>
              <w:top w:val="nil"/>
              <w:left w:val="nil"/>
              <w:bottom w:val="nil"/>
              <w:right w:val="nil"/>
            </w:tcBorders>
            <w:shd w:val="clear" w:color="auto" w:fill="auto"/>
            <w:noWrap/>
            <w:vAlign w:val="bottom"/>
            <w:hideMark/>
          </w:tcPr>
          <w:p w14:paraId="6EFF675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other nontraumatic intracranial haemorrhage</w:t>
            </w:r>
          </w:p>
        </w:tc>
      </w:tr>
      <w:tr w:rsidR="001B6E28" w:rsidRPr="001B6E28" w14:paraId="38EE7F51" w14:textId="77777777" w:rsidTr="006C6131">
        <w:trPr>
          <w:trHeight w:val="300"/>
        </w:trPr>
        <w:tc>
          <w:tcPr>
            <w:tcW w:w="1360" w:type="dxa"/>
            <w:tcBorders>
              <w:top w:val="nil"/>
              <w:left w:val="nil"/>
              <w:bottom w:val="nil"/>
              <w:right w:val="nil"/>
            </w:tcBorders>
            <w:shd w:val="clear" w:color="auto" w:fill="auto"/>
            <w:noWrap/>
            <w:vAlign w:val="bottom"/>
            <w:hideMark/>
          </w:tcPr>
          <w:p w14:paraId="6D063F8C"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I694</w:t>
            </w:r>
          </w:p>
        </w:tc>
        <w:tc>
          <w:tcPr>
            <w:tcW w:w="6040" w:type="dxa"/>
            <w:tcBorders>
              <w:top w:val="nil"/>
              <w:left w:val="nil"/>
              <w:bottom w:val="nil"/>
              <w:right w:val="nil"/>
            </w:tcBorders>
            <w:shd w:val="clear" w:color="auto" w:fill="auto"/>
            <w:noWrap/>
            <w:vAlign w:val="bottom"/>
            <w:hideMark/>
          </w:tcPr>
          <w:p w14:paraId="23C0DD17"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stroke, not specified as haemorrhage or infarction</w:t>
            </w:r>
          </w:p>
        </w:tc>
      </w:tr>
      <w:tr w:rsidR="001B6E28" w:rsidRPr="001B6E28" w14:paraId="648FBA5E" w14:textId="77777777" w:rsidTr="006C6131">
        <w:trPr>
          <w:trHeight w:val="300"/>
        </w:trPr>
        <w:tc>
          <w:tcPr>
            <w:tcW w:w="1360" w:type="dxa"/>
            <w:tcBorders>
              <w:top w:val="nil"/>
              <w:left w:val="nil"/>
              <w:bottom w:val="nil"/>
              <w:right w:val="nil"/>
            </w:tcBorders>
            <w:shd w:val="clear" w:color="auto" w:fill="auto"/>
            <w:noWrap/>
            <w:vAlign w:val="bottom"/>
            <w:hideMark/>
          </w:tcPr>
          <w:p w14:paraId="3097169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I698</w:t>
            </w:r>
          </w:p>
        </w:tc>
        <w:tc>
          <w:tcPr>
            <w:tcW w:w="6040" w:type="dxa"/>
            <w:tcBorders>
              <w:top w:val="nil"/>
              <w:left w:val="nil"/>
              <w:bottom w:val="nil"/>
              <w:right w:val="nil"/>
            </w:tcBorders>
            <w:shd w:val="clear" w:color="auto" w:fill="auto"/>
            <w:noWrap/>
            <w:vAlign w:val="bottom"/>
            <w:hideMark/>
          </w:tcPr>
          <w:p w14:paraId="2F4AD30F"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other and unspecified cerebrovascular diseases</w:t>
            </w:r>
          </w:p>
        </w:tc>
      </w:tr>
      <w:tr w:rsidR="001B6E28" w:rsidRPr="001B6E28" w14:paraId="0BA70D2E" w14:textId="77777777" w:rsidTr="006C6131">
        <w:trPr>
          <w:trHeight w:val="300"/>
        </w:trPr>
        <w:tc>
          <w:tcPr>
            <w:tcW w:w="1360" w:type="dxa"/>
            <w:tcBorders>
              <w:top w:val="nil"/>
              <w:left w:val="nil"/>
              <w:bottom w:val="nil"/>
              <w:right w:val="nil"/>
            </w:tcBorders>
            <w:shd w:val="clear" w:color="auto" w:fill="auto"/>
            <w:noWrap/>
            <w:vAlign w:val="bottom"/>
            <w:hideMark/>
          </w:tcPr>
          <w:p w14:paraId="78ED92C5"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G463</w:t>
            </w:r>
          </w:p>
        </w:tc>
        <w:tc>
          <w:tcPr>
            <w:tcW w:w="6040" w:type="dxa"/>
            <w:tcBorders>
              <w:top w:val="nil"/>
              <w:left w:val="nil"/>
              <w:bottom w:val="nil"/>
              <w:right w:val="nil"/>
            </w:tcBorders>
            <w:shd w:val="clear" w:color="auto" w:fill="auto"/>
            <w:noWrap/>
            <w:vAlign w:val="bottom"/>
            <w:hideMark/>
          </w:tcPr>
          <w:p w14:paraId="4D247B9D"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Brain stem stroke syndrome</w:t>
            </w:r>
          </w:p>
        </w:tc>
      </w:tr>
      <w:tr w:rsidR="001B6E28" w:rsidRPr="001B6E28" w14:paraId="33BC43AD" w14:textId="77777777" w:rsidTr="006C6131">
        <w:trPr>
          <w:trHeight w:val="300"/>
        </w:trPr>
        <w:tc>
          <w:tcPr>
            <w:tcW w:w="1360" w:type="dxa"/>
            <w:tcBorders>
              <w:top w:val="nil"/>
              <w:left w:val="nil"/>
              <w:bottom w:val="nil"/>
              <w:right w:val="nil"/>
            </w:tcBorders>
            <w:shd w:val="clear" w:color="auto" w:fill="auto"/>
            <w:noWrap/>
            <w:vAlign w:val="bottom"/>
            <w:hideMark/>
          </w:tcPr>
          <w:p w14:paraId="22B15AB4"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G464</w:t>
            </w:r>
          </w:p>
        </w:tc>
        <w:tc>
          <w:tcPr>
            <w:tcW w:w="6040" w:type="dxa"/>
            <w:tcBorders>
              <w:top w:val="nil"/>
              <w:left w:val="nil"/>
              <w:bottom w:val="nil"/>
              <w:right w:val="nil"/>
            </w:tcBorders>
            <w:shd w:val="clear" w:color="auto" w:fill="auto"/>
            <w:noWrap/>
            <w:vAlign w:val="bottom"/>
            <w:hideMark/>
          </w:tcPr>
          <w:p w14:paraId="08F17FB0"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Cerebellar stroke syndrome</w:t>
            </w:r>
          </w:p>
        </w:tc>
      </w:tr>
      <w:tr w:rsidR="001B6E28" w:rsidRPr="001B6E28" w14:paraId="7C7E8F8F" w14:textId="77777777" w:rsidTr="006C6131">
        <w:trPr>
          <w:trHeight w:val="300"/>
        </w:trPr>
        <w:tc>
          <w:tcPr>
            <w:tcW w:w="1360" w:type="dxa"/>
            <w:tcBorders>
              <w:top w:val="nil"/>
              <w:left w:val="nil"/>
              <w:bottom w:val="nil"/>
              <w:right w:val="nil"/>
            </w:tcBorders>
            <w:shd w:val="clear" w:color="auto" w:fill="auto"/>
            <w:noWrap/>
            <w:vAlign w:val="bottom"/>
            <w:hideMark/>
          </w:tcPr>
          <w:p w14:paraId="587D1B4A"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G465</w:t>
            </w:r>
          </w:p>
        </w:tc>
        <w:tc>
          <w:tcPr>
            <w:tcW w:w="6040" w:type="dxa"/>
            <w:tcBorders>
              <w:top w:val="nil"/>
              <w:left w:val="nil"/>
              <w:bottom w:val="nil"/>
              <w:right w:val="nil"/>
            </w:tcBorders>
            <w:shd w:val="clear" w:color="auto" w:fill="auto"/>
            <w:noWrap/>
            <w:vAlign w:val="bottom"/>
            <w:hideMark/>
          </w:tcPr>
          <w:p w14:paraId="528CBEBF"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Pure motor lacunar syndrome</w:t>
            </w:r>
          </w:p>
        </w:tc>
      </w:tr>
      <w:tr w:rsidR="001B6E28" w:rsidRPr="001B6E28" w14:paraId="7BD553EF" w14:textId="77777777" w:rsidTr="006C6131">
        <w:trPr>
          <w:trHeight w:val="300"/>
        </w:trPr>
        <w:tc>
          <w:tcPr>
            <w:tcW w:w="1360" w:type="dxa"/>
            <w:tcBorders>
              <w:top w:val="nil"/>
              <w:left w:val="nil"/>
              <w:bottom w:val="nil"/>
              <w:right w:val="nil"/>
            </w:tcBorders>
            <w:shd w:val="clear" w:color="auto" w:fill="auto"/>
            <w:noWrap/>
            <w:vAlign w:val="bottom"/>
            <w:hideMark/>
          </w:tcPr>
          <w:p w14:paraId="1E56498D"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G466</w:t>
            </w:r>
          </w:p>
        </w:tc>
        <w:tc>
          <w:tcPr>
            <w:tcW w:w="6040" w:type="dxa"/>
            <w:tcBorders>
              <w:top w:val="nil"/>
              <w:left w:val="nil"/>
              <w:bottom w:val="nil"/>
              <w:right w:val="nil"/>
            </w:tcBorders>
            <w:shd w:val="clear" w:color="auto" w:fill="auto"/>
            <w:noWrap/>
            <w:vAlign w:val="bottom"/>
            <w:hideMark/>
          </w:tcPr>
          <w:p w14:paraId="6F506F93"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Pure sensory lacunar syndrome</w:t>
            </w:r>
          </w:p>
        </w:tc>
      </w:tr>
      <w:tr w:rsidR="001B6E28" w:rsidRPr="001B6E28" w14:paraId="18E9EA3C" w14:textId="77777777" w:rsidTr="006C6131">
        <w:trPr>
          <w:trHeight w:val="300"/>
        </w:trPr>
        <w:tc>
          <w:tcPr>
            <w:tcW w:w="1360" w:type="dxa"/>
            <w:tcBorders>
              <w:top w:val="nil"/>
              <w:left w:val="nil"/>
              <w:bottom w:val="nil"/>
              <w:right w:val="nil"/>
            </w:tcBorders>
            <w:shd w:val="clear" w:color="auto" w:fill="auto"/>
            <w:noWrap/>
            <w:vAlign w:val="bottom"/>
            <w:hideMark/>
          </w:tcPr>
          <w:p w14:paraId="4201E9A4"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G467</w:t>
            </w:r>
          </w:p>
        </w:tc>
        <w:tc>
          <w:tcPr>
            <w:tcW w:w="6040" w:type="dxa"/>
            <w:tcBorders>
              <w:top w:val="nil"/>
              <w:left w:val="nil"/>
              <w:bottom w:val="nil"/>
              <w:right w:val="nil"/>
            </w:tcBorders>
            <w:shd w:val="clear" w:color="auto" w:fill="auto"/>
            <w:noWrap/>
            <w:vAlign w:val="bottom"/>
            <w:hideMark/>
          </w:tcPr>
          <w:p w14:paraId="5E6D0F1E"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Other lacunar syndromes</w:t>
            </w:r>
          </w:p>
        </w:tc>
      </w:tr>
      <w:tr w:rsidR="001B6E28" w:rsidRPr="001B6E28" w14:paraId="010460D2" w14:textId="77777777" w:rsidTr="006C6131">
        <w:trPr>
          <w:trHeight w:val="300"/>
        </w:trPr>
        <w:tc>
          <w:tcPr>
            <w:tcW w:w="1360" w:type="dxa"/>
            <w:tcBorders>
              <w:top w:val="nil"/>
              <w:left w:val="nil"/>
              <w:bottom w:val="nil"/>
              <w:right w:val="nil"/>
            </w:tcBorders>
            <w:shd w:val="clear" w:color="auto" w:fill="auto"/>
            <w:noWrap/>
            <w:vAlign w:val="bottom"/>
            <w:hideMark/>
          </w:tcPr>
          <w:p w14:paraId="60CBCEB2"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I64</w:t>
            </w:r>
          </w:p>
        </w:tc>
        <w:tc>
          <w:tcPr>
            <w:tcW w:w="6040" w:type="dxa"/>
            <w:tcBorders>
              <w:top w:val="nil"/>
              <w:left w:val="nil"/>
              <w:bottom w:val="nil"/>
              <w:right w:val="nil"/>
            </w:tcBorders>
            <w:shd w:val="clear" w:color="auto" w:fill="auto"/>
            <w:noWrap/>
            <w:vAlign w:val="bottom"/>
            <w:hideMark/>
          </w:tcPr>
          <w:p w14:paraId="05C566C6" w14:textId="77777777" w:rsidR="001B6E28" w:rsidRPr="001B6E28" w:rsidRDefault="001B6E28" w:rsidP="006C6131">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Stroke, not specified as haemorrhage or infarction</w:t>
            </w:r>
          </w:p>
        </w:tc>
      </w:tr>
    </w:tbl>
    <w:p w14:paraId="214AEB76" w14:textId="5237E203" w:rsidR="001B6E28" w:rsidRDefault="001B6E28" w:rsidP="001B6E28">
      <w:pPr>
        <w:spacing w:line="240" w:lineRule="auto"/>
        <w:ind w:left="1440"/>
        <w:contextualSpacing/>
        <w:rPr>
          <w:rFonts w:ascii="Times New Roman" w:hAnsi="Times New Roman" w:cs="Times New Roman"/>
          <w:b/>
          <w:bCs/>
          <w:sz w:val="24"/>
          <w:szCs w:val="24"/>
        </w:rPr>
      </w:pPr>
    </w:p>
    <w:p w14:paraId="44E66641" w14:textId="0B85BB3B" w:rsidR="001B6E28" w:rsidRDefault="001B6E28" w:rsidP="001B6E28">
      <w:pPr>
        <w:spacing w:line="240" w:lineRule="auto"/>
        <w:ind w:left="1440"/>
        <w:contextualSpacing/>
        <w:rPr>
          <w:rFonts w:ascii="Times New Roman" w:hAnsi="Times New Roman" w:cs="Times New Roman"/>
          <w:b/>
          <w:bCs/>
          <w:sz w:val="24"/>
          <w:szCs w:val="24"/>
        </w:rPr>
      </w:pPr>
    </w:p>
    <w:p w14:paraId="246C87C6" w14:textId="72A17963" w:rsidR="001B6E28" w:rsidRDefault="001B6E28" w:rsidP="001B6E28">
      <w:pPr>
        <w:spacing w:line="240" w:lineRule="auto"/>
        <w:ind w:left="1440"/>
        <w:contextualSpacing/>
        <w:rPr>
          <w:rFonts w:ascii="Times New Roman" w:hAnsi="Times New Roman" w:cs="Times New Roman"/>
          <w:b/>
          <w:bCs/>
          <w:sz w:val="24"/>
          <w:szCs w:val="24"/>
        </w:rPr>
      </w:pPr>
    </w:p>
    <w:p w14:paraId="37BACF97" w14:textId="14BA9AD1" w:rsidR="001B6E28" w:rsidRDefault="001B6E28" w:rsidP="001B6E28">
      <w:pPr>
        <w:spacing w:line="240" w:lineRule="auto"/>
        <w:ind w:left="1440"/>
        <w:contextualSpacing/>
        <w:rPr>
          <w:rFonts w:ascii="Times New Roman" w:hAnsi="Times New Roman" w:cs="Times New Roman"/>
          <w:b/>
          <w:bCs/>
          <w:sz w:val="24"/>
          <w:szCs w:val="24"/>
        </w:rPr>
      </w:pPr>
    </w:p>
    <w:p w14:paraId="55D1F7ED" w14:textId="73211B2F" w:rsidR="001B6E28" w:rsidRDefault="001B6E28" w:rsidP="001B6E28">
      <w:pPr>
        <w:spacing w:line="240" w:lineRule="auto"/>
        <w:ind w:left="1440"/>
        <w:contextualSpacing/>
        <w:rPr>
          <w:rFonts w:ascii="Times New Roman" w:hAnsi="Times New Roman" w:cs="Times New Roman"/>
          <w:b/>
          <w:bCs/>
          <w:sz w:val="24"/>
          <w:szCs w:val="24"/>
        </w:rPr>
      </w:pPr>
    </w:p>
    <w:p w14:paraId="581CBCFA" w14:textId="618ABA08" w:rsidR="001B6E28" w:rsidRDefault="001B6E28" w:rsidP="001B6E28">
      <w:pPr>
        <w:spacing w:line="240" w:lineRule="auto"/>
        <w:ind w:left="1440"/>
        <w:contextualSpacing/>
        <w:rPr>
          <w:rFonts w:ascii="Times New Roman" w:hAnsi="Times New Roman" w:cs="Times New Roman"/>
          <w:b/>
          <w:bCs/>
          <w:sz w:val="24"/>
          <w:szCs w:val="24"/>
        </w:rPr>
      </w:pPr>
    </w:p>
    <w:p w14:paraId="220F9E5F" w14:textId="4C3B77B4" w:rsidR="001B6E28" w:rsidRDefault="001B6E28" w:rsidP="001B6E28">
      <w:pPr>
        <w:spacing w:line="240" w:lineRule="auto"/>
        <w:ind w:left="1440"/>
        <w:contextualSpacing/>
        <w:rPr>
          <w:rFonts w:ascii="Times New Roman" w:hAnsi="Times New Roman" w:cs="Times New Roman"/>
          <w:b/>
          <w:bCs/>
          <w:sz w:val="24"/>
          <w:szCs w:val="24"/>
        </w:rPr>
      </w:pPr>
    </w:p>
    <w:p w14:paraId="206C2263" w14:textId="6F6FFC50" w:rsidR="001B6E28" w:rsidRDefault="001B6E28" w:rsidP="001B6E28">
      <w:pPr>
        <w:spacing w:line="240" w:lineRule="auto"/>
        <w:ind w:left="1440"/>
        <w:contextualSpacing/>
        <w:rPr>
          <w:rFonts w:ascii="Times New Roman" w:hAnsi="Times New Roman" w:cs="Times New Roman"/>
          <w:b/>
          <w:bCs/>
          <w:sz w:val="24"/>
          <w:szCs w:val="24"/>
        </w:rPr>
      </w:pPr>
    </w:p>
    <w:p w14:paraId="362F8CCA" w14:textId="12618307" w:rsidR="001B6E28" w:rsidRDefault="001B6E28" w:rsidP="001B6E28">
      <w:pPr>
        <w:spacing w:line="240" w:lineRule="auto"/>
        <w:ind w:left="1440"/>
        <w:contextualSpacing/>
        <w:rPr>
          <w:rFonts w:ascii="Times New Roman" w:hAnsi="Times New Roman" w:cs="Times New Roman"/>
          <w:b/>
          <w:bCs/>
          <w:sz w:val="24"/>
          <w:szCs w:val="24"/>
        </w:rPr>
      </w:pPr>
    </w:p>
    <w:p w14:paraId="41EC6E3F" w14:textId="264E4466" w:rsidR="001B6E28" w:rsidRDefault="001B6E28" w:rsidP="001B6E28">
      <w:pPr>
        <w:spacing w:line="240" w:lineRule="auto"/>
        <w:ind w:left="1440"/>
        <w:contextualSpacing/>
        <w:rPr>
          <w:rFonts w:ascii="Times New Roman" w:hAnsi="Times New Roman" w:cs="Times New Roman"/>
          <w:b/>
          <w:bCs/>
          <w:sz w:val="24"/>
          <w:szCs w:val="24"/>
        </w:rPr>
      </w:pPr>
    </w:p>
    <w:p w14:paraId="23A2CAE8" w14:textId="374EF58E" w:rsidR="001B6E28" w:rsidRDefault="001B6E28" w:rsidP="001B6E28">
      <w:pPr>
        <w:spacing w:line="240" w:lineRule="auto"/>
        <w:ind w:left="1440"/>
        <w:contextualSpacing/>
        <w:rPr>
          <w:rFonts w:ascii="Times New Roman" w:hAnsi="Times New Roman" w:cs="Times New Roman"/>
          <w:b/>
          <w:bCs/>
          <w:sz w:val="24"/>
          <w:szCs w:val="24"/>
        </w:rPr>
      </w:pPr>
    </w:p>
    <w:p w14:paraId="6B2F292B" w14:textId="0B4B35A2" w:rsidR="001B6E28" w:rsidRDefault="001B6E28" w:rsidP="001B6E28">
      <w:pPr>
        <w:spacing w:line="240" w:lineRule="auto"/>
        <w:ind w:left="1440"/>
        <w:contextualSpacing/>
        <w:rPr>
          <w:rFonts w:ascii="Times New Roman" w:hAnsi="Times New Roman" w:cs="Times New Roman"/>
          <w:b/>
          <w:bCs/>
          <w:sz w:val="24"/>
          <w:szCs w:val="24"/>
        </w:rPr>
      </w:pPr>
    </w:p>
    <w:p w14:paraId="5F55479D" w14:textId="65A941FA" w:rsidR="001B6E28" w:rsidRDefault="001B6E28" w:rsidP="001B6E28">
      <w:pPr>
        <w:spacing w:line="240" w:lineRule="auto"/>
        <w:ind w:left="1440"/>
        <w:contextualSpacing/>
        <w:rPr>
          <w:rFonts w:ascii="Times New Roman" w:hAnsi="Times New Roman" w:cs="Times New Roman"/>
          <w:b/>
          <w:bCs/>
          <w:sz w:val="24"/>
          <w:szCs w:val="24"/>
        </w:rPr>
      </w:pPr>
    </w:p>
    <w:p w14:paraId="2954FBE6" w14:textId="3C50657F" w:rsidR="001B6E28" w:rsidRDefault="001B6E28" w:rsidP="001B6E28">
      <w:pPr>
        <w:spacing w:line="240" w:lineRule="auto"/>
        <w:ind w:left="1440"/>
        <w:contextualSpacing/>
        <w:rPr>
          <w:rFonts w:ascii="Times New Roman" w:hAnsi="Times New Roman" w:cs="Times New Roman"/>
          <w:b/>
          <w:bCs/>
          <w:sz w:val="24"/>
          <w:szCs w:val="24"/>
        </w:rPr>
      </w:pPr>
    </w:p>
    <w:p w14:paraId="735282CA" w14:textId="3F706E6D" w:rsidR="001B6E28" w:rsidRDefault="001B6E28" w:rsidP="001B6E28">
      <w:pPr>
        <w:spacing w:line="240" w:lineRule="auto"/>
        <w:ind w:left="1440"/>
        <w:contextualSpacing/>
        <w:rPr>
          <w:rFonts w:ascii="Times New Roman" w:hAnsi="Times New Roman" w:cs="Times New Roman"/>
          <w:b/>
          <w:bCs/>
          <w:sz w:val="24"/>
          <w:szCs w:val="24"/>
        </w:rPr>
      </w:pPr>
    </w:p>
    <w:p w14:paraId="57492CEE" w14:textId="2D4D7E6E" w:rsidR="001B6E28" w:rsidRDefault="001B6E28" w:rsidP="001B6E28">
      <w:pPr>
        <w:spacing w:line="240" w:lineRule="auto"/>
        <w:ind w:left="1440"/>
        <w:contextualSpacing/>
        <w:rPr>
          <w:rFonts w:ascii="Times New Roman" w:hAnsi="Times New Roman" w:cs="Times New Roman"/>
          <w:b/>
          <w:bCs/>
          <w:sz w:val="24"/>
          <w:szCs w:val="24"/>
        </w:rPr>
      </w:pPr>
    </w:p>
    <w:p w14:paraId="10F7FEE1" w14:textId="14F9CB11" w:rsidR="001B6E28" w:rsidRDefault="001B6E28" w:rsidP="001B6E28">
      <w:pPr>
        <w:spacing w:line="240" w:lineRule="auto"/>
        <w:ind w:left="1440"/>
        <w:contextualSpacing/>
        <w:rPr>
          <w:rFonts w:ascii="Times New Roman" w:hAnsi="Times New Roman" w:cs="Times New Roman"/>
          <w:b/>
          <w:bCs/>
          <w:sz w:val="24"/>
          <w:szCs w:val="24"/>
        </w:rPr>
      </w:pPr>
    </w:p>
    <w:p w14:paraId="4DF01009" w14:textId="0DA40057" w:rsidR="001B6E28" w:rsidRDefault="001B6E28" w:rsidP="001B6E28">
      <w:pPr>
        <w:spacing w:line="240" w:lineRule="auto"/>
        <w:ind w:left="1440"/>
        <w:contextualSpacing/>
        <w:rPr>
          <w:rFonts w:ascii="Times New Roman" w:hAnsi="Times New Roman" w:cs="Times New Roman"/>
          <w:b/>
          <w:bCs/>
          <w:sz w:val="24"/>
          <w:szCs w:val="24"/>
        </w:rPr>
      </w:pPr>
    </w:p>
    <w:p w14:paraId="67ADBFA0" w14:textId="0F9D5BE8" w:rsidR="001B6E28" w:rsidRDefault="001B6E28" w:rsidP="001B6E28">
      <w:pPr>
        <w:spacing w:line="240" w:lineRule="auto"/>
        <w:ind w:left="1440"/>
        <w:contextualSpacing/>
        <w:rPr>
          <w:rFonts w:ascii="Times New Roman" w:hAnsi="Times New Roman" w:cs="Times New Roman"/>
          <w:b/>
          <w:bCs/>
          <w:sz w:val="24"/>
          <w:szCs w:val="24"/>
        </w:rPr>
      </w:pPr>
    </w:p>
    <w:p w14:paraId="22DB93A6" w14:textId="5CBBFBE7" w:rsidR="001B6E28" w:rsidRDefault="001B6E28" w:rsidP="001B6E28">
      <w:pPr>
        <w:spacing w:line="240" w:lineRule="auto"/>
        <w:ind w:left="1440"/>
        <w:contextualSpacing/>
        <w:rPr>
          <w:rFonts w:ascii="Times New Roman" w:hAnsi="Times New Roman" w:cs="Times New Roman"/>
          <w:b/>
          <w:bCs/>
          <w:sz w:val="24"/>
          <w:szCs w:val="24"/>
        </w:rPr>
      </w:pPr>
    </w:p>
    <w:p w14:paraId="32BBBA64" w14:textId="66EA5043" w:rsidR="001B6E28" w:rsidRDefault="001B6E28" w:rsidP="001B6E28">
      <w:pPr>
        <w:spacing w:line="240" w:lineRule="auto"/>
        <w:ind w:left="1440"/>
        <w:contextualSpacing/>
        <w:rPr>
          <w:rFonts w:ascii="Times New Roman" w:hAnsi="Times New Roman" w:cs="Times New Roman"/>
          <w:b/>
          <w:bCs/>
          <w:sz w:val="24"/>
          <w:szCs w:val="24"/>
        </w:rPr>
      </w:pPr>
    </w:p>
    <w:p w14:paraId="4616148C" w14:textId="581F2283" w:rsidR="001B6E28" w:rsidRDefault="001B6E28" w:rsidP="001B6E28">
      <w:pPr>
        <w:spacing w:line="240" w:lineRule="auto"/>
        <w:ind w:left="1440"/>
        <w:contextualSpacing/>
        <w:rPr>
          <w:rFonts w:ascii="Times New Roman" w:hAnsi="Times New Roman" w:cs="Times New Roman"/>
          <w:b/>
          <w:bCs/>
          <w:sz w:val="24"/>
          <w:szCs w:val="24"/>
        </w:rPr>
      </w:pPr>
    </w:p>
    <w:p w14:paraId="3D7BEBC2" w14:textId="56104818" w:rsidR="001B6E28" w:rsidRDefault="001B6E28" w:rsidP="001B6E28">
      <w:pPr>
        <w:spacing w:line="240" w:lineRule="auto"/>
        <w:ind w:left="1440"/>
        <w:contextualSpacing/>
        <w:rPr>
          <w:rFonts w:ascii="Times New Roman" w:hAnsi="Times New Roman" w:cs="Times New Roman"/>
          <w:b/>
          <w:bCs/>
          <w:sz w:val="24"/>
          <w:szCs w:val="24"/>
        </w:rPr>
      </w:pPr>
    </w:p>
    <w:p w14:paraId="49AA99A9" w14:textId="30D5B32D" w:rsidR="001B6E28" w:rsidRDefault="001B6E28" w:rsidP="001B6E28">
      <w:pPr>
        <w:spacing w:line="240" w:lineRule="auto"/>
        <w:ind w:left="1440"/>
        <w:contextualSpacing/>
        <w:rPr>
          <w:rFonts w:ascii="Times New Roman" w:hAnsi="Times New Roman" w:cs="Times New Roman"/>
          <w:b/>
          <w:bCs/>
          <w:sz w:val="24"/>
          <w:szCs w:val="24"/>
        </w:rPr>
      </w:pPr>
    </w:p>
    <w:p w14:paraId="11478377" w14:textId="7F8B35F5" w:rsidR="001B6E28" w:rsidRDefault="001B6E28" w:rsidP="001B6E28">
      <w:pPr>
        <w:spacing w:line="240" w:lineRule="auto"/>
        <w:ind w:left="1440"/>
        <w:contextualSpacing/>
        <w:rPr>
          <w:rFonts w:ascii="Times New Roman" w:hAnsi="Times New Roman" w:cs="Times New Roman"/>
          <w:b/>
          <w:bCs/>
          <w:sz w:val="24"/>
          <w:szCs w:val="24"/>
        </w:rPr>
      </w:pPr>
    </w:p>
    <w:p w14:paraId="1AA1EE05" w14:textId="5134EC97" w:rsidR="001B6E28" w:rsidRDefault="001B6E28" w:rsidP="001B6E28">
      <w:pPr>
        <w:spacing w:line="240" w:lineRule="auto"/>
        <w:ind w:left="1440"/>
        <w:contextualSpacing/>
        <w:rPr>
          <w:rFonts w:ascii="Times New Roman" w:hAnsi="Times New Roman" w:cs="Times New Roman"/>
          <w:b/>
          <w:bCs/>
          <w:sz w:val="24"/>
          <w:szCs w:val="24"/>
        </w:rPr>
      </w:pPr>
    </w:p>
    <w:p w14:paraId="76652E39" w14:textId="22AB4AF4" w:rsidR="001B6E28" w:rsidRDefault="001B6E28" w:rsidP="001B6E28">
      <w:pPr>
        <w:spacing w:line="240" w:lineRule="auto"/>
        <w:ind w:left="1440"/>
        <w:contextualSpacing/>
        <w:rPr>
          <w:rFonts w:ascii="Times New Roman" w:hAnsi="Times New Roman" w:cs="Times New Roman"/>
          <w:b/>
          <w:bCs/>
          <w:sz w:val="24"/>
          <w:szCs w:val="24"/>
        </w:rPr>
      </w:pPr>
    </w:p>
    <w:p w14:paraId="20672B10" w14:textId="30EBD609" w:rsidR="001B6E28" w:rsidRDefault="001B6E28" w:rsidP="001B6E28">
      <w:pPr>
        <w:spacing w:line="240" w:lineRule="auto"/>
        <w:ind w:left="1440"/>
        <w:contextualSpacing/>
        <w:rPr>
          <w:rFonts w:ascii="Times New Roman" w:hAnsi="Times New Roman" w:cs="Times New Roman"/>
          <w:b/>
          <w:bCs/>
          <w:sz w:val="24"/>
          <w:szCs w:val="24"/>
        </w:rPr>
      </w:pPr>
    </w:p>
    <w:p w14:paraId="627EED36" w14:textId="6B64A620" w:rsidR="001B6E28" w:rsidRDefault="001B6E28" w:rsidP="001B6E28">
      <w:pPr>
        <w:spacing w:line="240" w:lineRule="auto"/>
        <w:ind w:left="1440"/>
        <w:contextualSpacing/>
        <w:rPr>
          <w:rFonts w:ascii="Times New Roman" w:hAnsi="Times New Roman" w:cs="Times New Roman"/>
          <w:b/>
          <w:bCs/>
          <w:sz w:val="24"/>
          <w:szCs w:val="24"/>
        </w:rPr>
      </w:pPr>
    </w:p>
    <w:p w14:paraId="0F460D18" w14:textId="0D7101C0" w:rsidR="001B6E28" w:rsidRDefault="001B6E28" w:rsidP="001B6E28">
      <w:pPr>
        <w:spacing w:line="240" w:lineRule="auto"/>
        <w:ind w:left="1440"/>
        <w:contextualSpacing/>
        <w:rPr>
          <w:rFonts w:ascii="Times New Roman" w:hAnsi="Times New Roman" w:cs="Times New Roman"/>
          <w:b/>
          <w:bCs/>
          <w:sz w:val="24"/>
          <w:szCs w:val="24"/>
        </w:rPr>
      </w:pPr>
    </w:p>
    <w:p w14:paraId="435CE6C9" w14:textId="5E0E8429" w:rsidR="001B6E28" w:rsidRDefault="001B6E28" w:rsidP="001B6E28">
      <w:pPr>
        <w:spacing w:line="240" w:lineRule="auto"/>
        <w:ind w:left="1440"/>
        <w:contextualSpacing/>
        <w:rPr>
          <w:rFonts w:ascii="Times New Roman" w:hAnsi="Times New Roman" w:cs="Times New Roman"/>
          <w:b/>
          <w:bCs/>
          <w:sz w:val="24"/>
          <w:szCs w:val="24"/>
        </w:rPr>
      </w:pPr>
    </w:p>
    <w:p w14:paraId="6DF0FC3F" w14:textId="5109F78B" w:rsidR="001B6E28" w:rsidRDefault="001B6E28" w:rsidP="001B6E28">
      <w:pPr>
        <w:spacing w:line="240" w:lineRule="auto"/>
        <w:ind w:left="1440"/>
        <w:contextualSpacing/>
        <w:rPr>
          <w:rFonts w:ascii="Times New Roman" w:hAnsi="Times New Roman" w:cs="Times New Roman"/>
          <w:b/>
          <w:bCs/>
          <w:sz w:val="24"/>
          <w:szCs w:val="24"/>
        </w:rPr>
      </w:pPr>
    </w:p>
    <w:p w14:paraId="066A76AD" w14:textId="77777777" w:rsidR="001B6E28" w:rsidRDefault="001B6E28" w:rsidP="001B6E28">
      <w:pPr>
        <w:spacing w:line="240" w:lineRule="auto"/>
        <w:ind w:left="1440"/>
        <w:contextualSpacing/>
        <w:rPr>
          <w:rFonts w:ascii="Times New Roman" w:hAnsi="Times New Roman" w:cs="Times New Roman"/>
          <w:b/>
          <w:bCs/>
          <w:sz w:val="24"/>
          <w:szCs w:val="24"/>
        </w:rPr>
      </w:pPr>
    </w:p>
    <w:p w14:paraId="6D18058B" w14:textId="4D99869A" w:rsidR="001B6E28" w:rsidRDefault="001B6E28" w:rsidP="001B6E28">
      <w:pPr>
        <w:spacing w:line="240" w:lineRule="auto"/>
        <w:ind w:left="1440"/>
        <w:contextualSpacing/>
        <w:rPr>
          <w:rFonts w:ascii="Times New Roman" w:hAnsi="Times New Roman" w:cs="Times New Roman"/>
          <w:b/>
          <w:bCs/>
          <w:sz w:val="24"/>
          <w:szCs w:val="24"/>
        </w:rPr>
      </w:pPr>
    </w:p>
    <w:p w14:paraId="0CFAC1EF" w14:textId="596DFBE0" w:rsidR="001B6E28" w:rsidRPr="00F444CB" w:rsidRDefault="001B6E28" w:rsidP="001B6E28">
      <w:pPr>
        <w:numPr>
          <w:ilvl w:val="0"/>
          <w:numId w:val="26"/>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 xml:space="preserve">ICD-10 codes from </w:t>
      </w:r>
      <w:r>
        <w:rPr>
          <w:rFonts w:ascii="Times New Roman" w:hAnsi="Times New Roman" w:cs="Times New Roman"/>
          <w:i/>
          <w:iCs/>
          <w:sz w:val="24"/>
          <w:szCs w:val="24"/>
        </w:rPr>
        <w:t>ONS</w:t>
      </w:r>
    </w:p>
    <w:tbl>
      <w:tblPr>
        <w:tblW w:w="8647" w:type="dxa"/>
        <w:tblInd w:w="1215" w:type="dxa"/>
        <w:tblLook w:val="04A0" w:firstRow="1" w:lastRow="0" w:firstColumn="1" w:lastColumn="0" w:noHBand="0" w:noVBand="1"/>
      </w:tblPr>
      <w:tblGrid>
        <w:gridCol w:w="1762"/>
        <w:gridCol w:w="6885"/>
      </w:tblGrid>
      <w:tr w:rsidR="001B6E28" w:rsidRPr="001B6E28" w14:paraId="31843C55" w14:textId="77777777" w:rsidTr="006C6131">
        <w:trPr>
          <w:trHeight w:val="300"/>
        </w:trPr>
        <w:tc>
          <w:tcPr>
            <w:tcW w:w="1762" w:type="dxa"/>
            <w:tcBorders>
              <w:top w:val="nil"/>
              <w:left w:val="nil"/>
              <w:bottom w:val="nil"/>
              <w:right w:val="nil"/>
            </w:tcBorders>
            <w:shd w:val="clear" w:color="auto" w:fill="auto"/>
            <w:noWrap/>
            <w:vAlign w:val="bottom"/>
            <w:hideMark/>
          </w:tcPr>
          <w:p w14:paraId="67725C5B"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ONS ICD10 code</w:t>
            </w:r>
          </w:p>
        </w:tc>
        <w:tc>
          <w:tcPr>
            <w:tcW w:w="6885" w:type="dxa"/>
            <w:tcBorders>
              <w:top w:val="nil"/>
              <w:left w:val="nil"/>
              <w:bottom w:val="nil"/>
              <w:right w:val="nil"/>
            </w:tcBorders>
            <w:shd w:val="clear" w:color="auto" w:fill="auto"/>
            <w:noWrap/>
            <w:vAlign w:val="bottom"/>
            <w:hideMark/>
          </w:tcPr>
          <w:p w14:paraId="294E078C"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Interpretation</w:t>
            </w:r>
          </w:p>
        </w:tc>
      </w:tr>
      <w:tr w:rsidR="001B6E28" w:rsidRPr="001B6E28" w14:paraId="685C1263" w14:textId="77777777" w:rsidTr="006C6131">
        <w:trPr>
          <w:trHeight w:val="300"/>
        </w:trPr>
        <w:tc>
          <w:tcPr>
            <w:tcW w:w="1762" w:type="dxa"/>
            <w:tcBorders>
              <w:top w:val="nil"/>
              <w:left w:val="nil"/>
              <w:bottom w:val="nil"/>
              <w:right w:val="nil"/>
            </w:tcBorders>
            <w:shd w:val="clear" w:color="auto" w:fill="auto"/>
            <w:noWrap/>
            <w:vAlign w:val="bottom"/>
            <w:hideMark/>
          </w:tcPr>
          <w:p w14:paraId="390B64B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I690</w:t>
            </w:r>
          </w:p>
        </w:tc>
        <w:tc>
          <w:tcPr>
            <w:tcW w:w="6885" w:type="dxa"/>
            <w:tcBorders>
              <w:top w:val="nil"/>
              <w:left w:val="nil"/>
              <w:bottom w:val="nil"/>
              <w:right w:val="nil"/>
            </w:tcBorders>
            <w:shd w:val="clear" w:color="auto" w:fill="auto"/>
            <w:noWrap/>
            <w:vAlign w:val="bottom"/>
            <w:hideMark/>
          </w:tcPr>
          <w:p w14:paraId="05249B07"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subarachnoid haemorrhage</w:t>
            </w:r>
          </w:p>
        </w:tc>
      </w:tr>
      <w:tr w:rsidR="001B6E28" w:rsidRPr="001B6E28" w14:paraId="7D3E87D2" w14:textId="77777777" w:rsidTr="006C6131">
        <w:trPr>
          <w:trHeight w:val="300"/>
        </w:trPr>
        <w:tc>
          <w:tcPr>
            <w:tcW w:w="1762" w:type="dxa"/>
            <w:tcBorders>
              <w:top w:val="nil"/>
              <w:left w:val="nil"/>
              <w:bottom w:val="nil"/>
              <w:right w:val="nil"/>
            </w:tcBorders>
            <w:shd w:val="clear" w:color="auto" w:fill="auto"/>
            <w:noWrap/>
            <w:vAlign w:val="bottom"/>
            <w:hideMark/>
          </w:tcPr>
          <w:p w14:paraId="2F3A5EAC"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I61</w:t>
            </w:r>
          </w:p>
        </w:tc>
        <w:tc>
          <w:tcPr>
            <w:tcW w:w="6885" w:type="dxa"/>
            <w:tcBorders>
              <w:top w:val="nil"/>
              <w:left w:val="nil"/>
              <w:bottom w:val="nil"/>
              <w:right w:val="nil"/>
            </w:tcBorders>
            <w:shd w:val="clear" w:color="auto" w:fill="auto"/>
            <w:noWrap/>
            <w:vAlign w:val="bottom"/>
            <w:hideMark/>
          </w:tcPr>
          <w:p w14:paraId="6D4EA5E1"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Intracerebral haemorrhage</w:t>
            </w:r>
          </w:p>
        </w:tc>
      </w:tr>
      <w:tr w:rsidR="001B6E28" w:rsidRPr="001B6E28" w14:paraId="038CA073" w14:textId="77777777" w:rsidTr="006C6131">
        <w:trPr>
          <w:trHeight w:val="300"/>
        </w:trPr>
        <w:tc>
          <w:tcPr>
            <w:tcW w:w="1762" w:type="dxa"/>
            <w:tcBorders>
              <w:top w:val="nil"/>
              <w:left w:val="nil"/>
              <w:bottom w:val="nil"/>
              <w:right w:val="nil"/>
            </w:tcBorders>
            <w:shd w:val="clear" w:color="auto" w:fill="auto"/>
            <w:noWrap/>
            <w:vAlign w:val="bottom"/>
            <w:hideMark/>
          </w:tcPr>
          <w:p w14:paraId="62ED7075"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I60</w:t>
            </w:r>
          </w:p>
        </w:tc>
        <w:tc>
          <w:tcPr>
            <w:tcW w:w="6885" w:type="dxa"/>
            <w:tcBorders>
              <w:top w:val="nil"/>
              <w:left w:val="nil"/>
              <w:bottom w:val="nil"/>
              <w:right w:val="nil"/>
            </w:tcBorders>
            <w:shd w:val="clear" w:color="auto" w:fill="auto"/>
            <w:noWrap/>
            <w:vAlign w:val="bottom"/>
            <w:hideMark/>
          </w:tcPr>
          <w:p w14:paraId="4A002B5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Subarachnoid haemorrhage</w:t>
            </w:r>
          </w:p>
        </w:tc>
      </w:tr>
      <w:tr w:rsidR="001B6E28" w:rsidRPr="001B6E28" w14:paraId="6E9DADC9" w14:textId="77777777" w:rsidTr="006C6131">
        <w:trPr>
          <w:trHeight w:val="300"/>
        </w:trPr>
        <w:tc>
          <w:tcPr>
            <w:tcW w:w="1762" w:type="dxa"/>
            <w:tcBorders>
              <w:top w:val="nil"/>
              <w:left w:val="nil"/>
              <w:bottom w:val="nil"/>
              <w:right w:val="nil"/>
            </w:tcBorders>
            <w:shd w:val="clear" w:color="auto" w:fill="auto"/>
            <w:noWrap/>
            <w:vAlign w:val="bottom"/>
            <w:hideMark/>
          </w:tcPr>
          <w:p w14:paraId="44F41373"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I620</w:t>
            </w:r>
          </w:p>
        </w:tc>
        <w:tc>
          <w:tcPr>
            <w:tcW w:w="6885" w:type="dxa"/>
            <w:tcBorders>
              <w:top w:val="nil"/>
              <w:left w:val="nil"/>
              <w:bottom w:val="nil"/>
              <w:right w:val="nil"/>
            </w:tcBorders>
            <w:shd w:val="clear" w:color="auto" w:fill="auto"/>
            <w:noWrap/>
            <w:vAlign w:val="bottom"/>
            <w:hideMark/>
          </w:tcPr>
          <w:p w14:paraId="629AFB0B"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Subdural haemorrhage (acute)(nontraumatic)</w:t>
            </w:r>
          </w:p>
        </w:tc>
      </w:tr>
      <w:tr w:rsidR="001B6E28" w:rsidRPr="001B6E28" w14:paraId="240E72F1" w14:textId="77777777" w:rsidTr="006C6131">
        <w:trPr>
          <w:trHeight w:val="300"/>
        </w:trPr>
        <w:tc>
          <w:tcPr>
            <w:tcW w:w="1762" w:type="dxa"/>
            <w:tcBorders>
              <w:top w:val="nil"/>
              <w:left w:val="nil"/>
              <w:bottom w:val="nil"/>
              <w:right w:val="nil"/>
            </w:tcBorders>
            <w:shd w:val="clear" w:color="auto" w:fill="auto"/>
            <w:noWrap/>
            <w:vAlign w:val="bottom"/>
            <w:hideMark/>
          </w:tcPr>
          <w:p w14:paraId="3220DB3A"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I621</w:t>
            </w:r>
          </w:p>
        </w:tc>
        <w:tc>
          <w:tcPr>
            <w:tcW w:w="6885" w:type="dxa"/>
            <w:tcBorders>
              <w:top w:val="nil"/>
              <w:left w:val="nil"/>
              <w:bottom w:val="nil"/>
              <w:right w:val="nil"/>
            </w:tcBorders>
            <w:shd w:val="clear" w:color="auto" w:fill="auto"/>
            <w:noWrap/>
            <w:vAlign w:val="bottom"/>
            <w:hideMark/>
          </w:tcPr>
          <w:p w14:paraId="3187066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Nontraumatic extradural haemorrhage</w:t>
            </w:r>
          </w:p>
        </w:tc>
      </w:tr>
      <w:tr w:rsidR="001B6E28" w:rsidRPr="001B6E28" w14:paraId="395278FB" w14:textId="77777777" w:rsidTr="006C6131">
        <w:trPr>
          <w:trHeight w:val="300"/>
        </w:trPr>
        <w:tc>
          <w:tcPr>
            <w:tcW w:w="1762" w:type="dxa"/>
            <w:tcBorders>
              <w:top w:val="nil"/>
              <w:left w:val="nil"/>
              <w:bottom w:val="nil"/>
              <w:right w:val="nil"/>
            </w:tcBorders>
            <w:shd w:val="clear" w:color="auto" w:fill="auto"/>
            <w:noWrap/>
            <w:vAlign w:val="bottom"/>
            <w:hideMark/>
          </w:tcPr>
          <w:p w14:paraId="595C5E3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I629</w:t>
            </w:r>
          </w:p>
        </w:tc>
        <w:tc>
          <w:tcPr>
            <w:tcW w:w="6885" w:type="dxa"/>
            <w:tcBorders>
              <w:top w:val="nil"/>
              <w:left w:val="nil"/>
              <w:bottom w:val="nil"/>
              <w:right w:val="nil"/>
            </w:tcBorders>
            <w:shd w:val="clear" w:color="auto" w:fill="auto"/>
            <w:noWrap/>
            <w:vAlign w:val="bottom"/>
            <w:hideMark/>
          </w:tcPr>
          <w:p w14:paraId="4798506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Intracranial haemorrhage (nontraumatic), unspecified</w:t>
            </w:r>
          </w:p>
        </w:tc>
      </w:tr>
      <w:tr w:rsidR="001B6E28" w:rsidRPr="001B6E28" w14:paraId="24989484" w14:textId="77777777" w:rsidTr="006C6131">
        <w:trPr>
          <w:trHeight w:val="300"/>
        </w:trPr>
        <w:tc>
          <w:tcPr>
            <w:tcW w:w="1762" w:type="dxa"/>
            <w:tcBorders>
              <w:top w:val="nil"/>
              <w:left w:val="nil"/>
              <w:bottom w:val="nil"/>
              <w:right w:val="nil"/>
            </w:tcBorders>
            <w:shd w:val="clear" w:color="auto" w:fill="auto"/>
            <w:noWrap/>
            <w:vAlign w:val="bottom"/>
            <w:hideMark/>
          </w:tcPr>
          <w:p w14:paraId="2BF81A0A"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I693</w:t>
            </w:r>
          </w:p>
        </w:tc>
        <w:tc>
          <w:tcPr>
            <w:tcW w:w="6885" w:type="dxa"/>
            <w:tcBorders>
              <w:top w:val="nil"/>
              <w:left w:val="nil"/>
              <w:bottom w:val="nil"/>
              <w:right w:val="nil"/>
            </w:tcBorders>
            <w:shd w:val="clear" w:color="auto" w:fill="auto"/>
            <w:noWrap/>
            <w:vAlign w:val="bottom"/>
            <w:hideMark/>
          </w:tcPr>
          <w:p w14:paraId="680BB7D7"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cerebral infarction</w:t>
            </w:r>
          </w:p>
        </w:tc>
      </w:tr>
      <w:tr w:rsidR="001B6E28" w:rsidRPr="001B6E28" w14:paraId="0BD6B0CF" w14:textId="77777777" w:rsidTr="006C6131">
        <w:trPr>
          <w:trHeight w:val="300"/>
        </w:trPr>
        <w:tc>
          <w:tcPr>
            <w:tcW w:w="1762" w:type="dxa"/>
            <w:tcBorders>
              <w:top w:val="nil"/>
              <w:left w:val="nil"/>
              <w:bottom w:val="nil"/>
              <w:right w:val="nil"/>
            </w:tcBorders>
            <w:shd w:val="clear" w:color="auto" w:fill="auto"/>
            <w:noWrap/>
            <w:vAlign w:val="bottom"/>
            <w:hideMark/>
          </w:tcPr>
          <w:p w14:paraId="0C864487"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I63</w:t>
            </w:r>
          </w:p>
        </w:tc>
        <w:tc>
          <w:tcPr>
            <w:tcW w:w="6885" w:type="dxa"/>
            <w:tcBorders>
              <w:top w:val="nil"/>
              <w:left w:val="nil"/>
              <w:bottom w:val="nil"/>
              <w:right w:val="nil"/>
            </w:tcBorders>
            <w:shd w:val="clear" w:color="auto" w:fill="auto"/>
            <w:noWrap/>
            <w:vAlign w:val="bottom"/>
            <w:hideMark/>
          </w:tcPr>
          <w:p w14:paraId="15FFA7D7"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Cerebral infarction</w:t>
            </w:r>
          </w:p>
        </w:tc>
      </w:tr>
      <w:tr w:rsidR="001B6E28" w:rsidRPr="001B6E28" w14:paraId="52273B7A" w14:textId="77777777" w:rsidTr="006C6131">
        <w:trPr>
          <w:trHeight w:val="300"/>
        </w:trPr>
        <w:tc>
          <w:tcPr>
            <w:tcW w:w="1762" w:type="dxa"/>
            <w:tcBorders>
              <w:top w:val="nil"/>
              <w:left w:val="nil"/>
              <w:bottom w:val="nil"/>
              <w:right w:val="nil"/>
            </w:tcBorders>
            <w:shd w:val="clear" w:color="auto" w:fill="auto"/>
            <w:noWrap/>
            <w:vAlign w:val="bottom"/>
            <w:hideMark/>
          </w:tcPr>
          <w:p w14:paraId="4649B689"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I690</w:t>
            </w:r>
          </w:p>
        </w:tc>
        <w:tc>
          <w:tcPr>
            <w:tcW w:w="6885" w:type="dxa"/>
            <w:tcBorders>
              <w:top w:val="nil"/>
              <w:left w:val="nil"/>
              <w:bottom w:val="nil"/>
              <w:right w:val="nil"/>
            </w:tcBorders>
            <w:shd w:val="clear" w:color="auto" w:fill="auto"/>
            <w:noWrap/>
            <w:vAlign w:val="bottom"/>
            <w:hideMark/>
          </w:tcPr>
          <w:p w14:paraId="14EC8E99"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subarachnoid haemorrhage</w:t>
            </w:r>
          </w:p>
        </w:tc>
      </w:tr>
      <w:tr w:rsidR="001B6E28" w:rsidRPr="001B6E28" w14:paraId="6BE882DB" w14:textId="77777777" w:rsidTr="006C6131">
        <w:trPr>
          <w:trHeight w:val="300"/>
        </w:trPr>
        <w:tc>
          <w:tcPr>
            <w:tcW w:w="1762" w:type="dxa"/>
            <w:tcBorders>
              <w:top w:val="nil"/>
              <w:left w:val="nil"/>
              <w:bottom w:val="nil"/>
              <w:right w:val="nil"/>
            </w:tcBorders>
            <w:shd w:val="clear" w:color="auto" w:fill="auto"/>
            <w:noWrap/>
            <w:vAlign w:val="bottom"/>
            <w:hideMark/>
          </w:tcPr>
          <w:p w14:paraId="4621A47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I61</w:t>
            </w:r>
          </w:p>
        </w:tc>
        <w:tc>
          <w:tcPr>
            <w:tcW w:w="6885" w:type="dxa"/>
            <w:tcBorders>
              <w:top w:val="nil"/>
              <w:left w:val="nil"/>
              <w:bottom w:val="nil"/>
              <w:right w:val="nil"/>
            </w:tcBorders>
            <w:shd w:val="clear" w:color="auto" w:fill="auto"/>
            <w:noWrap/>
            <w:vAlign w:val="bottom"/>
            <w:hideMark/>
          </w:tcPr>
          <w:p w14:paraId="13B04234"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Intracerebral haemorrhage</w:t>
            </w:r>
          </w:p>
        </w:tc>
      </w:tr>
      <w:tr w:rsidR="001B6E28" w:rsidRPr="001B6E28" w14:paraId="7AFCA190" w14:textId="77777777" w:rsidTr="006C6131">
        <w:trPr>
          <w:trHeight w:val="300"/>
        </w:trPr>
        <w:tc>
          <w:tcPr>
            <w:tcW w:w="1762" w:type="dxa"/>
            <w:tcBorders>
              <w:top w:val="nil"/>
              <w:left w:val="nil"/>
              <w:bottom w:val="nil"/>
              <w:right w:val="nil"/>
            </w:tcBorders>
            <w:shd w:val="clear" w:color="auto" w:fill="auto"/>
            <w:noWrap/>
            <w:vAlign w:val="bottom"/>
            <w:hideMark/>
          </w:tcPr>
          <w:p w14:paraId="51F0EDB7"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I60</w:t>
            </w:r>
          </w:p>
        </w:tc>
        <w:tc>
          <w:tcPr>
            <w:tcW w:w="6885" w:type="dxa"/>
            <w:tcBorders>
              <w:top w:val="nil"/>
              <w:left w:val="nil"/>
              <w:bottom w:val="nil"/>
              <w:right w:val="nil"/>
            </w:tcBorders>
            <w:shd w:val="clear" w:color="auto" w:fill="auto"/>
            <w:noWrap/>
            <w:vAlign w:val="bottom"/>
            <w:hideMark/>
          </w:tcPr>
          <w:p w14:paraId="22DC5D86"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Subarachnoid haemorrhage</w:t>
            </w:r>
          </w:p>
        </w:tc>
      </w:tr>
      <w:tr w:rsidR="001B6E28" w:rsidRPr="001B6E28" w14:paraId="64C6CDA8" w14:textId="77777777" w:rsidTr="006C6131">
        <w:trPr>
          <w:trHeight w:val="300"/>
        </w:trPr>
        <w:tc>
          <w:tcPr>
            <w:tcW w:w="1762" w:type="dxa"/>
            <w:tcBorders>
              <w:top w:val="nil"/>
              <w:left w:val="nil"/>
              <w:bottom w:val="nil"/>
              <w:right w:val="nil"/>
            </w:tcBorders>
            <w:shd w:val="clear" w:color="auto" w:fill="auto"/>
            <w:noWrap/>
            <w:vAlign w:val="bottom"/>
            <w:hideMark/>
          </w:tcPr>
          <w:p w14:paraId="48CF00E1"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I620</w:t>
            </w:r>
          </w:p>
        </w:tc>
        <w:tc>
          <w:tcPr>
            <w:tcW w:w="6885" w:type="dxa"/>
            <w:tcBorders>
              <w:top w:val="nil"/>
              <w:left w:val="nil"/>
              <w:bottom w:val="nil"/>
              <w:right w:val="nil"/>
            </w:tcBorders>
            <w:shd w:val="clear" w:color="auto" w:fill="auto"/>
            <w:noWrap/>
            <w:vAlign w:val="bottom"/>
            <w:hideMark/>
          </w:tcPr>
          <w:p w14:paraId="4861A369"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Subdural haemorrhage (acute)(nontraumatic)</w:t>
            </w:r>
          </w:p>
        </w:tc>
      </w:tr>
      <w:tr w:rsidR="001B6E28" w:rsidRPr="001B6E28" w14:paraId="7F96EE58" w14:textId="77777777" w:rsidTr="006C6131">
        <w:trPr>
          <w:trHeight w:val="300"/>
        </w:trPr>
        <w:tc>
          <w:tcPr>
            <w:tcW w:w="1762" w:type="dxa"/>
            <w:tcBorders>
              <w:top w:val="nil"/>
              <w:left w:val="nil"/>
              <w:bottom w:val="nil"/>
              <w:right w:val="nil"/>
            </w:tcBorders>
            <w:shd w:val="clear" w:color="auto" w:fill="auto"/>
            <w:noWrap/>
            <w:vAlign w:val="bottom"/>
            <w:hideMark/>
          </w:tcPr>
          <w:p w14:paraId="39CC900E"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I621</w:t>
            </w:r>
          </w:p>
        </w:tc>
        <w:tc>
          <w:tcPr>
            <w:tcW w:w="6885" w:type="dxa"/>
            <w:tcBorders>
              <w:top w:val="nil"/>
              <w:left w:val="nil"/>
              <w:bottom w:val="nil"/>
              <w:right w:val="nil"/>
            </w:tcBorders>
            <w:shd w:val="clear" w:color="auto" w:fill="auto"/>
            <w:noWrap/>
            <w:vAlign w:val="bottom"/>
            <w:hideMark/>
          </w:tcPr>
          <w:p w14:paraId="77BF43BF"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Nontraumatic extradural haemorrhage</w:t>
            </w:r>
          </w:p>
        </w:tc>
      </w:tr>
      <w:tr w:rsidR="001B6E28" w:rsidRPr="001B6E28" w14:paraId="1AB9D802" w14:textId="77777777" w:rsidTr="006C6131">
        <w:trPr>
          <w:trHeight w:val="300"/>
        </w:trPr>
        <w:tc>
          <w:tcPr>
            <w:tcW w:w="1762" w:type="dxa"/>
            <w:tcBorders>
              <w:top w:val="nil"/>
              <w:left w:val="nil"/>
              <w:bottom w:val="nil"/>
              <w:right w:val="nil"/>
            </w:tcBorders>
            <w:shd w:val="clear" w:color="auto" w:fill="auto"/>
            <w:noWrap/>
            <w:vAlign w:val="bottom"/>
            <w:hideMark/>
          </w:tcPr>
          <w:p w14:paraId="5C429ED4"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I629</w:t>
            </w:r>
          </w:p>
        </w:tc>
        <w:tc>
          <w:tcPr>
            <w:tcW w:w="6885" w:type="dxa"/>
            <w:tcBorders>
              <w:top w:val="nil"/>
              <w:left w:val="nil"/>
              <w:bottom w:val="nil"/>
              <w:right w:val="nil"/>
            </w:tcBorders>
            <w:shd w:val="clear" w:color="auto" w:fill="auto"/>
            <w:noWrap/>
            <w:vAlign w:val="bottom"/>
            <w:hideMark/>
          </w:tcPr>
          <w:p w14:paraId="02D40469"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Intracranial haemorrhage (nontraumatic), unspecified</w:t>
            </w:r>
          </w:p>
        </w:tc>
      </w:tr>
      <w:tr w:rsidR="001B6E28" w:rsidRPr="001B6E28" w14:paraId="29EDCE93" w14:textId="77777777" w:rsidTr="006C6131">
        <w:trPr>
          <w:trHeight w:val="300"/>
        </w:trPr>
        <w:tc>
          <w:tcPr>
            <w:tcW w:w="1762" w:type="dxa"/>
            <w:tcBorders>
              <w:top w:val="nil"/>
              <w:left w:val="nil"/>
              <w:bottom w:val="nil"/>
              <w:right w:val="nil"/>
            </w:tcBorders>
            <w:shd w:val="clear" w:color="auto" w:fill="auto"/>
            <w:noWrap/>
            <w:vAlign w:val="bottom"/>
            <w:hideMark/>
          </w:tcPr>
          <w:p w14:paraId="66A0907B"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I694</w:t>
            </w:r>
          </w:p>
        </w:tc>
        <w:tc>
          <w:tcPr>
            <w:tcW w:w="6885" w:type="dxa"/>
            <w:tcBorders>
              <w:top w:val="nil"/>
              <w:left w:val="nil"/>
              <w:bottom w:val="nil"/>
              <w:right w:val="nil"/>
            </w:tcBorders>
            <w:shd w:val="clear" w:color="auto" w:fill="auto"/>
            <w:noWrap/>
            <w:vAlign w:val="bottom"/>
            <w:hideMark/>
          </w:tcPr>
          <w:p w14:paraId="38D3A1AA"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stroke, not specified as haemorrhage or infarction</w:t>
            </w:r>
          </w:p>
        </w:tc>
      </w:tr>
      <w:tr w:rsidR="001B6E28" w:rsidRPr="001B6E28" w14:paraId="33D8611D" w14:textId="77777777" w:rsidTr="006C6131">
        <w:trPr>
          <w:trHeight w:val="300"/>
        </w:trPr>
        <w:tc>
          <w:tcPr>
            <w:tcW w:w="1762" w:type="dxa"/>
            <w:tcBorders>
              <w:top w:val="nil"/>
              <w:left w:val="nil"/>
              <w:bottom w:val="nil"/>
              <w:right w:val="nil"/>
            </w:tcBorders>
            <w:shd w:val="clear" w:color="auto" w:fill="auto"/>
            <w:noWrap/>
            <w:vAlign w:val="bottom"/>
            <w:hideMark/>
          </w:tcPr>
          <w:p w14:paraId="231AB2BF"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I698</w:t>
            </w:r>
          </w:p>
        </w:tc>
        <w:tc>
          <w:tcPr>
            <w:tcW w:w="6885" w:type="dxa"/>
            <w:tcBorders>
              <w:top w:val="nil"/>
              <w:left w:val="nil"/>
              <w:bottom w:val="nil"/>
              <w:right w:val="nil"/>
            </w:tcBorders>
            <w:shd w:val="clear" w:color="auto" w:fill="auto"/>
            <w:noWrap/>
            <w:vAlign w:val="bottom"/>
            <w:hideMark/>
          </w:tcPr>
          <w:p w14:paraId="52481EF4"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Sequelae of other and unspecified cerebrovascular diseases</w:t>
            </w:r>
          </w:p>
        </w:tc>
      </w:tr>
      <w:tr w:rsidR="001B6E28" w:rsidRPr="001B6E28" w14:paraId="4DD57304" w14:textId="77777777" w:rsidTr="006C6131">
        <w:trPr>
          <w:trHeight w:val="300"/>
        </w:trPr>
        <w:tc>
          <w:tcPr>
            <w:tcW w:w="1762" w:type="dxa"/>
            <w:tcBorders>
              <w:top w:val="nil"/>
              <w:left w:val="nil"/>
              <w:bottom w:val="nil"/>
              <w:right w:val="nil"/>
            </w:tcBorders>
            <w:shd w:val="clear" w:color="auto" w:fill="auto"/>
            <w:noWrap/>
            <w:vAlign w:val="bottom"/>
            <w:hideMark/>
          </w:tcPr>
          <w:p w14:paraId="0F1273A6"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I64</w:t>
            </w:r>
          </w:p>
        </w:tc>
        <w:tc>
          <w:tcPr>
            <w:tcW w:w="6885" w:type="dxa"/>
            <w:tcBorders>
              <w:top w:val="nil"/>
              <w:left w:val="nil"/>
              <w:bottom w:val="nil"/>
              <w:right w:val="nil"/>
            </w:tcBorders>
            <w:shd w:val="clear" w:color="auto" w:fill="auto"/>
            <w:noWrap/>
            <w:vAlign w:val="bottom"/>
            <w:hideMark/>
          </w:tcPr>
          <w:p w14:paraId="51EB602D"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Stroke, not specified as haemorrhage or infarction</w:t>
            </w:r>
          </w:p>
        </w:tc>
      </w:tr>
      <w:tr w:rsidR="001B6E28" w:rsidRPr="001B6E28" w14:paraId="0D3C768D" w14:textId="77777777" w:rsidTr="006C6131">
        <w:trPr>
          <w:trHeight w:val="300"/>
        </w:trPr>
        <w:tc>
          <w:tcPr>
            <w:tcW w:w="1762" w:type="dxa"/>
            <w:tcBorders>
              <w:top w:val="nil"/>
              <w:left w:val="nil"/>
              <w:bottom w:val="nil"/>
              <w:right w:val="nil"/>
            </w:tcBorders>
            <w:shd w:val="clear" w:color="auto" w:fill="auto"/>
            <w:noWrap/>
            <w:vAlign w:val="bottom"/>
            <w:hideMark/>
          </w:tcPr>
          <w:p w14:paraId="10AA4409"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I672</w:t>
            </w:r>
          </w:p>
        </w:tc>
        <w:tc>
          <w:tcPr>
            <w:tcW w:w="6885" w:type="dxa"/>
            <w:tcBorders>
              <w:top w:val="nil"/>
              <w:left w:val="nil"/>
              <w:bottom w:val="nil"/>
              <w:right w:val="nil"/>
            </w:tcBorders>
            <w:shd w:val="clear" w:color="auto" w:fill="auto"/>
            <w:noWrap/>
            <w:vAlign w:val="bottom"/>
            <w:hideMark/>
          </w:tcPr>
          <w:p w14:paraId="6F00D01A"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Cerebral atherosclerosis</w:t>
            </w:r>
          </w:p>
        </w:tc>
      </w:tr>
      <w:tr w:rsidR="001B6E28" w:rsidRPr="001B6E28" w14:paraId="29F1642B" w14:textId="77777777" w:rsidTr="006C6131">
        <w:trPr>
          <w:trHeight w:val="300"/>
        </w:trPr>
        <w:tc>
          <w:tcPr>
            <w:tcW w:w="1762" w:type="dxa"/>
            <w:tcBorders>
              <w:top w:val="nil"/>
              <w:left w:val="nil"/>
              <w:bottom w:val="nil"/>
              <w:right w:val="nil"/>
            </w:tcBorders>
            <w:shd w:val="clear" w:color="auto" w:fill="auto"/>
            <w:noWrap/>
            <w:vAlign w:val="bottom"/>
            <w:hideMark/>
          </w:tcPr>
          <w:p w14:paraId="639CB17F"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I679</w:t>
            </w:r>
          </w:p>
        </w:tc>
        <w:tc>
          <w:tcPr>
            <w:tcW w:w="6885" w:type="dxa"/>
            <w:tcBorders>
              <w:top w:val="nil"/>
              <w:left w:val="nil"/>
              <w:bottom w:val="nil"/>
              <w:right w:val="nil"/>
            </w:tcBorders>
            <w:shd w:val="clear" w:color="auto" w:fill="auto"/>
            <w:noWrap/>
            <w:vAlign w:val="bottom"/>
            <w:hideMark/>
          </w:tcPr>
          <w:p w14:paraId="0D5250C6" w14:textId="77777777" w:rsidR="001B6E28" w:rsidRPr="001B6E28" w:rsidRDefault="001B6E28" w:rsidP="001B6E28">
            <w:pPr>
              <w:spacing w:after="0" w:line="240" w:lineRule="auto"/>
              <w:rPr>
                <w:rFonts w:ascii="Calibri" w:eastAsia="Times New Roman" w:hAnsi="Calibri" w:cs="Calibri"/>
                <w:color w:val="000000"/>
                <w:lang w:eastAsia="en-GB"/>
              </w:rPr>
            </w:pPr>
            <w:r w:rsidRPr="001B6E28">
              <w:rPr>
                <w:rFonts w:ascii="Calibri" w:eastAsia="Times New Roman" w:hAnsi="Calibri" w:cs="Calibri"/>
                <w:color w:val="000000"/>
                <w:lang w:eastAsia="en-GB"/>
              </w:rPr>
              <w:t>Cerebrovascular disease, unspecified</w:t>
            </w:r>
          </w:p>
        </w:tc>
      </w:tr>
    </w:tbl>
    <w:p w14:paraId="62E8F45C" w14:textId="14FD05D1" w:rsidR="00807DF7" w:rsidRDefault="00807DF7" w:rsidP="001B6E28">
      <w:pPr>
        <w:spacing w:line="240" w:lineRule="auto"/>
        <w:contextualSpacing/>
        <w:rPr>
          <w:rFonts w:ascii="Times New Roman" w:hAnsi="Times New Roman" w:cs="Times New Roman"/>
          <w:b/>
          <w:bCs/>
          <w:sz w:val="24"/>
          <w:szCs w:val="24"/>
        </w:rPr>
      </w:pPr>
    </w:p>
    <w:p w14:paraId="49D4D3A1" w14:textId="04C7A3E1" w:rsidR="00463189" w:rsidRDefault="00463189" w:rsidP="001B6E28">
      <w:pPr>
        <w:spacing w:line="240" w:lineRule="auto"/>
        <w:contextualSpacing/>
        <w:rPr>
          <w:rFonts w:ascii="Times New Roman" w:hAnsi="Times New Roman" w:cs="Times New Roman"/>
          <w:b/>
          <w:bCs/>
          <w:sz w:val="24"/>
          <w:szCs w:val="24"/>
        </w:rPr>
      </w:pPr>
    </w:p>
    <w:p w14:paraId="79E6A0CA" w14:textId="1FB34C1D" w:rsidR="00463189" w:rsidRDefault="00463189" w:rsidP="001B6E28">
      <w:pPr>
        <w:spacing w:line="240" w:lineRule="auto"/>
        <w:contextualSpacing/>
        <w:rPr>
          <w:rFonts w:ascii="Times New Roman" w:hAnsi="Times New Roman" w:cs="Times New Roman"/>
          <w:b/>
          <w:bCs/>
          <w:sz w:val="24"/>
          <w:szCs w:val="24"/>
        </w:rPr>
      </w:pPr>
    </w:p>
    <w:p w14:paraId="3C7BA936" w14:textId="705081DA" w:rsidR="00463189" w:rsidRDefault="00463189" w:rsidP="001B6E28">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p>
    <w:p w14:paraId="5B927105" w14:textId="1C06AB27" w:rsidR="00463189" w:rsidRDefault="00463189" w:rsidP="001B6E28">
      <w:pPr>
        <w:spacing w:line="240" w:lineRule="auto"/>
        <w:contextualSpacing/>
        <w:rPr>
          <w:rFonts w:ascii="Times New Roman" w:hAnsi="Times New Roman" w:cs="Times New Roman"/>
          <w:b/>
          <w:bCs/>
          <w:sz w:val="24"/>
          <w:szCs w:val="24"/>
        </w:rPr>
      </w:pPr>
    </w:p>
    <w:p w14:paraId="46E0C4F2" w14:textId="37F04038" w:rsidR="00463189" w:rsidRDefault="00463189" w:rsidP="001B6E28">
      <w:pPr>
        <w:spacing w:line="240" w:lineRule="auto"/>
        <w:contextualSpacing/>
        <w:rPr>
          <w:rFonts w:ascii="Times New Roman" w:hAnsi="Times New Roman" w:cs="Times New Roman"/>
          <w:b/>
          <w:bCs/>
          <w:sz w:val="24"/>
          <w:szCs w:val="24"/>
        </w:rPr>
      </w:pPr>
    </w:p>
    <w:p w14:paraId="16DC890D" w14:textId="25826FFF" w:rsidR="00463189" w:rsidRDefault="00463189" w:rsidP="001B6E28">
      <w:pPr>
        <w:spacing w:line="240" w:lineRule="auto"/>
        <w:contextualSpacing/>
        <w:rPr>
          <w:rFonts w:ascii="Times New Roman" w:hAnsi="Times New Roman" w:cs="Times New Roman"/>
          <w:b/>
          <w:bCs/>
          <w:sz w:val="24"/>
          <w:szCs w:val="24"/>
        </w:rPr>
      </w:pPr>
    </w:p>
    <w:p w14:paraId="180F4CED" w14:textId="1E06D7EC" w:rsidR="00463189" w:rsidRDefault="00463189" w:rsidP="001B6E28">
      <w:pPr>
        <w:spacing w:line="240" w:lineRule="auto"/>
        <w:contextualSpacing/>
        <w:rPr>
          <w:rFonts w:ascii="Times New Roman" w:hAnsi="Times New Roman" w:cs="Times New Roman"/>
          <w:b/>
          <w:bCs/>
          <w:sz w:val="24"/>
          <w:szCs w:val="24"/>
        </w:rPr>
      </w:pPr>
    </w:p>
    <w:p w14:paraId="07963894" w14:textId="29052FF4" w:rsidR="00463189" w:rsidRDefault="00463189" w:rsidP="001B6E28">
      <w:pPr>
        <w:spacing w:line="240" w:lineRule="auto"/>
        <w:contextualSpacing/>
        <w:rPr>
          <w:rFonts w:ascii="Times New Roman" w:hAnsi="Times New Roman" w:cs="Times New Roman"/>
          <w:b/>
          <w:bCs/>
          <w:sz w:val="24"/>
          <w:szCs w:val="24"/>
        </w:rPr>
      </w:pPr>
    </w:p>
    <w:p w14:paraId="470D613B" w14:textId="6757FA1C" w:rsidR="00463189" w:rsidRDefault="00463189" w:rsidP="001B6E28">
      <w:pPr>
        <w:spacing w:line="240" w:lineRule="auto"/>
        <w:contextualSpacing/>
        <w:rPr>
          <w:rFonts w:ascii="Times New Roman" w:hAnsi="Times New Roman" w:cs="Times New Roman"/>
          <w:b/>
          <w:bCs/>
          <w:sz w:val="24"/>
          <w:szCs w:val="24"/>
        </w:rPr>
      </w:pPr>
    </w:p>
    <w:p w14:paraId="02B16FF9" w14:textId="77777777" w:rsidR="00463189" w:rsidRDefault="00463189" w:rsidP="001B6E28">
      <w:pPr>
        <w:spacing w:line="240" w:lineRule="auto"/>
        <w:contextualSpacing/>
        <w:rPr>
          <w:rFonts w:ascii="Times New Roman" w:hAnsi="Times New Roman" w:cs="Times New Roman"/>
          <w:b/>
          <w:bCs/>
          <w:sz w:val="24"/>
          <w:szCs w:val="24"/>
        </w:rPr>
      </w:pPr>
    </w:p>
    <w:p w14:paraId="5866C599" w14:textId="13EBFDF3" w:rsidR="00463189" w:rsidRPr="00F444CB" w:rsidRDefault="00463189" w:rsidP="00463189">
      <w:pPr>
        <w:numPr>
          <w:ilvl w:val="0"/>
          <w:numId w:val="26"/>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ICD-</w:t>
      </w:r>
      <w:r w:rsidR="00D937CE">
        <w:rPr>
          <w:rFonts w:ascii="Times New Roman" w:hAnsi="Times New Roman" w:cs="Times New Roman"/>
          <w:i/>
          <w:iCs/>
          <w:sz w:val="24"/>
          <w:szCs w:val="24"/>
        </w:rPr>
        <w:t>9</w:t>
      </w:r>
      <w:r w:rsidRPr="00F444CB">
        <w:rPr>
          <w:rFonts w:ascii="Times New Roman" w:hAnsi="Times New Roman" w:cs="Times New Roman"/>
          <w:i/>
          <w:iCs/>
          <w:sz w:val="24"/>
          <w:szCs w:val="24"/>
        </w:rPr>
        <w:t xml:space="preserve"> codes from </w:t>
      </w:r>
      <w:r>
        <w:rPr>
          <w:rFonts w:ascii="Times New Roman" w:hAnsi="Times New Roman" w:cs="Times New Roman"/>
          <w:i/>
          <w:iCs/>
          <w:sz w:val="24"/>
          <w:szCs w:val="24"/>
        </w:rPr>
        <w:t>ONS</w:t>
      </w:r>
    </w:p>
    <w:tbl>
      <w:tblPr>
        <w:tblpPr w:leftFromText="180" w:rightFromText="180" w:vertAnchor="text" w:horzAnchor="page" w:tblpX="1906" w:tblpY="131"/>
        <w:tblW w:w="11199" w:type="dxa"/>
        <w:tblLook w:val="04A0" w:firstRow="1" w:lastRow="0" w:firstColumn="1" w:lastColumn="0" w:noHBand="0" w:noVBand="1"/>
      </w:tblPr>
      <w:tblGrid>
        <w:gridCol w:w="1134"/>
        <w:gridCol w:w="10065"/>
      </w:tblGrid>
      <w:tr w:rsidR="00463189" w:rsidRPr="00463189" w14:paraId="2D6934B6" w14:textId="77777777" w:rsidTr="00E24E57">
        <w:trPr>
          <w:trHeight w:val="300"/>
        </w:trPr>
        <w:tc>
          <w:tcPr>
            <w:tcW w:w="1134" w:type="dxa"/>
            <w:tcBorders>
              <w:top w:val="nil"/>
              <w:left w:val="nil"/>
              <w:bottom w:val="nil"/>
              <w:right w:val="nil"/>
            </w:tcBorders>
            <w:shd w:val="clear" w:color="auto" w:fill="auto"/>
            <w:noWrap/>
            <w:vAlign w:val="bottom"/>
            <w:hideMark/>
          </w:tcPr>
          <w:p w14:paraId="38C6424A"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ICD9 code</w:t>
            </w:r>
          </w:p>
        </w:tc>
        <w:tc>
          <w:tcPr>
            <w:tcW w:w="10065" w:type="dxa"/>
            <w:tcBorders>
              <w:top w:val="nil"/>
              <w:left w:val="nil"/>
              <w:bottom w:val="nil"/>
              <w:right w:val="nil"/>
            </w:tcBorders>
            <w:shd w:val="clear" w:color="auto" w:fill="auto"/>
            <w:noWrap/>
            <w:vAlign w:val="bottom"/>
            <w:hideMark/>
          </w:tcPr>
          <w:p w14:paraId="28E9D3A5"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Interpretation</w:t>
            </w:r>
          </w:p>
        </w:tc>
      </w:tr>
      <w:tr w:rsidR="00463189" w:rsidRPr="00463189" w14:paraId="36DA4115" w14:textId="77777777" w:rsidTr="00E24E57">
        <w:trPr>
          <w:trHeight w:val="300"/>
        </w:trPr>
        <w:tc>
          <w:tcPr>
            <w:tcW w:w="1134" w:type="dxa"/>
            <w:tcBorders>
              <w:top w:val="nil"/>
              <w:left w:val="nil"/>
              <w:bottom w:val="nil"/>
              <w:right w:val="nil"/>
            </w:tcBorders>
            <w:shd w:val="clear" w:color="auto" w:fill="auto"/>
            <w:noWrap/>
            <w:vAlign w:val="bottom"/>
            <w:hideMark/>
          </w:tcPr>
          <w:p w14:paraId="381806CE"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431</w:t>
            </w:r>
          </w:p>
        </w:tc>
        <w:tc>
          <w:tcPr>
            <w:tcW w:w="10065" w:type="dxa"/>
            <w:tcBorders>
              <w:top w:val="nil"/>
              <w:left w:val="nil"/>
              <w:bottom w:val="nil"/>
              <w:right w:val="nil"/>
            </w:tcBorders>
            <w:shd w:val="clear" w:color="auto" w:fill="auto"/>
            <w:noWrap/>
            <w:vAlign w:val="bottom"/>
            <w:hideMark/>
          </w:tcPr>
          <w:p w14:paraId="0CC9DAC4"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Intracerebral hemorrhage</w:t>
            </w:r>
          </w:p>
        </w:tc>
      </w:tr>
      <w:tr w:rsidR="00463189" w:rsidRPr="00463189" w14:paraId="13337958" w14:textId="77777777" w:rsidTr="00E24E57">
        <w:trPr>
          <w:trHeight w:val="300"/>
        </w:trPr>
        <w:tc>
          <w:tcPr>
            <w:tcW w:w="1134" w:type="dxa"/>
            <w:tcBorders>
              <w:top w:val="nil"/>
              <w:left w:val="nil"/>
              <w:bottom w:val="nil"/>
              <w:right w:val="nil"/>
            </w:tcBorders>
            <w:shd w:val="clear" w:color="auto" w:fill="auto"/>
            <w:noWrap/>
            <w:vAlign w:val="bottom"/>
            <w:hideMark/>
          </w:tcPr>
          <w:p w14:paraId="6DFF9F17"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430</w:t>
            </w:r>
          </w:p>
        </w:tc>
        <w:tc>
          <w:tcPr>
            <w:tcW w:w="10065" w:type="dxa"/>
            <w:tcBorders>
              <w:top w:val="nil"/>
              <w:left w:val="nil"/>
              <w:bottom w:val="nil"/>
              <w:right w:val="nil"/>
            </w:tcBorders>
            <w:shd w:val="clear" w:color="auto" w:fill="auto"/>
            <w:noWrap/>
            <w:vAlign w:val="bottom"/>
            <w:hideMark/>
          </w:tcPr>
          <w:p w14:paraId="028714BE"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Subarachnoid hemorrhage</w:t>
            </w:r>
          </w:p>
        </w:tc>
      </w:tr>
      <w:tr w:rsidR="00463189" w:rsidRPr="00463189" w14:paraId="2831DE53" w14:textId="77777777" w:rsidTr="00E24E57">
        <w:trPr>
          <w:trHeight w:val="300"/>
        </w:trPr>
        <w:tc>
          <w:tcPr>
            <w:tcW w:w="1134" w:type="dxa"/>
            <w:tcBorders>
              <w:top w:val="nil"/>
              <w:left w:val="nil"/>
              <w:bottom w:val="nil"/>
              <w:right w:val="nil"/>
            </w:tcBorders>
            <w:shd w:val="clear" w:color="auto" w:fill="auto"/>
            <w:noWrap/>
            <w:vAlign w:val="bottom"/>
            <w:hideMark/>
          </w:tcPr>
          <w:p w14:paraId="38C2E0EA"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4321</w:t>
            </w:r>
          </w:p>
        </w:tc>
        <w:tc>
          <w:tcPr>
            <w:tcW w:w="10065" w:type="dxa"/>
            <w:tcBorders>
              <w:top w:val="nil"/>
              <w:left w:val="nil"/>
              <w:bottom w:val="nil"/>
              <w:right w:val="nil"/>
            </w:tcBorders>
            <w:shd w:val="clear" w:color="auto" w:fill="auto"/>
            <w:noWrap/>
            <w:vAlign w:val="bottom"/>
            <w:hideMark/>
          </w:tcPr>
          <w:p w14:paraId="273B477A"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Subdural hemorrhage</w:t>
            </w:r>
          </w:p>
        </w:tc>
      </w:tr>
      <w:tr w:rsidR="00463189" w:rsidRPr="00463189" w14:paraId="7833DD40" w14:textId="77777777" w:rsidTr="00E24E57">
        <w:trPr>
          <w:trHeight w:val="300"/>
        </w:trPr>
        <w:tc>
          <w:tcPr>
            <w:tcW w:w="1134" w:type="dxa"/>
            <w:tcBorders>
              <w:top w:val="nil"/>
              <w:left w:val="nil"/>
              <w:bottom w:val="nil"/>
              <w:right w:val="nil"/>
            </w:tcBorders>
            <w:shd w:val="clear" w:color="auto" w:fill="auto"/>
            <w:noWrap/>
            <w:vAlign w:val="bottom"/>
            <w:hideMark/>
          </w:tcPr>
          <w:p w14:paraId="1C2AE92D"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4320</w:t>
            </w:r>
          </w:p>
        </w:tc>
        <w:tc>
          <w:tcPr>
            <w:tcW w:w="10065" w:type="dxa"/>
            <w:tcBorders>
              <w:top w:val="nil"/>
              <w:left w:val="nil"/>
              <w:bottom w:val="nil"/>
              <w:right w:val="nil"/>
            </w:tcBorders>
            <w:shd w:val="clear" w:color="auto" w:fill="auto"/>
            <w:noWrap/>
            <w:vAlign w:val="bottom"/>
            <w:hideMark/>
          </w:tcPr>
          <w:p w14:paraId="354020B7"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Nontraumatic extradural hemorrhage</w:t>
            </w:r>
          </w:p>
        </w:tc>
      </w:tr>
      <w:tr w:rsidR="00463189" w:rsidRPr="00463189" w14:paraId="59A7C29C" w14:textId="77777777" w:rsidTr="00E24E57">
        <w:trPr>
          <w:trHeight w:val="300"/>
        </w:trPr>
        <w:tc>
          <w:tcPr>
            <w:tcW w:w="1134" w:type="dxa"/>
            <w:tcBorders>
              <w:top w:val="nil"/>
              <w:left w:val="nil"/>
              <w:bottom w:val="nil"/>
              <w:right w:val="nil"/>
            </w:tcBorders>
            <w:shd w:val="clear" w:color="auto" w:fill="auto"/>
            <w:noWrap/>
            <w:vAlign w:val="bottom"/>
            <w:hideMark/>
          </w:tcPr>
          <w:p w14:paraId="78BBD91B"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4329</w:t>
            </w:r>
          </w:p>
        </w:tc>
        <w:tc>
          <w:tcPr>
            <w:tcW w:w="10065" w:type="dxa"/>
            <w:tcBorders>
              <w:top w:val="nil"/>
              <w:left w:val="nil"/>
              <w:bottom w:val="nil"/>
              <w:right w:val="nil"/>
            </w:tcBorders>
            <w:shd w:val="clear" w:color="auto" w:fill="auto"/>
            <w:noWrap/>
            <w:vAlign w:val="bottom"/>
            <w:hideMark/>
          </w:tcPr>
          <w:p w14:paraId="5984E08F"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Unspecified intracranial hemorrhage</w:t>
            </w:r>
          </w:p>
        </w:tc>
      </w:tr>
      <w:tr w:rsidR="00463189" w:rsidRPr="00463189" w14:paraId="71BF7B22" w14:textId="77777777" w:rsidTr="00E24E57">
        <w:trPr>
          <w:trHeight w:val="300"/>
        </w:trPr>
        <w:tc>
          <w:tcPr>
            <w:tcW w:w="1134" w:type="dxa"/>
            <w:tcBorders>
              <w:top w:val="nil"/>
              <w:left w:val="nil"/>
              <w:bottom w:val="nil"/>
              <w:right w:val="nil"/>
            </w:tcBorders>
            <w:shd w:val="clear" w:color="auto" w:fill="auto"/>
            <w:noWrap/>
            <w:vAlign w:val="bottom"/>
            <w:hideMark/>
          </w:tcPr>
          <w:p w14:paraId="13E1D3C2"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433</w:t>
            </w:r>
          </w:p>
        </w:tc>
        <w:tc>
          <w:tcPr>
            <w:tcW w:w="10065" w:type="dxa"/>
            <w:tcBorders>
              <w:top w:val="nil"/>
              <w:left w:val="nil"/>
              <w:bottom w:val="nil"/>
              <w:right w:val="nil"/>
            </w:tcBorders>
            <w:shd w:val="clear" w:color="auto" w:fill="auto"/>
            <w:noWrap/>
            <w:vAlign w:val="bottom"/>
            <w:hideMark/>
          </w:tcPr>
          <w:p w14:paraId="59858155"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Occlusion and stenosis of precerebral arteries</w:t>
            </w:r>
          </w:p>
        </w:tc>
      </w:tr>
      <w:tr w:rsidR="00463189" w:rsidRPr="00463189" w14:paraId="68802223" w14:textId="77777777" w:rsidTr="00E24E57">
        <w:trPr>
          <w:trHeight w:val="300"/>
        </w:trPr>
        <w:tc>
          <w:tcPr>
            <w:tcW w:w="1134" w:type="dxa"/>
            <w:tcBorders>
              <w:top w:val="nil"/>
              <w:left w:val="nil"/>
              <w:bottom w:val="nil"/>
              <w:right w:val="nil"/>
            </w:tcBorders>
            <w:shd w:val="clear" w:color="auto" w:fill="auto"/>
            <w:noWrap/>
            <w:vAlign w:val="bottom"/>
            <w:hideMark/>
          </w:tcPr>
          <w:p w14:paraId="59E3BEB6"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434</w:t>
            </w:r>
          </w:p>
        </w:tc>
        <w:tc>
          <w:tcPr>
            <w:tcW w:w="10065" w:type="dxa"/>
            <w:tcBorders>
              <w:top w:val="nil"/>
              <w:left w:val="nil"/>
              <w:bottom w:val="nil"/>
              <w:right w:val="nil"/>
            </w:tcBorders>
            <w:shd w:val="clear" w:color="auto" w:fill="auto"/>
            <w:noWrap/>
            <w:vAlign w:val="bottom"/>
            <w:hideMark/>
          </w:tcPr>
          <w:p w14:paraId="11183399"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Occlusion of cerebral arteries</w:t>
            </w:r>
          </w:p>
        </w:tc>
      </w:tr>
      <w:tr w:rsidR="00463189" w:rsidRPr="00463189" w14:paraId="33C9FBE0" w14:textId="77777777" w:rsidTr="00E24E57">
        <w:trPr>
          <w:trHeight w:val="300"/>
        </w:trPr>
        <w:tc>
          <w:tcPr>
            <w:tcW w:w="1134" w:type="dxa"/>
            <w:tcBorders>
              <w:top w:val="nil"/>
              <w:left w:val="nil"/>
              <w:bottom w:val="nil"/>
              <w:right w:val="nil"/>
            </w:tcBorders>
            <w:shd w:val="clear" w:color="auto" w:fill="auto"/>
            <w:noWrap/>
            <w:vAlign w:val="bottom"/>
            <w:hideMark/>
          </w:tcPr>
          <w:p w14:paraId="16AA8357"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431</w:t>
            </w:r>
          </w:p>
        </w:tc>
        <w:tc>
          <w:tcPr>
            <w:tcW w:w="10065" w:type="dxa"/>
            <w:tcBorders>
              <w:top w:val="nil"/>
              <w:left w:val="nil"/>
              <w:bottom w:val="nil"/>
              <w:right w:val="nil"/>
            </w:tcBorders>
            <w:shd w:val="clear" w:color="auto" w:fill="auto"/>
            <w:noWrap/>
            <w:vAlign w:val="bottom"/>
            <w:hideMark/>
          </w:tcPr>
          <w:p w14:paraId="267D664A"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Intracerebral hemorrhage</w:t>
            </w:r>
          </w:p>
        </w:tc>
      </w:tr>
      <w:tr w:rsidR="00463189" w:rsidRPr="00463189" w14:paraId="4946D582" w14:textId="77777777" w:rsidTr="00E24E57">
        <w:trPr>
          <w:trHeight w:val="300"/>
        </w:trPr>
        <w:tc>
          <w:tcPr>
            <w:tcW w:w="1134" w:type="dxa"/>
            <w:tcBorders>
              <w:top w:val="nil"/>
              <w:left w:val="nil"/>
              <w:bottom w:val="nil"/>
              <w:right w:val="nil"/>
            </w:tcBorders>
            <w:shd w:val="clear" w:color="auto" w:fill="auto"/>
            <w:noWrap/>
            <w:vAlign w:val="bottom"/>
            <w:hideMark/>
          </w:tcPr>
          <w:p w14:paraId="66D095CB"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430</w:t>
            </w:r>
          </w:p>
        </w:tc>
        <w:tc>
          <w:tcPr>
            <w:tcW w:w="10065" w:type="dxa"/>
            <w:tcBorders>
              <w:top w:val="nil"/>
              <w:left w:val="nil"/>
              <w:bottom w:val="nil"/>
              <w:right w:val="nil"/>
            </w:tcBorders>
            <w:shd w:val="clear" w:color="auto" w:fill="auto"/>
            <w:noWrap/>
            <w:vAlign w:val="bottom"/>
            <w:hideMark/>
          </w:tcPr>
          <w:p w14:paraId="6B0F6948"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Subarachnoid hemorrhage</w:t>
            </w:r>
          </w:p>
        </w:tc>
      </w:tr>
      <w:tr w:rsidR="00463189" w:rsidRPr="00463189" w14:paraId="3318863A" w14:textId="77777777" w:rsidTr="00E24E57">
        <w:trPr>
          <w:trHeight w:val="300"/>
        </w:trPr>
        <w:tc>
          <w:tcPr>
            <w:tcW w:w="1134" w:type="dxa"/>
            <w:tcBorders>
              <w:top w:val="nil"/>
              <w:left w:val="nil"/>
              <w:bottom w:val="nil"/>
              <w:right w:val="nil"/>
            </w:tcBorders>
            <w:shd w:val="clear" w:color="auto" w:fill="auto"/>
            <w:noWrap/>
            <w:vAlign w:val="bottom"/>
            <w:hideMark/>
          </w:tcPr>
          <w:p w14:paraId="3D79BADD"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4321</w:t>
            </w:r>
          </w:p>
        </w:tc>
        <w:tc>
          <w:tcPr>
            <w:tcW w:w="10065" w:type="dxa"/>
            <w:tcBorders>
              <w:top w:val="nil"/>
              <w:left w:val="nil"/>
              <w:bottom w:val="nil"/>
              <w:right w:val="nil"/>
            </w:tcBorders>
            <w:shd w:val="clear" w:color="auto" w:fill="auto"/>
            <w:noWrap/>
            <w:vAlign w:val="bottom"/>
            <w:hideMark/>
          </w:tcPr>
          <w:p w14:paraId="02027393"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Subdural hemorrhage</w:t>
            </w:r>
          </w:p>
        </w:tc>
      </w:tr>
      <w:tr w:rsidR="00463189" w:rsidRPr="00463189" w14:paraId="564F310D" w14:textId="77777777" w:rsidTr="00E24E57">
        <w:trPr>
          <w:trHeight w:val="300"/>
        </w:trPr>
        <w:tc>
          <w:tcPr>
            <w:tcW w:w="1134" w:type="dxa"/>
            <w:tcBorders>
              <w:top w:val="nil"/>
              <w:left w:val="nil"/>
              <w:bottom w:val="nil"/>
              <w:right w:val="nil"/>
            </w:tcBorders>
            <w:shd w:val="clear" w:color="auto" w:fill="auto"/>
            <w:noWrap/>
            <w:vAlign w:val="bottom"/>
            <w:hideMark/>
          </w:tcPr>
          <w:p w14:paraId="4EE21EE9"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4320</w:t>
            </w:r>
          </w:p>
        </w:tc>
        <w:tc>
          <w:tcPr>
            <w:tcW w:w="10065" w:type="dxa"/>
            <w:tcBorders>
              <w:top w:val="nil"/>
              <w:left w:val="nil"/>
              <w:bottom w:val="nil"/>
              <w:right w:val="nil"/>
            </w:tcBorders>
            <w:shd w:val="clear" w:color="auto" w:fill="auto"/>
            <w:noWrap/>
            <w:vAlign w:val="bottom"/>
            <w:hideMark/>
          </w:tcPr>
          <w:p w14:paraId="53C8B832"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Nontraumatic extradural hemorrhage</w:t>
            </w:r>
          </w:p>
        </w:tc>
      </w:tr>
      <w:tr w:rsidR="00463189" w:rsidRPr="00463189" w14:paraId="2E395676" w14:textId="77777777" w:rsidTr="00E24E57">
        <w:trPr>
          <w:trHeight w:val="300"/>
        </w:trPr>
        <w:tc>
          <w:tcPr>
            <w:tcW w:w="1134" w:type="dxa"/>
            <w:tcBorders>
              <w:top w:val="nil"/>
              <w:left w:val="nil"/>
              <w:bottom w:val="nil"/>
              <w:right w:val="nil"/>
            </w:tcBorders>
            <w:shd w:val="clear" w:color="auto" w:fill="auto"/>
            <w:noWrap/>
            <w:vAlign w:val="bottom"/>
            <w:hideMark/>
          </w:tcPr>
          <w:p w14:paraId="3719A63A"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4329</w:t>
            </w:r>
          </w:p>
        </w:tc>
        <w:tc>
          <w:tcPr>
            <w:tcW w:w="10065" w:type="dxa"/>
            <w:tcBorders>
              <w:top w:val="nil"/>
              <w:left w:val="nil"/>
              <w:bottom w:val="nil"/>
              <w:right w:val="nil"/>
            </w:tcBorders>
            <w:shd w:val="clear" w:color="auto" w:fill="auto"/>
            <w:noWrap/>
            <w:vAlign w:val="bottom"/>
            <w:hideMark/>
          </w:tcPr>
          <w:p w14:paraId="6E0AC520"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unspecified intracranial hemorrhage ; Unspecified intracranial hemorrhage</w:t>
            </w:r>
          </w:p>
        </w:tc>
      </w:tr>
      <w:tr w:rsidR="00463189" w:rsidRPr="00463189" w14:paraId="44C3DE49" w14:textId="77777777" w:rsidTr="00E24E57">
        <w:trPr>
          <w:trHeight w:val="300"/>
        </w:trPr>
        <w:tc>
          <w:tcPr>
            <w:tcW w:w="1134" w:type="dxa"/>
            <w:tcBorders>
              <w:top w:val="nil"/>
              <w:left w:val="nil"/>
              <w:bottom w:val="nil"/>
              <w:right w:val="nil"/>
            </w:tcBorders>
            <w:shd w:val="clear" w:color="auto" w:fill="auto"/>
            <w:noWrap/>
            <w:vAlign w:val="bottom"/>
            <w:hideMark/>
          </w:tcPr>
          <w:p w14:paraId="68B6ADD4"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436</w:t>
            </w:r>
          </w:p>
        </w:tc>
        <w:tc>
          <w:tcPr>
            <w:tcW w:w="10065" w:type="dxa"/>
            <w:tcBorders>
              <w:top w:val="nil"/>
              <w:left w:val="nil"/>
              <w:bottom w:val="nil"/>
              <w:right w:val="nil"/>
            </w:tcBorders>
            <w:shd w:val="clear" w:color="auto" w:fill="auto"/>
            <w:noWrap/>
            <w:vAlign w:val="bottom"/>
            <w:hideMark/>
          </w:tcPr>
          <w:p w14:paraId="43378A5D"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Acute, but ill-defined, cerebrovascular disease</w:t>
            </w:r>
          </w:p>
        </w:tc>
      </w:tr>
      <w:tr w:rsidR="00463189" w:rsidRPr="00463189" w14:paraId="27E611A2" w14:textId="77777777" w:rsidTr="00E24E57">
        <w:trPr>
          <w:trHeight w:val="300"/>
        </w:trPr>
        <w:tc>
          <w:tcPr>
            <w:tcW w:w="1134" w:type="dxa"/>
            <w:tcBorders>
              <w:top w:val="nil"/>
              <w:left w:val="nil"/>
              <w:bottom w:val="nil"/>
              <w:right w:val="nil"/>
            </w:tcBorders>
            <w:shd w:val="clear" w:color="auto" w:fill="auto"/>
            <w:noWrap/>
            <w:vAlign w:val="bottom"/>
            <w:hideMark/>
          </w:tcPr>
          <w:p w14:paraId="293381D2"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4370</w:t>
            </w:r>
          </w:p>
        </w:tc>
        <w:tc>
          <w:tcPr>
            <w:tcW w:w="10065" w:type="dxa"/>
            <w:tcBorders>
              <w:top w:val="nil"/>
              <w:left w:val="nil"/>
              <w:bottom w:val="nil"/>
              <w:right w:val="nil"/>
            </w:tcBorders>
            <w:shd w:val="clear" w:color="auto" w:fill="auto"/>
            <w:noWrap/>
            <w:vAlign w:val="bottom"/>
            <w:hideMark/>
          </w:tcPr>
          <w:p w14:paraId="38080CF6"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ill-defined cerebrovascular disease ; Cerebral atherosclerosis</w:t>
            </w:r>
          </w:p>
        </w:tc>
      </w:tr>
      <w:tr w:rsidR="00463189" w:rsidRPr="00463189" w14:paraId="68196F60" w14:textId="77777777" w:rsidTr="00E24E57">
        <w:trPr>
          <w:trHeight w:val="300"/>
        </w:trPr>
        <w:tc>
          <w:tcPr>
            <w:tcW w:w="1134" w:type="dxa"/>
            <w:tcBorders>
              <w:top w:val="nil"/>
              <w:left w:val="nil"/>
              <w:bottom w:val="nil"/>
              <w:right w:val="nil"/>
            </w:tcBorders>
            <w:shd w:val="clear" w:color="auto" w:fill="auto"/>
            <w:noWrap/>
            <w:vAlign w:val="bottom"/>
            <w:hideMark/>
          </w:tcPr>
          <w:p w14:paraId="403F4CA4" w14:textId="77777777" w:rsidR="00463189" w:rsidRPr="00463189" w:rsidRDefault="00463189" w:rsidP="00E24E57">
            <w:pPr>
              <w:spacing w:after="0" w:line="240" w:lineRule="auto"/>
              <w:jc w:val="right"/>
              <w:rPr>
                <w:rFonts w:ascii="Calibri" w:eastAsia="Times New Roman" w:hAnsi="Calibri" w:cs="Calibri"/>
                <w:color w:val="000000"/>
                <w:lang w:eastAsia="en-GB"/>
              </w:rPr>
            </w:pPr>
            <w:r w:rsidRPr="00463189">
              <w:rPr>
                <w:rFonts w:ascii="Calibri" w:eastAsia="Times New Roman" w:hAnsi="Calibri" w:cs="Calibri"/>
                <w:color w:val="000000"/>
                <w:lang w:eastAsia="en-GB"/>
              </w:rPr>
              <w:t>4379</w:t>
            </w:r>
          </w:p>
        </w:tc>
        <w:tc>
          <w:tcPr>
            <w:tcW w:w="10065" w:type="dxa"/>
            <w:tcBorders>
              <w:top w:val="nil"/>
              <w:left w:val="nil"/>
              <w:bottom w:val="nil"/>
              <w:right w:val="nil"/>
            </w:tcBorders>
            <w:shd w:val="clear" w:color="auto" w:fill="auto"/>
            <w:noWrap/>
            <w:vAlign w:val="bottom"/>
            <w:hideMark/>
          </w:tcPr>
          <w:p w14:paraId="576C12C8" w14:textId="77777777" w:rsidR="00463189" w:rsidRPr="00463189" w:rsidRDefault="00463189" w:rsidP="00E24E57">
            <w:pPr>
              <w:spacing w:after="0" w:line="240" w:lineRule="auto"/>
              <w:rPr>
                <w:rFonts w:ascii="Calibri" w:eastAsia="Times New Roman" w:hAnsi="Calibri" w:cs="Calibri"/>
                <w:color w:val="000000"/>
                <w:lang w:eastAsia="en-GB"/>
              </w:rPr>
            </w:pPr>
            <w:r w:rsidRPr="00463189">
              <w:rPr>
                <w:rFonts w:ascii="Calibri" w:eastAsia="Times New Roman" w:hAnsi="Calibri" w:cs="Calibri"/>
                <w:color w:val="000000"/>
                <w:lang w:eastAsia="en-GB"/>
              </w:rPr>
              <w:t>Other and ill-defined cerebrovascular disease ; Unspecified</w:t>
            </w:r>
          </w:p>
        </w:tc>
      </w:tr>
    </w:tbl>
    <w:p w14:paraId="5C790278" w14:textId="7184F80E" w:rsidR="001B6E28" w:rsidRDefault="001B6E28" w:rsidP="001B6E28">
      <w:pPr>
        <w:spacing w:line="240" w:lineRule="auto"/>
        <w:contextualSpacing/>
        <w:rPr>
          <w:rFonts w:ascii="Times New Roman" w:hAnsi="Times New Roman" w:cs="Times New Roman"/>
          <w:b/>
          <w:bCs/>
          <w:sz w:val="24"/>
          <w:szCs w:val="24"/>
        </w:rPr>
      </w:pPr>
    </w:p>
    <w:p w14:paraId="152D34F6" w14:textId="02558F39" w:rsidR="00463189" w:rsidRDefault="00463189" w:rsidP="001B6E28">
      <w:pPr>
        <w:spacing w:line="240" w:lineRule="auto"/>
        <w:contextualSpacing/>
        <w:rPr>
          <w:rFonts w:ascii="Times New Roman" w:hAnsi="Times New Roman" w:cs="Times New Roman"/>
          <w:b/>
          <w:bCs/>
          <w:sz w:val="24"/>
          <w:szCs w:val="24"/>
        </w:rPr>
      </w:pPr>
    </w:p>
    <w:p w14:paraId="2764269F" w14:textId="482A5BFC" w:rsidR="00463189" w:rsidRDefault="00463189" w:rsidP="001B6E28">
      <w:pPr>
        <w:spacing w:line="240" w:lineRule="auto"/>
        <w:contextualSpacing/>
        <w:rPr>
          <w:rFonts w:ascii="Times New Roman" w:hAnsi="Times New Roman" w:cs="Times New Roman"/>
          <w:b/>
          <w:bCs/>
          <w:sz w:val="24"/>
          <w:szCs w:val="24"/>
        </w:rPr>
      </w:pPr>
    </w:p>
    <w:p w14:paraId="1C17A233" w14:textId="51B63539" w:rsidR="00463189" w:rsidRDefault="00463189" w:rsidP="001B6E28">
      <w:pPr>
        <w:spacing w:line="240" w:lineRule="auto"/>
        <w:contextualSpacing/>
        <w:rPr>
          <w:rFonts w:ascii="Times New Roman" w:hAnsi="Times New Roman" w:cs="Times New Roman"/>
          <w:b/>
          <w:bCs/>
          <w:sz w:val="24"/>
          <w:szCs w:val="24"/>
        </w:rPr>
      </w:pPr>
    </w:p>
    <w:p w14:paraId="5624BC79" w14:textId="5A5F55F5" w:rsidR="00463189" w:rsidRDefault="00463189" w:rsidP="001B6E28">
      <w:pPr>
        <w:spacing w:line="240" w:lineRule="auto"/>
        <w:contextualSpacing/>
        <w:rPr>
          <w:rFonts w:ascii="Times New Roman" w:hAnsi="Times New Roman" w:cs="Times New Roman"/>
          <w:b/>
          <w:bCs/>
          <w:sz w:val="24"/>
          <w:szCs w:val="24"/>
        </w:rPr>
      </w:pPr>
    </w:p>
    <w:p w14:paraId="16717657" w14:textId="19D5B562" w:rsidR="00463189" w:rsidRDefault="00463189" w:rsidP="001B6E28">
      <w:pPr>
        <w:spacing w:line="240" w:lineRule="auto"/>
        <w:contextualSpacing/>
        <w:rPr>
          <w:rFonts w:ascii="Times New Roman" w:hAnsi="Times New Roman" w:cs="Times New Roman"/>
          <w:b/>
          <w:bCs/>
          <w:sz w:val="24"/>
          <w:szCs w:val="24"/>
        </w:rPr>
      </w:pPr>
    </w:p>
    <w:p w14:paraId="369C38E9" w14:textId="224000FD" w:rsidR="00463189" w:rsidRDefault="00463189" w:rsidP="001B6E28">
      <w:pPr>
        <w:spacing w:line="240" w:lineRule="auto"/>
        <w:contextualSpacing/>
        <w:rPr>
          <w:rFonts w:ascii="Times New Roman" w:hAnsi="Times New Roman" w:cs="Times New Roman"/>
          <w:b/>
          <w:bCs/>
          <w:sz w:val="24"/>
          <w:szCs w:val="24"/>
        </w:rPr>
      </w:pPr>
    </w:p>
    <w:p w14:paraId="0C72A22F" w14:textId="24C4A85D" w:rsidR="00463189" w:rsidRDefault="00463189" w:rsidP="001B6E28">
      <w:pPr>
        <w:spacing w:line="240" w:lineRule="auto"/>
        <w:contextualSpacing/>
        <w:rPr>
          <w:rFonts w:ascii="Times New Roman" w:hAnsi="Times New Roman" w:cs="Times New Roman"/>
          <w:b/>
          <w:bCs/>
          <w:sz w:val="24"/>
          <w:szCs w:val="24"/>
        </w:rPr>
      </w:pPr>
    </w:p>
    <w:p w14:paraId="277BAF9C" w14:textId="4F0CB383" w:rsidR="00463189" w:rsidRDefault="00463189" w:rsidP="001B6E28">
      <w:pPr>
        <w:spacing w:line="240" w:lineRule="auto"/>
        <w:contextualSpacing/>
        <w:rPr>
          <w:rFonts w:ascii="Times New Roman" w:hAnsi="Times New Roman" w:cs="Times New Roman"/>
          <w:b/>
          <w:bCs/>
          <w:sz w:val="24"/>
          <w:szCs w:val="24"/>
        </w:rPr>
      </w:pPr>
    </w:p>
    <w:p w14:paraId="354F7924" w14:textId="44E717AB" w:rsidR="00463189" w:rsidRDefault="00463189" w:rsidP="001B6E28">
      <w:pPr>
        <w:spacing w:line="240" w:lineRule="auto"/>
        <w:contextualSpacing/>
        <w:rPr>
          <w:rFonts w:ascii="Times New Roman" w:hAnsi="Times New Roman" w:cs="Times New Roman"/>
          <w:b/>
          <w:bCs/>
          <w:sz w:val="24"/>
          <w:szCs w:val="24"/>
        </w:rPr>
      </w:pPr>
    </w:p>
    <w:p w14:paraId="7083E0CC" w14:textId="0E53DE9C" w:rsidR="00463189" w:rsidRDefault="00463189" w:rsidP="001B6E28">
      <w:pPr>
        <w:spacing w:line="240" w:lineRule="auto"/>
        <w:contextualSpacing/>
        <w:rPr>
          <w:rFonts w:ascii="Times New Roman" w:hAnsi="Times New Roman" w:cs="Times New Roman"/>
          <w:b/>
          <w:bCs/>
          <w:sz w:val="24"/>
          <w:szCs w:val="24"/>
        </w:rPr>
      </w:pPr>
    </w:p>
    <w:p w14:paraId="428FBABF" w14:textId="1EFC1472" w:rsidR="00463189" w:rsidRDefault="00463189" w:rsidP="001B6E28">
      <w:pPr>
        <w:spacing w:line="240" w:lineRule="auto"/>
        <w:contextualSpacing/>
        <w:rPr>
          <w:rFonts w:ascii="Times New Roman" w:hAnsi="Times New Roman" w:cs="Times New Roman"/>
          <w:b/>
          <w:bCs/>
          <w:sz w:val="24"/>
          <w:szCs w:val="24"/>
        </w:rPr>
      </w:pPr>
    </w:p>
    <w:p w14:paraId="47A911D6" w14:textId="3C1E0FF7" w:rsidR="00463189" w:rsidRDefault="00463189" w:rsidP="001B6E28">
      <w:pPr>
        <w:spacing w:line="240" w:lineRule="auto"/>
        <w:contextualSpacing/>
        <w:rPr>
          <w:rFonts w:ascii="Times New Roman" w:hAnsi="Times New Roman" w:cs="Times New Roman"/>
          <w:b/>
          <w:bCs/>
          <w:sz w:val="24"/>
          <w:szCs w:val="24"/>
        </w:rPr>
      </w:pPr>
    </w:p>
    <w:p w14:paraId="68574CAC" w14:textId="7825496F" w:rsidR="00463189" w:rsidRDefault="00463189" w:rsidP="001B6E28">
      <w:pPr>
        <w:spacing w:line="240" w:lineRule="auto"/>
        <w:contextualSpacing/>
        <w:rPr>
          <w:rFonts w:ascii="Times New Roman" w:hAnsi="Times New Roman" w:cs="Times New Roman"/>
          <w:b/>
          <w:bCs/>
          <w:sz w:val="24"/>
          <w:szCs w:val="24"/>
        </w:rPr>
      </w:pPr>
    </w:p>
    <w:p w14:paraId="497F1731" w14:textId="2BA993FC" w:rsidR="00463189" w:rsidRDefault="00463189" w:rsidP="001B6E28">
      <w:pPr>
        <w:spacing w:line="240" w:lineRule="auto"/>
        <w:contextualSpacing/>
        <w:rPr>
          <w:rFonts w:ascii="Times New Roman" w:hAnsi="Times New Roman" w:cs="Times New Roman"/>
          <w:b/>
          <w:bCs/>
          <w:sz w:val="24"/>
          <w:szCs w:val="24"/>
        </w:rPr>
      </w:pPr>
    </w:p>
    <w:p w14:paraId="239EF494" w14:textId="241996ED" w:rsidR="00463189" w:rsidRDefault="00463189" w:rsidP="001B6E28">
      <w:pPr>
        <w:spacing w:line="240" w:lineRule="auto"/>
        <w:contextualSpacing/>
        <w:rPr>
          <w:rFonts w:ascii="Times New Roman" w:hAnsi="Times New Roman" w:cs="Times New Roman"/>
          <w:b/>
          <w:bCs/>
          <w:sz w:val="24"/>
          <w:szCs w:val="24"/>
        </w:rPr>
      </w:pPr>
    </w:p>
    <w:p w14:paraId="04BFCEAE" w14:textId="4D688EC0" w:rsidR="00463189" w:rsidRDefault="00463189" w:rsidP="001B6E28">
      <w:pPr>
        <w:spacing w:line="240" w:lineRule="auto"/>
        <w:contextualSpacing/>
        <w:rPr>
          <w:rFonts w:ascii="Times New Roman" w:hAnsi="Times New Roman" w:cs="Times New Roman"/>
          <w:b/>
          <w:bCs/>
          <w:sz w:val="24"/>
          <w:szCs w:val="24"/>
        </w:rPr>
      </w:pPr>
    </w:p>
    <w:p w14:paraId="3F3935AA" w14:textId="10CC9367" w:rsidR="00463189" w:rsidRDefault="00463189" w:rsidP="001B6E28">
      <w:pPr>
        <w:spacing w:line="240" w:lineRule="auto"/>
        <w:contextualSpacing/>
        <w:rPr>
          <w:rFonts w:ascii="Times New Roman" w:hAnsi="Times New Roman" w:cs="Times New Roman"/>
          <w:b/>
          <w:bCs/>
          <w:sz w:val="24"/>
          <w:szCs w:val="24"/>
        </w:rPr>
      </w:pPr>
    </w:p>
    <w:p w14:paraId="7A7BB438" w14:textId="76BDB8A9" w:rsidR="00463189" w:rsidRDefault="00463189" w:rsidP="001B6E28">
      <w:pPr>
        <w:spacing w:line="240" w:lineRule="auto"/>
        <w:contextualSpacing/>
        <w:rPr>
          <w:rFonts w:ascii="Times New Roman" w:hAnsi="Times New Roman" w:cs="Times New Roman"/>
          <w:b/>
          <w:bCs/>
          <w:sz w:val="24"/>
          <w:szCs w:val="24"/>
        </w:rPr>
      </w:pPr>
    </w:p>
    <w:p w14:paraId="56192C09" w14:textId="272A0648" w:rsidR="00463189" w:rsidRDefault="00463189" w:rsidP="00463189">
      <w:pPr>
        <w:numPr>
          <w:ilvl w:val="0"/>
          <w:numId w:val="10"/>
        </w:num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CVD deaths</w:t>
      </w:r>
    </w:p>
    <w:p w14:paraId="67621005" w14:textId="380D8DEC" w:rsidR="00463189" w:rsidRDefault="00463189" w:rsidP="001B6E28">
      <w:pPr>
        <w:spacing w:line="240" w:lineRule="auto"/>
        <w:contextualSpacing/>
        <w:rPr>
          <w:rFonts w:ascii="Times New Roman" w:hAnsi="Times New Roman" w:cs="Times New Roman"/>
          <w:b/>
          <w:bCs/>
          <w:sz w:val="24"/>
          <w:szCs w:val="24"/>
        </w:rPr>
      </w:pPr>
    </w:p>
    <w:p w14:paraId="3479600B" w14:textId="0356C67F" w:rsidR="00463189" w:rsidRPr="00F444CB" w:rsidRDefault="00463189" w:rsidP="00463189">
      <w:pPr>
        <w:numPr>
          <w:ilvl w:val="0"/>
          <w:numId w:val="30"/>
        </w:numPr>
        <w:spacing w:line="240" w:lineRule="auto"/>
        <w:contextualSpacing/>
        <w:rPr>
          <w:rFonts w:ascii="Times New Roman" w:hAnsi="Times New Roman" w:cs="Times New Roman"/>
          <w:i/>
          <w:iCs/>
          <w:sz w:val="24"/>
          <w:szCs w:val="24"/>
        </w:rPr>
      </w:pPr>
      <w:r w:rsidRPr="00F444CB">
        <w:rPr>
          <w:rFonts w:ascii="Times New Roman" w:hAnsi="Times New Roman" w:cs="Times New Roman"/>
          <w:i/>
          <w:iCs/>
          <w:sz w:val="24"/>
          <w:szCs w:val="24"/>
        </w:rPr>
        <w:t xml:space="preserve">ICD-10 codes from </w:t>
      </w:r>
      <w:r>
        <w:rPr>
          <w:rFonts w:ascii="Times New Roman" w:hAnsi="Times New Roman" w:cs="Times New Roman"/>
          <w:i/>
          <w:iCs/>
          <w:sz w:val="24"/>
          <w:szCs w:val="24"/>
        </w:rPr>
        <w:t>ONS: All “I” codes</w:t>
      </w:r>
    </w:p>
    <w:p w14:paraId="7B0A651B" w14:textId="58D5BCDC" w:rsidR="00463189" w:rsidRDefault="00463189" w:rsidP="001B6E28">
      <w:pPr>
        <w:spacing w:line="240" w:lineRule="auto"/>
        <w:contextualSpacing/>
        <w:rPr>
          <w:rFonts w:ascii="Times New Roman" w:hAnsi="Times New Roman" w:cs="Times New Roman"/>
          <w:b/>
          <w:bCs/>
          <w:sz w:val="24"/>
          <w:szCs w:val="24"/>
        </w:rPr>
      </w:pPr>
    </w:p>
    <w:p w14:paraId="1ABB2E19" w14:textId="19E43752" w:rsidR="00463189" w:rsidRDefault="00463189" w:rsidP="001B6E28">
      <w:pPr>
        <w:spacing w:line="240" w:lineRule="auto"/>
        <w:contextualSpacing/>
        <w:rPr>
          <w:rFonts w:ascii="Times New Roman" w:hAnsi="Times New Roman" w:cs="Times New Roman"/>
          <w:b/>
          <w:bCs/>
          <w:sz w:val="24"/>
          <w:szCs w:val="24"/>
        </w:rPr>
      </w:pPr>
    </w:p>
    <w:p w14:paraId="1D5E814A" w14:textId="4D92B0CD" w:rsidR="006C6131" w:rsidRDefault="006C6131" w:rsidP="001B6E28">
      <w:pPr>
        <w:spacing w:line="240" w:lineRule="auto"/>
        <w:contextualSpacing/>
        <w:rPr>
          <w:rFonts w:ascii="Times New Roman" w:hAnsi="Times New Roman" w:cs="Times New Roman"/>
          <w:b/>
          <w:bCs/>
          <w:sz w:val="24"/>
          <w:szCs w:val="24"/>
        </w:rPr>
      </w:pPr>
    </w:p>
    <w:p w14:paraId="73D4FE54" w14:textId="6C069B65" w:rsidR="006C6131" w:rsidRDefault="006C6131" w:rsidP="006C6131">
      <w:pPr>
        <w:numPr>
          <w:ilvl w:val="0"/>
          <w:numId w:val="9"/>
        </w:numPr>
        <w:spacing w:line="240" w:lineRule="auto"/>
        <w:contextualSpacing/>
        <w:rPr>
          <w:rFonts w:ascii="Times New Roman" w:hAnsi="Times New Roman" w:cs="Times New Roman"/>
          <w:b/>
          <w:bCs/>
          <w:sz w:val="32"/>
          <w:szCs w:val="32"/>
        </w:rPr>
      </w:pPr>
      <w:r>
        <w:rPr>
          <w:rFonts w:ascii="Times New Roman" w:hAnsi="Times New Roman" w:cs="Times New Roman"/>
          <w:b/>
          <w:bCs/>
          <w:sz w:val="32"/>
          <w:szCs w:val="32"/>
        </w:rPr>
        <w:t>Secondary</w:t>
      </w:r>
      <w:r w:rsidRPr="00F444CB">
        <w:rPr>
          <w:rFonts w:ascii="Times New Roman" w:hAnsi="Times New Roman" w:cs="Times New Roman"/>
          <w:b/>
          <w:bCs/>
          <w:sz w:val="32"/>
          <w:szCs w:val="32"/>
        </w:rPr>
        <w:t xml:space="preserve"> outcome: Composite C</w:t>
      </w:r>
      <w:r>
        <w:rPr>
          <w:rFonts w:ascii="Times New Roman" w:hAnsi="Times New Roman" w:cs="Times New Roman"/>
          <w:b/>
          <w:bCs/>
          <w:sz w:val="32"/>
          <w:szCs w:val="32"/>
        </w:rPr>
        <w:t>H</w:t>
      </w:r>
      <w:r w:rsidRPr="00F444CB">
        <w:rPr>
          <w:rFonts w:ascii="Times New Roman" w:hAnsi="Times New Roman" w:cs="Times New Roman"/>
          <w:b/>
          <w:bCs/>
          <w:sz w:val="32"/>
          <w:szCs w:val="32"/>
        </w:rPr>
        <w:t>D</w:t>
      </w:r>
    </w:p>
    <w:p w14:paraId="6DBB52E2" w14:textId="77777777" w:rsidR="00F1113A" w:rsidRDefault="00F1113A" w:rsidP="006C6131">
      <w:pPr>
        <w:spacing w:line="240" w:lineRule="auto"/>
        <w:ind w:left="720"/>
        <w:contextualSpacing/>
        <w:rPr>
          <w:rFonts w:ascii="Times New Roman" w:hAnsi="Times New Roman" w:cs="Times New Roman"/>
          <w:b/>
          <w:bCs/>
          <w:sz w:val="24"/>
          <w:szCs w:val="24"/>
        </w:rPr>
      </w:pPr>
    </w:p>
    <w:p w14:paraId="0D6CA6B2" w14:textId="04B75FC7" w:rsidR="00F1113A" w:rsidRPr="00F1113A" w:rsidRDefault="00F1113A" w:rsidP="006C6131">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Composite CHD consists of</w:t>
      </w:r>
    </w:p>
    <w:p w14:paraId="09E1FECF" w14:textId="77777777" w:rsidR="00F1113A" w:rsidRPr="00F1113A" w:rsidRDefault="00F1113A" w:rsidP="006C6131">
      <w:pPr>
        <w:spacing w:line="240" w:lineRule="auto"/>
        <w:ind w:left="720"/>
        <w:contextualSpacing/>
        <w:rPr>
          <w:rFonts w:ascii="Times New Roman" w:hAnsi="Times New Roman" w:cs="Times New Roman"/>
          <w:b/>
          <w:bCs/>
          <w:sz w:val="24"/>
          <w:szCs w:val="24"/>
        </w:rPr>
      </w:pPr>
    </w:p>
    <w:p w14:paraId="730EF573" w14:textId="54C10F16" w:rsidR="006C6131" w:rsidRPr="00F1113A" w:rsidRDefault="006C6131" w:rsidP="006C6131">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 myocardial infarction, </w:t>
      </w:r>
    </w:p>
    <w:p w14:paraId="1FEB2322" w14:textId="77777777" w:rsidR="006C6131" w:rsidRPr="00F1113A" w:rsidRDefault="006C6131" w:rsidP="006C6131">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ii. stable angina (hospitalization), </w:t>
      </w:r>
    </w:p>
    <w:p w14:paraId="1AAF87A0" w14:textId="77777777" w:rsidR="006C6131" w:rsidRPr="00F1113A" w:rsidRDefault="006C6131" w:rsidP="006C6131">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iii. unstable angina (hospitalization), </w:t>
      </w:r>
    </w:p>
    <w:p w14:paraId="5AF2C869" w14:textId="77777777" w:rsidR="006C6131" w:rsidRPr="00F1113A" w:rsidRDefault="006C6131" w:rsidP="006C6131">
      <w:pPr>
        <w:spacing w:line="240" w:lineRule="auto"/>
        <w:ind w:left="720"/>
        <w:contextualSpacing/>
        <w:rPr>
          <w:rFonts w:ascii="Times New Roman" w:hAnsi="Times New Roman" w:cs="Times New Roman"/>
          <w:b/>
          <w:bCs/>
          <w:sz w:val="24"/>
          <w:szCs w:val="24"/>
        </w:rPr>
      </w:pPr>
      <w:r w:rsidRPr="00F1113A">
        <w:rPr>
          <w:rFonts w:ascii="Times New Roman" w:hAnsi="Times New Roman" w:cs="Times New Roman"/>
          <w:b/>
          <w:bCs/>
          <w:sz w:val="24"/>
          <w:szCs w:val="24"/>
        </w:rPr>
        <w:t xml:space="preserve">iv. other CHD (hospitalization), </w:t>
      </w:r>
    </w:p>
    <w:p w14:paraId="0F9575CD" w14:textId="54846155" w:rsidR="006C6131" w:rsidRDefault="006C6131" w:rsidP="001B6E28">
      <w:pPr>
        <w:spacing w:line="240" w:lineRule="auto"/>
        <w:contextualSpacing/>
        <w:rPr>
          <w:rFonts w:ascii="Times New Roman" w:hAnsi="Times New Roman" w:cs="Times New Roman"/>
          <w:b/>
          <w:bCs/>
          <w:sz w:val="24"/>
          <w:szCs w:val="24"/>
        </w:rPr>
      </w:pPr>
    </w:p>
    <w:p w14:paraId="7596EC97" w14:textId="0BA5D3D4" w:rsidR="006C6131" w:rsidRDefault="006C6131" w:rsidP="001B6E28">
      <w:pPr>
        <w:spacing w:line="240" w:lineRule="auto"/>
        <w:contextualSpacing/>
        <w:rPr>
          <w:rFonts w:ascii="Times New Roman" w:hAnsi="Times New Roman" w:cs="Times New Roman"/>
          <w:b/>
          <w:bCs/>
          <w:sz w:val="24"/>
          <w:szCs w:val="24"/>
        </w:rPr>
      </w:pPr>
    </w:p>
    <w:p w14:paraId="73BC2AE1" w14:textId="14C5E2CA" w:rsidR="00136A94" w:rsidRDefault="00136A94" w:rsidP="001B6E28">
      <w:pPr>
        <w:spacing w:line="240" w:lineRule="auto"/>
        <w:contextualSpacing/>
        <w:rPr>
          <w:rFonts w:ascii="Times New Roman" w:hAnsi="Times New Roman" w:cs="Times New Roman"/>
          <w:b/>
          <w:bCs/>
          <w:sz w:val="24"/>
          <w:szCs w:val="24"/>
        </w:rPr>
      </w:pPr>
    </w:p>
    <w:p w14:paraId="069A2C57" w14:textId="63A3A79F" w:rsidR="00136A94" w:rsidRDefault="00136A94" w:rsidP="001B6E28">
      <w:pPr>
        <w:spacing w:line="240" w:lineRule="auto"/>
        <w:contextualSpacing/>
        <w:rPr>
          <w:rFonts w:ascii="Times New Roman" w:hAnsi="Times New Roman" w:cs="Times New Roman"/>
          <w:b/>
          <w:bCs/>
          <w:sz w:val="24"/>
          <w:szCs w:val="24"/>
        </w:rPr>
      </w:pPr>
    </w:p>
    <w:p w14:paraId="18626A70" w14:textId="1299FED7" w:rsidR="00136A94" w:rsidRDefault="00136A94" w:rsidP="001B6E28">
      <w:pPr>
        <w:spacing w:line="240" w:lineRule="auto"/>
        <w:contextualSpacing/>
        <w:rPr>
          <w:rFonts w:ascii="Times New Roman" w:hAnsi="Times New Roman" w:cs="Times New Roman"/>
          <w:b/>
          <w:bCs/>
          <w:sz w:val="24"/>
          <w:szCs w:val="24"/>
        </w:rPr>
      </w:pPr>
    </w:p>
    <w:p w14:paraId="38D241C4" w14:textId="7531D6DD" w:rsidR="00136A94" w:rsidRDefault="00136A94" w:rsidP="001B6E28">
      <w:pPr>
        <w:spacing w:line="240" w:lineRule="auto"/>
        <w:contextualSpacing/>
        <w:rPr>
          <w:rFonts w:ascii="Times New Roman" w:hAnsi="Times New Roman" w:cs="Times New Roman"/>
          <w:b/>
          <w:bCs/>
          <w:sz w:val="24"/>
          <w:szCs w:val="24"/>
        </w:rPr>
      </w:pPr>
    </w:p>
    <w:p w14:paraId="140CD440" w14:textId="4B374762" w:rsidR="00136A94" w:rsidRDefault="00136A94" w:rsidP="001B6E28">
      <w:pPr>
        <w:spacing w:line="240" w:lineRule="auto"/>
        <w:contextualSpacing/>
        <w:rPr>
          <w:rFonts w:ascii="Times New Roman" w:hAnsi="Times New Roman" w:cs="Times New Roman"/>
          <w:b/>
          <w:bCs/>
          <w:sz w:val="24"/>
          <w:szCs w:val="24"/>
        </w:rPr>
      </w:pPr>
    </w:p>
    <w:p w14:paraId="22BA53EB" w14:textId="613225A0" w:rsidR="00136A94" w:rsidRDefault="00136A94" w:rsidP="001B6E28">
      <w:pPr>
        <w:spacing w:line="240" w:lineRule="auto"/>
        <w:contextualSpacing/>
        <w:rPr>
          <w:rFonts w:ascii="Times New Roman" w:hAnsi="Times New Roman" w:cs="Times New Roman"/>
          <w:b/>
          <w:bCs/>
          <w:sz w:val="24"/>
          <w:szCs w:val="24"/>
        </w:rPr>
      </w:pPr>
    </w:p>
    <w:p w14:paraId="5BDA615C" w14:textId="285C5479" w:rsidR="00136A94" w:rsidRDefault="00136A94" w:rsidP="001B6E28">
      <w:pPr>
        <w:spacing w:line="240" w:lineRule="auto"/>
        <w:contextualSpacing/>
        <w:rPr>
          <w:rFonts w:ascii="Times New Roman" w:hAnsi="Times New Roman" w:cs="Times New Roman"/>
          <w:b/>
          <w:bCs/>
          <w:sz w:val="24"/>
          <w:szCs w:val="24"/>
        </w:rPr>
      </w:pPr>
    </w:p>
    <w:p w14:paraId="79216DBC" w14:textId="127BC5F4" w:rsidR="00136A94" w:rsidRDefault="00136A94" w:rsidP="001B6E28">
      <w:pPr>
        <w:spacing w:line="240" w:lineRule="auto"/>
        <w:contextualSpacing/>
        <w:rPr>
          <w:rFonts w:ascii="Times New Roman" w:hAnsi="Times New Roman" w:cs="Times New Roman"/>
          <w:b/>
          <w:bCs/>
          <w:sz w:val="24"/>
          <w:szCs w:val="24"/>
        </w:rPr>
      </w:pPr>
    </w:p>
    <w:p w14:paraId="3165D079" w14:textId="29FB7997" w:rsidR="00136A94" w:rsidRDefault="00136A94" w:rsidP="001B6E28">
      <w:pPr>
        <w:spacing w:line="240" w:lineRule="auto"/>
        <w:contextualSpacing/>
        <w:rPr>
          <w:rFonts w:ascii="Times New Roman" w:hAnsi="Times New Roman" w:cs="Times New Roman"/>
          <w:b/>
          <w:bCs/>
          <w:sz w:val="24"/>
          <w:szCs w:val="24"/>
        </w:rPr>
      </w:pPr>
    </w:p>
    <w:p w14:paraId="2F746235" w14:textId="1EE8689E" w:rsidR="00136A94" w:rsidRDefault="00136A94" w:rsidP="001B6E28">
      <w:pPr>
        <w:spacing w:line="240" w:lineRule="auto"/>
        <w:contextualSpacing/>
        <w:rPr>
          <w:rFonts w:ascii="Times New Roman" w:hAnsi="Times New Roman" w:cs="Times New Roman"/>
          <w:b/>
          <w:bCs/>
          <w:sz w:val="24"/>
          <w:szCs w:val="24"/>
        </w:rPr>
      </w:pPr>
    </w:p>
    <w:p w14:paraId="55023550" w14:textId="77777777" w:rsidR="00136A94" w:rsidRDefault="00136A94" w:rsidP="001B6E28">
      <w:pPr>
        <w:spacing w:line="240" w:lineRule="auto"/>
        <w:contextualSpacing/>
        <w:rPr>
          <w:rFonts w:ascii="Times New Roman" w:hAnsi="Times New Roman" w:cs="Times New Roman"/>
          <w:b/>
          <w:bCs/>
          <w:sz w:val="24"/>
          <w:szCs w:val="24"/>
        </w:rPr>
      </w:pPr>
    </w:p>
    <w:p w14:paraId="74E14945" w14:textId="01A8E489" w:rsidR="00136A94" w:rsidRDefault="00136A94" w:rsidP="00136A94">
      <w:pPr>
        <w:rPr>
          <w:rFonts w:ascii="Times New Roman" w:hAnsi="Times New Roman" w:cs="Times New Roman"/>
          <w:b/>
          <w:sz w:val="32"/>
          <w:szCs w:val="32"/>
        </w:rPr>
      </w:pPr>
      <w:r w:rsidRPr="00D51AC9">
        <w:rPr>
          <w:rFonts w:ascii="Times New Roman" w:hAnsi="Times New Roman" w:cs="Times New Roman"/>
          <w:b/>
          <w:sz w:val="32"/>
          <w:szCs w:val="32"/>
        </w:rPr>
        <w:t xml:space="preserve">Section </w:t>
      </w:r>
      <w:r>
        <w:rPr>
          <w:rFonts w:ascii="Times New Roman" w:hAnsi="Times New Roman" w:cs="Times New Roman"/>
          <w:b/>
          <w:sz w:val="32"/>
          <w:szCs w:val="32"/>
        </w:rPr>
        <w:t>6</w:t>
      </w:r>
      <w:r w:rsidRPr="00D51AC9">
        <w:rPr>
          <w:rFonts w:ascii="Times New Roman" w:hAnsi="Times New Roman" w:cs="Times New Roman"/>
          <w:b/>
          <w:sz w:val="32"/>
          <w:szCs w:val="32"/>
        </w:rPr>
        <w:t xml:space="preserve"> – </w:t>
      </w:r>
      <w:r>
        <w:rPr>
          <w:rFonts w:ascii="Times New Roman" w:hAnsi="Times New Roman" w:cs="Times New Roman"/>
          <w:b/>
          <w:sz w:val="32"/>
          <w:szCs w:val="32"/>
        </w:rPr>
        <w:t xml:space="preserve">Definition of baseline period, when the exposure is </w:t>
      </w:r>
      <w:r w:rsidR="0088660B">
        <w:rPr>
          <w:rFonts w:ascii="Times New Roman" w:hAnsi="Times New Roman" w:cs="Times New Roman"/>
          <w:b/>
          <w:sz w:val="32"/>
          <w:szCs w:val="32"/>
        </w:rPr>
        <w:t>weight</w:t>
      </w:r>
      <w:r>
        <w:rPr>
          <w:rFonts w:ascii="Times New Roman" w:hAnsi="Times New Roman" w:cs="Times New Roman"/>
          <w:b/>
          <w:sz w:val="32"/>
          <w:szCs w:val="32"/>
        </w:rPr>
        <w:t xml:space="preserve"> change</w:t>
      </w:r>
    </w:p>
    <w:p w14:paraId="22A6D25F" w14:textId="50C41594" w:rsidR="00136A94" w:rsidRDefault="00136A94" w:rsidP="001B6E28">
      <w:pPr>
        <w:spacing w:line="240" w:lineRule="auto"/>
        <w:contextualSpacing/>
        <w:rPr>
          <w:rFonts w:ascii="Times New Roman" w:hAnsi="Times New Roman" w:cs="Times New Roman"/>
          <w:b/>
          <w:bCs/>
          <w:sz w:val="24"/>
          <w:szCs w:val="24"/>
        </w:rPr>
      </w:pPr>
    </w:p>
    <w:p w14:paraId="0D7CAE9A" w14:textId="034309A3" w:rsidR="00136A94" w:rsidRDefault="00136A94" w:rsidP="001B6E28">
      <w:pPr>
        <w:spacing w:line="240" w:lineRule="auto"/>
        <w:contextualSpacing/>
        <w:rPr>
          <w:rFonts w:ascii="Times New Roman" w:hAnsi="Times New Roman" w:cs="Times New Roman"/>
          <w:b/>
          <w:bCs/>
          <w:sz w:val="24"/>
          <w:szCs w:val="24"/>
        </w:rPr>
      </w:pPr>
    </w:p>
    <w:p w14:paraId="3DD574D4" w14:textId="40EFAEDA" w:rsidR="00136A94" w:rsidRDefault="00136A94" w:rsidP="001B6E28">
      <w:pPr>
        <w:spacing w:line="240" w:lineRule="auto"/>
        <w:contextualSpacing/>
        <w:rPr>
          <w:rFonts w:ascii="Times New Roman" w:hAnsi="Times New Roman" w:cs="Times New Roman"/>
          <w:b/>
          <w:bCs/>
          <w:sz w:val="24"/>
          <w:szCs w:val="24"/>
        </w:rPr>
      </w:pPr>
    </w:p>
    <w:p w14:paraId="4613B6C3" w14:textId="7D57414F" w:rsidR="00136A94" w:rsidRDefault="00136A94" w:rsidP="001B6E28">
      <w:pPr>
        <w:spacing w:line="240" w:lineRule="auto"/>
        <w:contextualSpacing/>
        <w:rPr>
          <w:rFonts w:ascii="Times New Roman" w:hAnsi="Times New Roman" w:cs="Times New Roman"/>
          <w:b/>
          <w:bCs/>
          <w:sz w:val="24"/>
          <w:szCs w:val="24"/>
        </w:rPr>
      </w:pPr>
    </w:p>
    <w:p w14:paraId="1771782D" w14:textId="771C0F37" w:rsidR="00136A94" w:rsidRDefault="00136A94" w:rsidP="001B6E28">
      <w:pPr>
        <w:spacing w:line="240" w:lineRule="auto"/>
        <w:contextualSpacing/>
        <w:rPr>
          <w:rFonts w:ascii="Times New Roman" w:hAnsi="Times New Roman" w:cs="Times New Roman"/>
          <w:b/>
          <w:bCs/>
          <w:sz w:val="24"/>
          <w:szCs w:val="24"/>
        </w:rPr>
      </w:pPr>
    </w:p>
    <w:p w14:paraId="0A80AC04" w14:textId="0553D2D3" w:rsidR="00136A94" w:rsidRDefault="00136A94" w:rsidP="001B6E28">
      <w:pPr>
        <w:spacing w:line="240" w:lineRule="auto"/>
        <w:contextualSpacing/>
        <w:rPr>
          <w:rFonts w:ascii="Times New Roman" w:hAnsi="Times New Roman" w:cs="Times New Roman"/>
          <w:b/>
          <w:bCs/>
          <w:sz w:val="24"/>
          <w:szCs w:val="24"/>
        </w:rPr>
      </w:pPr>
    </w:p>
    <w:p w14:paraId="7BCB930F" w14:textId="4BD59F4F" w:rsidR="00136A94" w:rsidRDefault="00136A94" w:rsidP="001B6E28">
      <w:pPr>
        <w:spacing w:line="240" w:lineRule="auto"/>
        <w:contextualSpacing/>
        <w:rPr>
          <w:rFonts w:ascii="Times New Roman" w:hAnsi="Times New Roman" w:cs="Times New Roman"/>
          <w:b/>
          <w:bCs/>
          <w:sz w:val="24"/>
          <w:szCs w:val="24"/>
        </w:rPr>
      </w:pPr>
    </w:p>
    <w:p w14:paraId="5D4D7316" w14:textId="7F450794" w:rsidR="00136A94" w:rsidRDefault="00136A94" w:rsidP="001B6E28">
      <w:pPr>
        <w:spacing w:line="240" w:lineRule="auto"/>
        <w:contextualSpacing/>
        <w:rPr>
          <w:rFonts w:ascii="Times New Roman" w:hAnsi="Times New Roman" w:cs="Times New Roman"/>
          <w:b/>
          <w:bCs/>
          <w:sz w:val="24"/>
          <w:szCs w:val="24"/>
        </w:rPr>
      </w:pPr>
    </w:p>
    <w:p w14:paraId="1640AAE2" w14:textId="49E86C27" w:rsidR="00136A94" w:rsidRDefault="00136A94" w:rsidP="001B6E28">
      <w:pPr>
        <w:spacing w:line="240" w:lineRule="auto"/>
        <w:contextualSpacing/>
        <w:rPr>
          <w:rFonts w:ascii="Times New Roman" w:hAnsi="Times New Roman" w:cs="Times New Roman"/>
          <w:b/>
          <w:bCs/>
          <w:sz w:val="24"/>
          <w:szCs w:val="24"/>
        </w:rPr>
      </w:pPr>
    </w:p>
    <w:p w14:paraId="7489FC04" w14:textId="6C961C36" w:rsidR="00136A94" w:rsidRDefault="00136A94" w:rsidP="001B6E28">
      <w:pPr>
        <w:spacing w:line="240" w:lineRule="auto"/>
        <w:contextualSpacing/>
        <w:rPr>
          <w:rFonts w:ascii="Times New Roman" w:hAnsi="Times New Roman" w:cs="Times New Roman"/>
          <w:b/>
          <w:bCs/>
          <w:sz w:val="24"/>
          <w:szCs w:val="24"/>
        </w:rPr>
      </w:pPr>
    </w:p>
    <w:p w14:paraId="55C54012" w14:textId="0B37E781" w:rsidR="00136A94" w:rsidRDefault="00136A94" w:rsidP="001B6E28">
      <w:pPr>
        <w:spacing w:line="240" w:lineRule="auto"/>
        <w:contextualSpacing/>
        <w:rPr>
          <w:rFonts w:ascii="Times New Roman" w:hAnsi="Times New Roman" w:cs="Times New Roman"/>
          <w:b/>
          <w:bCs/>
          <w:sz w:val="24"/>
          <w:szCs w:val="24"/>
        </w:rPr>
      </w:pPr>
    </w:p>
    <w:p w14:paraId="7AB90817" w14:textId="27785E75" w:rsidR="00136A94" w:rsidRDefault="00136A94" w:rsidP="001B6E28">
      <w:pPr>
        <w:spacing w:line="240" w:lineRule="auto"/>
        <w:contextualSpacing/>
        <w:rPr>
          <w:rFonts w:ascii="Times New Roman" w:hAnsi="Times New Roman" w:cs="Times New Roman"/>
          <w:b/>
          <w:bCs/>
          <w:sz w:val="24"/>
          <w:szCs w:val="24"/>
        </w:rPr>
      </w:pPr>
    </w:p>
    <w:p w14:paraId="4FCC6AF8" w14:textId="70309C55" w:rsidR="00136A94" w:rsidRDefault="00136A94" w:rsidP="001B6E28">
      <w:pPr>
        <w:spacing w:line="240" w:lineRule="auto"/>
        <w:contextualSpacing/>
        <w:rPr>
          <w:rFonts w:ascii="Times New Roman" w:hAnsi="Times New Roman" w:cs="Times New Roman"/>
          <w:b/>
          <w:bCs/>
          <w:sz w:val="24"/>
          <w:szCs w:val="24"/>
        </w:rPr>
      </w:pPr>
    </w:p>
    <w:p w14:paraId="13EA6CD5" w14:textId="235DD5E9" w:rsidR="00136A94" w:rsidRDefault="00136A94" w:rsidP="001B6E28">
      <w:pPr>
        <w:spacing w:line="240" w:lineRule="auto"/>
        <w:contextualSpacing/>
        <w:rPr>
          <w:rFonts w:ascii="Times New Roman" w:hAnsi="Times New Roman" w:cs="Times New Roman"/>
          <w:b/>
          <w:bCs/>
          <w:sz w:val="24"/>
          <w:szCs w:val="24"/>
        </w:rPr>
      </w:pPr>
    </w:p>
    <w:p w14:paraId="61E41DC4" w14:textId="0756C50B" w:rsidR="00136A94" w:rsidRDefault="00136A94" w:rsidP="001B6E28">
      <w:pPr>
        <w:spacing w:line="240" w:lineRule="auto"/>
        <w:contextualSpacing/>
        <w:rPr>
          <w:rFonts w:ascii="Times New Roman" w:hAnsi="Times New Roman" w:cs="Times New Roman"/>
          <w:b/>
          <w:bCs/>
          <w:sz w:val="24"/>
          <w:szCs w:val="24"/>
        </w:rPr>
      </w:pPr>
    </w:p>
    <w:p w14:paraId="26D1EC7F" w14:textId="5E6A9223" w:rsidR="00136A94" w:rsidRDefault="00136A94" w:rsidP="001B6E28">
      <w:pPr>
        <w:spacing w:line="240" w:lineRule="auto"/>
        <w:contextualSpacing/>
        <w:rPr>
          <w:rFonts w:ascii="Times New Roman" w:hAnsi="Times New Roman" w:cs="Times New Roman"/>
          <w:b/>
          <w:bCs/>
          <w:sz w:val="24"/>
          <w:szCs w:val="24"/>
        </w:rPr>
      </w:pPr>
    </w:p>
    <w:p w14:paraId="397525ED" w14:textId="5E3CCD70" w:rsidR="00136A94" w:rsidRDefault="00136A94" w:rsidP="001B6E28">
      <w:pPr>
        <w:spacing w:line="240" w:lineRule="auto"/>
        <w:contextualSpacing/>
        <w:rPr>
          <w:rFonts w:ascii="Times New Roman" w:hAnsi="Times New Roman" w:cs="Times New Roman"/>
          <w:b/>
          <w:bCs/>
          <w:sz w:val="24"/>
          <w:szCs w:val="24"/>
        </w:rPr>
      </w:pPr>
    </w:p>
    <w:p w14:paraId="5DA22172" w14:textId="2FE9F180" w:rsidR="00136A94" w:rsidRDefault="00136A94" w:rsidP="001B6E28">
      <w:pPr>
        <w:spacing w:line="240" w:lineRule="auto"/>
        <w:contextualSpacing/>
        <w:rPr>
          <w:rFonts w:ascii="Times New Roman" w:hAnsi="Times New Roman" w:cs="Times New Roman"/>
          <w:b/>
          <w:bCs/>
          <w:sz w:val="24"/>
          <w:szCs w:val="24"/>
        </w:rPr>
      </w:pPr>
    </w:p>
    <w:p w14:paraId="3CE2823C" w14:textId="58AAFD41" w:rsidR="00136A94" w:rsidRDefault="00136A94" w:rsidP="001B6E28">
      <w:pPr>
        <w:spacing w:line="240" w:lineRule="auto"/>
        <w:contextualSpacing/>
        <w:rPr>
          <w:rFonts w:ascii="Times New Roman" w:hAnsi="Times New Roman" w:cs="Times New Roman"/>
          <w:b/>
          <w:bCs/>
          <w:sz w:val="24"/>
          <w:szCs w:val="24"/>
        </w:rPr>
      </w:pPr>
    </w:p>
    <w:p w14:paraId="32C28F10" w14:textId="6CF73A97" w:rsidR="00136A94" w:rsidRDefault="00136A94" w:rsidP="001B6E28">
      <w:pPr>
        <w:spacing w:line="240" w:lineRule="auto"/>
        <w:contextualSpacing/>
        <w:rPr>
          <w:rFonts w:ascii="Times New Roman" w:hAnsi="Times New Roman" w:cs="Times New Roman"/>
          <w:b/>
          <w:bCs/>
          <w:sz w:val="24"/>
          <w:szCs w:val="24"/>
        </w:rPr>
      </w:pPr>
    </w:p>
    <w:p w14:paraId="638FB4A1" w14:textId="1B117568" w:rsidR="00136A94" w:rsidRDefault="00136A94" w:rsidP="001B6E28">
      <w:pPr>
        <w:spacing w:line="240" w:lineRule="auto"/>
        <w:contextualSpacing/>
        <w:rPr>
          <w:rFonts w:ascii="Times New Roman" w:hAnsi="Times New Roman" w:cs="Times New Roman"/>
          <w:b/>
          <w:bCs/>
          <w:sz w:val="24"/>
          <w:szCs w:val="24"/>
        </w:rPr>
      </w:pPr>
    </w:p>
    <w:p w14:paraId="07D1E65C" w14:textId="1A7F0727" w:rsidR="00136A94" w:rsidRDefault="00136A94" w:rsidP="001B6E28">
      <w:pPr>
        <w:spacing w:line="240" w:lineRule="auto"/>
        <w:contextualSpacing/>
        <w:rPr>
          <w:rFonts w:ascii="Times New Roman" w:hAnsi="Times New Roman" w:cs="Times New Roman"/>
          <w:b/>
          <w:bCs/>
          <w:sz w:val="24"/>
          <w:szCs w:val="24"/>
        </w:rPr>
      </w:pPr>
    </w:p>
    <w:p w14:paraId="164231B2" w14:textId="04793AEE" w:rsidR="00136A94" w:rsidRDefault="00136A94" w:rsidP="001B6E28">
      <w:pPr>
        <w:spacing w:line="240" w:lineRule="auto"/>
        <w:contextualSpacing/>
        <w:rPr>
          <w:rFonts w:ascii="Times New Roman" w:hAnsi="Times New Roman" w:cs="Times New Roman"/>
          <w:b/>
          <w:bCs/>
          <w:sz w:val="24"/>
          <w:szCs w:val="24"/>
        </w:rPr>
      </w:pPr>
    </w:p>
    <w:p w14:paraId="39D677F4" w14:textId="73C4AE05" w:rsidR="00136A94" w:rsidRDefault="00136A94" w:rsidP="001B6E28">
      <w:pPr>
        <w:spacing w:line="240" w:lineRule="auto"/>
        <w:contextualSpacing/>
        <w:rPr>
          <w:rFonts w:ascii="Times New Roman" w:hAnsi="Times New Roman" w:cs="Times New Roman"/>
          <w:b/>
          <w:bCs/>
          <w:sz w:val="24"/>
          <w:szCs w:val="24"/>
        </w:rPr>
      </w:pPr>
    </w:p>
    <w:p w14:paraId="24448DFD" w14:textId="6A3DAAE3" w:rsidR="00136A94" w:rsidRPr="00F91DCE" w:rsidRDefault="00F77AB4" w:rsidP="00136A94">
      <w:pPr>
        <w:rPr>
          <w:rFonts w:ascii="Times New Roman" w:hAnsi="Times New Roman" w:cs="Times New Roman"/>
          <w:sz w:val="24"/>
          <w:szCs w:val="24"/>
        </w:rPr>
      </w:pPr>
      <w:r>
        <w:rPr>
          <w:rFonts w:ascii="Times New Roman" w:hAnsi="Times New Roman" w:cs="Times New Roman"/>
          <w:sz w:val="24"/>
          <w:szCs w:val="24"/>
        </w:rPr>
        <w:t>e</w:t>
      </w:r>
      <w:r w:rsidR="00136A94" w:rsidRPr="00F91DCE">
        <w:rPr>
          <w:rFonts w:ascii="Times New Roman" w:hAnsi="Times New Roman" w:cs="Times New Roman"/>
          <w:sz w:val="24"/>
          <w:szCs w:val="24"/>
        </w:rPr>
        <w:t xml:space="preserve">Figure </w:t>
      </w:r>
      <w:r w:rsidR="0030795F">
        <w:rPr>
          <w:rFonts w:ascii="Times New Roman" w:hAnsi="Times New Roman" w:cs="Times New Roman"/>
          <w:sz w:val="24"/>
          <w:szCs w:val="24"/>
        </w:rPr>
        <w:t>11</w:t>
      </w:r>
      <w:r w:rsidR="00136A94" w:rsidRPr="00F91DCE">
        <w:rPr>
          <w:rFonts w:ascii="Times New Roman" w:hAnsi="Times New Roman" w:cs="Times New Roman"/>
          <w:sz w:val="24"/>
          <w:szCs w:val="24"/>
        </w:rPr>
        <w:t xml:space="preserve">: Directed acyclic graph (DAG) for the effect of </w:t>
      </w:r>
      <w:r w:rsidR="0088660B">
        <w:rPr>
          <w:rFonts w:ascii="Times New Roman" w:hAnsi="Times New Roman" w:cs="Times New Roman"/>
          <w:sz w:val="24"/>
          <w:szCs w:val="24"/>
        </w:rPr>
        <w:t>weight</w:t>
      </w:r>
      <w:r w:rsidR="00136A94" w:rsidRPr="00F91DCE">
        <w:rPr>
          <w:rFonts w:ascii="Times New Roman" w:hAnsi="Times New Roman" w:cs="Times New Roman"/>
          <w:sz w:val="24"/>
          <w:szCs w:val="24"/>
        </w:rPr>
        <w:t xml:space="preserve"> change on CVD in observational studies.</w:t>
      </w:r>
      <w:r w:rsidR="00136A94" w:rsidRPr="00F91DCE">
        <w:rPr>
          <w:rFonts w:ascii="Times New Roman" w:hAnsi="Times New Roman" w:cs="Times New Roman"/>
          <w:sz w:val="24"/>
          <w:szCs w:val="24"/>
          <w:vertAlign w:val="subscript"/>
        </w:rPr>
        <w:t xml:space="preserve"> </w:t>
      </w:r>
    </w:p>
    <w:p w14:paraId="7507E54B" w14:textId="77777777" w:rsidR="00136A94" w:rsidRPr="00122B12" w:rsidRDefault="00136A94" w:rsidP="00136A94">
      <w:pPr>
        <w:rPr>
          <w:rFonts w:ascii="Times New Roman" w:hAnsi="Times New Roman" w:cs="Times New Roman"/>
          <w:sz w:val="28"/>
          <w:szCs w:val="28"/>
        </w:rPr>
      </w:pPr>
      <w:r w:rsidRPr="00122B12">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6E694876" wp14:editId="580DBB45">
                <wp:simplePos x="0" y="0"/>
                <wp:positionH relativeFrom="margin">
                  <wp:posOffset>790575</wp:posOffset>
                </wp:positionH>
                <wp:positionV relativeFrom="paragraph">
                  <wp:posOffset>184150</wp:posOffset>
                </wp:positionV>
                <wp:extent cx="2676525" cy="828675"/>
                <wp:effectExtent l="0" t="0" r="66675" b="66675"/>
                <wp:wrapNone/>
                <wp:docPr id="3" name="Straight Arrow Connector 3"/>
                <wp:cNvGraphicFramePr/>
                <a:graphic xmlns:a="http://schemas.openxmlformats.org/drawingml/2006/main">
                  <a:graphicData uri="http://schemas.microsoft.com/office/word/2010/wordprocessingShape">
                    <wps:wsp>
                      <wps:cNvCnPr/>
                      <wps:spPr>
                        <a:xfrm>
                          <a:off x="0" y="0"/>
                          <a:ext cx="2676525"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167B0A" id="_x0000_t32" coordsize="21600,21600" o:spt="32" o:oned="t" path="m,l21600,21600e" filled="f">
                <v:path arrowok="t" fillok="f" o:connecttype="none"/>
                <o:lock v:ext="edit" shapetype="t"/>
              </v:shapetype>
              <v:shape id="Straight Arrow Connector 3" o:spid="_x0000_s1026" type="#_x0000_t32" style="position:absolute;margin-left:62.25pt;margin-top:14.5pt;width:210.75pt;height:65.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21D62F31" wp14:editId="30DD3E92">
                <wp:simplePos x="0" y="0"/>
                <wp:positionH relativeFrom="margin">
                  <wp:posOffset>1390649</wp:posOffset>
                </wp:positionH>
                <wp:positionV relativeFrom="paragraph">
                  <wp:posOffset>165100</wp:posOffset>
                </wp:positionV>
                <wp:extent cx="2124075" cy="790575"/>
                <wp:effectExtent l="0" t="0" r="66675" b="66675"/>
                <wp:wrapNone/>
                <wp:docPr id="15" name="Straight Arrow Connector 15"/>
                <wp:cNvGraphicFramePr/>
                <a:graphic xmlns:a="http://schemas.openxmlformats.org/drawingml/2006/main">
                  <a:graphicData uri="http://schemas.microsoft.com/office/word/2010/wordprocessingShape">
                    <wps:wsp>
                      <wps:cNvCnPr/>
                      <wps:spPr>
                        <a:xfrm>
                          <a:off x="0" y="0"/>
                          <a:ext cx="212407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42E85" id="Straight Arrow Connector 15" o:spid="_x0000_s1026" type="#_x0000_t32" style="position:absolute;margin-left:109.5pt;margin-top:13pt;width:167.25pt;height:62.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32B643BA" wp14:editId="15510480">
                <wp:simplePos x="0" y="0"/>
                <wp:positionH relativeFrom="margin">
                  <wp:posOffset>721995</wp:posOffset>
                </wp:positionH>
                <wp:positionV relativeFrom="paragraph">
                  <wp:posOffset>223520</wp:posOffset>
                </wp:positionV>
                <wp:extent cx="461010" cy="691515"/>
                <wp:effectExtent l="0" t="0" r="53340" b="51435"/>
                <wp:wrapNone/>
                <wp:docPr id="16" name="Straight Arrow Connector 16"/>
                <wp:cNvGraphicFramePr/>
                <a:graphic xmlns:a="http://schemas.openxmlformats.org/drawingml/2006/main">
                  <a:graphicData uri="http://schemas.microsoft.com/office/word/2010/wordprocessingShape">
                    <wps:wsp>
                      <wps:cNvCnPr/>
                      <wps:spPr>
                        <a:xfrm>
                          <a:off x="0" y="0"/>
                          <a:ext cx="461010" cy="691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2E273" id="Straight Arrow Connector 16" o:spid="_x0000_s1026" type="#_x0000_t32" style="position:absolute;margin-left:56.85pt;margin-top:17.6pt;width:36.3pt;height:54.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60265261" wp14:editId="39332FB3">
                <wp:simplePos x="0" y="0"/>
                <wp:positionH relativeFrom="margin">
                  <wp:posOffset>1226820</wp:posOffset>
                </wp:positionH>
                <wp:positionV relativeFrom="paragraph">
                  <wp:posOffset>216535</wp:posOffset>
                </wp:positionV>
                <wp:extent cx="6985" cy="708025"/>
                <wp:effectExtent l="38100" t="0" r="69215" b="53975"/>
                <wp:wrapNone/>
                <wp:docPr id="17" name="Straight Arrow Connector 17"/>
                <wp:cNvGraphicFramePr/>
                <a:graphic xmlns:a="http://schemas.openxmlformats.org/drawingml/2006/main">
                  <a:graphicData uri="http://schemas.microsoft.com/office/word/2010/wordprocessingShape">
                    <wps:wsp>
                      <wps:cNvCnPr/>
                      <wps:spPr>
                        <a:xfrm>
                          <a:off x="0" y="0"/>
                          <a:ext cx="6985" cy="708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7243F" id="Straight Arrow Connector 17" o:spid="_x0000_s1026" type="#_x0000_t32" style="position:absolute;margin-left:96.6pt;margin-top:17.05pt;width:.55pt;height:5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7BB9C568" wp14:editId="20D72FC1">
                <wp:simplePos x="0" y="0"/>
                <wp:positionH relativeFrom="margin">
                  <wp:posOffset>666750</wp:posOffset>
                </wp:positionH>
                <wp:positionV relativeFrom="paragraph">
                  <wp:posOffset>226695</wp:posOffset>
                </wp:positionV>
                <wp:extent cx="6985" cy="708025"/>
                <wp:effectExtent l="38100" t="0" r="69215" b="53975"/>
                <wp:wrapNone/>
                <wp:docPr id="18" name="Straight Arrow Connector 18"/>
                <wp:cNvGraphicFramePr/>
                <a:graphic xmlns:a="http://schemas.openxmlformats.org/drawingml/2006/main">
                  <a:graphicData uri="http://schemas.microsoft.com/office/word/2010/wordprocessingShape">
                    <wps:wsp>
                      <wps:cNvCnPr/>
                      <wps:spPr>
                        <a:xfrm>
                          <a:off x="0" y="0"/>
                          <a:ext cx="6985" cy="708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BA1D6" id="Straight Arrow Connector 18" o:spid="_x0000_s1026" type="#_x0000_t32" style="position:absolute;margin-left:52.5pt;margin-top:17.85pt;width:.55pt;height:55.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7A4FB416" wp14:editId="5EBC99F0">
                <wp:simplePos x="0" y="0"/>
                <wp:positionH relativeFrom="margin">
                  <wp:posOffset>751840</wp:posOffset>
                </wp:positionH>
                <wp:positionV relativeFrom="paragraph">
                  <wp:posOffset>169545</wp:posOffset>
                </wp:positionV>
                <wp:extent cx="390525" cy="695325"/>
                <wp:effectExtent l="0" t="38100" r="47625" b="28575"/>
                <wp:wrapNone/>
                <wp:docPr id="19" name="Straight Arrow Connector 19"/>
                <wp:cNvGraphicFramePr/>
                <a:graphic xmlns:a="http://schemas.openxmlformats.org/drawingml/2006/main">
                  <a:graphicData uri="http://schemas.microsoft.com/office/word/2010/wordprocessingShape">
                    <wps:wsp>
                      <wps:cNvCnPr/>
                      <wps:spPr>
                        <a:xfrm flipV="1">
                          <a:off x="0" y="0"/>
                          <a:ext cx="390525"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7708B" id="Straight Arrow Connector 19" o:spid="_x0000_s1026" type="#_x0000_t32" style="position:absolute;margin-left:59.2pt;margin-top:13.35pt;width:30.75pt;height:54.75pt;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" strokecolor="#5b9bd5 [3204]" strokeweight=".5pt">
                <v:stroke endarrow="block" joinstyle="miter"/>
                <w10:wrap anchorx="margin"/>
              </v:shape>
            </w:pict>
          </mc:Fallback>
        </mc:AlternateContent>
      </w:r>
      <w:r>
        <w:rPr>
          <w:rFonts w:ascii="Times New Roman" w:hAnsi="Times New Roman" w:cs="Times New Roman"/>
          <w:sz w:val="28"/>
          <w:szCs w:val="28"/>
        </w:rPr>
        <w:t xml:space="preserve">             </w:t>
      </w:r>
      <w:r w:rsidRPr="00122B12">
        <w:rPr>
          <w:rFonts w:ascii="Times New Roman" w:hAnsi="Times New Roman" w:cs="Times New Roman"/>
          <w:sz w:val="28"/>
          <w:szCs w:val="28"/>
        </w:rPr>
        <w:t>C</w:t>
      </w:r>
      <w:r w:rsidRPr="00122B12">
        <w:rPr>
          <w:rFonts w:ascii="Times New Roman" w:hAnsi="Times New Roman" w:cs="Times New Roman"/>
          <w:sz w:val="28"/>
          <w:szCs w:val="28"/>
          <w:vertAlign w:val="subscript"/>
        </w:rPr>
        <w:t>0</w:t>
      </w:r>
      <w:r w:rsidRPr="00122B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2B12">
        <w:rPr>
          <w:rFonts w:ascii="Times New Roman" w:hAnsi="Times New Roman" w:cs="Times New Roman"/>
          <w:sz w:val="28"/>
          <w:szCs w:val="28"/>
        </w:rPr>
        <w:t xml:space="preserve">   C</w:t>
      </w:r>
      <w:r w:rsidRPr="00122B12">
        <w:rPr>
          <w:rFonts w:ascii="Times New Roman" w:hAnsi="Times New Roman" w:cs="Times New Roman"/>
          <w:sz w:val="28"/>
          <w:szCs w:val="28"/>
          <w:vertAlign w:val="subscript"/>
        </w:rPr>
        <w:t>1</w:t>
      </w:r>
      <w:r w:rsidRPr="00122B12">
        <w:rPr>
          <w:rFonts w:ascii="Times New Roman" w:hAnsi="Times New Roman" w:cs="Times New Roman"/>
          <w:sz w:val="28"/>
          <w:szCs w:val="28"/>
        </w:rPr>
        <w:t xml:space="preserve">                          </w:t>
      </w:r>
    </w:p>
    <w:p w14:paraId="4AF46BE7" w14:textId="77777777" w:rsidR="00136A94" w:rsidRPr="00122B12" w:rsidRDefault="00136A94" w:rsidP="00136A94">
      <w:pPr>
        <w:rPr>
          <w:rFonts w:ascii="Times New Roman" w:hAnsi="Times New Roman" w:cs="Times New Roman"/>
          <w:sz w:val="28"/>
          <w:szCs w:val="28"/>
        </w:rPr>
      </w:pPr>
    </w:p>
    <w:p w14:paraId="1DDC47EC" w14:textId="77777777" w:rsidR="00136A94" w:rsidRDefault="00136A94" w:rsidP="00136A94">
      <w:pPr>
        <w:rPr>
          <w:rFonts w:ascii="Times New Roman" w:hAnsi="Times New Roman" w:cs="Times New Roman"/>
          <w:sz w:val="28"/>
          <w:szCs w:val="28"/>
        </w:rPr>
      </w:pPr>
    </w:p>
    <w:p w14:paraId="26BFFBC2" w14:textId="5171493F" w:rsidR="00136A94" w:rsidRPr="00122B12" w:rsidRDefault="00136A94" w:rsidP="00136A94">
      <w:pPr>
        <w:rPr>
          <w:rFonts w:ascii="Times New Roman" w:hAnsi="Times New Roman" w:cs="Times New Roman"/>
          <w:sz w:val="28"/>
          <w:szCs w:val="28"/>
        </w:rPr>
      </w:pPr>
      <w:r w:rsidRPr="00122B12">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046A8666" wp14:editId="05B2B45A">
                <wp:simplePos x="0" y="0"/>
                <wp:positionH relativeFrom="margin">
                  <wp:posOffset>1352550</wp:posOffset>
                </wp:positionH>
                <wp:positionV relativeFrom="paragraph">
                  <wp:posOffset>102870</wp:posOffset>
                </wp:positionV>
                <wp:extent cx="2097150" cy="2881"/>
                <wp:effectExtent l="0" t="76200" r="17780" b="92710"/>
                <wp:wrapNone/>
                <wp:docPr id="20" name="Straight Arrow Connector 20"/>
                <wp:cNvGraphicFramePr/>
                <a:graphic xmlns:a="http://schemas.openxmlformats.org/drawingml/2006/main">
                  <a:graphicData uri="http://schemas.microsoft.com/office/word/2010/wordprocessingShape">
                    <wps:wsp>
                      <wps:cNvCnPr/>
                      <wps:spPr>
                        <a:xfrm flipV="1">
                          <a:off x="0" y="0"/>
                          <a:ext cx="2097150" cy="28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33007" id="Straight Arrow Connector 20" o:spid="_x0000_s1026" type="#_x0000_t32" style="position:absolute;margin-left:106.5pt;margin-top:8.1pt;width:165.15pt;height:.25p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" strokecolor="#5b9bd5 [3204]" strokeweight=".5pt">
                <v:stroke endarrow="block" joinstyle="miter"/>
                <w10:wrap anchorx="margin"/>
              </v:shape>
            </w:pict>
          </mc:Fallback>
        </mc:AlternateContent>
      </w:r>
      <w:r w:rsidRPr="00122B12">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33BD8423" wp14:editId="08830956">
                <wp:simplePos x="0" y="0"/>
                <wp:positionH relativeFrom="margin">
                  <wp:posOffset>780415</wp:posOffset>
                </wp:positionH>
                <wp:positionV relativeFrom="paragraph">
                  <wp:posOffset>109220</wp:posOffset>
                </wp:positionV>
                <wp:extent cx="342900" cy="2881"/>
                <wp:effectExtent l="0" t="76200" r="19050" b="92710"/>
                <wp:wrapNone/>
                <wp:docPr id="21" name="Straight Arrow Connector 21"/>
                <wp:cNvGraphicFramePr/>
                <a:graphic xmlns:a="http://schemas.openxmlformats.org/drawingml/2006/main">
                  <a:graphicData uri="http://schemas.microsoft.com/office/word/2010/wordprocessingShape">
                    <wps:wsp>
                      <wps:cNvCnPr/>
                      <wps:spPr>
                        <a:xfrm flipV="1">
                          <a:off x="0" y="0"/>
                          <a:ext cx="342900" cy="28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4382B" id="Straight Arrow Connector 21" o:spid="_x0000_s1026" type="#_x0000_t32" style="position:absolute;margin-left:61.45pt;margin-top:8.6pt;width:27pt;height:.25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609DAD2" wp14:editId="631C7511">
                <wp:simplePos x="0" y="0"/>
                <wp:positionH relativeFrom="column">
                  <wp:posOffset>1247775</wp:posOffset>
                </wp:positionH>
                <wp:positionV relativeFrom="paragraph">
                  <wp:posOffset>209550</wp:posOffset>
                </wp:positionV>
                <wp:extent cx="0" cy="702945"/>
                <wp:effectExtent l="0" t="0" r="38100" b="20955"/>
                <wp:wrapNone/>
                <wp:docPr id="22" name="Straight Connector 22"/>
                <wp:cNvGraphicFramePr/>
                <a:graphic xmlns:a="http://schemas.openxmlformats.org/drawingml/2006/main">
                  <a:graphicData uri="http://schemas.microsoft.com/office/word/2010/wordprocessingShape">
                    <wps:wsp>
                      <wps:cNvCnPr/>
                      <wps:spPr>
                        <a:xfrm flipV="1">
                          <a:off x="0" y="0"/>
                          <a:ext cx="0" cy="70294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E474A" id="Straight Connector 22"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6.5pt" to="98.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" strokecolor="#5b9bd5 [3204]" strokeweight=".5pt">
                <v:stroke dashstyle="dash" joinstyle="miter"/>
              </v:line>
            </w:pict>
          </mc:Fallback>
        </mc:AlternateContent>
      </w:r>
      <w:r>
        <w:rPr>
          <w:noProof/>
        </w:rPr>
        <mc:AlternateContent>
          <mc:Choice Requires="wps">
            <w:drawing>
              <wp:anchor distT="0" distB="0" distL="114300" distR="114300" simplePos="0" relativeHeight="251730944" behindDoc="0" locked="0" layoutInCell="1" allowOverlap="1" wp14:anchorId="55C3F1A7" wp14:editId="591A83C2">
                <wp:simplePos x="0" y="0"/>
                <wp:positionH relativeFrom="column">
                  <wp:posOffset>666750</wp:posOffset>
                </wp:positionH>
                <wp:positionV relativeFrom="paragraph">
                  <wp:posOffset>205740</wp:posOffset>
                </wp:positionV>
                <wp:extent cx="0" cy="703580"/>
                <wp:effectExtent l="0" t="0" r="38100" b="20320"/>
                <wp:wrapNone/>
                <wp:docPr id="23" name="Straight Connector 23"/>
                <wp:cNvGraphicFramePr/>
                <a:graphic xmlns:a="http://schemas.openxmlformats.org/drawingml/2006/main">
                  <a:graphicData uri="http://schemas.microsoft.com/office/word/2010/wordprocessingShape">
                    <wps:wsp>
                      <wps:cNvCnPr/>
                      <wps:spPr>
                        <a:xfrm flipV="1">
                          <a:off x="0" y="0"/>
                          <a:ext cx="0" cy="70358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C3C45" id="Straight Connector 23"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2pt" to="52.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" strokecolor="#5b9bd5 [3204]" strokeweight=".5pt">
                <v:stroke dashstyle="dash" joinstyle="miter"/>
              </v:line>
            </w:pict>
          </mc:Fallback>
        </mc:AlternateContent>
      </w:r>
      <w:r w:rsidRPr="00122B12">
        <w:rPr>
          <w:rFonts w:ascii="Times New Roman" w:hAnsi="Times New Roman" w:cs="Times New Roman"/>
          <w:sz w:val="28"/>
          <w:szCs w:val="28"/>
        </w:rPr>
        <w:t xml:space="preserve">           </w:t>
      </w:r>
      <w:r>
        <w:rPr>
          <w:rFonts w:ascii="Times New Roman" w:hAnsi="Times New Roman" w:cs="Times New Roman"/>
          <w:sz w:val="28"/>
          <w:szCs w:val="28"/>
        </w:rPr>
        <w:t xml:space="preserve">  W</w:t>
      </w:r>
      <w:r w:rsidRPr="008D46F8">
        <w:rPr>
          <w:rFonts w:ascii="Times New Roman" w:hAnsi="Times New Roman" w:cs="Times New Roman"/>
          <w:sz w:val="28"/>
          <w:szCs w:val="28"/>
          <w:vertAlign w:val="subscript"/>
        </w:rPr>
        <w:t>0</w:t>
      </w:r>
      <w:r>
        <w:rPr>
          <w:rFonts w:ascii="Times New Roman" w:hAnsi="Times New Roman" w:cs="Times New Roman"/>
          <w:sz w:val="28"/>
          <w:szCs w:val="28"/>
        </w:rPr>
        <w:t xml:space="preserve">         W</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122B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2B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2B12">
        <w:rPr>
          <w:rFonts w:ascii="Times New Roman" w:hAnsi="Times New Roman" w:cs="Times New Roman"/>
          <w:sz w:val="28"/>
          <w:szCs w:val="28"/>
        </w:rPr>
        <w:t xml:space="preserve"> O</w:t>
      </w:r>
    </w:p>
    <w:p w14:paraId="2E29FED8" w14:textId="77777777" w:rsidR="00136A94" w:rsidRDefault="00136A94" w:rsidP="00136A94"/>
    <w:p w14:paraId="1C22753E" w14:textId="77777777" w:rsidR="00136A94" w:rsidRDefault="00136A94" w:rsidP="00136A94">
      <w:r w:rsidRPr="00466B0A">
        <w:rPr>
          <w:noProof/>
          <w:lang w:eastAsia="en-GB"/>
        </w:rPr>
        <mc:AlternateContent>
          <mc:Choice Requires="wps">
            <w:drawing>
              <wp:anchor distT="0" distB="0" distL="114300" distR="114300" simplePos="0" relativeHeight="251729920" behindDoc="0" locked="0" layoutInCell="1" allowOverlap="1" wp14:anchorId="693D9F7D" wp14:editId="7C1C5B78">
                <wp:simplePos x="0" y="0"/>
                <wp:positionH relativeFrom="margin">
                  <wp:posOffset>62865</wp:posOffset>
                </wp:positionH>
                <wp:positionV relativeFrom="paragraph">
                  <wp:posOffset>116985</wp:posOffset>
                </wp:positionV>
                <wp:extent cx="4816172" cy="10794"/>
                <wp:effectExtent l="0" t="76200" r="22860" b="85090"/>
                <wp:wrapNone/>
                <wp:docPr id="2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16172" cy="10794"/>
                        </a:xfrm>
                        <a:prstGeom prst="straightConnector1">
                          <a:avLst/>
                        </a:prstGeom>
                        <a:ln>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787A0" id="Straight Arrow Connector 5" o:spid="_x0000_s1026" type="#_x0000_t32" style="position:absolute;margin-left:4.95pt;margin-top:9.2pt;width:379.25pt;height:.85pt;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" strokecolor="red" strokeweight=".5pt">
                <v:stroke endarrow="block" joinstyle="miter"/>
                <o:lock v:ext="edit" shapetype="f"/>
                <w10:wrap anchorx="margin"/>
              </v:shape>
            </w:pict>
          </mc:Fallback>
        </mc:AlternateContent>
      </w:r>
    </w:p>
    <w:p w14:paraId="70F89E04" w14:textId="29AF1E56" w:rsidR="00136A94" w:rsidRDefault="00136A94" w:rsidP="00136A94">
      <w:r>
        <w:t xml:space="preserve">                    0            1</w:t>
      </w:r>
      <w:r w:rsidR="0030795F">
        <w:t>st</w:t>
      </w:r>
      <w:r>
        <w:t xml:space="preserve"> year                                                                                                            Time</w:t>
      </w:r>
    </w:p>
    <w:p w14:paraId="0CD2FF22" w14:textId="77777777" w:rsidR="00136A94" w:rsidRDefault="00136A94" w:rsidP="00136A94"/>
    <w:p w14:paraId="1592829C" w14:textId="1817B336" w:rsidR="00136A94" w:rsidRPr="00F91DCE" w:rsidRDefault="00136A94" w:rsidP="0030795F">
      <w:pPr>
        <w:spacing w:line="240" w:lineRule="auto"/>
        <w:contextualSpacing/>
        <w:rPr>
          <w:rFonts w:ascii="Times New Roman" w:hAnsi="Times New Roman" w:cs="Times New Roman"/>
          <w:sz w:val="24"/>
          <w:szCs w:val="24"/>
        </w:rPr>
      </w:pPr>
      <w:r w:rsidRPr="00F91DCE">
        <w:rPr>
          <w:rFonts w:ascii="Times New Roman" w:hAnsi="Times New Roman" w:cs="Times New Roman"/>
          <w:sz w:val="24"/>
          <w:szCs w:val="24"/>
        </w:rPr>
        <w:t>The confounders at time 0 (enrolment) C</w:t>
      </w:r>
      <w:r w:rsidRPr="00F91DCE">
        <w:rPr>
          <w:rFonts w:ascii="Times New Roman" w:hAnsi="Times New Roman" w:cs="Times New Roman"/>
          <w:sz w:val="24"/>
          <w:szCs w:val="24"/>
          <w:vertAlign w:val="subscript"/>
        </w:rPr>
        <w:t xml:space="preserve">0 </w:t>
      </w:r>
      <w:r w:rsidRPr="00F91DCE">
        <w:rPr>
          <w:rFonts w:ascii="Times New Roman" w:hAnsi="Times New Roman" w:cs="Times New Roman"/>
          <w:sz w:val="24"/>
          <w:szCs w:val="24"/>
        </w:rPr>
        <w:t xml:space="preserve">and </w:t>
      </w:r>
      <w:r w:rsidR="0030795F">
        <w:rPr>
          <w:rFonts w:ascii="Times New Roman" w:hAnsi="Times New Roman" w:cs="Times New Roman"/>
          <w:sz w:val="24"/>
          <w:szCs w:val="24"/>
        </w:rPr>
        <w:t>at 1st year</w:t>
      </w:r>
      <w:r w:rsidRPr="00F91DCE">
        <w:rPr>
          <w:rFonts w:ascii="Times New Roman" w:hAnsi="Times New Roman" w:cs="Times New Roman"/>
          <w:sz w:val="24"/>
          <w:szCs w:val="24"/>
        </w:rPr>
        <w:t xml:space="preserve"> C</w:t>
      </w:r>
      <w:r w:rsidRPr="00F91DCE">
        <w:rPr>
          <w:rFonts w:ascii="Times New Roman" w:hAnsi="Times New Roman" w:cs="Times New Roman"/>
          <w:sz w:val="24"/>
          <w:szCs w:val="24"/>
          <w:vertAlign w:val="subscript"/>
        </w:rPr>
        <w:t xml:space="preserve">1 </w:t>
      </w:r>
      <w:r w:rsidRPr="00F91DCE">
        <w:rPr>
          <w:rFonts w:ascii="Times New Roman" w:hAnsi="Times New Roman" w:cs="Times New Roman"/>
          <w:sz w:val="24"/>
          <w:szCs w:val="24"/>
        </w:rPr>
        <w:t xml:space="preserve">(variables which simultaneously associated with </w:t>
      </w:r>
      <w:r w:rsidR="0030795F">
        <w:rPr>
          <w:rFonts w:ascii="Times New Roman" w:hAnsi="Times New Roman" w:cs="Times New Roman"/>
          <w:sz w:val="24"/>
          <w:szCs w:val="24"/>
        </w:rPr>
        <w:t>weight</w:t>
      </w:r>
      <w:r w:rsidRPr="00F91DCE">
        <w:rPr>
          <w:rFonts w:ascii="Times New Roman" w:hAnsi="Times New Roman" w:cs="Times New Roman"/>
          <w:sz w:val="24"/>
          <w:szCs w:val="24"/>
        </w:rPr>
        <w:t xml:space="preserve"> at either time and CVD) need to be controlled for. </w:t>
      </w:r>
      <w:r w:rsidR="0030795F">
        <w:rPr>
          <w:rFonts w:ascii="Times New Roman" w:hAnsi="Times New Roman" w:cs="Times New Roman"/>
          <w:sz w:val="24"/>
          <w:szCs w:val="24"/>
        </w:rPr>
        <w:t>Weight</w:t>
      </w:r>
      <w:r w:rsidRPr="00F91DCE">
        <w:rPr>
          <w:rFonts w:ascii="Times New Roman" w:hAnsi="Times New Roman" w:cs="Times New Roman"/>
          <w:sz w:val="24"/>
          <w:szCs w:val="24"/>
        </w:rPr>
        <w:t xml:space="preserve"> change is only observed at </w:t>
      </w:r>
      <w:r w:rsidR="0030795F">
        <w:rPr>
          <w:rFonts w:ascii="Times New Roman" w:hAnsi="Times New Roman" w:cs="Times New Roman"/>
          <w:sz w:val="24"/>
          <w:szCs w:val="24"/>
        </w:rPr>
        <w:t>the 1</w:t>
      </w:r>
      <w:r w:rsidR="0030795F" w:rsidRPr="0030795F">
        <w:rPr>
          <w:rFonts w:ascii="Times New Roman" w:hAnsi="Times New Roman" w:cs="Times New Roman"/>
          <w:sz w:val="24"/>
          <w:szCs w:val="24"/>
          <w:vertAlign w:val="superscript"/>
        </w:rPr>
        <w:t>st</w:t>
      </w:r>
      <w:r w:rsidR="0030795F">
        <w:rPr>
          <w:rFonts w:ascii="Times New Roman" w:hAnsi="Times New Roman" w:cs="Times New Roman"/>
          <w:sz w:val="24"/>
          <w:szCs w:val="24"/>
        </w:rPr>
        <w:t xml:space="preserve"> year</w:t>
      </w:r>
      <w:r w:rsidRPr="00F91DCE">
        <w:rPr>
          <w:rFonts w:ascii="Times New Roman" w:hAnsi="Times New Roman" w:cs="Times New Roman"/>
          <w:sz w:val="24"/>
          <w:szCs w:val="24"/>
        </w:rPr>
        <w:t xml:space="preserve">, i.e. when we can measure </w:t>
      </w:r>
      <w:r w:rsidR="0030795F">
        <w:rPr>
          <w:rFonts w:ascii="Times New Roman" w:hAnsi="Times New Roman" w:cs="Times New Roman"/>
          <w:sz w:val="24"/>
          <w:szCs w:val="24"/>
        </w:rPr>
        <w:t>W</w:t>
      </w:r>
      <w:r w:rsidRPr="00F91DCE">
        <w:rPr>
          <w:rFonts w:ascii="Times New Roman" w:hAnsi="Times New Roman" w:cs="Times New Roman"/>
          <w:sz w:val="24"/>
          <w:szCs w:val="24"/>
          <w:vertAlign w:val="subscript"/>
        </w:rPr>
        <w:t>1</w:t>
      </w:r>
      <w:r w:rsidRPr="00F91DCE">
        <w:rPr>
          <w:rFonts w:ascii="Times New Roman" w:hAnsi="Times New Roman" w:cs="Times New Roman"/>
          <w:sz w:val="24"/>
          <w:szCs w:val="24"/>
        </w:rPr>
        <w:t>-</w:t>
      </w:r>
      <w:r w:rsidR="0030795F">
        <w:rPr>
          <w:rFonts w:ascii="Times New Roman" w:hAnsi="Times New Roman" w:cs="Times New Roman"/>
          <w:sz w:val="24"/>
          <w:szCs w:val="24"/>
        </w:rPr>
        <w:t>W</w:t>
      </w:r>
      <w:r w:rsidRPr="00F91DCE">
        <w:rPr>
          <w:rFonts w:ascii="Times New Roman" w:hAnsi="Times New Roman" w:cs="Times New Roman"/>
          <w:sz w:val="24"/>
          <w:szCs w:val="24"/>
          <w:vertAlign w:val="subscript"/>
        </w:rPr>
        <w:t>0</w:t>
      </w:r>
      <w:r w:rsidRPr="00F91DCE">
        <w:rPr>
          <w:rFonts w:ascii="Times New Roman" w:hAnsi="Times New Roman" w:cs="Times New Roman"/>
          <w:sz w:val="24"/>
          <w:szCs w:val="24"/>
        </w:rPr>
        <w:t xml:space="preserve">. </w:t>
      </w:r>
      <w:r>
        <w:rPr>
          <w:rFonts w:ascii="Times New Roman" w:hAnsi="Times New Roman" w:cs="Times New Roman"/>
          <w:sz w:val="24"/>
          <w:szCs w:val="24"/>
        </w:rPr>
        <w:t xml:space="preserve">In other words, for standard levels of initial </w:t>
      </w:r>
      <w:r w:rsidR="0030795F">
        <w:rPr>
          <w:rFonts w:ascii="Times New Roman" w:hAnsi="Times New Roman" w:cs="Times New Roman"/>
          <w:sz w:val="24"/>
          <w:szCs w:val="24"/>
        </w:rPr>
        <w:t>weight</w:t>
      </w:r>
      <w:r>
        <w:rPr>
          <w:rFonts w:ascii="Times New Roman" w:hAnsi="Times New Roman" w:cs="Times New Roman"/>
          <w:sz w:val="24"/>
          <w:szCs w:val="24"/>
        </w:rPr>
        <w:t xml:space="preserve"> </w:t>
      </w:r>
      <w:r w:rsidR="0030795F">
        <w:rPr>
          <w:rFonts w:ascii="Times New Roman" w:hAnsi="Times New Roman" w:cs="Times New Roman"/>
          <w:sz w:val="24"/>
          <w:szCs w:val="24"/>
        </w:rPr>
        <w:t>W</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0030795F">
        <w:rPr>
          <w:rFonts w:ascii="Times New Roman" w:hAnsi="Times New Roman" w:cs="Times New Roman"/>
          <w:sz w:val="24"/>
          <w:szCs w:val="24"/>
        </w:rPr>
        <w:t>weight</w:t>
      </w:r>
      <w:r>
        <w:rPr>
          <w:rFonts w:ascii="Times New Roman" w:hAnsi="Times New Roman" w:cs="Times New Roman"/>
          <w:sz w:val="24"/>
          <w:szCs w:val="24"/>
        </w:rPr>
        <w:t xml:space="preserve"> loss or maintenance can be observed only from </w:t>
      </w:r>
      <w:r w:rsidR="0030795F">
        <w:rPr>
          <w:rFonts w:ascii="Times New Roman" w:hAnsi="Times New Roman" w:cs="Times New Roman"/>
          <w:sz w:val="24"/>
          <w:szCs w:val="24"/>
        </w:rPr>
        <w:t>W</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F91DCE">
        <w:rPr>
          <w:rFonts w:ascii="Times New Roman" w:hAnsi="Times New Roman" w:cs="Times New Roman"/>
          <w:sz w:val="24"/>
          <w:szCs w:val="24"/>
        </w:rPr>
        <w:t xml:space="preserve">From this DAG, it is clear that </w:t>
      </w:r>
      <w:r w:rsidR="00676B47">
        <w:rPr>
          <w:rFonts w:ascii="Times New Roman" w:hAnsi="Times New Roman" w:cs="Times New Roman"/>
          <w:sz w:val="24"/>
          <w:szCs w:val="24"/>
        </w:rPr>
        <w:t xml:space="preserve">we </w:t>
      </w:r>
      <w:r w:rsidRPr="00F91DCE">
        <w:rPr>
          <w:rFonts w:ascii="Times New Roman" w:hAnsi="Times New Roman" w:cs="Times New Roman"/>
          <w:sz w:val="24"/>
          <w:szCs w:val="24"/>
        </w:rPr>
        <w:t xml:space="preserve">should </w:t>
      </w:r>
      <w:r w:rsidR="00312A08">
        <w:rPr>
          <w:rFonts w:ascii="Times New Roman" w:hAnsi="Times New Roman" w:cs="Times New Roman"/>
          <w:sz w:val="24"/>
          <w:szCs w:val="24"/>
        </w:rPr>
        <w:t>adjust</w:t>
      </w:r>
      <w:r w:rsidRPr="00F91DCE">
        <w:rPr>
          <w:rFonts w:ascii="Times New Roman" w:hAnsi="Times New Roman" w:cs="Times New Roman"/>
          <w:sz w:val="24"/>
          <w:szCs w:val="24"/>
        </w:rPr>
        <w:t xml:space="preserve"> for both C</w:t>
      </w:r>
      <w:r w:rsidRPr="00F91DCE">
        <w:rPr>
          <w:rFonts w:ascii="Times New Roman" w:hAnsi="Times New Roman" w:cs="Times New Roman"/>
          <w:sz w:val="24"/>
          <w:szCs w:val="24"/>
          <w:vertAlign w:val="subscript"/>
        </w:rPr>
        <w:t>0</w:t>
      </w:r>
      <w:r w:rsidRPr="00F91DCE">
        <w:rPr>
          <w:rFonts w:ascii="Times New Roman" w:hAnsi="Times New Roman" w:cs="Times New Roman"/>
          <w:sz w:val="24"/>
          <w:szCs w:val="24"/>
        </w:rPr>
        <w:t xml:space="preserve"> and C</w:t>
      </w:r>
      <w:r w:rsidRPr="00F91DCE">
        <w:rPr>
          <w:rFonts w:ascii="Times New Roman" w:hAnsi="Times New Roman" w:cs="Times New Roman"/>
          <w:sz w:val="24"/>
          <w:szCs w:val="24"/>
          <w:vertAlign w:val="subscript"/>
        </w:rPr>
        <w:t>1</w:t>
      </w:r>
      <w:r w:rsidRPr="00F91DCE">
        <w:rPr>
          <w:rFonts w:ascii="Times New Roman" w:hAnsi="Times New Roman" w:cs="Times New Roman"/>
          <w:sz w:val="24"/>
          <w:szCs w:val="24"/>
        </w:rPr>
        <w:t>. If we do not control for C</w:t>
      </w:r>
      <w:r w:rsidRPr="00F91DCE">
        <w:rPr>
          <w:rFonts w:ascii="Times New Roman" w:hAnsi="Times New Roman" w:cs="Times New Roman"/>
          <w:sz w:val="24"/>
          <w:szCs w:val="24"/>
          <w:vertAlign w:val="subscript"/>
        </w:rPr>
        <w:t>0</w:t>
      </w:r>
      <w:r w:rsidRPr="00F91DCE">
        <w:rPr>
          <w:rFonts w:ascii="Times New Roman" w:hAnsi="Times New Roman" w:cs="Times New Roman"/>
          <w:sz w:val="24"/>
          <w:szCs w:val="24"/>
        </w:rPr>
        <w:t xml:space="preserve">, we leave open the backdoor pathway </w:t>
      </w:r>
    </w:p>
    <w:p w14:paraId="30A96A8C" w14:textId="5097BA4C" w:rsidR="00136A94" w:rsidRDefault="0088660B" w:rsidP="0030795F">
      <w:pPr>
        <w:spacing w:line="240" w:lineRule="auto"/>
        <w:contextualSpacing/>
        <w:rPr>
          <w:rFonts w:ascii="Times New Roman" w:hAnsi="Times New Roman" w:cs="Times New Roman"/>
          <w:sz w:val="24"/>
          <w:szCs w:val="24"/>
        </w:rPr>
      </w:pPr>
      <w:r>
        <w:rPr>
          <w:rFonts w:ascii="Times New Roman" w:hAnsi="Times New Roman" w:cs="Times New Roman"/>
          <w:sz w:val="24"/>
          <w:szCs w:val="24"/>
        </w:rPr>
        <w:t>W</w:t>
      </w:r>
      <w:r w:rsidR="00136A94" w:rsidRPr="00F91DCE">
        <w:rPr>
          <w:rFonts w:ascii="Times New Roman" w:hAnsi="Times New Roman" w:cs="Times New Roman"/>
          <w:sz w:val="24"/>
          <w:szCs w:val="24"/>
          <w:vertAlign w:val="subscript"/>
        </w:rPr>
        <w:t>1</w:t>
      </w:r>
      <w:r w:rsidR="00136A94" w:rsidRPr="00F91DCE">
        <w:rPr>
          <w:rFonts w:ascii="Times New Roman" w:hAnsi="Times New Roman" w:cs="Times New Roman"/>
          <w:sz w:val="24"/>
          <w:szCs w:val="24"/>
        </w:rPr>
        <w:t>&lt;--C</w:t>
      </w:r>
      <w:r w:rsidR="00136A94" w:rsidRPr="00F91DCE">
        <w:rPr>
          <w:rFonts w:ascii="Times New Roman" w:hAnsi="Times New Roman" w:cs="Times New Roman"/>
          <w:sz w:val="24"/>
          <w:szCs w:val="24"/>
          <w:vertAlign w:val="subscript"/>
        </w:rPr>
        <w:t>0</w:t>
      </w:r>
      <w:r w:rsidR="00136A94" w:rsidRPr="00F91DCE">
        <w:rPr>
          <w:rFonts w:ascii="Times New Roman" w:hAnsi="Times New Roman" w:cs="Times New Roman"/>
          <w:sz w:val="24"/>
          <w:szCs w:val="24"/>
        </w:rPr>
        <w:t>--&gt; O open. In the same fashion, if we do not control for C</w:t>
      </w:r>
      <w:r w:rsidR="00136A94" w:rsidRPr="00F91DCE">
        <w:rPr>
          <w:rFonts w:ascii="Times New Roman" w:hAnsi="Times New Roman" w:cs="Times New Roman"/>
          <w:sz w:val="24"/>
          <w:szCs w:val="24"/>
          <w:vertAlign w:val="subscript"/>
        </w:rPr>
        <w:t>1</w:t>
      </w:r>
      <w:r w:rsidR="00136A94" w:rsidRPr="00F91DCE">
        <w:rPr>
          <w:rFonts w:ascii="Times New Roman" w:hAnsi="Times New Roman" w:cs="Times New Roman"/>
          <w:sz w:val="24"/>
          <w:szCs w:val="24"/>
        </w:rPr>
        <w:t xml:space="preserve">, we leave open the backdoor pathway </w:t>
      </w:r>
      <w:r>
        <w:rPr>
          <w:rFonts w:ascii="Times New Roman" w:hAnsi="Times New Roman" w:cs="Times New Roman"/>
          <w:sz w:val="24"/>
          <w:szCs w:val="24"/>
        </w:rPr>
        <w:t>W</w:t>
      </w:r>
      <w:r w:rsidR="00136A94" w:rsidRPr="00F91DCE">
        <w:rPr>
          <w:rFonts w:ascii="Times New Roman" w:hAnsi="Times New Roman" w:cs="Times New Roman"/>
          <w:sz w:val="24"/>
          <w:szCs w:val="24"/>
          <w:vertAlign w:val="subscript"/>
        </w:rPr>
        <w:t>1</w:t>
      </w:r>
      <w:r w:rsidR="00136A94" w:rsidRPr="00F91DCE">
        <w:rPr>
          <w:rFonts w:ascii="Times New Roman" w:hAnsi="Times New Roman" w:cs="Times New Roman"/>
          <w:sz w:val="24"/>
          <w:szCs w:val="24"/>
        </w:rPr>
        <w:t>&lt;--C</w:t>
      </w:r>
      <w:r w:rsidR="00136A94" w:rsidRPr="00F91DCE">
        <w:rPr>
          <w:rFonts w:ascii="Times New Roman" w:hAnsi="Times New Roman" w:cs="Times New Roman"/>
          <w:sz w:val="24"/>
          <w:szCs w:val="24"/>
          <w:vertAlign w:val="subscript"/>
        </w:rPr>
        <w:t>1</w:t>
      </w:r>
      <w:r w:rsidR="00136A94" w:rsidRPr="00F91DCE">
        <w:rPr>
          <w:rFonts w:ascii="Times New Roman" w:hAnsi="Times New Roman" w:cs="Times New Roman"/>
          <w:sz w:val="24"/>
          <w:szCs w:val="24"/>
        </w:rPr>
        <w:t>--&gt; O open.</w:t>
      </w:r>
    </w:p>
    <w:p w14:paraId="7C52EB64" w14:textId="77777777" w:rsidR="0030795F" w:rsidRPr="00F91DCE" w:rsidRDefault="0030795F" w:rsidP="0030795F">
      <w:pPr>
        <w:spacing w:line="240" w:lineRule="auto"/>
        <w:contextualSpacing/>
        <w:rPr>
          <w:rFonts w:ascii="Times New Roman" w:hAnsi="Times New Roman" w:cs="Times New Roman"/>
          <w:sz w:val="24"/>
          <w:szCs w:val="24"/>
        </w:rPr>
      </w:pPr>
    </w:p>
    <w:p w14:paraId="09808E0C" w14:textId="7EAAB276" w:rsidR="0030795F" w:rsidRPr="003B77DB" w:rsidRDefault="00B93E4D" w:rsidP="0030795F">
      <w:pPr>
        <w:spacing w:line="240" w:lineRule="auto"/>
        <w:contextualSpacing/>
        <w:rPr>
          <w:rFonts w:ascii="Times New Roman" w:hAnsi="Times New Roman" w:cs="Times New Roman"/>
          <w:sz w:val="24"/>
          <w:szCs w:val="24"/>
        </w:rPr>
      </w:pPr>
      <w:bookmarkStart w:id="4" w:name="_Hlk59991616"/>
      <w:bookmarkStart w:id="5" w:name="_Hlk59991507"/>
      <w:r>
        <w:rPr>
          <w:rFonts w:ascii="Times New Roman" w:hAnsi="Times New Roman" w:cs="Times New Roman"/>
          <w:sz w:val="24"/>
          <w:szCs w:val="24"/>
        </w:rPr>
        <w:t>I</w:t>
      </w:r>
      <w:r w:rsidR="00B21F65">
        <w:rPr>
          <w:rFonts w:ascii="Times New Roman" w:hAnsi="Times New Roman" w:cs="Times New Roman"/>
          <w:sz w:val="24"/>
          <w:szCs w:val="24"/>
        </w:rPr>
        <w:t>n</w:t>
      </w:r>
      <w:r w:rsidR="0030795F">
        <w:rPr>
          <w:rFonts w:ascii="Times New Roman" w:hAnsi="Times New Roman" w:cs="Times New Roman"/>
          <w:sz w:val="24"/>
          <w:szCs w:val="24"/>
        </w:rPr>
        <w:t xml:space="preserve"> this analysis</w:t>
      </w:r>
      <w:r>
        <w:rPr>
          <w:rFonts w:ascii="Times New Roman" w:hAnsi="Times New Roman" w:cs="Times New Roman"/>
          <w:sz w:val="24"/>
          <w:szCs w:val="24"/>
        </w:rPr>
        <w:t>,</w:t>
      </w:r>
      <w:r w:rsidR="0030795F">
        <w:rPr>
          <w:rFonts w:ascii="Times New Roman" w:hAnsi="Times New Roman" w:cs="Times New Roman"/>
          <w:sz w:val="24"/>
          <w:szCs w:val="24"/>
        </w:rPr>
        <w:t xml:space="preserve"> </w:t>
      </w:r>
      <w:r w:rsidR="0030795F" w:rsidRPr="003B77DB">
        <w:rPr>
          <w:rFonts w:ascii="Times New Roman" w:hAnsi="Times New Roman" w:cs="Times New Roman"/>
          <w:sz w:val="24"/>
          <w:szCs w:val="24"/>
        </w:rPr>
        <w:t xml:space="preserve">we face </w:t>
      </w:r>
      <w:bookmarkEnd w:id="4"/>
      <w:r w:rsidR="0030795F" w:rsidRPr="003B77DB">
        <w:rPr>
          <w:rFonts w:ascii="Times New Roman" w:hAnsi="Times New Roman" w:cs="Times New Roman"/>
          <w:sz w:val="24"/>
          <w:szCs w:val="24"/>
        </w:rPr>
        <w:t>the problem of immortal time bias as a result of all individuals needing to survive and remain healthy till the first</w:t>
      </w:r>
      <w:r w:rsidR="0030795F">
        <w:rPr>
          <w:rFonts w:ascii="Times New Roman" w:hAnsi="Times New Roman" w:cs="Times New Roman"/>
          <w:sz w:val="24"/>
          <w:szCs w:val="24"/>
        </w:rPr>
        <w:t xml:space="preserve"> year of</w:t>
      </w:r>
      <w:r w:rsidR="0030795F" w:rsidRPr="003B77DB">
        <w:rPr>
          <w:rFonts w:ascii="Times New Roman" w:hAnsi="Times New Roman" w:cs="Times New Roman"/>
          <w:sz w:val="24"/>
          <w:szCs w:val="24"/>
        </w:rPr>
        <w:t xml:space="preserve"> follow up, to be included in the study. Unlike other examples, in which the problem of immortal time bias can be tackled through cloning (or through </w:t>
      </w:r>
      <w:r w:rsidR="0030795F" w:rsidRPr="003B77DB">
        <w:rPr>
          <w:rFonts w:ascii="Times New Roman" w:hAnsi="Times New Roman" w:cs="Times New Roman"/>
          <w:sz w:val="24"/>
          <w:szCs w:val="24"/>
          <w:shd w:val="clear" w:color="auto" w:fill="FFFFFF"/>
        </w:rPr>
        <w:t>randomly assigning the individual to one of the strategies</w:t>
      </w:r>
      <w:r w:rsidR="0030795F" w:rsidRPr="003B77DB">
        <w:rPr>
          <w:rFonts w:ascii="Times New Roman" w:hAnsi="Times New Roman" w:cs="Times New Roman"/>
          <w:sz w:val="24"/>
          <w:szCs w:val="24"/>
        </w:rPr>
        <w:t>), this technique cannot be applied in paradigms regarding BMI/weight change, because individuals should be compatible with only one hypothetical intervention at enrolment</w:t>
      </w:r>
      <w:r w:rsidR="0030795F">
        <w:rPr>
          <w:rFonts w:ascii="Times New Roman" w:hAnsi="Times New Roman" w:cs="Times New Roman"/>
          <w:sz w:val="24"/>
          <w:szCs w:val="24"/>
        </w:rPr>
        <w:t xml:space="preserve">, </w:t>
      </w:r>
      <w:r w:rsidR="0030795F" w:rsidRPr="003B77DB">
        <w:rPr>
          <w:rFonts w:ascii="Times New Roman" w:hAnsi="Times New Roman" w:cs="Times New Roman"/>
          <w:sz w:val="24"/>
          <w:szCs w:val="24"/>
        </w:rPr>
        <w:t>so that they end up either losing</w:t>
      </w:r>
      <w:r w:rsidR="0030795F">
        <w:rPr>
          <w:rFonts w:ascii="Times New Roman" w:hAnsi="Times New Roman" w:cs="Times New Roman"/>
          <w:sz w:val="24"/>
          <w:szCs w:val="24"/>
        </w:rPr>
        <w:t xml:space="preserve">, </w:t>
      </w:r>
      <w:r w:rsidR="0030795F" w:rsidRPr="003B77DB">
        <w:rPr>
          <w:rFonts w:ascii="Times New Roman" w:hAnsi="Times New Roman" w:cs="Times New Roman"/>
          <w:sz w:val="24"/>
          <w:szCs w:val="24"/>
        </w:rPr>
        <w:t xml:space="preserve">maintaining </w:t>
      </w:r>
      <w:r w:rsidR="0030795F">
        <w:rPr>
          <w:rFonts w:ascii="Times New Roman" w:hAnsi="Times New Roman" w:cs="Times New Roman"/>
          <w:sz w:val="24"/>
          <w:szCs w:val="24"/>
        </w:rPr>
        <w:t xml:space="preserve">or gaining </w:t>
      </w:r>
      <w:r w:rsidR="0030795F" w:rsidRPr="003B77DB">
        <w:rPr>
          <w:rFonts w:ascii="Times New Roman" w:hAnsi="Times New Roman" w:cs="Times New Roman"/>
          <w:sz w:val="24"/>
          <w:szCs w:val="24"/>
        </w:rPr>
        <w:t>weight.</w:t>
      </w:r>
      <w:r w:rsidR="0030795F">
        <w:rPr>
          <w:rFonts w:ascii="Times New Roman" w:hAnsi="Times New Roman" w:cs="Times New Roman"/>
          <w:sz w:val="24"/>
          <w:szCs w:val="24"/>
        </w:rPr>
        <w:t xml:space="preserve">. </w:t>
      </w:r>
    </w:p>
    <w:p w14:paraId="0ACE37EF" w14:textId="71FF5B3D" w:rsidR="00136A94" w:rsidRDefault="00136A94" w:rsidP="001B6E28">
      <w:pPr>
        <w:spacing w:line="240" w:lineRule="auto"/>
        <w:contextualSpacing/>
        <w:rPr>
          <w:rFonts w:ascii="Times New Roman" w:hAnsi="Times New Roman" w:cs="Times New Roman"/>
          <w:sz w:val="24"/>
          <w:szCs w:val="24"/>
        </w:rPr>
      </w:pPr>
    </w:p>
    <w:p w14:paraId="5CCE91B5" w14:textId="00323B20" w:rsidR="00332E98" w:rsidRDefault="0030795F" w:rsidP="001B6E28">
      <w:pPr>
        <w:spacing w:line="240" w:lineRule="auto"/>
        <w:contextualSpacing/>
        <w:rPr>
          <w:rFonts w:ascii="Times New Roman" w:hAnsi="Times New Roman" w:cs="Times New Roman"/>
          <w:sz w:val="24"/>
          <w:szCs w:val="24"/>
        </w:rPr>
      </w:pPr>
      <w:r>
        <w:rPr>
          <w:rFonts w:ascii="Times New Roman" w:hAnsi="Times New Roman" w:cs="Times New Roman"/>
          <w:sz w:val="24"/>
          <w:szCs w:val="24"/>
        </w:rPr>
        <w:t>Even if we cloned individuals at enrolment and then censor them at the 1</w:t>
      </w:r>
      <w:r w:rsidRPr="0030795F">
        <w:rPr>
          <w:rFonts w:ascii="Times New Roman" w:hAnsi="Times New Roman" w:cs="Times New Roman"/>
          <w:sz w:val="24"/>
          <w:szCs w:val="24"/>
          <w:vertAlign w:val="superscript"/>
        </w:rPr>
        <w:t>st</w:t>
      </w:r>
      <w:r>
        <w:rPr>
          <w:rFonts w:ascii="Times New Roman" w:hAnsi="Times New Roman" w:cs="Times New Roman"/>
          <w:sz w:val="24"/>
          <w:szCs w:val="24"/>
        </w:rPr>
        <w:t xml:space="preserve"> year, this would </w:t>
      </w:r>
      <w:r w:rsidR="00B21F65">
        <w:rPr>
          <w:rFonts w:ascii="Times New Roman" w:hAnsi="Times New Roman" w:cs="Times New Roman"/>
          <w:sz w:val="24"/>
          <w:szCs w:val="24"/>
        </w:rPr>
        <w:t>not</w:t>
      </w:r>
      <w:r>
        <w:rPr>
          <w:rFonts w:ascii="Times New Roman" w:hAnsi="Times New Roman" w:cs="Times New Roman"/>
          <w:sz w:val="24"/>
          <w:szCs w:val="24"/>
        </w:rPr>
        <w:t xml:space="preserve"> make any differenc</w:t>
      </w:r>
      <w:r w:rsidR="00332E98">
        <w:rPr>
          <w:rFonts w:ascii="Times New Roman" w:hAnsi="Times New Roman" w:cs="Times New Roman"/>
          <w:sz w:val="24"/>
          <w:szCs w:val="24"/>
        </w:rPr>
        <w:t>e. D</w:t>
      </w:r>
      <w:r>
        <w:rPr>
          <w:rFonts w:ascii="Times New Roman" w:hAnsi="Times New Roman" w:cs="Times New Roman"/>
          <w:sz w:val="24"/>
          <w:szCs w:val="24"/>
        </w:rPr>
        <w:t xml:space="preserve">uring </w:t>
      </w:r>
      <w:r w:rsidR="00332E98">
        <w:rPr>
          <w:rFonts w:ascii="Times New Roman" w:hAnsi="Times New Roman" w:cs="Times New Roman"/>
          <w:sz w:val="24"/>
          <w:szCs w:val="24"/>
        </w:rPr>
        <w:t>the 1</w:t>
      </w:r>
      <w:r w:rsidR="00332E98" w:rsidRPr="00332E98">
        <w:rPr>
          <w:rFonts w:ascii="Times New Roman" w:hAnsi="Times New Roman" w:cs="Times New Roman"/>
          <w:sz w:val="24"/>
          <w:szCs w:val="24"/>
          <w:vertAlign w:val="superscript"/>
        </w:rPr>
        <w:t>st</w:t>
      </w:r>
      <w:r w:rsidR="00332E98">
        <w:rPr>
          <w:rFonts w:ascii="Times New Roman" w:hAnsi="Times New Roman" w:cs="Times New Roman"/>
          <w:sz w:val="24"/>
          <w:szCs w:val="24"/>
        </w:rPr>
        <w:t xml:space="preserve"> year,</w:t>
      </w:r>
      <w:r>
        <w:rPr>
          <w:rFonts w:ascii="Times New Roman" w:hAnsi="Times New Roman" w:cs="Times New Roman"/>
          <w:sz w:val="24"/>
          <w:szCs w:val="24"/>
        </w:rPr>
        <w:t xml:space="preserve"> </w:t>
      </w:r>
      <w:r w:rsidR="00332E98">
        <w:rPr>
          <w:rFonts w:ascii="Times New Roman" w:hAnsi="Times New Roman" w:cs="Times New Roman"/>
          <w:sz w:val="24"/>
          <w:szCs w:val="24"/>
        </w:rPr>
        <w:t xml:space="preserve">all individuals have zero risk of developing the outcome, because we excluded individuals who </w:t>
      </w:r>
    </w:p>
    <w:p w14:paraId="7A459410" w14:textId="5A4E2152" w:rsidR="00332E98" w:rsidRDefault="00332E98" w:rsidP="00332E98">
      <w:pPr>
        <w:numPr>
          <w:ilvl w:val="0"/>
          <w:numId w:val="31"/>
        </w:num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developed a chronic disease, so that we can focus on healthy weight change and </w:t>
      </w:r>
    </w:p>
    <w:p w14:paraId="6C5C1E4E" w14:textId="3C71309E" w:rsidR="0030795F" w:rsidRPr="0030795F" w:rsidRDefault="00332E98" w:rsidP="00332E98">
      <w:pPr>
        <w:numPr>
          <w:ilvl w:val="0"/>
          <w:numId w:val="31"/>
        </w:numPr>
        <w:spacing w:line="240" w:lineRule="auto"/>
        <w:contextualSpacing/>
        <w:rPr>
          <w:rFonts w:ascii="Times New Roman" w:hAnsi="Times New Roman" w:cs="Times New Roman"/>
          <w:sz w:val="24"/>
          <w:szCs w:val="24"/>
        </w:rPr>
      </w:pPr>
      <w:r>
        <w:rPr>
          <w:rFonts w:ascii="Times New Roman" w:hAnsi="Times New Roman" w:cs="Times New Roman"/>
          <w:sz w:val="24"/>
          <w:szCs w:val="24"/>
        </w:rPr>
        <w:t>developed the outcome, so that we tackle reverse causation</w:t>
      </w:r>
      <w:bookmarkEnd w:id="5"/>
    </w:p>
    <w:sectPr w:rsidR="0030795F" w:rsidRPr="0030795F" w:rsidSect="003C3D1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74E"/>
    <w:multiLevelType w:val="hybridMultilevel"/>
    <w:tmpl w:val="5A108A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460B8"/>
    <w:multiLevelType w:val="hybridMultilevel"/>
    <w:tmpl w:val="10387C38"/>
    <w:lvl w:ilvl="0" w:tplc="04C2E128">
      <w:start w:val="1"/>
      <w:numFmt w:val="lowerRoman"/>
      <w:lvlText w:val="%1."/>
      <w:lvlJc w:val="left"/>
      <w:pPr>
        <w:ind w:left="1440" w:hanging="72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54799E"/>
    <w:multiLevelType w:val="hybridMultilevel"/>
    <w:tmpl w:val="D8F486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EE0104"/>
    <w:multiLevelType w:val="hybridMultilevel"/>
    <w:tmpl w:val="AB685700"/>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B544D08"/>
    <w:multiLevelType w:val="hybridMultilevel"/>
    <w:tmpl w:val="E58A9D92"/>
    <w:lvl w:ilvl="0" w:tplc="AA645D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4065D08"/>
    <w:multiLevelType w:val="hybridMultilevel"/>
    <w:tmpl w:val="AB685700"/>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EBA0EF3"/>
    <w:multiLevelType w:val="hybridMultilevel"/>
    <w:tmpl w:val="258857AA"/>
    <w:lvl w:ilvl="0" w:tplc="9CCA8A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EA409C"/>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0627CDA"/>
    <w:multiLevelType w:val="hybridMultilevel"/>
    <w:tmpl w:val="357AF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2F2D55"/>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DC06A78"/>
    <w:multiLevelType w:val="hybridMultilevel"/>
    <w:tmpl w:val="C10204E6"/>
    <w:lvl w:ilvl="0" w:tplc="A74695D0">
      <w:start w:val="2"/>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2F6504EA"/>
    <w:multiLevelType w:val="hybridMultilevel"/>
    <w:tmpl w:val="AB685700"/>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0463C9F"/>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42A6116"/>
    <w:multiLevelType w:val="hybridMultilevel"/>
    <w:tmpl w:val="B0AE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03E8D"/>
    <w:multiLevelType w:val="hybridMultilevel"/>
    <w:tmpl w:val="258857AA"/>
    <w:lvl w:ilvl="0" w:tplc="9CCA8A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E934099"/>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3A609C8"/>
    <w:multiLevelType w:val="hybridMultilevel"/>
    <w:tmpl w:val="258857AA"/>
    <w:lvl w:ilvl="0" w:tplc="9CCA8A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CE0720E"/>
    <w:multiLevelType w:val="hybridMultilevel"/>
    <w:tmpl w:val="63C298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D47D9"/>
    <w:multiLevelType w:val="hybridMultilevel"/>
    <w:tmpl w:val="3BE4FEF6"/>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07DA3"/>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33438AD"/>
    <w:multiLevelType w:val="hybridMultilevel"/>
    <w:tmpl w:val="357AF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1B0888"/>
    <w:multiLevelType w:val="hybridMultilevel"/>
    <w:tmpl w:val="4F968494"/>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B367753"/>
    <w:multiLevelType w:val="hybridMultilevel"/>
    <w:tmpl w:val="258857AA"/>
    <w:lvl w:ilvl="0" w:tplc="9CCA8A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3E47149"/>
    <w:multiLevelType w:val="hybridMultilevel"/>
    <w:tmpl w:val="F05483F6"/>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002E57"/>
    <w:multiLevelType w:val="multilevel"/>
    <w:tmpl w:val="14EE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6F0DF1"/>
    <w:multiLevelType w:val="hybridMultilevel"/>
    <w:tmpl w:val="36D878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8151EB"/>
    <w:multiLevelType w:val="hybridMultilevel"/>
    <w:tmpl w:val="E07C9520"/>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B60B32"/>
    <w:multiLevelType w:val="hybridMultilevel"/>
    <w:tmpl w:val="AB685700"/>
    <w:lvl w:ilvl="0" w:tplc="8670F32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A571D8E"/>
    <w:multiLevelType w:val="hybridMultilevel"/>
    <w:tmpl w:val="D2F491CA"/>
    <w:lvl w:ilvl="0" w:tplc="8670F32A">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CD4125E"/>
    <w:multiLevelType w:val="hybridMultilevel"/>
    <w:tmpl w:val="7AAE0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C50577"/>
    <w:multiLevelType w:val="hybridMultilevel"/>
    <w:tmpl w:val="2020E54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4"/>
  </w:num>
  <w:num w:numId="3">
    <w:abstractNumId w:val="25"/>
  </w:num>
  <w:num w:numId="4">
    <w:abstractNumId w:val="20"/>
  </w:num>
  <w:num w:numId="5">
    <w:abstractNumId w:val="8"/>
  </w:num>
  <w:num w:numId="6">
    <w:abstractNumId w:val="13"/>
  </w:num>
  <w:num w:numId="7">
    <w:abstractNumId w:val="17"/>
  </w:num>
  <w:num w:numId="8">
    <w:abstractNumId w:val="1"/>
  </w:num>
  <w:num w:numId="9">
    <w:abstractNumId w:val="2"/>
  </w:num>
  <w:num w:numId="10">
    <w:abstractNumId w:val="22"/>
  </w:num>
  <w:num w:numId="11">
    <w:abstractNumId w:val="4"/>
  </w:num>
  <w:num w:numId="12">
    <w:abstractNumId w:val="16"/>
  </w:num>
  <w:num w:numId="13">
    <w:abstractNumId w:val="15"/>
  </w:num>
  <w:num w:numId="14">
    <w:abstractNumId w:val="21"/>
  </w:num>
  <w:num w:numId="15">
    <w:abstractNumId w:val="9"/>
  </w:num>
  <w:num w:numId="16">
    <w:abstractNumId w:val="14"/>
  </w:num>
  <w:num w:numId="17">
    <w:abstractNumId w:val="19"/>
  </w:num>
  <w:num w:numId="18">
    <w:abstractNumId w:val="23"/>
  </w:num>
  <w:num w:numId="19">
    <w:abstractNumId w:val="26"/>
  </w:num>
  <w:num w:numId="20">
    <w:abstractNumId w:val="7"/>
  </w:num>
  <w:num w:numId="21">
    <w:abstractNumId w:val="18"/>
  </w:num>
  <w:num w:numId="22">
    <w:abstractNumId w:val="12"/>
  </w:num>
  <w:num w:numId="23">
    <w:abstractNumId w:val="10"/>
  </w:num>
  <w:num w:numId="24">
    <w:abstractNumId w:val="30"/>
  </w:num>
  <w:num w:numId="25">
    <w:abstractNumId w:val="28"/>
  </w:num>
  <w:num w:numId="26">
    <w:abstractNumId w:val="5"/>
  </w:num>
  <w:num w:numId="27">
    <w:abstractNumId w:val="3"/>
  </w:num>
  <w:num w:numId="28">
    <w:abstractNumId w:val="27"/>
  </w:num>
  <w:num w:numId="29">
    <w:abstractNumId w:val="6"/>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091"/>
    <w:rsid w:val="0001065F"/>
    <w:rsid w:val="000626A6"/>
    <w:rsid w:val="00070538"/>
    <w:rsid w:val="00072091"/>
    <w:rsid w:val="00074262"/>
    <w:rsid w:val="00082A83"/>
    <w:rsid w:val="000A50AC"/>
    <w:rsid w:val="000C1E55"/>
    <w:rsid w:val="000F0E6D"/>
    <w:rsid w:val="000F6A47"/>
    <w:rsid w:val="00100F83"/>
    <w:rsid w:val="001070BE"/>
    <w:rsid w:val="00122459"/>
    <w:rsid w:val="00136A94"/>
    <w:rsid w:val="001B23D0"/>
    <w:rsid w:val="001B6E28"/>
    <w:rsid w:val="001D2444"/>
    <w:rsid w:val="001D4DC9"/>
    <w:rsid w:val="00207C9A"/>
    <w:rsid w:val="0021168E"/>
    <w:rsid w:val="0023527A"/>
    <w:rsid w:val="00243F05"/>
    <w:rsid w:val="00247433"/>
    <w:rsid w:val="002675EC"/>
    <w:rsid w:val="002708B4"/>
    <w:rsid w:val="002806B4"/>
    <w:rsid w:val="002838EC"/>
    <w:rsid w:val="00293F71"/>
    <w:rsid w:val="002A1BB7"/>
    <w:rsid w:val="002B6C39"/>
    <w:rsid w:val="002C5FE8"/>
    <w:rsid w:val="002D6ADB"/>
    <w:rsid w:val="002F0FC6"/>
    <w:rsid w:val="0030795F"/>
    <w:rsid w:val="00312304"/>
    <w:rsid w:val="00312A08"/>
    <w:rsid w:val="00322912"/>
    <w:rsid w:val="00332E98"/>
    <w:rsid w:val="0033599D"/>
    <w:rsid w:val="003370A8"/>
    <w:rsid w:val="0035234C"/>
    <w:rsid w:val="00356D19"/>
    <w:rsid w:val="003764FA"/>
    <w:rsid w:val="00386B9E"/>
    <w:rsid w:val="003A2A85"/>
    <w:rsid w:val="003B12F4"/>
    <w:rsid w:val="003C3D14"/>
    <w:rsid w:val="003C650B"/>
    <w:rsid w:val="003E2624"/>
    <w:rsid w:val="003F23BA"/>
    <w:rsid w:val="003F5E37"/>
    <w:rsid w:val="004017F8"/>
    <w:rsid w:val="004126DC"/>
    <w:rsid w:val="00416372"/>
    <w:rsid w:val="004258F2"/>
    <w:rsid w:val="00440011"/>
    <w:rsid w:val="00450654"/>
    <w:rsid w:val="00456322"/>
    <w:rsid w:val="00463189"/>
    <w:rsid w:val="00466607"/>
    <w:rsid w:val="00474718"/>
    <w:rsid w:val="00485850"/>
    <w:rsid w:val="004860A6"/>
    <w:rsid w:val="004A21C8"/>
    <w:rsid w:val="004A5DD6"/>
    <w:rsid w:val="004B4359"/>
    <w:rsid w:val="004D5D91"/>
    <w:rsid w:val="004E46A0"/>
    <w:rsid w:val="005018A8"/>
    <w:rsid w:val="00502902"/>
    <w:rsid w:val="00510237"/>
    <w:rsid w:val="00517FE7"/>
    <w:rsid w:val="005C152D"/>
    <w:rsid w:val="005E5A05"/>
    <w:rsid w:val="006106F1"/>
    <w:rsid w:val="00622893"/>
    <w:rsid w:val="00633F58"/>
    <w:rsid w:val="00652A95"/>
    <w:rsid w:val="00665839"/>
    <w:rsid w:val="00671F5A"/>
    <w:rsid w:val="00676B47"/>
    <w:rsid w:val="00683B0D"/>
    <w:rsid w:val="006854D1"/>
    <w:rsid w:val="0069416E"/>
    <w:rsid w:val="006A2517"/>
    <w:rsid w:val="006B09EA"/>
    <w:rsid w:val="006B3EE0"/>
    <w:rsid w:val="006C6131"/>
    <w:rsid w:val="006C7F09"/>
    <w:rsid w:val="006F1081"/>
    <w:rsid w:val="00700A1E"/>
    <w:rsid w:val="00702B9A"/>
    <w:rsid w:val="00703D6B"/>
    <w:rsid w:val="007378C9"/>
    <w:rsid w:val="00737B41"/>
    <w:rsid w:val="007864A2"/>
    <w:rsid w:val="007C785F"/>
    <w:rsid w:val="007C7B75"/>
    <w:rsid w:val="007D78A5"/>
    <w:rsid w:val="007E0CE4"/>
    <w:rsid w:val="007E138E"/>
    <w:rsid w:val="007E2628"/>
    <w:rsid w:val="00807DF7"/>
    <w:rsid w:val="008178CD"/>
    <w:rsid w:val="0082798B"/>
    <w:rsid w:val="0084460B"/>
    <w:rsid w:val="008501D8"/>
    <w:rsid w:val="00850FE3"/>
    <w:rsid w:val="00883865"/>
    <w:rsid w:val="0088660B"/>
    <w:rsid w:val="008B0969"/>
    <w:rsid w:val="008C1AD5"/>
    <w:rsid w:val="008D6A45"/>
    <w:rsid w:val="008E3730"/>
    <w:rsid w:val="008F7067"/>
    <w:rsid w:val="0093124F"/>
    <w:rsid w:val="0095506E"/>
    <w:rsid w:val="009568E8"/>
    <w:rsid w:val="00964559"/>
    <w:rsid w:val="009703D9"/>
    <w:rsid w:val="009721D1"/>
    <w:rsid w:val="009762DD"/>
    <w:rsid w:val="00996006"/>
    <w:rsid w:val="009C5364"/>
    <w:rsid w:val="009D19EF"/>
    <w:rsid w:val="009E28E5"/>
    <w:rsid w:val="009F00CE"/>
    <w:rsid w:val="009F0FFF"/>
    <w:rsid w:val="00A2108C"/>
    <w:rsid w:val="00A229B2"/>
    <w:rsid w:val="00A229F3"/>
    <w:rsid w:val="00A3092A"/>
    <w:rsid w:val="00A32341"/>
    <w:rsid w:val="00A62C93"/>
    <w:rsid w:val="00A67DFC"/>
    <w:rsid w:val="00A82F88"/>
    <w:rsid w:val="00A8385C"/>
    <w:rsid w:val="00A916D6"/>
    <w:rsid w:val="00A91E1D"/>
    <w:rsid w:val="00AA7A78"/>
    <w:rsid w:val="00AC1AA5"/>
    <w:rsid w:val="00AE0970"/>
    <w:rsid w:val="00AF55CC"/>
    <w:rsid w:val="00B003D5"/>
    <w:rsid w:val="00B01109"/>
    <w:rsid w:val="00B01FCB"/>
    <w:rsid w:val="00B1057E"/>
    <w:rsid w:val="00B21F65"/>
    <w:rsid w:val="00B348B9"/>
    <w:rsid w:val="00B46A50"/>
    <w:rsid w:val="00B52E0C"/>
    <w:rsid w:val="00B77A6D"/>
    <w:rsid w:val="00B93E4D"/>
    <w:rsid w:val="00BA05A5"/>
    <w:rsid w:val="00BA11E7"/>
    <w:rsid w:val="00BA470C"/>
    <w:rsid w:val="00BE6154"/>
    <w:rsid w:val="00C14AB8"/>
    <w:rsid w:val="00C40015"/>
    <w:rsid w:val="00C4383D"/>
    <w:rsid w:val="00C43E44"/>
    <w:rsid w:val="00C44602"/>
    <w:rsid w:val="00C45C8E"/>
    <w:rsid w:val="00C57BCE"/>
    <w:rsid w:val="00C630A3"/>
    <w:rsid w:val="00C76609"/>
    <w:rsid w:val="00C8143C"/>
    <w:rsid w:val="00C83C7F"/>
    <w:rsid w:val="00CA512D"/>
    <w:rsid w:val="00CB6EDE"/>
    <w:rsid w:val="00CB7938"/>
    <w:rsid w:val="00CD60D5"/>
    <w:rsid w:val="00CE1872"/>
    <w:rsid w:val="00CE4327"/>
    <w:rsid w:val="00CE7BAB"/>
    <w:rsid w:val="00CF49B6"/>
    <w:rsid w:val="00D00942"/>
    <w:rsid w:val="00D022A8"/>
    <w:rsid w:val="00D201A7"/>
    <w:rsid w:val="00D2076C"/>
    <w:rsid w:val="00D23A78"/>
    <w:rsid w:val="00D31C23"/>
    <w:rsid w:val="00D35B1A"/>
    <w:rsid w:val="00D36BDE"/>
    <w:rsid w:val="00D42075"/>
    <w:rsid w:val="00D4373A"/>
    <w:rsid w:val="00D44146"/>
    <w:rsid w:val="00D444B6"/>
    <w:rsid w:val="00D4599C"/>
    <w:rsid w:val="00D51AC9"/>
    <w:rsid w:val="00D87B0C"/>
    <w:rsid w:val="00D937CE"/>
    <w:rsid w:val="00DC0594"/>
    <w:rsid w:val="00DD5D87"/>
    <w:rsid w:val="00DF08E9"/>
    <w:rsid w:val="00DF422E"/>
    <w:rsid w:val="00E16544"/>
    <w:rsid w:val="00E24E57"/>
    <w:rsid w:val="00E42FD8"/>
    <w:rsid w:val="00E46C1A"/>
    <w:rsid w:val="00E70FE6"/>
    <w:rsid w:val="00E931EE"/>
    <w:rsid w:val="00E9458F"/>
    <w:rsid w:val="00E949A0"/>
    <w:rsid w:val="00F05CC6"/>
    <w:rsid w:val="00F10AF5"/>
    <w:rsid w:val="00F1113A"/>
    <w:rsid w:val="00F444C3"/>
    <w:rsid w:val="00F444CB"/>
    <w:rsid w:val="00F45B31"/>
    <w:rsid w:val="00F57962"/>
    <w:rsid w:val="00F62E53"/>
    <w:rsid w:val="00F77AB4"/>
    <w:rsid w:val="00F94549"/>
    <w:rsid w:val="00FB1265"/>
    <w:rsid w:val="00FD2735"/>
    <w:rsid w:val="00FE3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6F40"/>
  <w15:chartTrackingRefBased/>
  <w15:docId w15:val="{1E9D6BAB-218D-40F6-A5E3-B6D2E631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2091"/>
    <w:rPr>
      <w:color w:val="0563C1" w:themeColor="hyperlink"/>
      <w:u w:val="single"/>
    </w:rPr>
  </w:style>
  <w:style w:type="paragraph" w:styleId="NormalWeb">
    <w:name w:val="Normal (Web)"/>
    <w:basedOn w:val="Normal"/>
    <w:uiPriority w:val="99"/>
    <w:unhideWhenUsed/>
    <w:rsid w:val="000720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07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072091"/>
    <w:rPr>
      <w:rFonts w:ascii="Courier New" w:hAnsi="Courier New" w:cs="Courier New"/>
      <w:sz w:val="20"/>
      <w:szCs w:val="20"/>
      <w:lang w:val="en-US"/>
    </w:rPr>
  </w:style>
  <w:style w:type="table" w:styleId="TableGrid">
    <w:name w:val="Table Grid"/>
    <w:basedOn w:val="TableNormal"/>
    <w:uiPriority w:val="39"/>
    <w:rsid w:val="00072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854D1"/>
    <w:rPr>
      <w:i/>
      <w:iCs/>
    </w:rPr>
  </w:style>
  <w:style w:type="paragraph" w:styleId="ListParagraph">
    <w:name w:val="List Paragraph"/>
    <w:basedOn w:val="Normal"/>
    <w:uiPriority w:val="34"/>
    <w:qFormat/>
    <w:rsid w:val="00A916D6"/>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element-citation">
    <w:name w:val="element-citation"/>
    <w:basedOn w:val="DefaultParagraphFont"/>
    <w:rsid w:val="007C785F"/>
  </w:style>
  <w:style w:type="character" w:customStyle="1" w:styleId="ref-journal">
    <w:name w:val="ref-journal"/>
    <w:basedOn w:val="DefaultParagraphFont"/>
    <w:rsid w:val="007C785F"/>
  </w:style>
  <w:style w:type="character" w:customStyle="1" w:styleId="ref-vol">
    <w:name w:val="ref-vol"/>
    <w:basedOn w:val="DefaultParagraphFont"/>
    <w:rsid w:val="007C785F"/>
  </w:style>
  <w:style w:type="character" w:styleId="CommentReference">
    <w:name w:val="annotation reference"/>
    <w:basedOn w:val="DefaultParagraphFont"/>
    <w:uiPriority w:val="99"/>
    <w:semiHidden/>
    <w:unhideWhenUsed/>
    <w:rsid w:val="00A2108C"/>
    <w:rPr>
      <w:sz w:val="16"/>
      <w:szCs w:val="16"/>
    </w:rPr>
  </w:style>
  <w:style w:type="paragraph" w:styleId="CommentText">
    <w:name w:val="annotation text"/>
    <w:basedOn w:val="Normal"/>
    <w:link w:val="CommentTextChar"/>
    <w:uiPriority w:val="99"/>
    <w:unhideWhenUsed/>
    <w:rsid w:val="00A2108C"/>
    <w:pPr>
      <w:spacing w:line="240" w:lineRule="auto"/>
    </w:pPr>
    <w:rPr>
      <w:sz w:val="20"/>
      <w:szCs w:val="20"/>
    </w:rPr>
  </w:style>
  <w:style w:type="character" w:customStyle="1" w:styleId="CommentTextChar">
    <w:name w:val="Comment Text Char"/>
    <w:basedOn w:val="DefaultParagraphFont"/>
    <w:link w:val="CommentText"/>
    <w:uiPriority w:val="99"/>
    <w:rsid w:val="00A2108C"/>
    <w:rPr>
      <w:sz w:val="20"/>
      <w:szCs w:val="20"/>
    </w:rPr>
  </w:style>
  <w:style w:type="paragraph" w:styleId="CommentSubject">
    <w:name w:val="annotation subject"/>
    <w:basedOn w:val="CommentText"/>
    <w:next w:val="CommentText"/>
    <w:link w:val="CommentSubjectChar"/>
    <w:uiPriority w:val="99"/>
    <w:semiHidden/>
    <w:unhideWhenUsed/>
    <w:rsid w:val="00A2108C"/>
    <w:rPr>
      <w:b/>
      <w:bCs/>
    </w:rPr>
  </w:style>
  <w:style w:type="character" w:customStyle="1" w:styleId="CommentSubjectChar">
    <w:name w:val="Comment Subject Char"/>
    <w:basedOn w:val="CommentTextChar"/>
    <w:link w:val="CommentSubject"/>
    <w:uiPriority w:val="99"/>
    <w:semiHidden/>
    <w:rsid w:val="00A2108C"/>
    <w:rPr>
      <w:b/>
      <w:bCs/>
      <w:sz w:val="20"/>
      <w:szCs w:val="20"/>
    </w:rPr>
  </w:style>
  <w:style w:type="paragraph" w:styleId="Revision">
    <w:name w:val="Revision"/>
    <w:hidden/>
    <w:uiPriority w:val="99"/>
    <w:semiHidden/>
    <w:rsid w:val="00A2108C"/>
    <w:pPr>
      <w:spacing w:after="0" w:line="240" w:lineRule="auto"/>
    </w:pPr>
  </w:style>
  <w:style w:type="paragraph" w:styleId="BalloonText">
    <w:name w:val="Balloon Text"/>
    <w:basedOn w:val="Normal"/>
    <w:link w:val="BalloonTextChar"/>
    <w:uiPriority w:val="99"/>
    <w:semiHidden/>
    <w:unhideWhenUsed/>
    <w:rsid w:val="00A2108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108C"/>
    <w:rPr>
      <w:rFonts w:ascii="Times New Roman" w:hAnsi="Times New Roman" w:cs="Times New Roman"/>
      <w:sz w:val="18"/>
      <w:szCs w:val="18"/>
    </w:rPr>
  </w:style>
  <w:style w:type="character" w:styleId="PlaceholderText">
    <w:name w:val="Placeholder Text"/>
    <w:basedOn w:val="DefaultParagraphFont"/>
    <w:uiPriority w:val="99"/>
    <w:semiHidden/>
    <w:rsid w:val="009762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87">
      <w:bodyDiv w:val="1"/>
      <w:marLeft w:val="0"/>
      <w:marRight w:val="0"/>
      <w:marTop w:val="0"/>
      <w:marBottom w:val="0"/>
      <w:divBdr>
        <w:top w:val="none" w:sz="0" w:space="0" w:color="auto"/>
        <w:left w:val="none" w:sz="0" w:space="0" w:color="auto"/>
        <w:bottom w:val="none" w:sz="0" w:space="0" w:color="auto"/>
        <w:right w:val="none" w:sz="0" w:space="0" w:color="auto"/>
      </w:divBdr>
    </w:div>
    <w:div w:id="179659416">
      <w:bodyDiv w:val="1"/>
      <w:marLeft w:val="0"/>
      <w:marRight w:val="0"/>
      <w:marTop w:val="0"/>
      <w:marBottom w:val="0"/>
      <w:divBdr>
        <w:top w:val="none" w:sz="0" w:space="0" w:color="auto"/>
        <w:left w:val="none" w:sz="0" w:space="0" w:color="auto"/>
        <w:bottom w:val="none" w:sz="0" w:space="0" w:color="auto"/>
        <w:right w:val="none" w:sz="0" w:space="0" w:color="auto"/>
      </w:divBdr>
    </w:div>
    <w:div w:id="243415863">
      <w:bodyDiv w:val="1"/>
      <w:marLeft w:val="0"/>
      <w:marRight w:val="0"/>
      <w:marTop w:val="0"/>
      <w:marBottom w:val="0"/>
      <w:divBdr>
        <w:top w:val="none" w:sz="0" w:space="0" w:color="auto"/>
        <w:left w:val="none" w:sz="0" w:space="0" w:color="auto"/>
        <w:bottom w:val="none" w:sz="0" w:space="0" w:color="auto"/>
        <w:right w:val="none" w:sz="0" w:space="0" w:color="auto"/>
      </w:divBdr>
    </w:div>
    <w:div w:id="324162657">
      <w:bodyDiv w:val="1"/>
      <w:marLeft w:val="0"/>
      <w:marRight w:val="0"/>
      <w:marTop w:val="0"/>
      <w:marBottom w:val="0"/>
      <w:divBdr>
        <w:top w:val="none" w:sz="0" w:space="0" w:color="auto"/>
        <w:left w:val="none" w:sz="0" w:space="0" w:color="auto"/>
        <w:bottom w:val="none" w:sz="0" w:space="0" w:color="auto"/>
        <w:right w:val="none" w:sz="0" w:space="0" w:color="auto"/>
      </w:divBdr>
    </w:div>
    <w:div w:id="342972569">
      <w:bodyDiv w:val="1"/>
      <w:marLeft w:val="0"/>
      <w:marRight w:val="0"/>
      <w:marTop w:val="0"/>
      <w:marBottom w:val="0"/>
      <w:divBdr>
        <w:top w:val="none" w:sz="0" w:space="0" w:color="auto"/>
        <w:left w:val="none" w:sz="0" w:space="0" w:color="auto"/>
        <w:bottom w:val="none" w:sz="0" w:space="0" w:color="auto"/>
        <w:right w:val="none" w:sz="0" w:space="0" w:color="auto"/>
      </w:divBdr>
    </w:div>
    <w:div w:id="474685227">
      <w:bodyDiv w:val="1"/>
      <w:marLeft w:val="0"/>
      <w:marRight w:val="0"/>
      <w:marTop w:val="0"/>
      <w:marBottom w:val="0"/>
      <w:divBdr>
        <w:top w:val="none" w:sz="0" w:space="0" w:color="auto"/>
        <w:left w:val="none" w:sz="0" w:space="0" w:color="auto"/>
        <w:bottom w:val="none" w:sz="0" w:space="0" w:color="auto"/>
        <w:right w:val="none" w:sz="0" w:space="0" w:color="auto"/>
      </w:divBdr>
    </w:div>
    <w:div w:id="871920381">
      <w:bodyDiv w:val="1"/>
      <w:marLeft w:val="0"/>
      <w:marRight w:val="0"/>
      <w:marTop w:val="0"/>
      <w:marBottom w:val="0"/>
      <w:divBdr>
        <w:top w:val="none" w:sz="0" w:space="0" w:color="auto"/>
        <w:left w:val="none" w:sz="0" w:space="0" w:color="auto"/>
        <w:bottom w:val="none" w:sz="0" w:space="0" w:color="auto"/>
        <w:right w:val="none" w:sz="0" w:space="0" w:color="auto"/>
      </w:divBdr>
    </w:div>
    <w:div w:id="877664329">
      <w:bodyDiv w:val="1"/>
      <w:marLeft w:val="0"/>
      <w:marRight w:val="0"/>
      <w:marTop w:val="0"/>
      <w:marBottom w:val="0"/>
      <w:divBdr>
        <w:top w:val="none" w:sz="0" w:space="0" w:color="auto"/>
        <w:left w:val="none" w:sz="0" w:space="0" w:color="auto"/>
        <w:bottom w:val="none" w:sz="0" w:space="0" w:color="auto"/>
        <w:right w:val="none" w:sz="0" w:space="0" w:color="auto"/>
      </w:divBdr>
    </w:div>
    <w:div w:id="893544723">
      <w:bodyDiv w:val="1"/>
      <w:marLeft w:val="0"/>
      <w:marRight w:val="0"/>
      <w:marTop w:val="0"/>
      <w:marBottom w:val="0"/>
      <w:divBdr>
        <w:top w:val="none" w:sz="0" w:space="0" w:color="auto"/>
        <w:left w:val="none" w:sz="0" w:space="0" w:color="auto"/>
        <w:bottom w:val="none" w:sz="0" w:space="0" w:color="auto"/>
        <w:right w:val="none" w:sz="0" w:space="0" w:color="auto"/>
      </w:divBdr>
    </w:div>
    <w:div w:id="920942750">
      <w:bodyDiv w:val="1"/>
      <w:marLeft w:val="0"/>
      <w:marRight w:val="0"/>
      <w:marTop w:val="0"/>
      <w:marBottom w:val="0"/>
      <w:divBdr>
        <w:top w:val="none" w:sz="0" w:space="0" w:color="auto"/>
        <w:left w:val="none" w:sz="0" w:space="0" w:color="auto"/>
        <w:bottom w:val="none" w:sz="0" w:space="0" w:color="auto"/>
        <w:right w:val="none" w:sz="0" w:space="0" w:color="auto"/>
      </w:divBdr>
    </w:div>
    <w:div w:id="931621149">
      <w:bodyDiv w:val="1"/>
      <w:marLeft w:val="0"/>
      <w:marRight w:val="0"/>
      <w:marTop w:val="0"/>
      <w:marBottom w:val="0"/>
      <w:divBdr>
        <w:top w:val="none" w:sz="0" w:space="0" w:color="auto"/>
        <w:left w:val="none" w:sz="0" w:space="0" w:color="auto"/>
        <w:bottom w:val="none" w:sz="0" w:space="0" w:color="auto"/>
        <w:right w:val="none" w:sz="0" w:space="0" w:color="auto"/>
      </w:divBdr>
    </w:div>
    <w:div w:id="1261983280">
      <w:bodyDiv w:val="1"/>
      <w:marLeft w:val="0"/>
      <w:marRight w:val="0"/>
      <w:marTop w:val="0"/>
      <w:marBottom w:val="0"/>
      <w:divBdr>
        <w:top w:val="none" w:sz="0" w:space="0" w:color="auto"/>
        <w:left w:val="none" w:sz="0" w:space="0" w:color="auto"/>
        <w:bottom w:val="none" w:sz="0" w:space="0" w:color="auto"/>
        <w:right w:val="none" w:sz="0" w:space="0" w:color="auto"/>
      </w:divBdr>
    </w:div>
    <w:div w:id="1303778658">
      <w:bodyDiv w:val="1"/>
      <w:marLeft w:val="0"/>
      <w:marRight w:val="0"/>
      <w:marTop w:val="0"/>
      <w:marBottom w:val="0"/>
      <w:divBdr>
        <w:top w:val="none" w:sz="0" w:space="0" w:color="auto"/>
        <w:left w:val="none" w:sz="0" w:space="0" w:color="auto"/>
        <w:bottom w:val="none" w:sz="0" w:space="0" w:color="auto"/>
        <w:right w:val="none" w:sz="0" w:space="0" w:color="auto"/>
      </w:divBdr>
    </w:div>
    <w:div w:id="1342589499">
      <w:bodyDiv w:val="1"/>
      <w:marLeft w:val="0"/>
      <w:marRight w:val="0"/>
      <w:marTop w:val="0"/>
      <w:marBottom w:val="0"/>
      <w:divBdr>
        <w:top w:val="none" w:sz="0" w:space="0" w:color="auto"/>
        <w:left w:val="none" w:sz="0" w:space="0" w:color="auto"/>
        <w:bottom w:val="none" w:sz="0" w:space="0" w:color="auto"/>
        <w:right w:val="none" w:sz="0" w:space="0" w:color="auto"/>
      </w:divBdr>
    </w:div>
    <w:div w:id="1349599111">
      <w:bodyDiv w:val="1"/>
      <w:marLeft w:val="0"/>
      <w:marRight w:val="0"/>
      <w:marTop w:val="0"/>
      <w:marBottom w:val="0"/>
      <w:divBdr>
        <w:top w:val="none" w:sz="0" w:space="0" w:color="auto"/>
        <w:left w:val="none" w:sz="0" w:space="0" w:color="auto"/>
        <w:bottom w:val="none" w:sz="0" w:space="0" w:color="auto"/>
        <w:right w:val="none" w:sz="0" w:space="0" w:color="auto"/>
      </w:divBdr>
    </w:div>
    <w:div w:id="1567033446">
      <w:bodyDiv w:val="1"/>
      <w:marLeft w:val="0"/>
      <w:marRight w:val="0"/>
      <w:marTop w:val="0"/>
      <w:marBottom w:val="0"/>
      <w:divBdr>
        <w:top w:val="none" w:sz="0" w:space="0" w:color="auto"/>
        <w:left w:val="none" w:sz="0" w:space="0" w:color="auto"/>
        <w:bottom w:val="none" w:sz="0" w:space="0" w:color="auto"/>
        <w:right w:val="none" w:sz="0" w:space="0" w:color="auto"/>
      </w:divBdr>
    </w:div>
    <w:div w:id="1609388530">
      <w:bodyDiv w:val="1"/>
      <w:marLeft w:val="0"/>
      <w:marRight w:val="0"/>
      <w:marTop w:val="0"/>
      <w:marBottom w:val="0"/>
      <w:divBdr>
        <w:top w:val="none" w:sz="0" w:space="0" w:color="auto"/>
        <w:left w:val="none" w:sz="0" w:space="0" w:color="auto"/>
        <w:bottom w:val="none" w:sz="0" w:space="0" w:color="auto"/>
        <w:right w:val="none" w:sz="0" w:space="0" w:color="auto"/>
      </w:divBdr>
    </w:div>
    <w:div w:id="1640108151">
      <w:bodyDiv w:val="1"/>
      <w:marLeft w:val="0"/>
      <w:marRight w:val="0"/>
      <w:marTop w:val="0"/>
      <w:marBottom w:val="0"/>
      <w:divBdr>
        <w:top w:val="none" w:sz="0" w:space="0" w:color="auto"/>
        <w:left w:val="none" w:sz="0" w:space="0" w:color="auto"/>
        <w:bottom w:val="none" w:sz="0" w:space="0" w:color="auto"/>
        <w:right w:val="none" w:sz="0" w:space="0" w:color="auto"/>
      </w:divBdr>
    </w:div>
    <w:div w:id="1704671536">
      <w:bodyDiv w:val="1"/>
      <w:marLeft w:val="0"/>
      <w:marRight w:val="0"/>
      <w:marTop w:val="0"/>
      <w:marBottom w:val="0"/>
      <w:divBdr>
        <w:top w:val="none" w:sz="0" w:space="0" w:color="auto"/>
        <w:left w:val="none" w:sz="0" w:space="0" w:color="auto"/>
        <w:bottom w:val="none" w:sz="0" w:space="0" w:color="auto"/>
        <w:right w:val="none" w:sz="0" w:space="0" w:color="auto"/>
      </w:divBdr>
    </w:div>
    <w:div w:id="1810393104">
      <w:bodyDiv w:val="1"/>
      <w:marLeft w:val="0"/>
      <w:marRight w:val="0"/>
      <w:marTop w:val="0"/>
      <w:marBottom w:val="0"/>
      <w:divBdr>
        <w:top w:val="none" w:sz="0" w:space="0" w:color="auto"/>
        <w:left w:val="none" w:sz="0" w:space="0" w:color="auto"/>
        <w:bottom w:val="none" w:sz="0" w:space="0" w:color="auto"/>
        <w:right w:val="none" w:sz="0" w:space="0" w:color="auto"/>
      </w:divBdr>
    </w:div>
    <w:div w:id="203037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D0DB1-E708-4942-981F-C52654AD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6546</Words>
  <Characters>37316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Michail Katsoulis</dc:creator>
  <cp:keywords/>
  <dc:description/>
  <cp:lastModifiedBy>Michalis Katsoulis</cp:lastModifiedBy>
  <cp:revision>3</cp:revision>
  <dcterms:created xsi:type="dcterms:W3CDTF">2021-06-10T00:33:00Z</dcterms:created>
  <dcterms:modified xsi:type="dcterms:W3CDTF">2021-06-10T00:35:00Z</dcterms:modified>
</cp:coreProperties>
</file>