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097E" w14:textId="77777777" w:rsidR="006C028E" w:rsidRPr="003D50FA" w:rsidRDefault="006C028E" w:rsidP="006C028E">
      <w:pPr>
        <w:spacing w:line="480" w:lineRule="auto"/>
        <w:rPr>
          <w:sz w:val="34"/>
          <w:szCs w:val="34"/>
        </w:rPr>
      </w:pPr>
      <w:r w:rsidRPr="003D50FA">
        <w:rPr>
          <w:rFonts w:hint="eastAsia"/>
          <w:sz w:val="34"/>
          <w:szCs w:val="34"/>
        </w:rPr>
        <w:t>A</w:t>
      </w:r>
      <w:r w:rsidRPr="003D50FA">
        <w:rPr>
          <w:sz w:val="34"/>
          <w:szCs w:val="34"/>
        </w:rPr>
        <w:t>ppendix</w:t>
      </w:r>
    </w:p>
    <w:tbl>
      <w:tblPr>
        <w:tblW w:w="7980" w:type="dxa"/>
        <w:jc w:val="center"/>
        <w:tblCellMar>
          <w:left w:w="28" w:type="dxa"/>
          <w:right w:w="28" w:type="dxa"/>
        </w:tblCellMar>
        <w:tblLook w:val="04A0" w:firstRow="1" w:lastRow="0" w:firstColumn="1" w:lastColumn="0" w:noHBand="0" w:noVBand="1"/>
      </w:tblPr>
      <w:tblGrid>
        <w:gridCol w:w="2877"/>
        <w:gridCol w:w="729"/>
        <w:gridCol w:w="729"/>
        <w:gridCol w:w="729"/>
        <w:gridCol w:w="729"/>
        <w:gridCol w:w="729"/>
        <w:gridCol w:w="729"/>
        <w:gridCol w:w="729"/>
      </w:tblGrid>
      <w:tr w:rsidR="006C028E" w:rsidRPr="00AB673B" w14:paraId="42D0F43D" w14:textId="77777777" w:rsidTr="00894B9E">
        <w:trPr>
          <w:trHeight w:val="276"/>
          <w:jc w:val="center"/>
        </w:trPr>
        <w:tc>
          <w:tcPr>
            <w:tcW w:w="7980" w:type="dxa"/>
            <w:gridSpan w:val="8"/>
            <w:tcBorders>
              <w:top w:val="nil"/>
              <w:left w:val="nil"/>
              <w:bottom w:val="single" w:sz="4" w:space="0" w:color="auto"/>
              <w:right w:val="nil"/>
            </w:tcBorders>
            <w:shd w:val="clear" w:color="auto" w:fill="auto"/>
            <w:noWrap/>
            <w:vAlign w:val="bottom"/>
            <w:hideMark/>
          </w:tcPr>
          <w:p w14:paraId="2A6A15BE" w14:textId="77777777" w:rsidR="006C028E" w:rsidRPr="001C4ED2" w:rsidRDefault="006C028E" w:rsidP="00894B9E">
            <w:pPr>
              <w:spacing w:line="480" w:lineRule="auto"/>
              <w:jc w:val="center"/>
              <w:rPr>
                <w:color w:val="000000"/>
                <w:sz w:val="22"/>
              </w:rPr>
            </w:pPr>
            <w:r w:rsidRPr="001C4ED2">
              <w:rPr>
                <w:color w:val="000000"/>
                <w:sz w:val="22"/>
              </w:rPr>
              <w:t xml:space="preserve">Table </w:t>
            </w:r>
            <w:r>
              <w:rPr>
                <w:color w:val="000000"/>
                <w:sz w:val="22"/>
              </w:rPr>
              <w:t>A1</w:t>
            </w:r>
            <w:r w:rsidRPr="001C4ED2">
              <w:rPr>
                <w:color w:val="000000"/>
                <w:sz w:val="22"/>
              </w:rPr>
              <w:t>: first month of state standard testing window</w:t>
            </w:r>
            <w:r>
              <w:rPr>
                <w:color w:val="000000"/>
                <w:sz w:val="22"/>
              </w:rPr>
              <w:t>s</w:t>
            </w:r>
            <w:r w:rsidRPr="001C4ED2">
              <w:rPr>
                <w:color w:val="000000"/>
                <w:sz w:val="22"/>
              </w:rPr>
              <w:t xml:space="preserve"> for grade 3-8 students, 2010-2016</w:t>
            </w:r>
          </w:p>
        </w:tc>
      </w:tr>
      <w:tr w:rsidR="006C028E" w:rsidRPr="00AB673B" w14:paraId="2E51DD4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536964F" w14:textId="77777777" w:rsidR="006C028E" w:rsidRPr="001C4ED2" w:rsidRDefault="006C028E" w:rsidP="00894B9E">
            <w:pPr>
              <w:spacing w:line="480" w:lineRule="auto"/>
              <w:jc w:val="center"/>
              <w:rPr>
                <w:color w:val="000000"/>
                <w:sz w:val="22"/>
              </w:rPr>
            </w:pPr>
            <w:r w:rsidRPr="001C4ED2">
              <w:rPr>
                <w:color w:val="000000"/>
                <w:sz w:val="22"/>
              </w:rPr>
              <w:t>State</w:t>
            </w:r>
          </w:p>
        </w:tc>
        <w:tc>
          <w:tcPr>
            <w:tcW w:w="729" w:type="dxa"/>
            <w:tcBorders>
              <w:top w:val="nil"/>
              <w:left w:val="nil"/>
              <w:bottom w:val="nil"/>
              <w:right w:val="nil"/>
            </w:tcBorders>
            <w:shd w:val="clear" w:color="auto" w:fill="auto"/>
            <w:noWrap/>
            <w:vAlign w:val="bottom"/>
            <w:hideMark/>
          </w:tcPr>
          <w:p w14:paraId="7A313FD8" w14:textId="77777777" w:rsidR="006C028E" w:rsidRPr="001C4ED2" w:rsidRDefault="006C028E" w:rsidP="00894B9E">
            <w:pPr>
              <w:spacing w:line="480" w:lineRule="auto"/>
              <w:jc w:val="center"/>
              <w:rPr>
                <w:color w:val="000000"/>
                <w:sz w:val="22"/>
              </w:rPr>
            </w:pPr>
            <w:r w:rsidRPr="001C4ED2">
              <w:rPr>
                <w:color w:val="000000"/>
                <w:sz w:val="22"/>
              </w:rPr>
              <w:t>2010</w:t>
            </w:r>
          </w:p>
        </w:tc>
        <w:tc>
          <w:tcPr>
            <w:tcW w:w="729" w:type="dxa"/>
            <w:tcBorders>
              <w:top w:val="nil"/>
              <w:left w:val="nil"/>
              <w:bottom w:val="nil"/>
              <w:right w:val="nil"/>
            </w:tcBorders>
            <w:shd w:val="clear" w:color="auto" w:fill="auto"/>
            <w:noWrap/>
            <w:vAlign w:val="bottom"/>
            <w:hideMark/>
          </w:tcPr>
          <w:p w14:paraId="4E6B37EE" w14:textId="77777777" w:rsidR="006C028E" w:rsidRPr="001C4ED2" w:rsidRDefault="006C028E" w:rsidP="00894B9E">
            <w:pPr>
              <w:spacing w:line="480" w:lineRule="auto"/>
              <w:jc w:val="center"/>
              <w:rPr>
                <w:color w:val="000000"/>
                <w:sz w:val="22"/>
              </w:rPr>
            </w:pPr>
            <w:r w:rsidRPr="001C4ED2">
              <w:rPr>
                <w:color w:val="000000"/>
                <w:sz w:val="22"/>
              </w:rPr>
              <w:t>2011</w:t>
            </w:r>
          </w:p>
        </w:tc>
        <w:tc>
          <w:tcPr>
            <w:tcW w:w="729" w:type="dxa"/>
            <w:tcBorders>
              <w:top w:val="nil"/>
              <w:left w:val="nil"/>
              <w:bottom w:val="nil"/>
              <w:right w:val="nil"/>
            </w:tcBorders>
            <w:shd w:val="clear" w:color="auto" w:fill="auto"/>
            <w:noWrap/>
            <w:vAlign w:val="bottom"/>
            <w:hideMark/>
          </w:tcPr>
          <w:p w14:paraId="024D860C" w14:textId="77777777" w:rsidR="006C028E" w:rsidRPr="001C4ED2" w:rsidRDefault="006C028E" w:rsidP="00894B9E">
            <w:pPr>
              <w:spacing w:line="480" w:lineRule="auto"/>
              <w:jc w:val="center"/>
              <w:rPr>
                <w:color w:val="000000"/>
                <w:sz w:val="22"/>
              </w:rPr>
            </w:pPr>
            <w:r w:rsidRPr="001C4ED2">
              <w:rPr>
                <w:color w:val="000000"/>
                <w:sz w:val="22"/>
              </w:rPr>
              <w:t>2012</w:t>
            </w:r>
          </w:p>
        </w:tc>
        <w:tc>
          <w:tcPr>
            <w:tcW w:w="729" w:type="dxa"/>
            <w:tcBorders>
              <w:top w:val="nil"/>
              <w:left w:val="nil"/>
              <w:bottom w:val="nil"/>
              <w:right w:val="nil"/>
            </w:tcBorders>
            <w:shd w:val="clear" w:color="auto" w:fill="auto"/>
            <w:noWrap/>
            <w:vAlign w:val="bottom"/>
            <w:hideMark/>
          </w:tcPr>
          <w:p w14:paraId="731C3301" w14:textId="77777777" w:rsidR="006C028E" w:rsidRPr="001C4ED2" w:rsidRDefault="006C028E" w:rsidP="00894B9E">
            <w:pPr>
              <w:spacing w:line="480" w:lineRule="auto"/>
              <w:jc w:val="center"/>
              <w:rPr>
                <w:color w:val="000000"/>
                <w:sz w:val="22"/>
              </w:rPr>
            </w:pPr>
            <w:r w:rsidRPr="001C4ED2">
              <w:rPr>
                <w:color w:val="000000"/>
                <w:sz w:val="22"/>
              </w:rPr>
              <w:t>2013</w:t>
            </w:r>
          </w:p>
        </w:tc>
        <w:tc>
          <w:tcPr>
            <w:tcW w:w="729" w:type="dxa"/>
            <w:tcBorders>
              <w:top w:val="nil"/>
              <w:left w:val="nil"/>
              <w:bottom w:val="nil"/>
              <w:right w:val="nil"/>
            </w:tcBorders>
            <w:shd w:val="clear" w:color="auto" w:fill="auto"/>
            <w:noWrap/>
            <w:vAlign w:val="bottom"/>
            <w:hideMark/>
          </w:tcPr>
          <w:p w14:paraId="1BDD937F" w14:textId="77777777" w:rsidR="006C028E" w:rsidRPr="001C4ED2" w:rsidRDefault="006C028E" w:rsidP="00894B9E">
            <w:pPr>
              <w:spacing w:line="480" w:lineRule="auto"/>
              <w:jc w:val="center"/>
              <w:rPr>
                <w:color w:val="000000"/>
                <w:sz w:val="22"/>
              </w:rPr>
            </w:pPr>
            <w:r w:rsidRPr="001C4ED2">
              <w:rPr>
                <w:color w:val="000000"/>
                <w:sz w:val="22"/>
              </w:rPr>
              <w:t>2014</w:t>
            </w:r>
          </w:p>
        </w:tc>
        <w:tc>
          <w:tcPr>
            <w:tcW w:w="729" w:type="dxa"/>
            <w:tcBorders>
              <w:top w:val="nil"/>
              <w:left w:val="nil"/>
              <w:bottom w:val="nil"/>
              <w:right w:val="nil"/>
            </w:tcBorders>
            <w:shd w:val="clear" w:color="auto" w:fill="auto"/>
            <w:noWrap/>
            <w:vAlign w:val="bottom"/>
            <w:hideMark/>
          </w:tcPr>
          <w:p w14:paraId="1E70295C" w14:textId="77777777" w:rsidR="006C028E" w:rsidRPr="001C4ED2" w:rsidRDefault="006C028E" w:rsidP="00894B9E">
            <w:pPr>
              <w:spacing w:line="480" w:lineRule="auto"/>
              <w:jc w:val="center"/>
              <w:rPr>
                <w:color w:val="000000"/>
                <w:sz w:val="22"/>
              </w:rPr>
            </w:pPr>
            <w:r w:rsidRPr="001C4ED2">
              <w:rPr>
                <w:color w:val="000000"/>
                <w:sz w:val="22"/>
              </w:rPr>
              <w:t>2015</w:t>
            </w:r>
          </w:p>
        </w:tc>
        <w:tc>
          <w:tcPr>
            <w:tcW w:w="729" w:type="dxa"/>
            <w:tcBorders>
              <w:top w:val="nil"/>
              <w:left w:val="nil"/>
              <w:bottom w:val="nil"/>
              <w:right w:val="nil"/>
            </w:tcBorders>
            <w:shd w:val="clear" w:color="auto" w:fill="auto"/>
            <w:noWrap/>
            <w:vAlign w:val="bottom"/>
            <w:hideMark/>
          </w:tcPr>
          <w:p w14:paraId="4FEF6711" w14:textId="77777777" w:rsidR="006C028E" w:rsidRPr="001C4ED2" w:rsidRDefault="006C028E" w:rsidP="00894B9E">
            <w:pPr>
              <w:spacing w:line="480" w:lineRule="auto"/>
              <w:jc w:val="center"/>
              <w:rPr>
                <w:color w:val="000000"/>
                <w:sz w:val="22"/>
              </w:rPr>
            </w:pPr>
            <w:r w:rsidRPr="001C4ED2">
              <w:rPr>
                <w:color w:val="000000"/>
                <w:sz w:val="22"/>
              </w:rPr>
              <w:t>2016</w:t>
            </w:r>
          </w:p>
        </w:tc>
      </w:tr>
      <w:tr w:rsidR="006C028E" w:rsidRPr="00AB673B" w14:paraId="7B26C198"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5A3C2EB" w14:textId="77777777" w:rsidR="006C028E" w:rsidRPr="001C4ED2" w:rsidRDefault="006C028E" w:rsidP="00894B9E">
            <w:pPr>
              <w:spacing w:line="480" w:lineRule="auto"/>
              <w:rPr>
                <w:color w:val="000000"/>
                <w:sz w:val="22"/>
              </w:rPr>
            </w:pPr>
            <w:r w:rsidRPr="001C4ED2">
              <w:rPr>
                <w:color w:val="000000"/>
                <w:sz w:val="22"/>
              </w:rPr>
              <w:t>Alabama</w:t>
            </w:r>
          </w:p>
        </w:tc>
        <w:tc>
          <w:tcPr>
            <w:tcW w:w="729" w:type="dxa"/>
            <w:tcBorders>
              <w:top w:val="nil"/>
              <w:left w:val="nil"/>
              <w:bottom w:val="nil"/>
              <w:right w:val="nil"/>
            </w:tcBorders>
            <w:shd w:val="clear" w:color="auto" w:fill="auto"/>
            <w:noWrap/>
            <w:vAlign w:val="bottom"/>
            <w:hideMark/>
          </w:tcPr>
          <w:p w14:paraId="46797315"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C40D1E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1DC2877B"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4AD4425D"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4C02CAF7"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231562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9C1CEC8"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5F6F42F2"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8DDD67D" w14:textId="77777777" w:rsidR="006C028E" w:rsidRPr="001C4ED2" w:rsidRDefault="006C028E" w:rsidP="00894B9E">
            <w:pPr>
              <w:spacing w:line="480" w:lineRule="auto"/>
              <w:rPr>
                <w:color w:val="000000"/>
                <w:sz w:val="22"/>
              </w:rPr>
            </w:pPr>
            <w:r w:rsidRPr="001C4ED2">
              <w:rPr>
                <w:color w:val="000000"/>
                <w:sz w:val="22"/>
              </w:rPr>
              <w:t>Alaska</w:t>
            </w:r>
          </w:p>
        </w:tc>
        <w:tc>
          <w:tcPr>
            <w:tcW w:w="729" w:type="dxa"/>
            <w:tcBorders>
              <w:top w:val="nil"/>
              <w:left w:val="nil"/>
              <w:bottom w:val="nil"/>
              <w:right w:val="nil"/>
            </w:tcBorders>
            <w:shd w:val="clear" w:color="auto" w:fill="auto"/>
            <w:noWrap/>
            <w:vAlign w:val="bottom"/>
            <w:hideMark/>
          </w:tcPr>
          <w:p w14:paraId="117A2D0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71E91E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ACF35E4"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A53147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043F7C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A84BCF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1525AB9"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4732381D"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4A6832A7" w14:textId="77777777" w:rsidR="006C028E" w:rsidRPr="001C4ED2" w:rsidRDefault="006C028E" w:rsidP="00894B9E">
            <w:pPr>
              <w:spacing w:line="480" w:lineRule="auto"/>
              <w:rPr>
                <w:color w:val="000000"/>
                <w:sz w:val="22"/>
              </w:rPr>
            </w:pPr>
            <w:r w:rsidRPr="001C4ED2">
              <w:rPr>
                <w:color w:val="000000"/>
                <w:sz w:val="22"/>
              </w:rPr>
              <w:t>Arizona</w:t>
            </w:r>
          </w:p>
        </w:tc>
        <w:tc>
          <w:tcPr>
            <w:tcW w:w="729" w:type="dxa"/>
            <w:tcBorders>
              <w:top w:val="nil"/>
              <w:left w:val="nil"/>
              <w:bottom w:val="nil"/>
              <w:right w:val="nil"/>
            </w:tcBorders>
            <w:shd w:val="clear" w:color="auto" w:fill="auto"/>
            <w:noWrap/>
            <w:vAlign w:val="bottom"/>
            <w:hideMark/>
          </w:tcPr>
          <w:p w14:paraId="1A6C0A5C"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DD62F2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CDBF32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D0C5FB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EC1821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0A8A19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04D0E81"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52C6195A"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C9F94C9" w14:textId="77777777" w:rsidR="006C028E" w:rsidRPr="001C4ED2" w:rsidRDefault="006C028E" w:rsidP="00894B9E">
            <w:pPr>
              <w:spacing w:line="480" w:lineRule="auto"/>
              <w:rPr>
                <w:color w:val="000000"/>
                <w:sz w:val="22"/>
              </w:rPr>
            </w:pPr>
            <w:r w:rsidRPr="001C4ED2">
              <w:rPr>
                <w:color w:val="000000"/>
                <w:sz w:val="22"/>
              </w:rPr>
              <w:t>Arkansas</w:t>
            </w:r>
          </w:p>
        </w:tc>
        <w:tc>
          <w:tcPr>
            <w:tcW w:w="729" w:type="dxa"/>
            <w:tcBorders>
              <w:top w:val="nil"/>
              <w:left w:val="nil"/>
              <w:bottom w:val="nil"/>
              <w:right w:val="nil"/>
            </w:tcBorders>
            <w:shd w:val="clear" w:color="auto" w:fill="auto"/>
            <w:noWrap/>
            <w:vAlign w:val="bottom"/>
            <w:hideMark/>
          </w:tcPr>
          <w:p w14:paraId="411BE49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61C912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0F85B8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2DC414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6C0342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69D9856"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6E9CF65"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47CFDD5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4C76C5D" w14:textId="77777777" w:rsidR="006C028E" w:rsidRPr="001C4ED2" w:rsidRDefault="006C028E" w:rsidP="00894B9E">
            <w:pPr>
              <w:spacing w:line="480" w:lineRule="auto"/>
              <w:rPr>
                <w:color w:val="000000"/>
                <w:sz w:val="22"/>
              </w:rPr>
            </w:pPr>
            <w:r w:rsidRPr="001C4ED2">
              <w:rPr>
                <w:color w:val="000000"/>
                <w:sz w:val="22"/>
              </w:rPr>
              <w:t>California</w:t>
            </w:r>
          </w:p>
        </w:tc>
        <w:tc>
          <w:tcPr>
            <w:tcW w:w="729" w:type="dxa"/>
            <w:tcBorders>
              <w:top w:val="nil"/>
              <w:left w:val="nil"/>
              <w:bottom w:val="nil"/>
              <w:right w:val="nil"/>
            </w:tcBorders>
            <w:shd w:val="clear" w:color="auto" w:fill="auto"/>
            <w:noWrap/>
            <w:vAlign w:val="bottom"/>
            <w:hideMark/>
          </w:tcPr>
          <w:p w14:paraId="4194D705"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609AD3E"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C47CF82"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9F0799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975FED0" w14:textId="77777777" w:rsidR="006C028E" w:rsidRPr="001C4ED2" w:rsidRDefault="006C028E" w:rsidP="00894B9E">
            <w:pPr>
              <w:spacing w:line="480" w:lineRule="auto"/>
              <w:jc w:val="center"/>
              <w:rPr>
                <w:color w:val="000000"/>
                <w:sz w:val="22"/>
              </w:rPr>
            </w:pPr>
            <w:r w:rsidRPr="001C4ED2">
              <w:rPr>
                <w:color w:val="000000"/>
                <w:sz w:val="22"/>
              </w:rPr>
              <w:t>1</w:t>
            </w:r>
          </w:p>
        </w:tc>
        <w:tc>
          <w:tcPr>
            <w:tcW w:w="729" w:type="dxa"/>
            <w:tcBorders>
              <w:top w:val="nil"/>
              <w:left w:val="nil"/>
              <w:bottom w:val="nil"/>
              <w:right w:val="nil"/>
            </w:tcBorders>
            <w:shd w:val="clear" w:color="auto" w:fill="auto"/>
            <w:noWrap/>
            <w:vAlign w:val="bottom"/>
            <w:hideMark/>
          </w:tcPr>
          <w:p w14:paraId="0EBD1A54" w14:textId="77777777" w:rsidR="006C028E" w:rsidRPr="001C4ED2" w:rsidRDefault="006C028E" w:rsidP="00894B9E">
            <w:pPr>
              <w:spacing w:line="480" w:lineRule="auto"/>
              <w:jc w:val="center"/>
              <w:rPr>
                <w:color w:val="000000"/>
                <w:sz w:val="22"/>
              </w:rPr>
            </w:pPr>
            <w:r w:rsidRPr="001C4ED2">
              <w:rPr>
                <w:color w:val="000000"/>
                <w:sz w:val="22"/>
              </w:rPr>
              <w:t>1</w:t>
            </w:r>
          </w:p>
        </w:tc>
        <w:tc>
          <w:tcPr>
            <w:tcW w:w="729" w:type="dxa"/>
            <w:tcBorders>
              <w:top w:val="nil"/>
              <w:left w:val="nil"/>
              <w:bottom w:val="nil"/>
              <w:right w:val="nil"/>
            </w:tcBorders>
            <w:shd w:val="clear" w:color="auto" w:fill="auto"/>
            <w:noWrap/>
            <w:vAlign w:val="bottom"/>
            <w:hideMark/>
          </w:tcPr>
          <w:p w14:paraId="07A7B4CD" w14:textId="77777777" w:rsidR="006C028E" w:rsidRPr="001C4ED2" w:rsidRDefault="006C028E" w:rsidP="00894B9E">
            <w:pPr>
              <w:spacing w:line="480" w:lineRule="auto"/>
              <w:jc w:val="center"/>
              <w:rPr>
                <w:color w:val="000000"/>
                <w:sz w:val="22"/>
              </w:rPr>
            </w:pPr>
            <w:r w:rsidRPr="001C4ED2">
              <w:rPr>
                <w:color w:val="000000"/>
                <w:sz w:val="22"/>
              </w:rPr>
              <w:t>1</w:t>
            </w:r>
          </w:p>
        </w:tc>
      </w:tr>
      <w:tr w:rsidR="006C028E" w:rsidRPr="00AB673B" w14:paraId="35701F6D"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C6BF7CE" w14:textId="77777777" w:rsidR="006C028E" w:rsidRPr="001C4ED2" w:rsidRDefault="006C028E" w:rsidP="00894B9E">
            <w:pPr>
              <w:spacing w:line="480" w:lineRule="auto"/>
              <w:rPr>
                <w:color w:val="000000"/>
                <w:sz w:val="22"/>
              </w:rPr>
            </w:pPr>
            <w:r w:rsidRPr="001C4ED2">
              <w:rPr>
                <w:color w:val="000000"/>
                <w:sz w:val="22"/>
              </w:rPr>
              <w:t>Colorado</w:t>
            </w:r>
          </w:p>
        </w:tc>
        <w:tc>
          <w:tcPr>
            <w:tcW w:w="729" w:type="dxa"/>
            <w:tcBorders>
              <w:top w:val="nil"/>
              <w:left w:val="nil"/>
              <w:bottom w:val="nil"/>
              <w:right w:val="nil"/>
            </w:tcBorders>
            <w:shd w:val="clear" w:color="auto" w:fill="auto"/>
            <w:noWrap/>
            <w:vAlign w:val="bottom"/>
            <w:hideMark/>
          </w:tcPr>
          <w:p w14:paraId="250E4419"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F5737A5"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FFE7023"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F20B53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4D522A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F9E229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0A14210"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481114D3"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29727A9B" w14:textId="77777777" w:rsidR="006C028E" w:rsidRPr="001C4ED2" w:rsidRDefault="006C028E" w:rsidP="00894B9E">
            <w:pPr>
              <w:spacing w:line="480" w:lineRule="auto"/>
              <w:rPr>
                <w:color w:val="000000"/>
                <w:sz w:val="22"/>
              </w:rPr>
            </w:pPr>
            <w:r w:rsidRPr="001C4ED2">
              <w:rPr>
                <w:color w:val="000000"/>
                <w:sz w:val="22"/>
              </w:rPr>
              <w:t>Connecticut</w:t>
            </w:r>
          </w:p>
        </w:tc>
        <w:tc>
          <w:tcPr>
            <w:tcW w:w="729" w:type="dxa"/>
            <w:tcBorders>
              <w:top w:val="nil"/>
              <w:left w:val="nil"/>
              <w:bottom w:val="nil"/>
              <w:right w:val="nil"/>
            </w:tcBorders>
            <w:shd w:val="clear" w:color="auto" w:fill="auto"/>
            <w:noWrap/>
            <w:vAlign w:val="bottom"/>
            <w:hideMark/>
          </w:tcPr>
          <w:p w14:paraId="27D6564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4B82CE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89F1DE5"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B4A7F5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404A37E"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101060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F50C137"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6AC9C036"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5258C52F" w14:textId="77777777" w:rsidR="006C028E" w:rsidRPr="001C4ED2" w:rsidRDefault="006C028E" w:rsidP="00894B9E">
            <w:pPr>
              <w:spacing w:line="480" w:lineRule="auto"/>
              <w:rPr>
                <w:color w:val="000000"/>
                <w:sz w:val="22"/>
              </w:rPr>
            </w:pPr>
            <w:r w:rsidRPr="001C4ED2">
              <w:rPr>
                <w:color w:val="000000"/>
                <w:sz w:val="22"/>
              </w:rPr>
              <w:t>Delaware</w:t>
            </w:r>
          </w:p>
        </w:tc>
        <w:tc>
          <w:tcPr>
            <w:tcW w:w="729" w:type="dxa"/>
            <w:tcBorders>
              <w:top w:val="nil"/>
              <w:left w:val="nil"/>
              <w:bottom w:val="nil"/>
              <w:right w:val="nil"/>
            </w:tcBorders>
            <w:shd w:val="clear" w:color="auto" w:fill="auto"/>
            <w:noWrap/>
            <w:vAlign w:val="bottom"/>
            <w:hideMark/>
          </w:tcPr>
          <w:p w14:paraId="32917072"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0938D20"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799B196"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E3E7A5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DE94ECD"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6A80E277"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D7CE0D2"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818B10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58DFD56C" w14:textId="77777777" w:rsidR="006C028E" w:rsidRPr="001C4ED2" w:rsidRDefault="006C028E" w:rsidP="00894B9E">
            <w:pPr>
              <w:spacing w:line="480" w:lineRule="auto"/>
              <w:rPr>
                <w:color w:val="000000"/>
                <w:sz w:val="22"/>
              </w:rPr>
            </w:pPr>
            <w:r w:rsidRPr="001C4ED2">
              <w:rPr>
                <w:color w:val="000000"/>
                <w:sz w:val="22"/>
              </w:rPr>
              <w:t>District of Columbia</w:t>
            </w:r>
          </w:p>
        </w:tc>
        <w:tc>
          <w:tcPr>
            <w:tcW w:w="729" w:type="dxa"/>
            <w:tcBorders>
              <w:top w:val="nil"/>
              <w:left w:val="nil"/>
              <w:bottom w:val="nil"/>
              <w:right w:val="nil"/>
            </w:tcBorders>
            <w:shd w:val="clear" w:color="auto" w:fill="auto"/>
            <w:noWrap/>
            <w:vAlign w:val="bottom"/>
            <w:hideMark/>
          </w:tcPr>
          <w:p w14:paraId="1E0B692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6CEAE2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1FAE61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15A638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3A974C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6F1F9B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C05DDBE"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6D07F888"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64D0269" w14:textId="77777777" w:rsidR="006C028E" w:rsidRPr="001C4ED2" w:rsidRDefault="006C028E" w:rsidP="00894B9E">
            <w:pPr>
              <w:spacing w:line="480" w:lineRule="auto"/>
              <w:rPr>
                <w:color w:val="000000"/>
                <w:sz w:val="22"/>
              </w:rPr>
            </w:pPr>
            <w:r w:rsidRPr="001C4ED2">
              <w:rPr>
                <w:color w:val="000000"/>
                <w:sz w:val="22"/>
              </w:rPr>
              <w:t>Florida</w:t>
            </w:r>
          </w:p>
        </w:tc>
        <w:tc>
          <w:tcPr>
            <w:tcW w:w="729" w:type="dxa"/>
            <w:tcBorders>
              <w:top w:val="nil"/>
              <w:left w:val="nil"/>
              <w:bottom w:val="nil"/>
              <w:right w:val="nil"/>
            </w:tcBorders>
            <w:shd w:val="clear" w:color="auto" w:fill="auto"/>
            <w:noWrap/>
            <w:vAlign w:val="bottom"/>
            <w:hideMark/>
          </w:tcPr>
          <w:p w14:paraId="236242F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BAF1EB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83A6CC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46B283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DF39D3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5E3979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73AFCFB"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734D6BB4"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5D660F5" w14:textId="77777777" w:rsidR="006C028E" w:rsidRPr="001C4ED2" w:rsidRDefault="006C028E" w:rsidP="00894B9E">
            <w:pPr>
              <w:spacing w:line="480" w:lineRule="auto"/>
              <w:rPr>
                <w:color w:val="000000"/>
                <w:sz w:val="22"/>
              </w:rPr>
            </w:pPr>
            <w:r w:rsidRPr="001C4ED2">
              <w:rPr>
                <w:color w:val="000000"/>
                <w:sz w:val="22"/>
              </w:rPr>
              <w:t>Georgia</w:t>
            </w:r>
          </w:p>
        </w:tc>
        <w:tc>
          <w:tcPr>
            <w:tcW w:w="729" w:type="dxa"/>
            <w:tcBorders>
              <w:top w:val="nil"/>
              <w:left w:val="nil"/>
              <w:bottom w:val="nil"/>
              <w:right w:val="nil"/>
            </w:tcBorders>
            <w:shd w:val="clear" w:color="auto" w:fill="auto"/>
            <w:noWrap/>
            <w:vAlign w:val="bottom"/>
            <w:hideMark/>
          </w:tcPr>
          <w:p w14:paraId="6C52720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1EDDE1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D6D3CD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2C4F2C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8A3A0B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859DBE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A553E8D"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0A1FE5F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C29D957" w14:textId="77777777" w:rsidR="006C028E" w:rsidRPr="001C4ED2" w:rsidRDefault="006C028E" w:rsidP="00894B9E">
            <w:pPr>
              <w:spacing w:line="480" w:lineRule="auto"/>
              <w:rPr>
                <w:color w:val="000000"/>
                <w:sz w:val="22"/>
              </w:rPr>
            </w:pPr>
            <w:r w:rsidRPr="001C4ED2">
              <w:rPr>
                <w:color w:val="000000"/>
                <w:sz w:val="22"/>
              </w:rPr>
              <w:t>Hawaii</w:t>
            </w:r>
          </w:p>
        </w:tc>
        <w:tc>
          <w:tcPr>
            <w:tcW w:w="729" w:type="dxa"/>
            <w:tcBorders>
              <w:top w:val="nil"/>
              <w:left w:val="nil"/>
              <w:bottom w:val="nil"/>
              <w:right w:val="nil"/>
            </w:tcBorders>
            <w:shd w:val="clear" w:color="auto" w:fill="auto"/>
            <w:noWrap/>
            <w:vAlign w:val="bottom"/>
            <w:hideMark/>
          </w:tcPr>
          <w:p w14:paraId="6C83CFA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7C2D71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8C1A26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7814E7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6AB484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3FF9B1D"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4FEE7589" w14:textId="77777777" w:rsidR="006C028E" w:rsidRPr="001C4ED2" w:rsidRDefault="006C028E" w:rsidP="00894B9E">
            <w:pPr>
              <w:spacing w:line="480" w:lineRule="auto"/>
              <w:jc w:val="center"/>
              <w:rPr>
                <w:color w:val="000000"/>
                <w:sz w:val="22"/>
              </w:rPr>
            </w:pPr>
            <w:r w:rsidRPr="001C4ED2">
              <w:rPr>
                <w:color w:val="000000"/>
                <w:sz w:val="22"/>
              </w:rPr>
              <w:t>2</w:t>
            </w:r>
          </w:p>
        </w:tc>
      </w:tr>
      <w:tr w:rsidR="006C028E" w:rsidRPr="00AB673B" w14:paraId="4D06048A"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4C6A687" w14:textId="77777777" w:rsidR="006C028E" w:rsidRPr="001C4ED2" w:rsidRDefault="006C028E" w:rsidP="00894B9E">
            <w:pPr>
              <w:spacing w:line="480" w:lineRule="auto"/>
              <w:rPr>
                <w:color w:val="000000"/>
                <w:sz w:val="22"/>
              </w:rPr>
            </w:pPr>
            <w:r w:rsidRPr="001C4ED2">
              <w:rPr>
                <w:color w:val="000000"/>
                <w:sz w:val="22"/>
              </w:rPr>
              <w:t>Idaho</w:t>
            </w:r>
          </w:p>
        </w:tc>
        <w:tc>
          <w:tcPr>
            <w:tcW w:w="729" w:type="dxa"/>
            <w:tcBorders>
              <w:top w:val="nil"/>
              <w:left w:val="nil"/>
              <w:bottom w:val="nil"/>
              <w:right w:val="nil"/>
            </w:tcBorders>
            <w:shd w:val="clear" w:color="auto" w:fill="auto"/>
            <w:noWrap/>
            <w:vAlign w:val="bottom"/>
            <w:hideMark/>
          </w:tcPr>
          <w:p w14:paraId="53EF427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CD4A1C6"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44EEFA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34D1238"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EC0B06E"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13D4DC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7DC6471"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18443846"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AE8FE07" w14:textId="77777777" w:rsidR="006C028E" w:rsidRPr="001C4ED2" w:rsidRDefault="006C028E" w:rsidP="00894B9E">
            <w:pPr>
              <w:spacing w:line="480" w:lineRule="auto"/>
              <w:rPr>
                <w:color w:val="000000"/>
                <w:sz w:val="22"/>
              </w:rPr>
            </w:pPr>
            <w:r w:rsidRPr="001C4ED2">
              <w:rPr>
                <w:color w:val="000000"/>
                <w:sz w:val="22"/>
              </w:rPr>
              <w:t>Illinois</w:t>
            </w:r>
          </w:p>
        </w:tc>
        <w:tc>
          <w:tcPr>
            <w:tcW w:w="729" w:type="dxa"/>
            <w:tcBorders>
              <w:top w:val="nil"/>
              <w:left w:val="nil"/>
              <w:bottom w:val="nil"/>
              <w:right w:val="nil"/>
            </w:tcBorders>
            <w:shd w:val="clear" w:color="auto" w:fill="auto"/>
            <w:noWrap/>
            <w:vAlign w:val="bottom"/>
            <w:hideMark/>
          </w:tcPr>
          <w:p w14:paraId="57665D9C"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D22084F"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6DA581FB"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1787EBC"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6A2B237"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2A9B9923"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2E4E98AF"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E1D1847"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C2F843A" w14:textId="77777777" w:rsidR="006C028E" w:rsidRPr="001C4ED2" w:rsidRDefault="006C028E" w:rsidP="00894B9E">
            <w:pPr>
              <w:spacing w:line="480" w:lineRule="auto"/>
              <w:rPr>
                <w:color w:val="000000"/>
                <w:sz w:val="22"/>
              </w:rPr>
            </w:pPr>
            <w:r w:rsidRPr="001C4ED2">
              <w:rPr>
                <w:color w:val="000000"/>
                <w:sz w:val="22"/>
              </w:rPr>
              <w:t>Indiana</w:t>
            </w:r>
          </w:p>
        </w:tc>
        <w:tc>
          <w:tcPr>
            <w:tcW w:w="729" w:type="dxa"/>
            <w:tcBorders>
              <w:top w:val="nil"/>
              <w:left w:val="nil"/>
              <w:bottom w:val="nil"/>
              <w:right w:val="nil"/>
            </w:tcBorders>
            <w:shd w:val="clear" w:color="auto" w:fill="auto"/>
            <w:noWrap/>
            <w:vAlign w:val="bottom"/>
            <w:hideMark/>
          </w:tcPr>
          <w:p w14:paraId="15F0560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02178D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F26937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5F3D78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69F4E3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887C84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C1C20A4"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3EC1A7EF"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D3960CA" w14:textId="77777777" w:rsidR="006C028E" w:rsidRPr="001C4ED2" w:rsidRDefault="006C028E" w:rsidP="00894B9E">
            <w:pPr>
              <w:spacing w:line="480" w:lineRule="auto"/>
              <w:rPr>
                <w:color w:val="000000"/>
                <w:sz w:val="22"/>
              </w:rPr>
            </w:pPr>
            <w:r w:rsidRPr="001C4ED2">
              <w:rPr>
                <w:color w:val="000000"/>
                <w:sz w:val="22"/>
              </w:rPr>
              <w:t>Iowa</w:t>
            </w:r>
          </w:p>
        </w:tc>
        <w:tc>
          <w:tcPr>
            <w:tcW w:w="729" w:type="dxa"/>
            <w:tcBorders>
              <w:top w:val="nil"/>
              <w:left w:val="nil"/>
              <w:bottom w:val="nil"/>
              <w:right w:val="nil"/>
            </w:tcBorders>
            <w:shd w:val="clear" w:color="auto" w:fill="auto"/>
            <w:noWrap/>
            <w:vAlign w:val="bottom"/>
            <w:hideMark/>
          </w:tcPr>
          <w:p w14:paraId="4D430F1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0A7640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0B5965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154949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4D545A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4DE585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0EEA876"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393E1082"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26545956" w14:textId="77777777" w:rsidR="006C028E" w:rsidRPr="001C4ED2" w:rsidRDefault="006C028E" w:rsidP="00894B9E">
            <w:pPr>
              <w:spacing w:line="480" w:lineRule="auto"/>
              <w:rPr>
                <w:color w:val="000000"/>
                <w:sz w:val="22"/>
              </w:rPr>
            </w:pPr>
            <w:r w:rsidRPr="001C4ED2">
              <w:rPr>
                <w:color w:val="000000"/>
                <w:sz w:val="22"/>
              </w:rPr>
              <w:t>Kansas</w:t>
            </w:r>
          </w:p>
        </w:tc>
        <w:tc>
          <w:tcPr>
            <w:tcW w:w="729" w:type="dxa"/>
            <w:tcBorders>
              <w:top w:val="nil"/>
              <w:left w:val="nil"/>
              <w:bottom w:val="nil"/>
              <w:right w:val="nil"/>
            </w:tcBorders>
            <w:shd w:val="clear" w:color="auto" w:fill="auto"/>
            <w:noWrap/>
            <w:vAlign w:val="bottom"/>
            <w:hideMark/>
          </w:tcPr>
          <w:p w14:paraId="0CF40619"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89A95FF"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2D7911DC"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18AEDD92"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776E9CF"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77F44D6A"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724AC395" w14:textId="77777777" w:rsidR="006C028E" w:rsidRPr="001C4ED2" w:rsidRDefault="006C028E" w:rsidP="00894B9E">
            <w:pPr>
              <w:spacing w:line="480" w:lineRule="auto"/>
              <w:jc w:val="center"/>
              <w:rPr>
                <w:color w:val="000000"/>
                <w:sz w:val="22"/>
              </w:rPr>
            </w:pPr>
            <w:r w:rsidRPr="001C4ED2">
              <w:rPr>
                <w:color w:val="000000"/>
                <w:sz w:val="22"/>
              </w:rPr>
              <w:t>2</w:t>
            </w:r>
          </w:p>
        </w:tc>
      </w:tr>
      <w:tr w:rsidR="006C028E" w:rsidRPr="00AB673B" w14:paraId="0FFE2BB1"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D0C1BED" w14:textId="77777777" w:rsidR="006C028E" w:rsidRPr="001C4ED2" w:rsidRDefault="006C028E" w:rsidP="00894B9E">
            <w:pPr>
              <w:spacing w:line="480" w:lineRule="auto"/>
              <w:rPr>
                <w:color w:val="000000"/>
                <w:sz w:val="22"/>
              </w:rPr>
            </w:pPr>
            <w:r w:rsidRPr="001C4ED2">
              <w:rPr>
                <w:color w:val="000000"/>
                <w:sz w:val="22"/>
              </w:rPr>
              <w:t>Kentucky</w:t>
            </w:r>
          </w:p>
        </w:tc>
        <w:tc>
          <w:tcPr>
            <w:tcW w:w="729" w:type="dxa"/>
            <w:tcBorders>
              <w:top w:val="nil"/>
              <w:left w:val="nil"/>
              <w:bottom w:val="nil"/>
              <w:right w:val="nil"/>
            </w:tcBorders>
            <w:shd w:val="clear" w:color="auto" w:fill="auto"/>
            <w:noWrap/>
            <w:vAlign w:val="bottom"/>
            <w:hideMark/>
          </w:tcPr>
          <w:p w14:paraId="74981E9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ADBBD90"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B04044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424A56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CEB490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95E344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E07E58C"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420EF97D"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24DED448" w14:textId="77777777" w:rsidR="006C028E" w:rsidRPr="001C4ED2" w:rsidRDefault="006C028E" w:rsidP="00894B9E">
            <w:pPr>
              <w:spacing w:line="480" w:lineRule="auto"/>
              <w:rPr>
                <w:color w:val="000000"/>
                <w:sz w:val="22"/>
              </w:rPr>
            </w:pPr>
            <w:r w:rsidRPr="001C4ED2">
              <w:rPr>
                <w:color w:val="000000"/>
                <w:sz w:val="22"/>
              </w:rPr>
              <w:t>Louisiana</w:t>
            </w:r>
          </w:p>
        </w:tc>
        <w:tc>
          <w:tcPr>
            <w:tcW w:w="729" w:type="dxa"/>
            <w:tcBorders>
              <w:top w:val="nil"/>
              <w:left w:val="nil"/>
              <w:bottom w:val="nil"/>
              <w:right w:val="nil"/>
            </w:tcBorders>
            <w:shd w:val="clear" w:color="auto" w:fill="auto"/>
            <w:noWrap/>
            <w:vAlign w:val="bottom"/>
            <w:hideMark/>
          </w:tcPr>
          <w:p w14:paraId="1382A3B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5CFDAA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205235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A28E00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D271AD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03DDA9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FF69716"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21F957FB"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538609B9" w14:textId="77777777" w:rsidR="006C028E" w:rsidRPr="001C4ED2" w:rsidRDefault="006C028E" w:rsidP="00894B9E">
            <w:pPr>
              <w:spacing w:line="480" w:lineRule="auto"/>
              <w:rPr>
                <w:color w:val="000000"/>
                <w:sz w:val="22"/>
              </w:rPr>
            </w:pPr>
            <w:r w:rsidRPr="001C4ED2">
              <w:rPr>
                <w:color w:val="000000"/>
                <w:sz w:val="22"/>
              </w:rPr>
              <w:t>Maine</w:t>
            </w:r>
          </w:p>
        </w:tc>
        <w:tc>
          <w:tcPr>
            <w:tcW w:w="729" w:type="dxa"/>
            <w:tcBorders>
              <w:top w:val="nil"/>
              <w:left w:val="nil"/>
              <w:bottom w:val="nil"/>
              <w:right w:val="nil"/>
            </w:tcBorders>
            <w:shd w:val="clear" w:color="auto" w:fill="auto"/>
            <w:noWrap/>
            <w:vAlign w:val="bottom"/>
            <w:hideMark/>
          </w:tcPr>
          <w:p w14:paraId="582FEBD3"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4176F3E4"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0B773D6F"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787C895D"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5CAE9DE8"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31ECC77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3ADEA10"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2FB63F0A"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5B10ECC" w14:textId="77777777" w:rsidR="006C028E" w:rsidRPr="001C4ED2" w:rsidRDefault="006C028E" w:rsidP="00894B9E">
            <w:pPr>
              <w:spacing w:line="480" w:lineRule="auto"/>
              <w:rPr>
                <w:color w:val="000000"/>
                <w:sz w:val="22"/>
              </w:rPr>
            </w:pPr>
            <w:r w:rsidRPr="001C4ED2">
              <w:rPr>
                <w:color w:val="000000"/>
                <w:sz w:val="22"/>
              </w:rPr>
              <w:t>Maryland</w:t>
            </w:r>
          </w:p>
        </w:tc>
        <w:tc>
          <w:tcPr>
            <w:tcW w:w="729" w:type="dxa"/>
            <w:tcBorders>
              <w:top w:val="nil"/>
              <w:left w:val="nil"/>
              <w:bottom w:val="nil"/>
              <w:right w:val="nil"/>
            </w:tcBorders>
            <w:shd w:val="clear" w:color="auto" w:fill="auto"/>
            <w:noWrap/>
            <w:vAlign w:val="bottom"/>
            <w:hideMark/>
          </w:tcPr>
          <w:p w14:paraId="2491A76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2D0585E"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DDAACDF"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926ACA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BB936C9"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B77B3DC"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A3BB5B3"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4CD994F1"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D9D2025" w14:textId="77777777" w:rsidR="006C028E" w:rsidRPr="001C4ED2" w:rsidRDefault="006C028E" w:rsidP="00894B9E">
            <w:pPr>
              <w:spacing w:line="480" w:lineRule="auto"/>
              <w:rPr>
                <w:color w:val="000000"/>
                <w:sz w:val="22"/>
              </w:rPr>
            </w:pPr>
            <w:r w:rsidRPr="001C4ED2">
              <w:rPr>
                <w:color w:val="000000"/>
                <w:sz w:val="22"/>
              </w:rPr>
              <w:lastRenderedPageBreak/>
              <w:t>Massachusetts</w:t>
            </w:r>
          </w:p>
        </w:tc>
        <w:tc>
          <w:tcPr>
            <w:tcW w:w="729" w:type="dxa"/>
            <w:tcBorders>
              <w:top w:val="nil"/>
              <w:left w:val="nil"/>
              <w:bottom w:val="nil"/>
              <w:right w:val="nil"/>
            </w:tcBorders>
            <w:shd w:val="clear" w:color="auto" w:fill="auto"/>
            <w:noWrap/>
            <w:vAlign w:val="bottom"/>
            <w:hideMark/>
          </w:tcPr>
          <w:p w14:paraId="0FE73084"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333D0235"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468A8551"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4B295B01"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0C950265"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4B8985AD" w14:textId="77777777" w:rsidR="006C028E" w:rsidRPr="001C4ED2" w:rsidRDefault="006C028E" w:rsidP="00894B9E">
            <w:pPr>
              <w:spacing w:line="480" w:lineRule="auto"/>
              <w:jc w:val="center"/>
              <w:rPr>
                <w:color w:val="000000"/>
                <w:sz w:val="22"/>
              </w:rPr>
            </w:pPr>
            <w:r w:rsidRPr="001C4ED2">
              <w:rPr>
                <w:color w:val="000000"/>
                <w:sz w:val="22"/>
              </w:rPr>
              <w:t>5/3</w:t>
            </w:r>
          </w:p>
        </w:tc>
        <w:tc>
          <w:tcPr>
            <w:tcW w:w="729" w:type="dxa"/>
            <w:tcBorders>
              <w:top w:val="nil"/>
              <w:left w:val="nil"/>
              <w:bottom w:val="nil"/>
              <w:right w:val="nil"/>
            </w:tcBorders>
            <w:shd w:val="clear" w:color="auto" w:fill="auto"/>
            <w:noWrap/>
            <w:vAlign w:val="bottom"/>
            <w:hideMark/>
          </w:tcPr>
          <w:p w14:paraId="75DA2565" w14:textId="77777777" w:rsidR="006C028E" w:rsidRPr="001C4ED2" w:rsidRDefault="006C028E" w:rsidP="00894B9E">
            <w:pPr>
              <w:spacing w:line="480" w:lineRule="auto"/>
              <w:jc w:val="center"/>
              <w:rPr>
                <w:color w:val="000000"/>
                <w:sz w:val="22"/>
              </w:rPr>
            </w:pPr>
            <w:r w:rsidRPr="001C4ED2">
              <w:rPr>
                <w:color w:val="000000"/>
                <w:sz w:val="22"/>
              </w:rPr>
              <w:t>5/3</w:t>
            </w:r>
          </w:p>
        </w:tc>
      </w:tr>
      <w:tr w:rsidR="006C028E" w:rsidRPr="00AB673B" w14:paraId="362497F3"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5233C820" w14:textId="77777777" w:rsidR="006C028E" w:rsidRPr="001C4ED2" w:rsidRDefault="006C028E" w:rsidP="00894B9E">
            <w:pPr>
              <w:spacing w:line="480" w:lineRule="auto"/>
              <w:rPr>
                <w:color w:val="000000"/>
                <w:sz w:val="22"/>
              </w:rPr>
            </w:pPr>
            <w:r w:rsidRPr="001C4ED2">
              <w:rPr>
                <w:color w:val="000000"/>
                <w:sz w:val="22"/>
              </w:rPr>
              <w:t>Michigan</w:t>
            </w:r>
          </w:p>
        </w:tc>
        <w:tc>
          <w:tcPr>
            <w:tcW w:w="729" w:type="dxa"/>
            <w:tcBorders>
              <w:top w:val="nil"/>
              <w:left w:val="nil"/>
              <w:bottom w:val="nil"/>
              <w:right w:val="nil"/>
            </w:tcBorders>
            <w:shd w:val="clear" w:color="auto" w:fill="auto"/>
            <w:noWrap/>
            <w:vAlign w:val="bottom"/>
            <w:hideMark/>
          </w:tcPr>
          <w:p w14:paraId="27916704"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1029D3CE"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2FAF4706"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72448C11"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4ABE4EAD"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01DD2F46"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D6B3D8A"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52DF1033"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34E61454" w14:textId="77777777" w:rsidR="006C028E" w:rsidRPr="001C4ED2" w:rsidRDefault="006C028E" w:rsidP="00894B9E">
            <w:pPr>
              <w:spacing w:line="480" w:lineRule="auto"/>
              <w:rPr>
                <w:color w:val="000000"/>
                <w:sz w:val="22"/>
              </w:rPr>
            </w:pPr>
            <w:r w:rsidRPr="001C4ED2">
              <w:rPr>
                <w:color w:val="000000"/>
                <w:sz w:val="22"/>
              </w:rPr>
              <w:t>Minnesota</w:t>
            </w:r>
          </w:p>
        </w:tc>
        <w:tc>
          <w:tcPr>
            <w:tcW w:w="729" w:type="dxa"/>
            <w:tcBorders>
              <w:top w:val="nil"/>
              <w:left w:val="nil"/>
              <w:bottom w:val="nil"/>
              <w:right w:val="nil"/>
            </w:tcBorders>
            <w:shd w:val="clear" w:color="auto" w:fill="auto"/>
            <w:noWrap/>
            <w:vAlign w:val="bottom"/>
            <w:hideMark/>
          </w:tcPr>
          <w:p w14:paraId="79A6A631"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942912D"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9C82A1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F0282EC"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E65932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9CAAC36"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F3D6F2E"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1D03DF7"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527D6239" w14:textId="77777777" w:rsidR="006C028E" w:rsidRPr="001C4ED2" w:rsidRDefault="006C028E" w:rsidP="00894B9E">
            <w:pPr>
              <w:spacing w:line="480" w:lineRule="auto"/>
              <w:rPr>
                <w:color w:val="000000"/>
                <w:sz w:val="22"/>
              </w:rPr>
            </w:pPr>
            <w:r w:rsidRPr="001C4ED2">
              <w:rPr>
                <w:color w:val="000000"/>
                <w:sz w:val="22"/>
              </w:rPr>
              <w:t>Mississippi</w:t>
            </w:r>
          </w:p>
        </w:tc>
        <w:tc>
          <w:tcPr>
            <w:tcW w:w="729" w:type="dxa"/>
            <w:tcBorders>
              <w:top w:val="nil"/>
              <w:left w:val="nil"/>
              <w:bottom w:val="nil"/>
              <w:right w:val="nil"/>
            </w:tcBorders>
            <w:shd w:val="clear" w:color="auto" w:fill="auto"/>
            <w:noWrap/>
            <w:vAlign w:val="bottom"/>
            <w:hideMark/>
          </w:tcPr>
          <w:p w14:paraId="2F2DFB8D"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121817B5"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4152392B"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A680C3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54A9CC3C"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110CF85C"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9A09DBD"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201BB01F"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CE61290" w14:textId="77777777" w:rsidR="006C028E" w:rsidRPr="001C4ED2" w:rsidRDefault="006C028E" w:rsidP="00894B9E">
            <w:pPr>
              <w:spacing w:line="480" w:lineRule="auto"/>
              <w:rPr>
                <w:color w:val="000000"/>
                <w:sz w:val="22"/>
              </w:rPr>
            </w:pPr>
            <w:r w:rsidRPr="001C4ED2">
              <w:rPr>
                <w:color w:val="000000"/>
                <w:sz w:val="22"/>
              </w:rPr>
              <w:t>Missouri</w:t>
            </w:r>
          </w:p>
        </w:tc>
        <w:tc>
          <w:tcPr>
            <w:tcW w:w="729" w:type="dxa"/>
            <w:tcBorders>
              <w:top w:val="nil"/>
              <w:left w:val="nil"/>
              <w:bottom w:val="nil"/>
              <w:right w:val="nil"/>
            </w:tcBorders>
            <w:shd w:val="clear" w:color="auto" w:fill="auto"/>
            <w:noWrap/>
            <w:vAlign w:val="bottom"/>
            <w:hideMark/>
          </w:tcPr>
          <w:p w14:paraId="7162CC04"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639AE0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DD58CF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48DE4E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2925CF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4051F4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38F00BB"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18FB266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14052DA" w14:textId="77777777" w:rsidR="006C028E" w:rsidRPr="001C4ED2" w:rsidRDefault="006C028E" w:rsidP="00894B9E">
            <w:pPr>
              <w:spacing w:line="480" w:lineRule="auto"/>
              <w:rPr>
                <w:color w:val="000000"/>
                <w:sz w:val="22"/>
              </w:rPr>
            </w:pPr>
            <w:r w:rsidRPr="001C4ED2">
              <w:rPr>
                <w:color w:val="000000"/>
                <w:sz w:val="22"/>
              </w:rPr>
              <w:t>Montana</w:t>
            </w:r>
          </w:p>
        </w:tc>
        <w:tc>
          <w:tcPr>
            <w:tcW w:w="729" w:type="dxa"/>
            <w:tcBorders>
              <w:top w:val="nil"/>
              <w:left w:val="nil"/>
              <w:bottom w:val="nil"/>
              <w:right w:val="nil"/>
            </w:tcBorders>
            <w:shd w:val="clear" w:color="auto" w:fill="auto"/>
            <w:noWrap/>
            <w:vAlign w:val="bottom"/>
            <w:hideMark/>
          </w:tcPr>
          <w:p w14:paraId="7BB75ADF"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4260982"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2479AA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0054ED1"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6AD605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4561E8F"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6DF20D3"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0A8369B9"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5FE1363" w14:textId="77777777" w:rsidR="006C028E" w:rsidRPr="001C4ED2" w:rsidRDefault="006C028E" w:rsidP="00894B9E">
            <w:pPr>
              <w:spacing w:line="480" w:lineRule="auto"/>
              <w:rPr>
                <w:color w:val="000000"/>
                <w:sz w:val="22"/>
              </w:rPr>
            </w:pPr>
            <w:r w:rsidRPr="001C4ED2">
              <w:rPr>
                <w:color w:val="000000"/>
                <w:sz w:val="22"/>
              </w:rPr>
              <w:t>Nebraska</w:t>
            </w:r>
          </w:p>
        </w:tc>
        <w:tc>
          <w:tcPr>
            <w:tcW w:w="729" w:type="dxa"/>
            <w:tcBorders>
              <w:top w:val="nil"/>
              <w:left w:val="nil"/>
              <w:bottom w:val="nil"/>
              <w:right w:val="nil"/>
            </w:tcBorders>
            <w:shd w:val="clear" w:color="auto" w:fill="auto"/>
            <w:noWrap/>
            <w:vAlign w:val="bottom"/>
            <w:hideMark/>
          </w:tcPr>
          <w:p w14:paraId="2F3ABD7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B836BD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BCD5A1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005304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21A794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CAC4076"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731BF44"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7AEE1D9B"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E7BA5C3" w14:textId="77777777" w:rsidR="006C028E" w:rsidRPr="001C4ED2" w:rsidRDefault="006C028E" w:rsidP="00894B9E">
            <w:pPr>
              <w:spacing w:line="480" w:lineRule="auto"/>
              <w:rPr>
                <w:color w:val="000000"/>
                <w:sz w:val="22"/>
              </w:rPr>
            </w:pPr>
            <w:r w:rsidRPr="001C4ED2">
              <w:rPr>
                <w:color w:val="000000"/>
                <w:sz w:val="22"/>
              </w:rPr>
              <w:t>Nevada</w:t>
            </w:r>
          </w:p>
        </w:tc>
        <w:tc>
          <w:tcPr>
            <w:tcW w:w="729" w:type="dxa"/>
            <w:tcBorders>
              <w:top w:val="nil"/>
              <w:left w:val="nil"/>
              <w:bottom w:val="nil"/>
              <w:right w:val="nil"/>
            </w:tcBorders>
            <w:shd w:val="clear" w:color="auto" w:fill="auto"/>
            <w:noWrap/>
            <w:vAlign w:val="bottom"/>
            <w:hideMark/>
          </w:tcPr>
          <w:p w14:paraId="1893159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DAFFD1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38E821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D21F23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A57035A"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7284A77"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FBDAEF8" w14:textId="77777777" w:rsidR="006C028E" w:rsidRPr="001C4ED2" w:rsidRDefault="006C028E" w:rsidP="00894B9E">
            <w:pPr>
              <w:spacing w:line="480" w:lineRule="auto"/>
              <w:jc w:val="center"/>
              <w:rPr>
                <w:color w:val="000000"/>
                <w:sz w:val="22"/>
              </w:rPr>
            </w:pPr>
            <w:r w:rsidRPr="001C4ED2">
              <w:rPr>
                <w:color w:val="000000"/>
                <w:sz w:val="22"/>
              </w:rPr>
              <w:t>2</w:t>
            </w:r>
          </w:p>
        </w:tc>
      </w:tr>
      <w:tr w:rsidR="006C028E" w:rsidRPr="00AB673B" w14:paraId="62707209"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BF2C862" w14:textId="77777777" w:rsidR="006C028E" w:rsidRPr="001C4ED2" w:rsidRDefault="006C028E" w:rsidP="00894B9E">
            <w:pPr>
              <w:spacing w:line="480" w:lineRule="auto"/>
              <w:rPr>
                <w:color w:val="000000"/>
                <w:sz w:val="22"/>
              </w:rPr>
            </w:pPr>
            <w:r w:rsidRPr="001C4ED2">
              <w:rPr>
                <w:color w:val="000000"/>
                <w:sz w:val="22"/>
              </w:rPr>
              <w:t>New Hampshire</w:t>
            </w:r>
          </w:p>
        </w:tc>
        <w:tc>
          <w:tcPr>
            <w:tcW w:w="729" w:type="dxa"/>
            <w:tcBorders>
              <w:top w:val="nil"/>
              <w:left w:val="nil"/>
              <w:bottom w:val="nil"/>
              <w:right w:val="nil"/>
            </w:tcBorders>
            <w:shd w:val="clear" w:color="auto" w:fill="auto"/>
            <w:noWrap/>
            <w:vAlign w:val="bottom"/>
            <w:hideMark/>
          </w:tcPr>
          <w:p w14:paraId="4BFE21DB"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6F65A89F"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2A02C257"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46E650B5"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0CB30613"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4AFCC3F8"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DF6DC5B"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714D5E10"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ED3C174" w14:textId="77777777" w:rsidR="006C028E" w:rsidRPr="001C4ED2" w:rsidRDefault="006C028E" w:rsidP="00894B9E">
            <w:pPr>
              <w:spacing w:line="480" w:lineRule="auto"/>
              <w:rPr>
                <w:color w:val="000000"/>
                <w:sz w:val="22"/>
              </w:rPr>
            </w:pPr>
            <w:r w:rsidRPr="001C4ED2">
              <w:rPr>
                <w:color w:val="000000"/>
                <w:sz w:val="22"/>
              </w:rPr>
              <w:t>New Jersey</w:t>
            </w:r>
          </w:p>
        </w:tc>
        <w:tc>
          <w:tcPr>
            <w:tcW w:w="729" w:type="dxa"/>
            <w:tcBorders>
              <w:top w:val="nil"/>
              <w:left w:val="nil"/>
              <w:bottom w:val="nil"/>
              <w:right w:val="nil"/>
            </w:tcBorders>
            <w:shd w:val="clear" w:color="auto" w:fill="auto"/>
            <w:noWrap/>
            <w:vAlign w:val="bottom"/>
            <w:hideMark/>
          </w:tcPr>
          <w:p w14:paraId="6CB12E1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44330D4"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0B51FA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F8B9C4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9F68D5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298D6C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C73CB5C"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18373C6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401E7D41" w14:textId="77777777" w:rsidR="006C028E" w:rsidRPr="001C4ED2" w:rsidRDefault="006C028E" w:rsidP="00894B9E">
            <w:pPr>
              <w:spacing w:line="480" w:lineRule="auto"/>
              <w:rPr>
                <w:color w:val="000000"/>
                <w:sz w:val="22"/>
              </w:rPr>
            </w:pPr>
            <w:r w:rsidRPr="001C4ED2">
              <w:rPr>
                <w:color w:val="000000"/>
                <w:sz w:val="22"/>
              </w:rPr>
              <w:t>New Mexico</w:t>
            </w:r>
          </w:p>
        </w:tc>
        <w:tc>
          <w:tcPr>
            <w:tcW w:w="729" w:type="dxa"/>
            <w:tcBorders>
              <w:top w:val="nil"/>
              <w:left w:val="nil"/>
              <w:bottom w:val="nil"/>
              <w:right w:val="nil"/>
            </w:tcBorders>
            <w:shd w:val="clear" w:color="auto" w:fill="auto"/>
            <w:noWrap/>
            <w:vAlign w:val="bottom"/>
            <w:hideMark/>
          </w:tcPr>
          <w:p w14:paraId="6CB800C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A01B34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E4833A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2F2DE6C"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A4B8AA9"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0F133C6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00202ED"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0A674BFD"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A160508" w14:textId="77777777" w:rsidR="006C028E" w:rsidRPr="001C4ED2" w:rsidRDefault="006C028E" w:rsidP="00894B9E">
            <w:pPr>
              <w:spacing w:line="480" w:lineRule="auto"/>
              <w:rPr>
                <w:color w:val="000000"/>
                <w:sz w:val="22"/>
              </w:rPr>
            </w:pPr>
            <w:r w:rsidRPr="001C4ED2">
              <w:rPr>
                <w:color w:val="000000"/>
                <w:sz w:val="22"/>
              </w:rPr>
              <w:t>New York</w:t>
            </w:r>
          </w:p>
        </w:tc>
        <w:tc>
          <w:tcPr>
            <w:tcW w:w="729" w:type="dxa"/>
            <w:tcBorders>
              <w:top w:val="nil"/>
              <w:left w:val="nil"/>
              <w:bottom w:val="nil"/>
              <w:right w:val="nil"/>
            </w:tcBorders>
            <w:shd w:val="clear" w:color="auto" w:fill="auto"/>
            <w:noWrap/>
            <w:vAlign w:val="bottom"/>
            <w:hideMark/>
          </w:tcPr>
          <w:p w14:paraId="59CBB8CE" w14:textId="77777777" w:rsidR="006C028E" w:rsidRPr="001C4ED2" w:rsidRDefault="006C028E" w:rsidP="00894B9E">
            <w:pPr>
              <w:spacing w:line="480" w:lineRule="auto"/>
              <w:jc w:val="center"/>
              <w:rPr>
                <w:color w:val="000000"/>
                <w:sz w:val="22"/>
              </w:rPr>
            </w:pPr>
            <w:r w:rsidRPr="001C4ED2">
              <w:rPr>
                <w:color w:val="000000"/>
                <w:sz w:val="22"/>
              </w:rPr>
              <w:t>5/4</w:t>
            </w:r>
          </w:p>
        </w:tc>
        <w:tc>
          <w:tcPr>
            <w:tcW w:w="729" w:type="dxa"/>
            <w:tcBorders>
              <w:top w:val="nil"/>
              <w:left w:val="nil"/>
              <w:bottom w:val="nil"/>
              <w:right w:val="nil"/>
            </w:tcBorders>
            <w:shd w:val="clear" w:color="auto" w:fill="auto"/>
            <w:noWrap/>
            <w:vAlign w:val="bottom"/>
            <w:hideMark/>
          </w:tcPr>
          <w:p w14:paraId="777D99D0"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882BEB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ADC545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19D6FB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FD3A9F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62BD3BF"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5B63BC4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37DAD74B" w14:textId="77777777" w:rsidR="006C028E" w:rsidRPr="001C4ED2" w:rsidRDefault="006C028E" w:rsidP="00894B9E">
            <w:pPr>
              <w:spacing w:line="480" w:lineRule="auto"/>
              <w:rPr>
                <w:color w:val="000000"/>
                <w:sz w:val="22"/>
              </w:rPr>
            </w:pPr>
            <w:r w:rsidRPr="001C4ED2">
              <w:rPr>
                <w:color w:val="000000"/>
                <w:sz w:val="22"/>
              </w:rPr>
              <w:t>North Carolina</w:t>
            </w:r>
          </w:p>
        </w:tc>
        <w:tc>
          <w:tcPr>
            <w:tcW w:w="729" w:type="dxa"/>
            <w:tcBorders>
              <w:top w:val="nil"/>
              <w:left w:val="nil"/>
              <w:bottom w:val="nil"/>
              <w:right w:val="nil"/>
            </w:tcBorders>
            <w:shd w:val="clear" w:color="auto" w:fill="auto"/>
            <w:noWrap/>
            <w:vAlign w:val="bottom"/>
            <w:hideMark/>
          </w:tcPr>
          <w:p w14:paraId="61821C6E"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57898D0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52F493B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BD4DB6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7FF2EB04"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52EF36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153CDFD5" w14:textId="77777777" w:rsidR="006C028E" w:rsidRPr="001C4ED2" w:rsidRDefault="006C028E" w:rsidP="00894B9E">
            <w:pPr>
              <w:spacing w:line="480" w:lineRule="auto"/>
              <w:jc w:val="center"/>
              <w:rPr>
                <w:color w:val="000000"/>
                <w:sz w:val="22"/>
              </w:rPr>
            </w:pPr>
            <w:r w:rsidRPr="001C4ED2">
              <w:rPr>
                <w:color w:val="000000"/>
                <w:sz w:val="22"/>
              </w:rPr>
              <w:t>5</w:t>
            </w:r>
          </w:p>
        </w:tc>
      </w:tr>
      <w:tr w:rsidR="006C028E" w:rsidRPr="00AB673B" w14:paraId="039C586F"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C3BD295" w14:textId="77777777" w:rsidR="006C028E" w:rsidRPr="001C4ED2" w:rsidRDefault="006C028E" w:rsidP="00894B9E">
            <w:pPr>
              <w:spacing w:line="480" w:lineRule="auto"/>
              <w:rPr>
                <w:color w:val="000000"/>
                <w:sz w:val="22"/>
              </w:rPr>
            </w:pPr>
            <w:r w:rsidRPr="001C4ED2">
              <w:rPr>
                <w:color w:val="000000"/>
                <w:sz w:val="22"/>
              </w:rPr>
              <w:t>North Dakota</w:t>
            </w:r>
          </w:p>
        </w:tc>
        <w:tc>
          <w:tcPr>
            <w:tcW w:w="729" w:type="dxa"/>
            <w:tcBorders>
              <w:top w:val="nil"/>
              <w:left w:val="nil"/>
              <w:bottom w:val="nil"/>
              <w:right w:val="nil"/>
            </w:tcBorders>
            <w:shd w:val="clear" w:color="auto" w:fill="auto"/>
            <w:noWrap/>
            <w:vAlign w:val="bottom"/>
            <w:hideMark/>
          </w:tcPr>
          <w:p w14:paraId="3E0A543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D4E1475"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77388C0"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651E2B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E73BD27"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92C7B3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A8035C9"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3AF86F3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FF949D5" w14:textId="77777777" w:rsidR="006C028E" w:rsidRPr="001C4ED2" w:rsidRDefault="006C028E" w:rsidP="00894B9E">
            <w:pPr>
              <w:spacing w:line="480" w:lineRule="auto"/>
              <w:rPr>
                <w:color w:val="000000"/>
                <w:sz w:val="22"/>
              </w:rPr>
            </w:pPr>
            <w:r w:rsidRPr="001C4ED2">
              <w:rPr>
                <w:color w:val="000000"/>
                <w:sz w:val="22"/>
              </w:rPr>
              <w:t>Ohio</w:t>
            </w:r>
          </w:p>
        </w:tc>
        <w:tc>
          <w:tcPr>
            <w:tcW w:w="729" w:type="dxa"/>
            <w:tcBorders>
              <w:top w:val="nil"/>
              <w:left w:val="nil"/>
              <w:bottom w:val="nil"/>
              <w:right w:val="nil"/>
            </w:tcBorders>
            <w:shd w:val="clear" w:color="auto" w:fill="auto"/>
            <w:noWrap/>
            <w:vAlign w:val="bottom"/>
            <w:hideMark/>
          </w:tcPr>
          <w:p w14:paraId="39922A0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7620FA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7FE4DD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1FDB78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D75ADB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697691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9A71C61"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6F659B64"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7D01AE6" w14:textId="77777777" w:rsidR="006C028E" w:rsidRPr="001C4ED2" w:rsidRDefault="006C028E" w:rsidP="00894B9E">
            <w:pPr>
              <w:spacing w:line="480" w:lineRule="auto"/>
              <w:rPr>
                <w:color w:val="000000"/>
                <w:sz w:val="22"/>
              </w:rPr>
            </w:pPr>
            <w:r w:rsidRPr="001C4ED2">
              <w:rPr>
                <w:color w:val="000000"/>
                <w:sz w:val="22"/>
              </w:rPr>
              <w:t>Oklahoma</w:t>
            </w:r>
          </w:p>
        </w:tc>
        <w:tc>
          <w:tcPr>
            <w:tcW w:w="729" w:type="dxa"/>
            <w:tcBorders>
              <w:top w:val="nil"/>
              <w:left w:val="nil"/>
              <w:bottom w:val="nil"/>
              <w:right w:val="nil"/>
            </w:tcBorders>
            <w:shd w:val="clear" w:color="auto" w:fill="auto"/>
            <w:noWrap/>
            <w:vAlign w:val="bottom"/>
            <w:hideMark/>
          </w:tcPr>
          <w:p w14:paraId="35A4DC0C"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09A80D1"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24C9E3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05E074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24A3F8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57501BB"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4D01FEC"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7E7FE167"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28073282" w14:textId="77777777" w:rsidR="006C028E" w:rsidRPr="001C4ED2" w:rsidRDefault="006C028E" w:rsidP="00894B9E">
            <w:pPr>
              <w:spacing w:line="480" w:lineRule="auto"/>
              <w:rPr>
                <w:color w:val="000000"/>
                <w:sz w:val="22"/>
              </w:rPr>
            </w:pPr>
            <w:r w:rsidRPr="001C4ED2">
              <w:rPr>
                <w:color w:val="000000"/>
                <w:sz w:val="22"/>
              </w:rPr>
              <w:t>Oregon</w:t>
            </w:r>
          </w:p>
        </w:tc>
        <w:tc>
          <w:tcPr>
            <w:tcW w:w="729" w:type="dxa"/>
            <w:tcBorders>
              <w:top w:val="nil"/>
              <w:left w:val="nil"/>
              <w:bottom w:val="nil"/>
              <w:right w:val="nil"/>
            </w:tcBorders>
            <w:shd w:val="clear" w:color="auto" w:fill="auto"/>
            <w:noWrap/>
            <w:vAlign w:val="bottom"/>
            <w:hideMark/>
          </w:tcPr>
          <w:p w14:paraId="37295D59"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8EEFB0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321BB6D"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02003B1"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73A4E88"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52E377D8"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B797B66"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45E36FCA"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0AF7153F" w14:textId="77777777" w:rsidR="006C028E" w:rsidRPr="001C4ED2" w:rsidRDefault="006C028E" w:rsidP="00894B9E">
            <w:pPr>
              <w:spacing w:line="480" w:lineRule="auto"/>
              <w:rPr>
                <w:color w:val="000000"/>
                <w:sz w:val="22"/>
              </w:rPr>
            </w:pPr>
            <w:r w:rsidRPr="001C4ED2">
              <w:rPr>
                <w:color w:val="000000"/>
                <w:sz w:val="22"/>
              </w:rPr>
              <w:t>Pennsylvania</w:t>
            </w:r>
          </w:p>
        </w:tc>
        <w:tc>
          <w:tcPr>
            <w:tcW w:w="729" w:type="dxa"/>
            <w:tcBorders>
              <w:top w:val="nil"/>
              <w:left w:val="nil"/>
              <w:bottom w:val="nil"/>
              <w:right w:val="nil"/>
            </w:tcBorders>
            <w:shd w:val="clear" w:color="auto" w:fill="auto"/>
            <w:noWrap/>
            <w:vAlign w:val="bottom"/>
            <w:hideMark/>
          </w:tcPr>
          <w:p w14:paraId="43F6C9DC"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DAACAB2"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C2EFD55"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1B98AA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60934A3"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A35106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0C237CC"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2915A73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41447AB0" w14:textId="77777777" w:rsidR="006C028E" w:rsidRPr="001C4ED2" w:rsidRDefault="006C028E" w:rsidP="00894B9E">
            <w:pPr>
              <w:spacing w:line="480" w:lineRule="auto"/>
              <w:rPr>
                <w:color w:val="000000"/>
                <w:sz w:val="22"/>
              </w:rPr>
            </w:pPr>
            <w:r w:rsidRPr="001C4ED2">
              <w:rPr>
                <w:color w:val="000000"/>
                <w:sz w:val="22"/>
              </w:rPr>
              <w:t>Rhode Island</w:t>
            </w:r>
          </w:p>
        </w:tc>
        <w:tc>
          <w:tcPr>
            <w:tcW w:w="729" w:type="dxa"/>
            <w:tcBorders>
              <w:top w:val="nil"/>
              <w:left w:val="nil"/>
              <w:bottom w:val="nil"/>
              <w:right w:val="nil"/>
            </w:tcBorders>
            <w:shd w:val="clear" w:color="auto" w:fill="auto"/>
            <w:noWrap/>
            <w:vAlign w:val="bottom"/>
            <w:hideMark/>
          </w:tcPr>
          <w:p w14:paraId="7B2397C3"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1F820E46"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5B6A65C6"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1BCF4EAC"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7B09EBFB"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46AEF1AC"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07A2621"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113D46BA"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3EBDB48A" w14:textId="77777777" w:rsidR="006C028E" w:rsidRPr="001C4ED2" w:rsidRDefault="006C028E" w:rsidP="00894B9E">
            <w:pPr>
              <w:spacing w:line="480" w:lineRule="auto"/>
              <w:rPr>
                <w:color w:val="000000"/>
                <w:sz w:val="22"/>
              </w:rPr>
            </w:pPr>
            <w:r w:rsidRPr="001C4ED2">
              <w:rPr>
                <w:color w:val="000000"/>
                <w:sz w:val="22"/>
              </w:rPr>
              <w:t>South Carolina</w:t>
            </w:r>
          </w:p>
        </w:tc>
        <w:tc>
          <w:tcPr>
            <w:tcW w:w="729" w:type="dxa"/>
            <w:tcBorders>
              <w:top w:val="nil"/>
              <w:left w:val="nil"/>
              <w:bottom w:val="nil"/>
              <w:right w:val="nil"/>
            </w:tcBorders>
            <w:shd w:val="clear" w:color="auto" w:fill="auto"/>
            <w:noWrap/>
            <w:vAlign w:val="bottom"/>
            <w:hideMark/>
          </w:tcPr>
          <w:p w14:paraId="0EC3E2C2"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BDEF10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02D1C7D5"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44EBD686"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691A99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D24380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18688DD" w14:textId="77777777" w:rsidR="006C028E" w:rsidRPr="001C4ED2" w:rsidRDefault="006C028E" w:rsidP="00894B9E">
            <w:pPr>
              <w:spacing w:line="480" w:lineRule="auto"/>
              <w:jc w:val="center"/>
              <w:rPr>
                <w:color w:val="000000"/>
                <w:sz w:val="22"/>
              </w:rPr>
            </w:pPr>
            <w:r w:rsidRPr="001C4ED2">
              <w:rPr>
                <w:color w:val="000000"/>
                <w:sz w:val="22"/>
              </w:rPr>
              <w:t>5</w:t>
            </w:r>
          </w:p>
        </w:tc>
      </w:tr>
      <w:tr w:rsidR="006C028E" w:rsidRPr="00AB673B" w14:paraId="2CAA19B9"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6CF0923" w14:textId="77777777" w:rsidR="006C028E" w:rsidRPr="001C4ED2" w:rsidRDefault="006C028E" w:rsidP="00894B9E">
            <w:pPr>
              <w:spacing w:line="480" w:lineRule="auto"/>
              <w:rPr>
                <w:color w:val="000000"/>
                <w:sz w:val="22"/>
              </w:rPr>
            </w:pPr>
            <w:r w:rsidRPr="001C4ED2">
              <w:rPr>
                <w:color w:val="000000"/>
                <w:sz w:val="22"/>
              </w:rPr>
              <w:t>South Dakota</w:t>
            </w:r>
          </w:p>
        </w:tc>
        <w:tc>
          <w:tcPr>
            <w:tcW w:w="729" w:type="dxa"/>
            <w:tcBorders>
              <w:top w:val="nil"/>
              <w:left w:val="nil"/>
              <w:bottom w:val="nil"/>
              <w:right w:val="nil"/>
            </w:tcBorders>
            <w:shd w:val="clear" w:color="auto" w:fill="auto"/>
            <w:noWrap/>
            <w:vAlign w:val="bottom"/>
            <w:hideMark/>
          </w:tcPr>
          <w:p w14:paraId="7F9E6D0F"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BCAE7A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225368D"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58AA8D12"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1F2E12E"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DB55BED"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1949879"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52988115"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14A997CA" w14:textId="77777777" w:rsidR="006C028E" w:rsidRPr="001C4ED2" w:rsidRDefault="006C028E" w:rsidP="00894B9E">
            <w:pPr>
              <w:spacing w:line="480" w:lineRule="auto"/>
              <w:rPr>
                <w:color w:val="000000"/>
                <w:sz w:val="22"/>
              </w:rPr>
            </w:pPr>
            <w:r w:rsidRPr="001C4ED2">
              <w:rPr>
                <w:color w:val="000000"/>
                <w:sz w:val="22"/>
              </w:rPr>
              <w:t>Tennessee</w:t>
            </w:r>
          </w:p>
        </w:tc>
        <w:tc>
          <w:tcPr>
            <w:tcW w:w="729" w:type="dxa"/>
            <w:tcBorders>
              <w:top w:val="nil"/>
              <w:left w:val="nil"/>
              <w:bottom w:val="nil"/>
              <w:right w:val="nil"/>
            </w:tcBorders>
            <w:shd w:val="clear" w:color="auto" w:fill="auto"/>
            <w:noWrap/>
            <w:vAlign w:val="bottom"/>
            <w:hideMark/>
          </w:tcPr>
          <w:p w14:paraId="4930E21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35E9805"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EFAE7D6"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A9CC57F"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7B518149"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00D9B9CC"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3BB9665B"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5D4B66CF"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3F9CE7A2" w14:textId="77777777" w:rsidR="006C028E" w:rsidRPr="001C4ED2" w:rsidRDefault="006C028E" w:rsidP="00894B9E">
            <w:pPr>
              <w:spacing w:line="480" w:lineRule="auto"/>
              <w:rPr>
                <w:color w:val="000000"/>
                <w:sz w:val="22"/>
              </w:rPr>
            </w:pPr>
            <w:r w:rsidRPr="001C4ED2">
              <w:rPr>
                <w:color w:val="000000"/>
                <w:sz w:val="22"/>
              </w:rPr>
              <w:t>Texas</w:t>
            </w:r>
          </w:p>
        </w:tc>
        <w:tc>
          <w:tcPr>
            <w:tcW w:w="729" w:type="dxa"/>
            <w:tcBorders>
              <w:top w:val="nil"/>
              <w:left w:val="nil"/>
              <w:bottom w:val="nil"/>
              <w:right w:val="nil"/>
            </w:tcBorders>
            <w:shd w:val="clear" w:color="auto" w:fill="auto"/>
            <w:noWrap/>
            <w:vAlign w:val="bottom"/>
            <w:hideMark/>
          </w:tcPr>
          <w:p w14:paraId="016F0600"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B45E0CE"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2CDF828"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12B5FA27"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6A4A5D44"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41E8F543"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115D2F9"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699DBE7E"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30B3F090" w14:textId="77777777" w:rsidR="006C028E" w:rsidRPr="001C4ED2" w:rsidRDefault="006C028E" w:rsidP="00894B9E">
            <w:pPr>
              <w:spacing w:line="480" w:lineRule="auto"/>
              <w:rPr>
                <w:color w:val="000000"/>
                <w:sz w:val="22"/>
              </w:rPr>
            </w:pPr>
            <w:r w:rsidRPr="001C4ED2">
              <w:rPr>
                <w:color w:val="000000"/>
                <w:sz w:val="22"/>
              </w:rPr>
              <w:t>Utah</w:t>
            </w:r>
          </w:p>
        </w:tc>
        <w:tc>
          <w:tcPr>
            <w:tcW w:w="729" w:type="dxa"/>
            <w:tcBorders>
              <w:top w:val="nil"/>
              <w:left w:val="nil"/>
              <w:bottom w:val="nil"/>
              <w:right w:val="nil"/>
            </w:tcBorders>
            <w:shd w:val="clear" w:color="auto" w:fill="auto"/>
            <w:noWrap/>
            <w:vAlign w:val="bottom"/>
            <w:hideMark/>
          </w:tcPr>
          <w:p w14:paraId="0220843B"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347D7C96"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4D216654"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155F7B36"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0B06802A"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136F91EB" w14:textId="77777777" w:rsidR="006C028E" w:rsidRPr="001C4ED2" w:rsidRDefault="006C028E" w:rsidP="00894B9E">
            <w:pPr>
              <w:spacing w:line="480" w:lineRule="auto"/>
              <w:jc w:val="center"/>
              <w:rPr>
                <w:color w:val="000000"/>
                <w:sz w:val="22"/>
              </w:rPr>
            </w:pPr>
            <w:r w:rsidRPr="001C4ED2">
              <w:rPr>
                <w:color w:val="000000"/>
                <w:sz w:val="22"/>
              </w:rPr>
              <w:t>2</w:t>
            </w:r>
          </w:p>
        </w:tc>
        <w:tc>
          <w:tcPr>
            <w:tcW w:w="729" w:type="dxa"/>
            <w:tcBorders>
              <w:top w:val="nil"/>
              <w:left w:val="nil"/>
              <w:bottom w:val="nil"/>
              <w:right w:val="nil"/>
            </w:tcBorders>
            <w:shd w:val="clear" w:color="auto" w:fill="auto"/>
            <w:noWrap/>
            <w:vAlign w:val="bottom"/>
            <w:hideMark/>
          </w:tcPr>
          <w:p w14:paraId="3A3DA2DD" w14:textId="77777777" w:rsidR="006C028E" w:rsidRPr="001C4ED2" w:rsidRDefault="006C028E" w:rsidP="00894B9E">
            <w:pPr>
              <w:spacing w:line="480" w:lineRule="auto"/>
              <w:jc w:val="center"/>
              <w:rPr>
                <w:color w:val="000000"/>
                <w:sz w:val="22"/>
              </w:rPr>
            </w:pPr>
            <w:r w:rsidRPr="001C4ED2">
              <w:rPr>
                <w:color w:val="000000"/>
                <w:sz w:val="22"/>
              </w:rPr>
              <w:t>2</w:t>
            </w:r>
          </w:p>
        </w:tc>
      </w:tr>
      <w:tr w:rsidR="006C028E" w:rsidRPr="00AB673B" w14:paraId="75E1D7FD"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63A1C92E" w14:textId="77777777" w:rsidR="006C028E" w:rsidRPr="001C4ED2" w:rsidRDefault="006C028E" w:rsidP="00894B9E">
            <w:pPr>
              <w:spacing w:line="480" w:lineRule="auto"/>
              <w:rPr>
                <w:color w:val="000000"/>
                <w:sz w:val="22"/>
              </w:rPr>
            </w:pPr>
            <w:r w:rsidRPr="001C4ED2">
              <w:rPr>
                <w:color w:val="000000"/>
                <w:sz w:val="22"/>
              </w:rPr>
              <w:t>Vermont</w:t>
            </w:r>
          </w:p>
        </w:tc>
        <w:tc>
          <w:tcPr>
            <w:tcW w:w="729" w:type="dxa"/>
            <w:tcBorders>
              <w:top w:val="nil"/>
              <w:left w:val="nil"/>
              <w:bottom w:val="nil"/>
              <w:right w:val="nil"/>
            </w:tcBorders>
            <w:shd w:val="clear" w:color="auto" w:fill="auto"/>
            <w:noWrap/>
            <w:vAlign w:val="bottom"/>
            <w:hideMark/>
          </w:tcPr>
          <w:p w14:paraId="50AFC8A5"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02B1411B"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651B5025"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63DE8325"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6A59FBE7"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bottom w:val="nil"/>
              <w:right w:val="nil"/>
            </w:tcBorders>
            <w:shd w:val="clear" w:color="auto" w:fill="auto"/>
            <w:noWrap/>
            <w:vAlign w:val="bottom"/>
            <w:hideMark/>
          </w:tcPr>
          <w:p w14:paraId="1921C87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4014B7F4"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13E09E1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742808A2" w14:textId="77777777" w:rsidR="006C028E" w:rsidRPr="001C4ED2" w:rsidRDefault="006C028E" w:rsidP="00894B9E">
            <w:pPr>
              <w:spacing w:line="480" w:lineRule="auto"/>
              <w:rPr>
                <w:color w:val="000000"/>
                <w:sz w:val="22"/>
              </w:rPr>
            </w:pPr>
            <w:r w:rsidRPr="001C4ED2">
              <w:rPr>
                <w:color w:val="000000"/>
                <w:sz w:val="22"/>
              </w:rPr>
              <w:lastRenderedPageBreak/>
              <w:t>Virginia</w:t>
            </w:r>
          </w:p>
        </w:tc>
        <w:tc>
          <w:tcPr>
            <w:tcW w:w="729" w:type="dxa"/>
            <w:tcBorders>
              <w:top w:val="nil"/>
              <w:left w:val="nil"/>
              <w:bottom w:val="nil"/>
              <w:right w:val="nil"/>
            </w:tcBorders>
            <w:shd w:val="clear" w:color="auto" w:fill="auto"/>
            <w:noWrap/>
            <w:vAlign w:val="bottom"/>
            <w:hideMark/>
          </w:tcPr>
          <w:p w14:paraId="3EE01547"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359D2A52"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696D6A59"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2595BB0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C34446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C30BC84"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74BD0E75"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10CCD0C"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2B1E5889" w14:textId="77777777" w:rsidR="006C028E" w:rsidRPr="001C4ED2" w:rsidRDefault="006C028E" w:rsidP="00894B9E">
            <w:pPr>
              <w:spacing w:line="480" w:lineRule="auto"/>
              <w:rPr>
                <w:color w:val="000000"/>
                <w:sz w:val="22"/>
              </w:rPr>
            </w:pPr>
            <w:r w:rsidRPr="001C4ED2">
              <w:rPr>
                <w:color w:val="000000"/>
                <w:sz w:val="22"/>
              </w:rPr>
              <w:t>Washington</w:t>
            </w:r>
          </w:p>
        </w:tc>
        <w:tc>
          <w:tcPr>
            <w:tcW w:w="729" w:type="dxa"/>
            <w:tcBorders>
              <w:top w:val="nil"/>
              <w:left w:val="nil"/>
              <w:bottom w:val="nil"/>
              <w:right w:val="nil"/>
            </w:tcBorders>
            <w:shd w:val="clear" w:color="auto" w:fill="auto"/>
            <w:noWrap/>
            <w:vAlign w:val="bottom"/>
            <w:hideMark/>
          </w:tcPr>
          <w:p w14:paraId="46375ABC"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54A0A567"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1F648B8"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50508EB0"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D7ED998"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466E6606"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bottom w:val="nil"/>
              <w:right w:val="nil"/>
            </w:tcBorders>
            <w:shd w:val="clear" w:color="auto" w:fill="auto"/>
            <w:noWrap/>
            <w:vAlign w:val="bottom"/>
            <w:hideMark/>
          </w:tcPr>
          <w:p w14:paraId="144CCACD"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80A969F" w14:textId="77777777" w:rsidTr="00894B9E">
        <w:trPr>
          <w:trHeight w:val="276"/>
          <w:jc w:val="center"/>
        </w:trPr>
        <w:tc>
          <w:tcPr>
            <w:tcW w:w="2877" w:type="dxa"/>
            <w:tcBorders>
              <w:top w:val="nil"/>
              <w:left w:val="nil"/>
              <w:bottom w:val="nil"/>
              <w:right w:val="nil"/>
            </w:tcBorders>
            <w:shd w:val="clear" w:color="auto" w:fill="auto"/>
            <w:noWrap/>
            <w:vAlign w:val="bottom"/>
            <w:hideMark/>
          </w:tcPr>
          <w:p w14:paraId="43233680" w14:textId="77777777" w:rsidR="006C028E" w:rsidRPr="001C4ED2" w:rsidRDefault="006C028E" w:rsidP="00894B9E">
            <w:pPr>
              <w:spacing w:line="480" w:lineRule="auto"/>
              <w:rPr>
                <w:color w:val="000000"/>
                <w:sz w:val="22"/>
              </w:rPr>
            </w:pPr>
            <w:r w:rsidRPr="001C4ED2">
              <w:rPr>
                <w:color w:val="000000"/>
                <w:sz w:val="22"/>
              </w:rPr>
              <w:t>West Virginia</w:t>
            </w:r>
          </w:p>
        </w:tc>
        <w:tc>
          <w:tcPr>
            <w:tcW w:w="729" w:type="dxa"/>
            <w:tcBorders>
              <w:top w:val="nil"/>
              <w:left w:val="nil"/>
              <w:bottom w:val="nil"/>
              <w:right w:val="nil"/>
            </w:tcBorders>
            <w:shd w:val="clear" w:color="auto" w:fill="auto"/>
            <w:noWrap/>
            <w:vAlign w:val="bottom"/>
            <w:hideMark/>
          </w:tcPr>
          <w:p w14:paraId="38EEB0FB"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80856EA"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32FB1EA8"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66D3F017"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6BAE931F" w14:textId="77777777" w:rsidR="006C028E" w:rsidRPr="001C4ED2" w:rsidRDefault="006C028E" w:rsidP="00894B9E">
            <w:pPr>
              <w:spacing w:line="480" w:lineRule="auto"/>
              <w:jc w:val="center"/>
              <w:rPr>
                <w:color w:val="000000"/>
                <w:sz w:val="22"/>
              </w:rPr>
            </w:pPr>
            <w:r w:rsidRPr="001C4ED2">
              <w:rPr>
                <w:color w:val="000000"/>
                <w:sz w:val="22"/>
              </w:rPr>
              <w:t>5</w:t>
            </w:r>
          </w:p>
        </w:tc>
        <w:tc>
          <w:tcPr>
            <w:tcW w:w="729" w:type="dxa"/>
            <w:tcBorders>
              <w:top w:val="nil"/>
              <w:left w:val="nil"/>
              <w:bottom w:val="nil"/>
              <w:right w:val="nil"/>
            </w:tcBorders>
            <w:shd w:val="clear" w:color="auto" w:fill="auto"/>
            <w:noWrap/>
            <w:vAlign w:val="bottom"/>
            <w:hideMark/>
          </w:tcPr>
          <w:p w14:paraId="234EF444" w14:textId="77777777" w:rsidR="006C028E" w:rsidRPr="001C4ED2" w:rsidRDefault="006C028E" w:rsidP="00894B9E">
            <w:pPr>
              <w:spacing w:line="480" w:lineRule="auto"/>
              <w:jc w:val="center"/>
              <w:rPr>
                <w:color w:val="000000"/>
                <w:sz w:val="22"/>
              </w:rPr>
            </w:pPr>
            <w:r w:rsidRPr="001C4ED2">
              <w:rPr>
                <w:color w:val="000000"/>
                <w:sz w:val="22"/>
              </w:rPr>
              <w:t>4</w:t>
            </w:r>
          </w:p>
        </w:tc>
        <w:tc>
          <w:tcPr>
            <w:tcW w:w="729" w:type="dxa"/>
            <w:tcBorders>
              <w:top w:val="nil"/>
              <w:left w:val="nil"/>
              <w:bottom w:val="nil"/>
              <w:right w:val="nil"/>
            </w:tcBorders>
            <w:shd w:val="clear" w:color="auto" w:fill="auto"/>
            <w:noWrap/>
            <w:vAlign w:val="bottom"/>
            <w:hideMark/>
          </w:tcPr>
          <w:p w14:paraId="26FD8CAD" w14:textId="77777777" w:rsidR="006C028E" w:rsidRPr="001C4ED2" w:rsidRDefault="006C028E" w:rsidP="00894B9E">
            <w:pPr>
              <w:spacing w:line="480" w:lineRule="auto"/>
              <w:jc w:val="center"/>
              <w:rPr>
                <w:color w:val="000000"/>
                <w:sz w:val="22"/>
              </w:rPr>
            </w:pPr>
            <w:r w:rsidRPr="001C4ED2">
              <w:rPr>
                <w:color w:val="000000"/>
                <w:sz w:val="22"/>
              </w:rPr>
              <w:t>4</w:t>
            </w:r>
          </w:p>
        </w:tc>
      </w:tr>
      <w:tr w:rsidR="006C028E" w:rsidRPr="00AB673B" w14:paraId="7D7E5ACF" w14:textId="77777777" w:rsidTr="00894B9E">
        <w:trPr>
          <w:trHeight w:val="276"/>
          <w:jc w:val="center"/>
        </w:trPr>
        <w:tc>
          <w:tcPr>
            <w:tcW w:w="2877" w:type="dxa"/>
            <w:tcBorders>
              <w:top w:val="nil"/>
              <w:left w:val="nil"/>
              <w:right w:val="nil"/>
            </w:tcBorders>
            <w:shd w:val="clear" w:color="auto" w:fill="auto"/>
            <w:noWrap/>
            <w:vAlign w:val="bottom"/>
            <w:hideMark/>
          </w:tcPr>
          <w:p w14:paraId="7941406D" w14:textId="77777777" w:rsidR="006C028E" w:rsidRPr="001C4ED2" w:rsidRDefault="006C028E" w:rsidP="00894B9E">
            <w:pPr>
              <w:spacing w:line="480" w:lineRule="auto"/>
              <w:rPr>
                <w:color w:val="000000"/>
                <w:sz w:val="22"/>
              </w:rPr>
            </w:pPr>
            <w:r w:rsidRPr="001C4ED2">
              <w:rPr>
                <w:color w:val="000000"/>
                <w:sz w:val="22"/>
              </w:rPr>
              <w:t>Wisconsin</w:t>
            </w:r>
          </w:p>
        </w:tc>
        <w:tc>
          <w:tcPr>
            <w:tcW w:w="729" w:type="dxa"/>
            <w:tcBorders>
              <w:top w:val="nil"/>
              <w:left w:val="nil"/>
              <w:right w:val="nil"/>
            </w:tcBorders>
            <w:shd w:val="clear" w:color="auto" w:fill="auto"/>
            <w:noWrap/>
            <w:vAlign w:val="bottom"/>
            <w:hideMark/>
          </w:tcPr>
          <w:p w14:paraId="5751A0AA"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right w:val="nil"/>
            </w:tcBorders>
            <w:shd w:val="clear" w:color="auto" w:fill="auto"/>
            <w:noWrap/>
            <w:vAlign w:val="bottom"/>
            <w:hideMark/>
          </w:tcPr>
          <w:p w14:paraId="718D7864"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right w:val="nil"/>
            </w:tcBorders>
            <w:shd w:val="clear" w:color="auto" w:fill="auto"/>
            <w:noWrap/>
            <w:vAlign w:val="bottom"/>
            <w:hideMark/>
          </w:tcPr>
          <w:p w14:paraId="5B507DFA"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right w:val="nil"/>
            </w:tcBorders>
            <w:shd w:val="clear" w:color="auto" w:fill="auto"/>
            <w:noWrap/>
            <w:vAlign w:val="bottom"/>
            <w:hideMark/>
          </w:tcPr>
          <w:p w14:paraId="39FDBE28"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right w:val="nil"/>
            </w:tcBorders>
            <w:shd w:val="clear" w:color="auto" w:fill="auto"/>
            <w:noWrap/>
            <w:vAlign w:val="bottom"/>
            <w:hideMark/>
          </w:tcPr>
          <w:p w14:paraId="5674D24E" w14:textId="77777777" w:rsidR="006C028E" w:rsidRPr="001C4ED2" w:rsidRDefault="006C028E" w:rsidP="00894B9E">
            <w:pPr>
              <w:spacing w:line="480" w:lineRule="auto"/>
              <w:jc w:val="center"/>
              <w:rPr>
                <w:color w:val="000000"/>
                <w:sz w:val="22"/>
              </w:rPr>
            </w:pPr>
            <w:r w:rsidRPr="001C4ED2">
              <w:rPr>
                <w:color w:val="000000"/>
                <w:sz w:val="22"/>
              </w:rPr>
              <w:t>10</w:t>
            </w:r>
          </w:p>
        </w:tc>
        <w:tc>
          <w:tcPr>
            <w:tcW w:w="729" w:type="dxa"/>
            <w:tcBorders>
              <w:top w:val="nil"/>
              <w:left w:val="nil"/>
              <w:right w:val="nil"/>
            </w:tcBorders>
            <w:shd w:val="clear" w:color="auto" w:fill="auto"/>
            <w:noWrap/>
            <w:vAlign w:val="bottom"/>
            <w:hideMark/>
          </w:tcPr>
          <w:p w14:paraId="5AB4E901"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695BB011"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19A2FF6" w14:textId="77777777" w:rsidTr="00894B9E">
        <w:trPr>
          <w:trHeight w:val="276"/>
          <w:jc w:val="center"/>
        </w:trPr>
        <w:tc>
          <w:tcPr>
            <w:tcW w:w="2877" w:type="dxa"/>
            <w:tcBorders>
              <w:top w:val="nil"/>
              <w:left w:val="nil"/>
              <w:right w:val="nil"/>
            </w:tcBorders>
            <w:shd w:val="clear" w:color="auto" w:fill="auto"/>
            <w:noWrap/>
            <w:vAlign w:val="bottom"/>
            <w:hideMark/>
          </w:tcPr>
          <w:p w14:paraId="736EA0D8" w14:textId="77777777" w:rsidR="006C028E" w:rsidRPr="001C4ED2" w:rsidRDefault="006C028E" w:rsidP="00894B9E">
            <w:pPr>
              <w:spacing w:line="480" w:lineRule="auto"/>
              <w:rPr>
                <w:color w:val="000000"/>
                <w:sz w:val="22"/>
              </w:rPr>
            </w:pPr>
            <w:r w:rsidRPr="001C4ED2">
              <w:rPr>
                <w:color w:val="000000"/>
                <w:sz w:val="22"/>
              </w:rPr>
              <w:t>Wyoming</w:t>
            </w:r>
          </w:p>
        </w:tc>
        <w:tc>
          <w:tcPr>
            <w:tcW w:w="729" w:type="dxa"/>
            <w:tcBorders>
              <w:top w:val="nil"/>
              <w:left w:val="nil"/>
              <w:right w:val="nil"/>
            </w:tcBorders>
            <w:shd w:val="clear" w:color="auto" w:fill="auto"/>
            <w:noWrap/>
            <w:vAlign w:val="bottom"/>
            <w:hideMark/>
          </w:tcPr>
          <w:p w14:paraId="761D832A"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653DD678"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1059AF4F"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5BA72AE3"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3725215B"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267D6033" w14:textId="77777777" w:rsidR="006C028E" w:rsidRPr="001C4ED2" w:rsidRDefault="006C028E" w:rsidP="00894B9E">
            <w:pPr>
              <w:spacing w:line="480" w:lineRule="auto"/>
              <w:jc w:val="center"/>
              <w:rPr>
                <w:color w:val="000000"/>
                <w:sz w:val="22"/>
              </w:rPr>
            </w:pPr>
            <w:r w:rsidRPr="001C4ED2">
              <w:rPr>
                <w:color w:val="000000"/>
                <w:sz w:val="22"/>
              </w:rPr>
              <w:t>3</w:t>
            </w:r>
          </w:p>
        </w:tc>
        <w:tc>
          <w:tcPr>
            <w:tcW w:w="729" w:type="dxa"/>
            <w:tcBorders>
              <w:top w:val="nil"/>
              <w:left w:val="nil"/>
              <w:right w:val="nil"/>
            </w:tcBorders>
            <w:shd w:val="clear" w:color="auto" w:fill="auto"/>
            <w:noWrap/>
            <w:vAlign w:val="bottom"/>
            <w:hideMark/>
          </w:tcPr>
          <w:p w14:paraId="32E04A96" w14:textId="77777777" w:rsidR="006C028E" w:rsidRPr="001C4ED2" w:rsidRDefault="006C028E" w:rsidP="00894B9E">
            <w:pPr>
              <w:spacing w:line="480" w:lineRule="auto"/>
              <w:jc w:val="center"/>
              <w:rPr>
                <w:color w:val="000000"/>
                <w:sz w:val="22"/>
              </w:rPr>
            </w:pPr>
            <w:r w:rsidRPr="001C4ED2">
              <w:rPr>
                <w:color w:val="000000"/>
                <w:sz w:val="22"/>
              </w:rPr>
              <w:t>3</w:t>
            </w:r>
          </w:p>
        </w:tc>
      </w:tr>
      <w:tr w:rsidR="006C028E" w:rsidRPr="00AB673B" w14:paraId="670FCDE7" w14:textId="77777777" w:rsidTr="00894B9E">
        <w:trPr>
          <w:trHeight w:val="552"/>
          <w:jc w:val="center"/>
        </w:trPr>
        <w:tc>
          <w:tcPr>
            <w:tcW w:w="7980" w:type="dxa"/>
            <w:gridSpan w:val="8"/>
            <w:tcBorders>
              <w:left w:val="nil"/>
              <w:bottom w:val="nil"/>
              <w:right w:val="nil"/>
            </w:tcBorders>
            <w:shd w:val="clear" w:color="auto" w:fill="auto"/>
            <w:vAlign w:val="bottom"/>
            <w:hideMark/>
          </w:tcPr>
          <w:p w14:paraId="732ED78A" w14:textId="77777777" w:rsidR="006C028E" w:rsidRPr="008B7F85" w:rsidRDefault="006C028E" w:rsidP="00894B9E">
            <w:pPr>
              <w:pStyle w:val="ListParagraph"/>
              <w:widowControl/>
              <w:numPr>
                <w:ilvl w:val="0"/>
                <w:numId w:val="3"/>
              </w:numPr>
              <w:spacing w:line="480" w:lineRule="auto"/>
              <w:ind w:leftChars="0"/>
              <w:rPr>
                <w:rFonts w:ascii="Times New Roman" w:hAnsi="Times New Roman"/>
                <w:color w:val="000000"/>
                <w:kern w:val="0"/>
                <w:sz w:val="22"/>
              </w:rPr>
            </w:pPr>
            <w:r w:rsidRPr="008B7F85">
              <w:rPr>
                <w:rFonts w:ascii="Times New Roman" w:hAnsi="Times New Roman"/>
                <w:color w:val="000000"/>
                <w:kern w:val="0"/>
                <w:sz w:val="22"/>
              </w:rPr>
              <w:t>For state-years that tests were administered in October, these tests were given at the beginning of the school year, i.e., the previous calendar year.</w:t>
            </w:r>
          </w:p>
        </w:tc>
      </w:tr>
      <w:tr w:rsidR="006C028E" w:rsidRPr="00AB673B" w14:paraId="14CF5ABB" w14:textId="77777777" w:rsidTr="00894B9E">
        <w:trPr>
          <w:trHeight w:val="828"/>
          <w:jc w:val="center"/>
        </w:trPr>
        <w:tc>
          <w:tcPr>
            <w:tcW w:w="7980" w:type="dxa"/>
            <w:gridSpan w:val="8"/>
            <w:tcBorders>
              <w:top w:val="nil"/>
              <w:left w:val="nil"/>
              <w:bottom w:val="nil"/>
              <w:right w:val="nil"/>
            </w:tcBorders>
            <w:shd w:val="clear" w:color="auto" w:fill="auto"/>
            <w:vAlign w:val="bottom"/>
            <w:hideMark/>
          </w:tcPr>
          <w:p w14:paraId="645B1206" w14:textId="77777777" w:rsidR="006C028E" w:rsidRPr="008B7F85" w:rsidRDefault="006C028E" w:rsidP="00894B9E">
            <w:pPr>
              <w:pStyle w:val="ListParagraph"/>
              <w:widowControl/>
              <w:numPr>
                <w:ilvl w:val="0"/>
                <w:numId w:val="3"/>
              </w:numPr>
              <w:spacing w:line="480" w:lineRule="auto"/>
              <w:ind w:leftChars="0"/>
              <w:rPr>
                <w:rFonts w:ascii="Times New Roman" w:hAnsi="Times New Roman"/>
                <w:color w:val="000000"/>
                <w:kern w:val="0"/>
                <w:sz w:val="22"/>
              </w:rPr>
            </w:pPr>
            <w:r w:rsidRPr="008B7F85">
              <w:rPr>
                <w:rFonts w:ascii="Times New Roman" w:hAnsi="Times New Roman"/>
                <w:color w:val="000000"/>
                <w:kern w:val="0"/>
                <w:sz w:val="22"/>
              </w:rPr>
              <w:t>For most state-years, math and ELA tests were given in the same testing window. For the few state-years where math and ELA tests were given in separate testing windows, the test months are presented as "math test month/ ELA test month".</w:t>
            </w:r>
          </w:p>
        </w:tc>
      </w:tr>
    </w:tbl>
    <w:p w14:paraId="71D876A5" w14:textId="77777777" w:rsidR="006C028E" w:rsidRDefault="006C028E" w:rsidP="006C028E">
      <w:pPr>
        <w:spacing w:line="480" w:lineRule="auto"/>
        <w:rPr>
          <w:sz w:val="34"/>
          <w:szCs w:val="34"/>
        </w:rPr>
      </w:pPr>
    </w:p>
    <w:tbl>
      <w:tblPr>
        <w:tblW w:w="9780" w:type="dxa"/>
        <w:tblLook w:val="04A0" w:firstRow="1" w:lastRow="0" w:firstColumn="1" w:lastColumn="0" w:noHBand="0" w:noVBand="1"/>
      </w:tblPr>
      <w:tblGrid>
        <w:gridCol w:w="1836"/>
        <w:gridCol w:w="1261"/>
        <w:gridCol w:w="1261"/>
        <w:gridCol w:w="1261"/>
        <w:gridCol w:w="1435"/>
        <w:gridCol w:w="1435"/>
        <w:gridCol w:w="1435"/>
      </w:tblGrid>
      <w:tr w:rsidR="006C028E" w:rsidRPr="00111B80" w14:paraId="4DA672EA" w14:textId="77777777" w:rsidTr="00894B9E">
        <w:trPr>
          <w:trHeight w:val="565"/>
        </w:trPr>
        <w:tc>
          <w:tcPr>
            <w:tcW w:w="9780" w:type="dxa"/>
            <w:gridSpan w:val="7"/>
            <w:tcBorders>
              <w:top w:val="nil"/>
              <w:left w:val="nil"/>
              <w:bottom w:val="single" w:sz="4" w:space="0" w:color="auto"/>
              <w:right w:val="nil"/>
            </w:tcBorders>
            <w:shd w:val="clear" w:color="auto" w:fill="auto"/>
            <w:vAlign w:val="bottom"/>
            <w:hideMark/>
          </w:tcPr>
          <w:p w14:paraId="184C996C" w14:textId="77777777" w:rsidR="006C028E" w:rsidRPr="00111B80" w:rsidRDefault="006C028E" w:rsidP="00894B9E">
            <w:pPr>
              <w:spacing w:line="480" w:lineRule="auto"/>
              <w:rPr>
                <w:color w:val="000000"/>
                <w:sz w:val="22"/>
              </w:rPr>
            </w:pPr>
            <w:r w:rsidRPr="00111B80">
              <w:rPr>
                <w:color w:val="000000"/>
                <w:sz w:val="22"/>
              </w:rPr>
              <w:t xml:space="preserve">Table </w:t>
            </w:r>
            <w:r>
              <w:rPr>
                <w:color w:val="000000"/>
                <w:sz w:val="22"/>
              </w:rPr>
              <w:t>A2</w:t>
            </w:r>
            <w:r w:rsidRPr="00111B80">
              <w:rPr>
                <w:color w:val="000000"/>
                <w:sz w:val="22"/>
              </w:rPr>
              <w:t>: Full regression results of GSD-level standardized test scores on 12-month average ambient air pollutions and covariates</w:t>
            </w:r>
          </w:p>
        </w:tc>
      </w:tr>
      <w:tr w:rsidR="006C028E" w:rsidRPr="00111B80" w14:paraId="38F06CAC" w14:textId="77777777" w:rsidTr="00894B9E">
        <w:trPr>
          <w:trHeight w:val="280"/>
        </w:trPr>
        <w:tc>
          <w:tcPr>
            <w:tcW w:w="1836" w:type="dxa"/>
            <w:tcBorders>
              <w:top w:val="nil"/>
              <w:left w:val="nil"/>
              <w:bottom w:val="nil"/>
              <w:right w:val="nil"/>
            </w:tcBorders>
            <w:shd w:val="clear" w:color="auto" w:fill="auto"/>
            <w:noWrap/>
            <w:vAlign w:val="bottom"/>
            <w:hideMark/>
          </w:tcPr>
          <w:p w14:paraId="05935B12" w14:textId="77777777" w:rsidR="006C028E" w:rsidRPr="00111B80" w:rsidRDefault="006C028E" w:rsidP="00894B9E">
            <w:pPr>
              <w:spacing w:line="480" w:lineRule="auto"/>
              <w:rPr>
                <w:color w:val="000000"/>
                <w:sz w:val="22"/>
              </w:rPr>
            </w:pPr>
          </w:p>
        </w:tc>
        <w:tc>
          <w:tcPr>
            <w:tcW w:w="3639" w:type="dxa"/>
            <w:gridSpan w:val="3"/>
            <w:tcBorders>
              <w:top w:val="nil"/>
              <w:left w:val="nil"/>
              <w:bottom w:val="nil"/>
              <w:right w:val="nil"/>
            </w:tcBorders>
            <w:shd w:val="clear" w:color="auto" w:fill="auto"/>
            <w:noWrap/>
            <w:vAlign w:val="bottom"/>
            <w:hideMark/>
          </w:tcPr>
          <w:p w14:paraId="01196FC6" w14:textId="77777777" w:rsidR="006C028E" w:rsidRPr="00111B80" w:rsidRDefault="006C028E" w:rsidP="00894B9E">
            <w:pPr>
              <w:spacing w:line="480" w:lineRule="auto"/>
              <w:jc w:val="center"/>
              <w:rPr>
                <w:color w:val="000000"/>
                <w:sz w:val="22"/>
              </w:rPr>
            </w:pPr>
            <w:r w:rsidRPr="00111B80">
              <w:rPr>
                <w:color w:val="000000"/>
                <w:sz w:val="22"/>
              </w:rPr>
              <w:t>Math: β (se)</w:t>
            </w:r>
          </w:p>
        </w:tc>
        <w:tc>
          <w:tcPr>
            <w:tcW w:w="4305" w:type="dxa"/>
            <w:gridSpan w:val="3"/>
            <w:tcBorders>
              <w:top w:val="nil"/>
              <w:left w:val="nil"/>
              <w:bottom w:val="nil"/>
              <w:right w:val="nil"/>
            </w:tcBorders>
            <w:shd w:val="clear" w:color="auto" w:fill="auto"/>
            <w:noWrap/>
            <w:vAlign w:val="bottom"/>
            <w:hideMark/>
          </w:tcPr>
          <w:p w14:paraId="47E1B52D" w14:textId="77777777" w:rsidR="006C028E" w:rsidRPr="00111B80" w:rsidRDefault="006C028E" w:rsidP="00894B9E">
            <w:pPr>
              <w:spacing w:line="480" w:lineRule="auto"/>
              <w:jc w:val="center"/>
              <w:rPr>
                <w:color w:val="000000"/>
                <w:sz w:val="22"/>
              </w:rPr>
            </w:pPr>
            <w:r w:rsidRPr="00111B80">
              <w:rPr>
                <w:color w:val="000000"/>
                <w:sz w:val="22"/>
              </w:rPr>
              <w:t>ELA: β (se)</w:t>
            </w:r>
          </w:p>
        </w:tc>
      </w:tr>
      <w:tr w:rsidR="006C028E" w:rsidRPr="00111B80" w14:paraId="0C487578" w14:textId="77777777" w:rsidTr="00894B9E">
        <w:trPr>
          <w:trHeight w:val="280"/>
        </w:trPr>
        <w:tc>
          <w:tcPr>
            <w:tcW w:w="1836" w:type="dxa"/>
            <w:tcBorders>
              <w:top w:val="nil"/>
              <w:left w:val="nil"/>
              <w:bottom w:val="nil"/>
              <w:right w:val="nil"/>
            </w:tcBorders>
            <w:shd w:val="clear" w:color="auto" w:fill="auto"/>
            <w:noWrap/>
            <w:vAlign w:val="bottom"/>
            <w:hideMark/>
          </w:tcPr>
          <w:p w14:paraId="7A85C1F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86E5B58" w14:textId="77777777" w:rsidR="006C028E" w:rsidRPr="00111B80" w:rsidRDefault="006C028E" w:rsidP="00894B9E">
            <w:pPr>
              <w:spacing w:line="480" w:lineRule="auto"/>
              <w:jc w:val="center"/>
              <w:rPr>
                <w:color w:val="000000"/>
                <w:sz w:val="22"/>
              </w:rPr>
            </w:pPr>
            <w:r w:rsidRPr="00111B80">
              <w:rPr>
                <w:color w:val="000000"/>
                <w:sz w:val="22"/>
              </w:rPr>
              <w:t xml:space="preserve">(1) </w:t>
            </w:r>
          </w:p>
        </w:tc>
        <w:tc>
          <w:tcPr>
            <w:tcW w:w="1213" w:type="dxa"/>
            <w:tcBorders>
              <w:top w:val="nil"/>
              <w:left w:val="nil"/>
              <w:bottom w:val="nil"/>
              <w:right w:val="nil"/>
            </w:tcBorders>
            <w:shd w:val="clear" w:color="auto" w:fill="auto"/>
            <w:noWrap/>
            <w:vAlign w:val="bottom"/>
            <w:hideMark/>
          </w:tcPr>
          <w:p w14:paraId="3CB337AE" w14:textId="77777777" w:rsidR="006C028E" w:rsidRPr="00111B80" w:rsidRDefault="006C028E" w:rsidP="00894B9E">
            <w:pPr>
              <w:spacing w:line="480" w:lineRule="auto"/>
              <w:jc w:val="center"/>
              <w:rPr>
                <w:color w:val="000000"/>
                <w:sz w:val="22"/>
              </w:rPr>
            </w:pPr>
            <w:r w:rsidRPr="00111B80">
              <w:rPr>
                <w:color w:val="000000"/>
                <w:sz w:val="22"/>
              </w:rPr>
              <w:t xml:space="preserve">(2) </w:t>
            </w:r>
          </w:p>
        </w:tc>
        <w:tc>
          <w:tcPr>
            <w:tcW w:w="1213" w:type="dxa"/>
            <w:tcBorders>
              <w:top w:val="nil"/>
              <w:left w:val="nil"/>
              <w:bottom w:val="nil"/>
              <w:right w:val="nil"/>
            </w:tcBorders>
            <w:shd w:val="clear" w:color="auto" w:fill="auto"/>
            <w:noWrap/>
            <w:vAlign w:val="bottom"/>
            <w:hideMark/>
          </w:tcPr>
          <w:p w14:paraId="426BD9AA" w14:textId="77777777" w:rsidR="006C028E" w:rsidRPr="00111B80" w:rsidRDefault="006C028E" w:rsidP="00894B9E">
            <w:pPr>
              <w:spacing w:line="480" w:lineRule="auto"/>
              <w:jc w:val="center"/>
              <w:rPr>
                <w:color w:val="000000"/>
                <w:sz w:val="22"/>
              </w:rPr>
            </w:pPr>
            <w:r w:rsidRPr="00111B80">
              <w:rPr>
                <w:color w:val="000000"/>
                <w:sz w:val="22"/>
              </w:rPr>
              <w:t xml:space="preserve">(3) </w:t>
            </w:r>
          </w:p>
        </w:tc>
        <w:tc>
          <w:tcPr>
            <w:tcW w:w="1435" w:type="dxa"/>
            <w:tcBorders>
              <w:top w:val="nil"/>
              <w:left w:val="nil"/>
              <w:bottom w:val="nil"/>
              <w:right w:val="nil"/>
            </w:tcBorders>
            <w:shd w:val="clear" w:color="auto" w:fill="auto"/>
            <w:noWrap/>
            <w:vAlign w:val="bottom"/>
            <w:hideMark/>
          </w:tcPr>
          <w:p w14:paraId="3E8A253A" w14:textId="77777777" w:rsidR="006C028E" w:rsidRPr="00111B80" w:rsidRDefault="006C028E" w:rsidP="00894B9E">
            <w:pPr>
              <w:spacing w:line="480" w:lineRule="auto"/>
              <w:jc w:val="center"/>
              <w:rPr>
                <w:color w:val="000000"/>
                <w:sz w:val="22"/>
              </w:rPr>
            </w:pPr>
            <w:r w:rsidRPr="00111B80">
              <w:rPr>
                <w:color w:val="000000"/>
                <w:sz w:val="22"/>
              </w:rPr>
              <w:t xml:space="preserve">(1) </w:t>
            </w:r>
          </w:p>
        </w:tc>
        <w:tc>
          <w:tcPr>
            <w:tcW w:w="1435" w:type="dxa"/>
            <w:tcBorders>
              <w:top w:val="nil"/>
              <w:left w:val="nil"/>
              <w:bottom w:val="nil"/>
              <w:right w:val="nil"/>
            </w:tcBorders>
            <w:shd w:val="clear" w:color="auto" w:fill="auto"/>
            <w:noWrap/>
            <w:vAlign w:val="bottom"/>
            <w:hideMark/>
          </w:tcPr>
          <w:p w14:paraId="54C2ED13" w14:textId="77777777" w:rsidR="006C028E" w:rsidRPr="00111B80" w:rsidRDefault="006C028E" w:rsidP="00894B9E">
            <w:pPr>
              <w:spacing w:line="480" w:lineRule="auto"/>
              <w:jc w:val="center"/>
              <w:rPr>
                <w:color w:val="000000"/>
                <w:sz w:val="22"/>
              </w:rPr>
            </w:pPr>
            <w:r w:rsidRPr="00111B80">
              <w:rPr>
                <w:color w:val="000000"/>
                <w:sz w:val="22"/>
              </w:rPr>
              <w:t>(2)</w:t>
            </w:r>
          </w:p>
        </w:tc>
        <w:tc>
          <w:tcPr>
            <w:tcW w:w="1435" w:type="dxa"/>
            <w:tcBorders>
              <w:top w:val="nil"/>
              <w:left w:val="nil"/>
              <w:bottom w:val="nil"/>
              <w:right w:val="nil"/>
            </w:tcBorders>
            <w:shd w:val="clear" w:color="auto" w:fill="auto"/>
            <w:noWrap/>
            <w:vAlign w:val="bottom"/>
            <w:hideMark/>
          </w:tcPr>
          <w:p w14:paraId="550DC4EC" w14:textId="77777777" w:rsidR="006C028E" w:rsidRPr="00111B80" w:rsidRDefault="006C028E" w:rsidP="00894B9E">
            <w:pPr>
              <w:spacing w:line="480" w:lineRule="auto"/>
              <w:jc w:val="center"/>
              <w:rPr>
                <w:color w:val="000000"/>
                <w:sz w:val="22"/>
              </w:rPr>
            </w:pPr>
            <w:r w:rsidRPr="00111B80">
              <w:rPr>
                <w:color w:val="000000"/>
                <w:sz w:val="22"/>
              </w:rPr>
              <w:t>(3)</w:t>
            </w:r>
          </w:p>
        </w:tc>
      </w:tr>
      <w:tr w:rsidR="006C028E" w:rsidRPr="00111B80" w14:paraId="055BF131" w14:textId="77777777" w:rsidTr="00894B9E">
        <w:trPr>
          <w:trHeight w:val="300"/>
        </w:trPr>
        <w:tc>
          <w:tcPr>
            <w:tcW w:w="1836" w:type="dxa"/>
            <w:vMerge w:val="restart"/>
            <w:tcBorders>
              <w:top w:val="nil"/>
              <w:left w:val="nil"/>
              <w:bottom w:val="nil"/>
              <w:right w:val="nil"/>
            </w:tcBorders>
            <w:shd w:val="clear" w:color="auto" w:fill="auto"/>
            <w:vAlign w:val="center"/>
            <w:hideMark/>
          </w:tcPr>
          <w:p w14:paraId="52CF2701" w14:textId="77777777" w:rsidR="006C028E" w:rsidRPr="00111B80" w:rsidRDefault="006C028E" w:rsidP="00894B9E">
            <w:pPr>
              <w:spacing w:line="480" w:lineRule="auto"/>
              <w:jc w:val="center"/>
              <w:rPr>
                <w:color w:val="000000"/>
                <w:sz w:val="22"/>
              </w:rPr>
            </w:pPr>
            <w:r w:rsidRPr="00111B80">
              <w:rPr>
                <w:color w:val="000000"/>
                <w:sz w:val="22"/>
              </w:rPr>
              <w:t>PM</w:t>
            </w:r>
            <w:r w:rsidRPr="00F55CBA">
              <w:rPr>
                <w:color w:val="000000"/>
                <w:sz w:val="22"/>
                <w:vertAlign w:val="subscript"/>
              </w:rPr>
              <w:t>2.5</w:t>
            </w:r>
            <w:r w:rsidRPr="00111B80">
              <w:rPr>
                <w:color w:val="000000"/>
                <w:sz w:val="22"/>
              </w:rPr>
              <w:t xml:space="preserve"> (ug/m3)</w:t>
            </w:r>
          </w:p>
        </w:tc>
        <w:tc>
          <w:tcPr>
            <w:tcW w:w="1213" w:type="dxa"/>
            <w:tcBorders>
              <w:top w:val="nil"/>
              <w:left w:val="nil"/>
              <w:bottom w:val="nil"/>
              <w:right w:val="nil"/>
            </w:tcBorders>
            <w:shd w:val="clear" w:color="auto" w:fill="auto"/>
            <w:noWrap/>
            <w:vAlign w:val="bottom"/>
            <w:hideMark/>
          </w:tcPr>
          <w:p w14:paraId="701823DB" w14:textId="77777777" w:rsidR="006C028E" w:rsidRPr="00111B80" w:rsidRDefault="006C028E" w:rsidP="00894B9E">
            <w:pPr>
              <w:spacing w:line="480" w:lineRule="auto"/>
              <w:jc w:val="center"/>
              <w:rPr>
                <w:color w:val="000000"/>
                <w:sz w:val="22"/>
              </w:rPr>
            </w:pPr>
            <w:r w:rsidRPr="00111B80">
              <w:rPr>
                <w:color w:val="000000"/>
                <w:sz w:val="22"/>
              </w:rPr>
              <w:t>-0.01061***</w:t>
            </w:r>
          </w:p>
        </w:tc>
        <w:tc>
          <w:tcPr>
            <w:tcW w:w="1213" w:type="dxa"/>
            <w:tcBorders>
              <w:top w:val="nil"/>
              <w:left w:val="nil"/>
              <w:bottom w:val="nil"/>
              <w:right w:val="nil"/>
            </w:tcBorders>
            <w:shd w:val="clear" w:color="auto" w:fill="auto"/>
            <w:noWrap/>
            <w:vAlign w:val="bottom"/>
            <w:hideMark/>
          </w:tcPr>
          <w:p w14:paraId="6924883C" w14:textId="77777777" w:rsidR="006C028E" w:rsidRPr="00111B80" w:rsidRDefault="006C028E" w:rsidP="00894B9E">
            <w:pPr>
              <w:spacing w:line="480" w:lineRule="auto"/>
              <w:jc w:val="center"/>
              <w:rPr>
                <w:color w:val="000000"/>
                <w:sz w:val="22"/>
              </w:rPr>
            </w:pPr>
            <w:r w:rsidRPr="00111B80">
              <w:rPr>
                <w:color w:val="000000"/>
                <w:sz w:val="22"/>
              </w:rPr>
              <w:t>-0.00776***</w:t>
            </w:r>
          </w:p>
        </w:tc>
        <w:tc>
          <w:tcPr>
            <w:tcW w:w="1213" w:type="dxa"/>
            <w:tcBorders>
              <w:top w:val="nil"/>
              <w:left w:val="nil"/>
              <w:bottom w:val="nil"/>
              <w:right w:val="nil"/>
            </w:tcBorders>
            <w:shd w:val="clear" w:color="auto" w:fill="auto"/>
            <w:noWrap/>
            <w:vAlign w:val="bottom"/>
            <w:hideMark/>
          </w:tcPr>
          <w:p w14:paraId="398B536B" w14:textId="77777777" w:rsidR="006C028E" w:rsidRPr="00111B80" w:rsidRDefault="006C028E" w:rsidP="00894B9E">
            <w:pPr>
              <w:spacing w:line="480" w:lineRule="auto"/>
              <w:jc w:val="center"/>
              <w:rPr>
                <w:color w:val="000000"/>
                <w:sz w:val="22"/>
              </w:rPr>
            </w:pPr>
            <w:r w:rsidRPr="00111B80">
              <w:rPr>
                <w:color w:val="000000"/>
                <w:sz w:val="22"/>
              </w:rPr>
              <w:t>-0.00663</w:t>
            </w:r>
            <w:r w:rsidRPr="00111B80">
              <w:rPr>
                <w:rFonts w:ascii="Times" w:hAnsi="Times" w:cs="Times"/>
                <w:color w:val="000000"/>
                <w:sz w:val="22"/>
                <w:vertAlign w:val="superscript"/>
              </w:rPr>
              <w:t>***</w:t>
            </w:r>
          </w:p>
        </w:tc>
        <w:tc>
          <w:tcPr>
            <w:tcW w:w="1435" w:type="dxa"/>
            <w:tcBorders>
              <w:top w:val="nil"/>
              <w:left w:val="nil"/>
              <w:bottom w:val="nil"/>
              <w:right w:val="nil"/>
            </w:tcBorders>
            <w:shd w:val="clear" w:color="auto" w:fill="auto"/>
            <w:noWrap/>
            <w:vAlign w:val="bottom"/>
            <w:hideMark/>
          </w:tcPr>
          <w:p w14:paraId="310BFFBF" w14:textId="77777777" w:rsidR="006C028E" w:rsidRPr="00111B80" w:rsidRDefault="006C028E" w:rsidP="00894B9E">
            <w:pPr>
              <w:spacing w:line="480" w:lineRule="auto"/>
              <w:jc w:val="center"/>
              <w:rPr>
                <w:color w:val="000000"/>
                <w:sz w:val="22"/>
              </w:rPr>
            </w:pPr>
            <w:r w:rsidRPr="00111B80">
              <w:rPr>
                <w:color w:val="000000"/>
                <w:sz w:val="22"/>
              </w:rPr>
              <w:t>-0.00292***</w:t>
            </w:r>
          </w:p>
        </w:tc>
        <w:tc>
          <w:tcPr>
            <w:tcW w:w="1435" w:type="dxa"/>
            <w:tcBorders>
              <w:top w:val="nil"/>
              <w:left w:val="nil"/>
              <w:bottom w:val="nil"/>
              <w:right w:val="nil"/>
            </w:tcBorders>
            <w:shd w:val="clear" w:color="auto" w:fill="auto"/>
            <w:noWrap/>
            <w:vAlign w:val="bottom"/>
            <w:hideMark/>
          </w:tcPr>
          <w:p w14:paraId="345F0DFE" w14:textId="77777777" w:rsidR="006C028E" w:rsidRPr="00111B80" w:rsidRDefault="006C028E" w:rsidP="00894B9E">
            <w:pPr>
              <w:spacing w:line="480" w:lineRule="auto"/>
              <w:jc w:val="center"/>
              <w:rPr>
                <w:color w:val="000000"/>
                <w:sz w:val="22"/>
              </w:rPr>
            </w:pPr>
            <w:r w:rsidRPr="00111B80">
              <w:rPr>
                <w:color w:val="000000"/>
                <w:sz w:val="22"/>
              </w:rPr>
              <w:t>-0.00427***</w:t>
            </w:r>
          </w:p>
        </w:tc>
        <w:tc>
          <w:tcPr>
            <w:tcW w:w="1435" w:type="dxa"/>
            <w:tcBorders>
              <w:top w:val="nil"/>
              <w:left w:val="nil"/>
              <w:bottom w:val="nil"/>
              <w:right w:val="nil"/>
            </w:tcBorders>
            <w:shd w:val="clear" w:color="auto" w:fill="auto"/>
            <w:noWrap/>
            <w:vAlign w:val="bottom"/>
            <w:hideMark/>
          </w:tcPr>
          <w:p w14:paraId="3DA88751" w14:textId="77777777" w:rsidR="006C028E" w:rsidRPr="00111B80" w:rsidRDefault="006C028E" w:rsidP="00894B9E">
            <w:pPr>
              <w:spacing w:line="480" w:lineRule="auto"/>
              <w:jc w:val="center"/>
              <w:rPr>
                <w:color w:val="000000"/>
                <w:sz w:val="22"/>
              </w:rPr>
            </w:pPr>
            <w:r w:rsidRPr="00111B80">
              <w:rPr>
                <w:color w:val="000000"/>
                <w:sz w:val="22"/>
              </w:rPr>
              <w:t>-0.00381***</w:t>
            </w:r>
          </w:p>
        </w:tc>
      </w:tr>
      <w:tr w:rsidR="006C028E" w:rsidRPr="00111B80" w14:paraId="3FC4DD76" w14:textId="77777777" w:rsidTr="00894B9E">
        <w:trPr>
          <w:trHeight w:val="280"/>
        </w:trPr>
        <w:tc>
          <w:tcPr>
            <w:tcW w:w="1836" w:type="dxa"/>
            <w:vMerge/>
            <w:tcBorders>
              <w:top w:val="nil"/>
              <w:left w:val="nil"/>
              <w:bottom w:val="nil"/>
              <w:right w:val="nil"/>
            </w:tcBorders>
            <w:vAlign w:val="center"/>
            <w:hideMark/>
          </w:tcPr>
          <w:p w14:paraId="33409235"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4F35D7F1" w14:textId="77777777" w:rsidR="006C028E" w:rsidRPr="00111B80" w:rsidRDefault="006C028E" w:rsidP="00894B9E">
            <w:pPr>
              <w:spacing w:line="480" w:lineRule="auto"/>
              <w:jc w:val="center"/>
              <w:rPr>
                <w:color w:val="000000"/>
                <w:sz w:val="22"/>
              </w:rPr>
            </w:pPr>
            <w:r w:rsidRPr="00111B80">
              <w:rPr>
                <w:color w:val="000000"/>
                <w:sz w:val="22"/>
              </w:rPr>
              <w:t>(0.00103)</w:t>
            </w:r>
          </w:p>
        </w:tc>
        <w:tc>
          <w:tcPr>
            <w:tcW w:w="1213" w:type="dxa"/>
            <w:tcBorders>
              <w:top w:val="nil"/>
              <w:left w:val="nil"/>
              <w:bottom w:val="nil"/>
              <w:right w:val="nil"/>
            </w:tcBorders>
            <w:shd w:val="clear" w:color="auto" w:fill="auto"/>
            <w:noWrap/>
            <w:vAlign w:val="bottom"/>
            <w:hideMark/>
          </w:tcPr>
          <w:p w14:paraId="5FAA0679" w14:textId="77777777" w:rsidR="006C028E" w:rsidRPr="00111B80" w:rsidRDefault="006C028E" w:rsidP="00894B9E">
            <w:pPr>
              <w:spacing w:line="480" w:lineRule="auto"/>
              <w:jc w:val="center"/>
              <w:rPr>
                <w:color w:val="000000"/>
                <w:sz w:val="22"/>
              </w:rPr>
            </w:pPr>
            <w:r w:rsidRPr="00111B80">
              <w:rPr>
                <w:color w:val="000000"/>
                <w:sz w:val="22"/>
              </w:rPr>
              <w:t xml:space="preserve">(0.00105) </w:t>
            </w:r>
          </w:p>
        </w:tc>
        <w:tc>
          <w:tcPr>
            <w:tcW w:w="1213" w:type="dxa"/>
            <w:tcBorders>
              <w:top w:val="nil"/>
              <w:left w:val="nil"/>
              <w:bottom w:val="nil"/>
              <w:right w:val="nil"/>
            </w:tcBorders>
            <w:shd w:val="clear" w:color="auto" w:fill="auto"/>
            <w:noWrap/>
            <w:vAlign w:val="bottom"/>
            <w:hideMark/>
          </w:tcPr>
          <w:p w14:paraId="18C74C91" w14:textId="77777777" w:rsidR="006C028E" w:rsidRPr="00111B80" w:rsidRDefault="006C028E" w:rsidP="00894B9E">
            <w:pPr>
              <w:spacing w:line="480" w:lineRule="auto"/>
              <w:jc w:val="center"/>
              <w:rPr>
                <w:color w:val="000000"/>
                <w:sz w:val="22"/>
              </w:rPr>
            </w:pPr>
            <w:r w:rsidRPr="00111B80">
              <w:rPr>
                <w:color w:val="000000"/>
                <w:sz w:val="22"/>
              </w:rPr>
              <w:t>(0.00105)</w:t>
            </w:r>
          </w:p>
        </w:tc>
        <w:tc>
          <w:tcPr>
            <w:tcW w:w="1435" w:type="dxa"/>
            <w:tcBorders>
              <w:top w:val="nil"/>
              <w:left w:val="nil"/>
              <w:bottom w:val="nil"/>
              <w:right w:val="nil"/>
            </w:tcBorders>
            <w:shd w:val="clear" w:color="auto" w:fill="auto"/>
            <w:noWrap/>
            <w:vAlign w:val="bottom"/>
            <w:hideMark/>
          </w:tcPr>
          <w:p w14:paraId="30D10CC6" w14:textId="77777777" w:rsidR="006C028E" w:rsidRPr="00111B80" w:rsidRDefault="006C028E" w:rsidP="00894B9E">
            <w:pPr>
              <w:spacing w:line="480" w:lineRule="auto"/>
              <w:jc w:val="center"/>
              <w:rPr>
                <w:color w:val="000000"/>
                <w:sz w:val="22"/>
              </w:rPr>
            </w:pPr>
            <w:r w:rsidRPr="00111B80">
              <w:rPr>
                <w:color w:val="000000"/>
                <w:sz w:val="22"/>
              </w:rPr>
              <w:t>(0.00081)</w:t>
            </w:r>
          </w:p>
        </w:tc>
        <w:tc>
          <w:tcPr>
            <w:tcW w:w="1435" w:type="dxa"/>
            <w:tcBorders>
              <w:top w:val="nil"/>
              <w:left w:val="nil"/>
              <w:bottom w:val="nil"/>
              <w:right w:val="nil"/>
            </w:tcBorders>
            <w:shd w:val="clear" w:color="auto" w:fill="auto"/>
            <w:noWrap/>
            <w:vAlign w:val="bottom"/>
            <w:hideMark/>
          </w:tcPr>
          <w:p w14:paraId="5EE3E750" w14:textId="77777777" w:rsidR="006C028E" w:rsidRPr="00111B80" w:rsidRDefault="006C028E" w:rsidP="00894B9E">
            <w:pPr>
              <w:spacing w:line="480" w:lineRule="auto"/>
              <w:jc w:val="center"/>
              <w:rPr>
                <w:color w:val="000000"/>
                <w:sz w:val="22"/>
              </w:rPr>
            </w:pPr>
            <w:r w:rsidRPr="00111B80">
              <w:rPr>
                <w:color w:val="000000"/>
                <w:sz w:val="22"/>
              </w:rPr>
              <w:t>(0.00083)</w:t>
            </w:r>
          </w:p>
        </w:tc>
        <w:tc>
          <w:tcPr>
            <w:tcW w:w="1435" w:type="dxa"/>
            <w:tcBorders>
              <w:top w:val="nil"/>
              <w:left w:val="nil"/>
              <w:bottom w:val="nil"/>
              <w:right w:val="nil"/>
            </w:tcBorders>
            <w:shd w:val="clear" w:color="auto" w:fill="auto"/>
            <w:noWrap/>
            <w:vAlign w:val="bottom"/>
            <w:hideMark/>
          </w:tcPr>
          <w:p w14:paraId="682DCAAA" w14:textId="77777777" w:rsidR="006C028E" w:rsidRPr="00111B80" w:rsidRDefault="006C028E" w:rsidP="00894B9E">
            <w:pPr>
              <w:spacing w:line="480" w:lineRule="auto"/>
              <w:jc w:val="center"/>
              <w:rPr>
                <w:color w:val="000000"/>
                <w:sz w:val="22"/>
              </w:rPr>
            </w:pPr>
            <w:r w:rsidRPr="00111B80">
              <w:rPr>
                <w:color w:val="000000"/>
                <w:sz w:val="22"/>
              </w:rPr>
              <w:t>(0.00083)</w:t>
            </w:r>
          </w:p>
        </w:tc>
      </w:tr>
      <w:tr w:rsidR="006C028E" w:rsidRPr="00111B80" w14:paraId="02E54AE5" w14:textId="77777777" w:rsidTr="00894B9E">
        <w:trPr>
          <w:trHeight w:val="320"/>
        </w:trPr>
        <w:tc>
          <w:tcPr>
            <w:tcW w:w="1836" w:type="dxa"/>
            <w:vMerge w:val="restart"/>
            <w:tcBorders>
              <w:top w:val="nil"/>
              <w:left w:val="nil"/>
              <w:bottom w:val="nil"/>
              <w:right w:val="nil"/>
            </w:tcBorders>
            <w:shd w:val="clear" w:color="auto" w:fill="auto"/>
            <w:vAlign w:val="center"/>
            <w:hideMark/>
          </w:tcPr>
          <w:p w14:paraId="7E70BB73" w14:textId="77777777" w:rsidR="006C028E" w:rsidRPr="00111B80" w:rsidRDefault="006C028E" w:rsidP="00894B9E">
            <w:pPr>
              <w:spacing w:line="480" w:lineRule="auto"/>
              <w:jc w:val="center"/>
              <w:rPr>
                <w:color w:val="000000"/>
                <w:sz w:val="22"/>
              </w:rPr>
            </w:pPr>
            <w:r w:rsidRPr="00111B80">
              <w:rPr>
                <w:color w:val="000000"/>
                <w:sz w:val="22"/>
              </w:rPr>
              <w:t>NO</w:t>
            </w:r>
            <w:r w:rsidRPr="00F55CBA">
              <w:rPr>
                <w:color w:val="000000"/>
                <w:sz w:val="22"/>
                <w:vertAlign w:val="subscript"/>
              </w:rPr>
              <w:t>2</w:t>
            </w:r>
            <w:r w:rsidRPr="00111B80">
              <w:rPr>
                <w:color w:val="000000"/>
                <w:sz w:val="22"/>
              </w:rPr>
              <w:t xml:space="preserve"> (ppb)</w:t>
            </w:r>
          </w:p>
        </w:tc>
        <w:tc>
          <w:tcPr>
            <w:tcW w:w="1213" w:type="dxa"/>
            <w:tcBorders>
              <w:top w:val="nil"/>
              <w:left w:val="nil"/>
              <w:bottom w:val="nil"/>
              <w:right w:val="nil"/>
            </w:tcBorders>
            <w:shd w:val="clear" w:color="auto" w:fill="auto"/>
            <w:noWrap/>
            <w:vAlign w:val="bottom"/>
            <w:hideMark/>
          </w:tcPr>
          <w:p w14:paraId="45D424D6" w14:textId="77777777" w:rsidR="006C028E" w:rsidRPr="00111B80" w:rsidRDefault="006C028E" w:rsidP="00894B9E">
            <w:pPr>
              <w:spacing w:line="480" w:lineRule="auto"/>
              <w:jc w:val="center"/>
              <w:rPr>
                <w:color w:val="000000"/>
                <w:sz w:val="22"/>
              </w:rPr>
            </w:pPr>
            <w:r w:rsidRPr="00111B80">
              <w:rPr>
                <w:color w:val="000000"/>
                <w:sz w:val="22"/>
              </w:rPr>
              <w:t>0.00063</w:t>
            </w:r>
          </w:p>
        </w:tc>
        <w:tc>
          <w:tcPr>
            <w:tcW w:w="1213" w:type="dxa"/>
            <w:tcBorders>
              <w:top w:val="nil"/>
              <w:left w:val="nil"/>
              <w:bottom w:val="nil"/>
              <w:right w:val="nil"/>
            </w:tcBorders>
            <w:shd w:val="clear" w:color="auto" w:fill="auto"/>
            <w:noWrap/>
            <w:vAlign w:val="bottom"/>
            <w:hideMark/>
          </w:tcPr>
          <w:p w14:paraId="7695FB88" w14:textId="77777777" w:rsidR="006C028E" w:rsidRPr="00111B80" w:rsidRDefault="006C028E" w:rsidP="00894B9E">
            <w:pPr>
              <w:spacing w:line="480" w:lineRule="auto"/>
              <w:jc w:val="center"/>
              <w:rPr>
                <w:color w:val="000000"/>
                <w:sz w:val="22"/>
              </w:rPr>
            </w:pPr>
            <w:r w:rsidRPr="00111B80">
              <w:rPr>
                <w:color w:val="000000"/>
                <w:sz w:val="22"/>
              </w:rPr>
              <w:t xml:space="preserve">-0.00067 </w:t>
            </w:r>
          </w:p>
        </w:tc>
        <w:tc>
          <w:tcPr>
            <w:tcW w:w="1213" w:type="dxa"/>
            <w:tcBorders>
              <w:top w:val="nil"/>
              <w:left w:val="nil"/>
              <w:bottom w:val="nil"/>
              <w:right w:val="nil"/>
            </w:tcBorders>
            <w:shd w:val="clear" w:color="auto" w:fill="auto"/>
            <w:noWrap/>
            <w:vAlign w:val="bottom"/>
            <w:hideMark/>
          </w:tcPr>
          <w:p w14:paraId="72DF8FC8" w14:textId="77777777" w:rsidR="006C028E" w:rsidRPr="00111B80" w:rsidRDefault="006C028E" w:rsidP="00894B9E">
            <w:pPr>
              <w:spacing w:line="480" w:lineRule="auto"/>
              <w:jc w:val="center"/>
              <w:rPr>
                <w:color w:val="000000"/>
                <w:sz w:val="22"/>
              </w:rPr>
            </w:pPr>
            <w:r w:rsidRPr="00111B80">
              <w:rPr>
                <w:color w:val="000000"/>
                <w:sz w:val="22"/>
              </w:rPr>
              <w:t>-0.00389</w:t>
            </w:r>
            <w:r w:rsidRPr="00111B80">
              <w:rPr>
                <w:rFonts w:ascii="Times" w:hAnsi="Times" w:cs="Times"/>
                <w:color w:val="000000"/>
                <w:sz w:val="22"/>
                <w:vertAlign w:val="superscript"/>
              </w:rPr>
              <w:t>***</w:t>
            </w:r>
          </w:p>
        </w:tc>
        <w:tc>
          <w:tcPr>
            <w:tcW w:w="1435" w:type="dxa"/>
            <w:tcBorders>
              <w:top w:val="nil"/>
              <w:left w:val="nil"/>
              <w:bottom w:val="nil"/>
              <w:right w:val="nil"/>
            </w:tcBorders>
            <w:shd w:val="clear" w:color="auto" w:fill="auto"/>
            <w:noWrap/>
            <w:vAlign w:val="bottom"/>
            <w:hideMark/>
          </w:tcPr>
          <w:p w14:paraId="059BE3C5" w14:textId="77777777" w:rsidR="006C028E" w:rsidRPr="00111B80" w:rsidRDefault="006C028E" w:rsidP="00894B9E">
            <w:pPr>
              <w:spacing w:line="480" w:lineRule="auto"/>
              <w:jc w:val="center"/>
              <w:rPr>
                <w:color w:val="000000"/>
                <w:sz w:val="22"/>
              </w:rPr>
            </w:pPr>
            <w:r w:rsidRPr="00111B80">
              <w:rPr>
                <w:color w:val="000000"/>
                <w:sz w:val="22"/>
              </w:rPr>
              <w:t>-0.01584***</w:t>
            </w:r>
          </w:p>
        </w:tc>
        <w:tc>
          <w:tcPr>
            <w:tcW w:w="1435" w:type="dxa"/>
            <w:tcBorders>
              <w:top w:val="nil"/>
              <w:left w:val="nil"/>
              <w:bottom w:val="nil"/>
              <w:right w:val="nil"/>
            </w:tcBorders>
            <w:shd w:val="clear" w:color="auto" w:fill="auto"/>
            <w:noWrap/>
            <w:vAlign w:val="bottom"/>
            <w:hideMark/>
          </w:tcPr>
          <w:p w14:paraId="487DB6A3" w14:textId="77777777" w:rsidR="006C028E" w:rsidRPr="00111B80" w:rsidRDefault="006C028E" w:rsidP="00894B9E">
            <w:pPr>
              <w:spacing w:line="480" w:lineRule="auto"/>
              <w:jc w:val="center"/>
              <w:rPr>
                <w:color w:val="000000"/>
                <w:sz w:val="22"/>
              </w:rPr>
            </w:pPr>
            <w:r w:rsidRPr="00111B80">
              <w:rPr>
                <w:color w:val="000000"/>
                <w:sz w:val="22"/>
              </w:rPr>
              <w:t>-0.01101***</w:t>
            </w:r>
          </w:p>
        </w:tc>
        <w:tc>
          <w:tcPr>
            <w:tcW w:w="1435" w:type="dxa"/>
            <w:tcBorders>
              <w:top w:val="nil"/>
              <w:left w:val="nil"/>
              <w:bottom w:val="nil"/>
              <w:right w:val="nil"/>
            </w:tcBorders>
            <w:shd w:val="clear" w:color="auto" w:fill="auto"/>
            <w:noWrap/>
            <w:vAlign w:val="bottom"/>
            <w:hideMark/>
          </w:tcPr>
          <w:p w14:paraId="19D45C4A" w14:textId="77777777" w:rsidR="006C028E" w:rsidRPr="00111B80" w:rsidRDefault="006C028E" w:rsidP="00894B9E">
            <w:pPr>
              <w:spacing w:line="480" w:lineRule="auto"/>
              <w:jc w:val="center"/>
              <w:rPr>
                <w:color w:val="000000"/>
                <w:sz w:val="22"/>
              </w:rPr>
            </w:pPr>
            <w:r w:rsidRPr="00111B80">
              <w:rPr>
                <w:color w:val="000000"/>
                <w:sz w:val="22"/>
              </w:rPr>
              <w:t>-0.01195***</w:t>
            </w:r>
          </w:p>
        </w:tc>
      </w:tr>
      <w:tr w:rsidR="006C028E" w:rsidRPr="00111B80" w14:paraId="04622F36" w14:textId="77777777" w:rsidTr="00894B9E">
        <w:trPr>
          <w:trHeight w:val="280"/>
        </w:trPr>
        <w:tc>
          <w:tcPr>
            <w:tcW w:w="1836" w:type="dxa"/>
            <w:vMerge/>
            <w:tcBorders>
              <w:top w:val="nil"/>
              <w:left w:val="nil"/>
              <w:bottom w:val="nil"/>
              <w:right w:val="nil"/>
            </w:tcBorders>
            <w:vAlign w:val="center"/>
            <w:hideMark/>
          </w:tcPr>
          <w:p w14:paraId="3176D5A9"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6EF7D27" w14:textId="77777777" w:rsidR="006C028E" w:rsidRPr="00111B80" w:rsidRDefault="006C028E" w:rsidP="00894B9E">
            <w:pPr>
              <w:spacing w:line="480" w:lineRule="auto"/>
              <w:jc w:val="center"/>
              <w:rPr>
                <w:color w:val="000000"/>
                <w:sz w:val="22"/>
              </w:rPr>
            </w:pPr>
            <w:r w:rsidRPr="00111B80">
              <w:rPr>
                <w:color w:val="000000"/>
                <w:sz w:val="22"/>
              </w:rPr>
              <w:t>(0.00106)</w:t>
            </w:r>
          </w:p>
        </w:tc>
        <w:tc>
          <w:tcPr>
            <w:tcW w:w="1213" w:type="dxa"/>
            <w:tcBorders>
              <w:top w:val="nil"/>
              <w:left w:val="nil"/>
              <w:bottom w:val="nil"/>
              <w:right w:val="nil"/>
            </w:tcBorders>
            <w:shd w:val="clear" w:color="auto" w:fill="auto"/>
            <w:noWrap/>
            <w:vAlign w:val="bottom"/>
            <w:hideMark/>
          </w:tcPr>
          <w:p w14:paraId="1CA119F6" w14:textId="77777777" w:rsidR="006C028E" w:rsidRPr="00111B80" w:rsidRDefault="006C028E" w:rsidP="00894B9E">
            <w:pPr>
              <w:spacing w:line="480" w:lineRule="auto"/>
              <w:jc w:val="center"/>
              <w:rPr>
                <w:color w:val="000000"/>
                <w:sz w:val="22"/>
              </w:rPr>
            </w:pPr>
            <w:r w:rsidRPr="00111B80">
              <w:rPr>
                <w:color w:val="000000"/>
                <w:sz w:val="22"/>
              </w:rPr>
              <w:t>(0.00109)</w:t>
            </w:r>
          </w:p>
        </w:tc>
        <w:tc>
          <w:tcPr>
            <w:tcW w:w="1213" w:type="dxa"/>
            <w:tcBorders>
              <w:top w:val="nil"/>
              <w:left w:val="nil"/>
              <w:bottom w:val="nil"/>
              <w:right w:val="nil"/>
            </w:tcBorders>
            <w:shd w:val="clear" w:color="auto" w:fill="auto"/>
            <w:noWrap/>
            <w:vAlign w:val="bottom"/>
            <w:hideMark/>
          </w:tcPr>
          <w:p w14:paraId="6B6DAF35" w14:textId="77777777" w:rsidR="006C028E" w:rsidRPr="00111B80" w:rsidRDefault="006C028E" w:rsidP="00894B9E">
            <w:pPr>
              <w:spacing w:line="480" w:lineRule="auto"/>
              <w:jc w:val="center"/>
              <w:rPr>
                <w:color w:val="000000"/>
                <w:sz w:val="22"/>
              </w:rPr>
            </w:pPr>
            <w:r w:rsidRPr="00111B80">
              <w:rPr>
                <w:color w:val="000000"/>
                <w:sz w:val="22"/>
              </w:rPr>
              <w:t>(0.00109)</w:t>
            </w:r>
          </w:p>
        </w:tc>
        <w:tc>
          <w:tcPr>
            <w:tcW w:w="1435" w:type="dxa"/>
            <w:tcBorders>
              <w:top w:val="nil"/>
              <w:left w:val="nil"/>
              <w:bottom w:val="nil"/>
              <w:right w:val="nil"/>
            </w:tcBorders>
            <w:shd w:val="clear" w:color="auto" w:fill="auto"/>
            <w:noWrap/>
            <w:vAlign w:val="bottom"/>
            <w:hideMark/>
          </w:tcPr>
          <w:p w14:paraId="69E770F9" w14:textId="77777777" w:rsidR="006C028E" w:rsidRPr="00111B80" w:rsidRDefault="006C028E" w:rsidP="00894B9E">
            <w:pPr>
              <w:spacing w:line="480" w:lineRule="auto"/>
              <w:jc w:val="center"/>
              <w:rPr>
                <w:color w:val="000000"/>
                <w:sz w:val="22"/>
              </w:rPr>
            </w:pPr>
            <w:r w:rsidRPr="00111B80">
              <w:rPr>
                <w:color w:val="000000"/>
                <w:sz w:val="22"/>
              </w:rPr>
              <w:t>(0.00083)</w:t>
            </w:r>
          </w:p>
        </w:tc>
        <w:tc>
          <w:tcPr>
            <w:tcW w:w="1435" w:type="dxa"/>
            <w:tcBorders>
              <w:top w:val="nil"/>
              <w:left w:val="nil"/>
              <w:bottom w:val="nil"/>
              <w:right w:val="nil"/>
            </w:tcBorders>
            <w:shd w:val="clear" w:color="auto" w:fill="auto"/>
            <w:noWrap/>
            <w:vAlign w:val="bottom"/>
            <w:hideMark/>
          </w:tcPr>
          <w:p w14:paraId="6EE5EFDF" w14:textId="77777777" w:rsidR="006C028E" w:rsidRPr="00111B80" w:rsidRDefault="006C028E" w:rsidP="00894B9E">
            <w:pPr>
              <w:spacing w:line="480" w:lineRule="auto"/>
              <w:jc w:val="center"/>
              <w:rPr>
                <w:color w:val="000000"/>
                <w:sz w:val="22"/>
              </w:rPr>
            </w:pPr>
            <w:r w:rsidRPr="00111B80">
              <w:rPr>
                <w:color w:val="000000"/>
                <w:sz w:val="22"/>
              </w:rPr>
              <w:t>(0.00086)</w:t>
            </w:r>
          </w:p>
        </w:tc>
        <w:tc>
          <w:tcPr>
            <w:tcW w:w="1435" w:type="dxa"/>
            <w:tcBorders>
              <w:top w:val="nil"/>
              <w:left w:val="nil"/>
              <w:bottom w:val="nil"/>
              <w:right w:val="nil"/>
            </w:tcBorders>
            <w:shd w:val="clear" w:color="auto" w:fill="auto"/>
            <w:noWrap/>
            <w:vAlign w:val="bottom"/>
            <w:hideMark/>
          </w:tcPr>
          <w:p w14:paraId="0630420A" w14:textId="77777777" w:rsidR="006C028E" w:rsidRPr="00111B80" w:rsidRDefault="006C028E" w:rsidP="00894B9E">
            <w:pPr>
              <w:spacing w:line="480" w:lineRule="auto"/>
              <w:jc w:val="center"/>
              <w:rPr>
                <w:color w:val="000000"/>
                <w:sz w:val="22"/>
              </w:rPr>
            </w:pPr>
            <w:r w:rsidRPr="00111B80">
              <w:rPr>
                <w:color w:val="000000"/>
                <w:sz w:val="22"/>
              </w:rPr>
              <w:t>(0.00086)</w:t>
            </w:r>
          </w:p>
        </w:tc>
      </w:tr>
      <w:tr w:rsidR="006C028E" w:rsidRPr="00111B80" w14:paraId="460A3593" w14:textId="77777777" w:rsidTr="00894B9E">
        <w:trPr>
          <w:trHeight w:val="300"/>
        </w:trPr>
        <w:tc>
          <w:tcPr>
            <w:tcW w:w="1836" w:type="dxa"/>
            <w:vMerge w:val="restart"/>
            <w:tcBorders>
              <w:top w:val="nil"/>
              <w:left w:val="nil"/>
              <w:bottom w:val="nil"/>
              <w:right w:val="nil"/>
            </w:tcBorders>
            <w:shd w:val="clear" w:color="auto" w:fill="auto"/>
            <w:vAlign w:val="center"/>
            <w:hideMark/>
          </w:tcPr>
          <w:p w14:paraId="45B9D939" w14:textId="77777777" w:rsidR="006C028E" w:rsidRPr="00111B80" w:rsidRDefault="006C028E" w:rsidP="00894B9E">
            <w:pPr>
              <w:spacing w:line="480" w:lineRule="auto"/>
              <w:jc w:val="center"/>
              <w:rPr>
                <w:color w:val="000000"/>
                <w:sz w:val="22"/>
              </w:rPr>
            </w:pPr>
            <w:r w:rsidRPr="00111B80">
              <w:rPr>
                <w:color w:val="000000"/>
                <w:sz w:val="22"/>
              </w:rPr>
              <w:t>Ozone (ppm)</w:t>
            </w:r>
          </w:p>
        </w:tc>
        <w:tc>
          <w:tcPr>
            <w:tcW w:w="1213" w:type="dxa"/>
            <w:tcBorders>
              <w:top w:val="nil"/>
              <w:left w:val="nil"/>
              <w:bottom w:val="nil"/>
              <w:right w:val="nil"/>
            </w:tcBorders>
            <w:shd w:val="clear" w:color="auto" w:fill="auto"/>
            <w:noWrap/>
            <w:vAlign w:val="bottom"/>
            <w:hideMark/>
          </w:tcPr>
          <w:p w14:paraId="05CF38CD" w14:textId="77777777" w:rsidR="006C028E" w:rsidRPr="00111B80" w:rsidRDefault="006C028E" w:rsidP="00894B9E">
            <w:pPr>
              <w:spacing w:line="480" w:lineRule="auto"/>
              <w:jc w:val="center"/>
              <w:rPr>
                <w:color w:val="000000"/>
                <w:sz w:val="22"/>
              </w:rPr>
            </w:pPr>
            <w:r w:rsidRPr="00111B80">
              <w:rPr>
                <w:color w:val="000000"/>
                <w:sz w:val="22"/>
              </w:rPr>
              <w:t xml:space="preserve">-0.00564*** </w:t>
            </w:r>
          </w:p>
        </w:tc>
        <w:tc>
          <w:tcPr>
            <w:tcW w:w="1213" w:type="dxa"/>
            <w:tcBorders>
              <w:top w:val="nil"/>
              <w:left w:val="nil"/>
              <w:bottom w:val="nil"/>
              <w:right w:val="nil"/>
            </w:tcBorders>
            <w:shd w:val="clear" w:color="auto" w:fill="auto"/>
            <w:noWrap/>
            <w:vAlign w:val="bottom"/>
            <w:hideMark/>
          </w:tcPr>
          <w:p w14:paraId="79C2C2D2" w14:textId="77777777" w:rsidR="006C028E" w:rsidRPr="00111B80" w:rsidRDefault="006C028E" w:rsidP="00894B9E">
            <w:pPr>
              <w:spacing w:line="480" w:lineRule="auto"/>
              <w:jc w:val="center"/>
              <w:rPr>
                <w:color w:val="000000"/>
                <w:sz w:val="22"/>
              </w:rPr>
            </w:pPr>
            <w:r w:rsidRPr="00111B80">
              <w:rPr>
                <w:color w:val="000000"/>
                <w:sz w:val="22"/>
              </w:rPr>
              <w:t xml:space="preserve">-0.00557*** </w:t>
            </w:r>
          </w:p>
        </w:tc>
        <w:tc>
          <w:tcPr>
            <w:tcW w:w="1213" w:type="dxa"/>
            <w:tcBorders>
              <w:top w:val="nil"/>
              <w:left w:val="nil"/>
              <w:bottom w:val="nil"/>
              <w:right w:val="nil"/>
            </w:tcBorders>
            <w:shd w:val="clear" w:color="auto" w:fill="auto"/>
            <w:noWrap/>
            <w:vAlign w:val="bottom"/>
            <w:hideMark/>
          </w:tcPr>
          <w:p w14:paraId="3FB8F4E4" w14:textId="77777777" w:rsidR="006C028E" w:rsidRPr="00111B80" w:rsidRDefault="006C028E" w:rsidP="00894B9E">
            <w:pPr>
              <w:spacing w:line="480" w:lineRule="auto"/>
              <w:jc w:val="center"/>
              <w:rPr>
                <w:color w:val="000000"/>
                <w:sz w:val="22"/>
              </w:rPr>
            </w:pPr>
            <w:r w:rsidRPr="00111B80">
              <w:rPr>
                <w:color w:val="000000"/>
                <w:sz w:val="22"/>
              </w:rPr>
              <w:t>-0.00513***</w:t>
            </w:r>
          </w:p>
        </w:tc>
        <w:tc>
          <w:tcPr>
            <w:tcW w:w="1435" w:type="dxa"/>
            <w:tcBorders>
              <w:top w:val="nil"/>
              <w:left w:val="nil"/>
              <w:bottom w:val="nil"/>
              <w:right w:val="nil"/>
            </w:tcBorders>
            <w:shd w:val="clear" w:color="auto" w:fill="auto"/>
            <w:noWrap/>
            <w:vAlign w:val="bottom"/>
            <w:hideMark/>
          </w:tcPr>
          <w:p w14:paraId="35979962" w14:textId="77777777" w:rsidR="006C028E" w:rsidRPr="00111B80" w:rsidRDefault="006C028E" w:rsidP="00894B9E">
            <w:pPr>
              <w:spacing w:line="480" w:lineRule="auto"/>
              <w:jc w:val="center"/>
              <w:rPr>
                <w:color w:val="000000"/>
                <w:sz w:val="22"/>
              </w:rPr>
            </w:pPr>
            <w:r w:rsidRPr="00111B80">
              <w:rPr>
                <w:color w:val="000000"/>
                <w:sz w:val="22"/>
              </w:rPr>
              <w:t>0.00457***</w:t>
            </w:r>
          </w:p>
        </w:tc>
        <w:tc>
          <w:tcPr>
            <w:tcW w:w="1435" w:type="dxa"/>
            <w:tcBorders>
              <w:top w:val="nil"/>
              <w:left w:val="nil"/>
              <w:bottom w:val="nil"/>
              <w:right w:val="nil"/>
            </w:tcBorders>
            <w:shd w:val="clear" w:color="auto" w:fill="auto"/>
            <w:noWrap/>
            <w:vAlign w:val="bottom"/>
            <w:hideMark/>
          </w:tcPr>
          <w:p w14:paraId="13E4142E" w14:textId="77777777" w:rsidR="006C028E" w:rsidRPr="00111B80" w:rsidRDefault="006C028E" w:rsidP="00894B9E">
            <w:pPr>
              <w:spacing w:line="480" w:lineRule="auto"/>
              <w:jc w:val="center"/>
              <w:rPr>
                <w:color w:val="000000"/>
                <w:sz w:val="22"/>
              </w:rPr>
            </w:pPr>
            <w:r w:rsidRPr="00111B80">
              <w:rPr>
                <w:color w:val="000000"/>
                <w:sz w:val="22"/>
              </w:rPr>
              <w:t>0.00207***</w:t>
            </w:r>
          </w:p>
        </w:tc>
        <w:tc>
          <w:tcPr>
            <w:tcW w:w="1435" w:type="dxa"/>
            <w:tcBorders>
              <w:top w:val="nil"/>
              <w:left w:val="nil"/>
              <w:bottom w:val="nil"/>
              <w:right w:val="nil"/>
            </w:tcBorders>
            <w:shd w:val="clear" w:color="auto" w:fill="auto"/>
            <w:noWrap/>
            <w:vAlign w:val="bottom"/>
            <w:hideMark/>
          </w:tcPr>
          <w:p w14:paraId="2FE6D871" w14:textId="77777777" w:rsidR="006C028E" w:rsidRPr="00111B80" w:rsidRDefault="006C028E" w:rsidP="00894B9E">
            <w:pPr>
              <w:spacing w:line="480" w:lineRule="auto"/>
              <w:jc w:val="center"/>
              <w:rPr>
                <w:color w:val="000000"/>
                <w:sz w:val="22"/>
              </w:rPr>
            </w:pPr>
            <w:r w:rsidRPr="00111B80">
              <w:rPr>
                <w:color w:val="000000"/>
                <w:sz w:val="22"/>
              </w:rPr>
              <w:t>0.00234***</w:t>
            </w:r>
          </w:p>
        </w:tc>
      </w:tr>
      <w:tr w:rsidR="006C028E" w:rsidRPr="00111B80" w14:paraId="5BFCD23B" w14:textId="77777777" w:rsidTr="00894B9E">
        <w:trPr>
          <w:trHeight w:val="280"/>
        </w:trPr>
        <w:tc>
          <w:tcPr>
            <w:tcW w:w="1836" w:type="dxa"/>
            <w:vMerge/>
            <w:tcBorders>
              <w:top w:val="nil"/>
              <w:left w:val="nil"/>
              <w:bottom w:val="nil"/>
              <w:right w:val="nil"/>
            </w:tcBorders>
            <w:vAlign w:val="center"/>
            <w:hideMark/>
          </w:tcPr>
          <w:p w14:paraId="10B63008"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85D5E66" w14:textId="77777777" w:rsidR="006C028E" w:rsidRPr="00111B80" w:rsidRDefault="006C028E" w:rsidP="00894B9E">
            <w:pPr>
              <w:spacing w:line="480" w:lineRule="auto"/>
              <w:jc w:val="center"/>
              <w:rPr>
                <w:color w:val="000000"/>
                <w:sz w:val="22"/>
              </w:rPr>
            </w:pPr>
            <w:r w:rsidRPr="00111B80">
              <w:rPr>
                <w:color w:val="000000"/>
                <w:sz w:val="22"/>
              </w:rPr>
              <w:t>(0.00056)</w:t>
            </w:r>
          </w:p>
        </w:tc>
        <w:tc>
          <w:tcPr>
            <w:tcW w:w="1213" w:type="dxa"/>
            <w:tcBorders>
              <w:top w:val="nil"/>
              <w:left w:val="nil"/>
              <w:bottom w:val="nil"/>
              <w:right w:val="nil"/>
            </w:tcBorders>
            <w:shd w:val="clear" w:color="auto" w:fill="auto"/>
            <w:noWrap/>
            <w:vAlign w:val="bottom"/>
            <w:hideMark/>
          </w:tcPr>
          <w:p w14:paraId="70FB516F" w14:textId="77777777" w:rsidR="006C028E" w:rsidRPr="00111B80" w:rsidRDefault="006C028E" w:rsidP="00894B9E">
            <w:pPr>
              <w:spacing w:line="480" w:lineRule="auto"/>
              <w:jc w:val="center"/>
              <w:rPr>
                <w:color w:val="000000"/>
                <w:sz w:val="22"/>
              </w:rPr>
            </w:pPr>
            <w:r w:rsidRPr="00111B80">
              <w:rPr>
                <w:color w:val="000000"/>
                <w:sz w:val="22"/>
              </w:rPr>
              <w:t xml:space="preserve">(0.00058) </w:t>
            </w:r>
          </w:p>
        </w:tc>
        <w:tc>
          <w:tcPr>
            <w:tcW w:w="1213" w:type="dxa"/>
            <w:tcBorders>
              <w:top w:val="nil"/>
              <w:left w:val="nil"/>
              <w:bottom w:val="nil"/>
              <w:right w:val="nil"/>
            </w:tcBorders>
            <w:shd w:val="clear" w:color="auto" w:fill="auto"/>
            <w:noWrap/>
            <w:vAlign w:val="bottom"/>
            <w:hideMark/>
          </w:tcPr>
          <w:p w14:paraId="746FFC1E" w14:textId="77777777" w:rsidR="006C028E" w:rsidRPr="00111B80" w:rsidRDefault="006C028E" w:rsidP="00894B9E">
            <w:pPr>
              <w:spacing w:line="480" w:lineRule="auto"/>
              <w:jc w:val="center"/>
              <w:rPr>
                <w:color w:val="000000"/>
                <w:sz w:val="22"/>
              </w:rPr>
            </w:pPr>
            <w:r w:rsidRPr="00111B80">
              <w:rPr>
                <w:color w:val="000000"/>
                <w:sz w:val="22"/>
              </w:rPr>
              <w:t>(0.00058)</w:t>
            </w:r>
          </w:p>
        </w:tc>
        <w:tc>
          <w:tcPr>
            <w:tcW w:w="1435" w:type="dxa"/>
            <w:tcBorders>
              <w:top w:val="nil"/>
              <w:left w:val="nil"/>
              <w:bottom w:val="nil"/>
              <w:right w:val="nil"/>
            </w:tcBorders>
            <w:shd w:val="clear" w:color="auto" w:fill="auto"/>
            <w:noWrap/>
            <w:vAlign w:val="bottom"/>
            <w:hideMark/>
          </w:tcPr>
          <w:p w14:paraId="07280137" w14:textId="77777777" w:rsidR="006C028E" w:rsidRPr="00111B80" w:rsidRDefault="006C028E" w:rsidP="00894B9E">
            <w:pPr>
              <w:spacing w:line="480" w:lineRule="auto"/>
              <w:jc w:val="center"/>
              <w:rPr>
                <w:color w:val="000000"/>
                <w:sz w:val="22"/>
              </w:rPr>
            </w:pPr>
            <w:r w:rsidRPr="00111B80">
              <w:rPr>
                <w:color w:val="000000"/>
                <w:sz w:val="22"/>
              </w:rPr>
              <w:t>(0.00044)</w:t>
            </w:r>
          </w:p>
        </w:tc>
        <w:tc>
          <w:tcPr>
            <w:tcW w:w="1435" w:type="dxa"/>
            <w:tcBorders>
              <w:top w:val="nil"/>
              <w:left w:val="nil"/>
              <w:bottom w:val="nil"/>
              <w:right w:val="nil"/>
            </w:tcBorders>
            <w:shd w:val="clear" w:color="auto" w:fill="auto"/>
            <w:noWrap/>
            <w:vAlign w:val="bottom"/>
            <w:hideMark/>
          </w:tcPr>
          <w:p w14:paraId="24C34744" w14:textId="77777777" w:rsidR="006C028E" w:rsidRPr="00111B80" w:rsidRDefault="006C028E" w:rsidP="00894B9E">
            <w:pPr>
              <w:spacing w:line="480" w:lineRule="auto"/>
              <w:jc w:val="center"/>
              <w:rPr>
                <w:color w:val="000000"/>
                <w:sz w:val="22"/>
              </w:rPr>
            </w:pPr>
            <w:r w:rsidRPr="00111B80">
              <w:rPr>
                <w:color w:val="000000"/>
                <w:sz w:val="22"/>
              </w:rPr>
              <w:t>(0.00045)</w:t>
            </w:r>
          </w:p>
        </w:tc>
        <w:tc>
          <w:tcPr>
            <w:tcW w:w="1435" w:type="dxa"/>
            <w:tcBorders>
              <w:top w:val="nil"/>
              <w:left w:val="nil"/>
              <w:bottom w:val="nil"/>
              <w:right w:val="nil"/>
            </w:tcBorders>
            <w:shd w:val="clear" w:color="auto" w:fill="auto"/>
            <w:noWrap/>
            <w:vAlign w:val="bottom"/>
            <w:hideMark/>
          </w:tcPr>
          <w:p w14:paraId="7291BC97" w14:textId="77777777" w:rsidR="006C028E" w:rsidRPr="00111B80" w:rsidRDefault="006C028E" w:rsidP="00894B9E">
            <w:pPr>
              <w:spacing w:line="480" w:lineRule="auto"/>
              <w:jc w:val="center"/>
              <w:rPr>
                <w:color w:val="000000"/>
                <w:sz w:val="22"/>
              </w:rPr>
            </w:pPr>
            <w:r w:rsidRPr="00111B80">
              <w:rPr>
                <w:color w:val="000000"/>
                <w:sz w:val="22"/>
              </w:rPr>
              <w:t>(0.00045)</w:t>
            </w:r>
          </w:p>
        </w:tc>
      </w:tr>
      <w:tr w:rsidR="006C028E" w:rsidRPr="00111B80" w14:paraId="247DD43C" w14:textId="77777777" w:rsidTr="00894B9E">
        <w:trPr>
          <w:trHeight w:val="280"/>
        </w:trPr>
        <w:tc>
          <w:tcPr>
            <w:tcW w:w="1836" w:type="dxa"/>
            <w:vMerge w:val="restart"/>
            <w:tcBorders>
              <w:top w:val="nil"/>
              <w:left w:val="nil"/>
              <w:bottom w:val="nil"/>
              <w:right w:val="nil"/>
            </w:tcBorders>
            <w:shd w:val="clear" w:color="auto" w:fill="auto"/>
            <w:vAlign w:val="center"/>
            <w:hideMark/>
          </w:tcPr>
          <w:p w14:paraId="0D1A1880" w14:textId="77777777" w:rsidR="006C028E" w:rsidRPr="00111B80" w:rsidRDefault="006C028E" w:rsidP="00894B9E">
            <w:pPr>
              <w:spacing w:line="480" w:lineRule="auto"/>
              <w:jc w:val="center"/>
              <w:rPr>
                <w:color w:val="000000"/>
                <w:sz w:val="22"/>
              </w:rPr>
            </w:pPr>
            <w:r w:rsidRPr="00111B80">
              <w:rPr>
                <w:color w:val="000000"/>
                <w:sz w:val="22"/>
              </w:rPr>
              <w:t>Native American</w:t>
            </w:r>
          </w:p>
        </w:tc>
        <w:tc>
          <w:tcPr>
            <w:tcW w:w="1213" w:type="dxa"/>
            <w:tcBorders>
              <w:top w:val="nil"/>
              <w:left w:val="nil"/>
              <w:bottom w:val="nil"/>
              <w:right w:val="nil"/>
            </w:tcBorders>
            <w:shd w:val="clear" w:color="auto" w:fill="auto"/>
            <w:noWrap/>
            <w:vAlign w:val="bottom"/>
            <w:hideMark/>
          </w:tcPr>
          <w:p w14:paraId="3D2A8BAA"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243CD632" w14:textId="77777777" w:rsidR="006C028E" w:rsidRPr="00111B80" w:rsidRDefault="006C028E" w:rsidP="00894B9E">
            <w:pPr>
              <w:spacing w:line="480" w:lineRule="auto"/>
              <w:jc w:val="center"/>
              <w:rPr>
                <w:color w:val="000000"/>
                <w:sz w:val="22"/>
              </w:rPr>
            </w:pPr>
            <w:r w:rsidRPr="00111B80">
              <w:rPr>
                <w:color w:val="000000"/>
                <w:sz w:val="22"/>
              </w:rPr>
              <w:t xml:space="preserve">-0.31832*** </w:t>
            </w:r>
          </w:p>
        </w:tc>
        <w:tc>
          <w:tcPr>
            <w:tcW w:w="1213" w:type="dxa"/>
            <w:tcBorders>
              <w:top w:val="nil"/>
              <w:left w:val="nil"/>
              <w:bottom w:val="nil"/>
              <w:right w:val="nil"/>
            </w:tcBorders>
            <w:shd w:val="clear" w:color="auto" w:fill="auto"/>
            <w:noWrap/>
            <w:vAlign w:val="bottom"/>
            <w:hideMark/>
          </w:tcPr>
          <w:p w14:paraId="4CF2030C" w14:textId="77777777" w:rsidR="006C028E" w:rsidRPr="00111B80" w:rsidRDefault="006C028E" w:rsidP="00894B9E">
            <w:pPr>
              <w:spacing w:line="480" w:lineRule="auto"/>
              <w:jc w:val="center"/>
              <w:rPr>
                <w:color w:val="000000"/>
                <w:sz w:val="22"/>
              </w:rPr>
            </w:pPr>
            <w:r w:rsidRPr="00111B80">
              <w:rPr>
                <w:color w:val="000000"/>
                <w:sz w:val="22"/>
              </w:rPr>
              <w:t>-0.31005***</w:t>
            </w:r>
          </w:p>
        </w:tc>
        <w:tc>
          <w:tcPr>
            <w:tcW w:w="1435" w:type="dxa"/>
            <w:tcBorders>
              <w:top w:val="nil"/>
              <w:left w:val="nil"/>
              <w:bottom w:val="nil"/>
              <w:right w:val="nil"/>
            </w:tcBorders>
            <w:shd w:val="clear" w:color="auto" w:fill="auto"/>
            <w:noWrap/>
            <w:vAlign w:val="bottom"/>
            <w:hideMark/>
          </w:tcPr>
          <w:p w14:paraId="7B6BB6C0"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6E4EEA52" w14:textId="77777777" w:rsidR="006C028E" w:rsidRPr="00111B80" w:rsidRDefault="006C028E" w:rsidP="00894B9E">
            <w:pPr>
              <w:spacing w:line="480" w:lineRule="auto"/>
              <w:jc w:val="center"/>
              <w:rPr>
                <w:color w:val="000000"/>
                <w:sz w:val="22"/>
              </w:rPr>
            </w:pPr>
            <w:r w:rsidRPr="00111B80">
              <w:rPr>
                <w:color w:val="000000"/>
                <w:sz w:val="22"/>
              </w:rPr>
              <w:t>-0.32604***</w:t>
            </w:r>
          </w:p>
        </w:tc>
        <w:tc>
          <w:tcPr>
            <w:tcW w:w="1435" w:type="dxa"/>
            <w:tcBorders>
              <w:top w:val="nil"/>
              <w:left w:val="nil"/>
              <w:bottom w:val="nil"/>
              <w:right w:val="nil"/>
            </w:tcBorders>
            <w:shd w:val="clear" w:color="auto" w:fill="auto"/>
            <w:noWrap/>
            <w:vAlign w:val="bottom"/>
            <w:hideMark/>
          </w:tcPr>
          <w:p w14:paraId="64802E51" w14:textId="77777777" w:rsidR="006C028E" w:rsidRPr="00111B80" w:rsidRDefault="006C028E" w:rsidP="00894B9E">
            <w:pPr>
              <w:spacing w:line="480" w:lineRule="auto"/>
              <w:jc w:val="center"/>
              <w:rPr>
                <w:color w:val="000000"/>
                <w:sz w:val="22"/>
              </w:rPr>
            </w:pPr>
            <w:r w:rsidRPr="00111B80">
              <w:rPr>
                <w:color w:val="000000"/>
                <w:sz w:val="22"/>
              </w:rPr>
              <w:t>-0.32448***</w:t>
            </w:r>
          </w:p>
        </w:tc>
      </w:tr>
      <w:tr w:rsidR="006C028E" w:rsidRPr="00111B80" w14:paraId="5EA8E4B2" w14:textId="77777777" w:rsidTr="00894B9E">
        <w:trPr>
          <w:trHeight w:val="280"/>
        </w:trPr>
        <w:tc>
          <w:tcPr>
            <w:tcW w:w="1836" w:type="dxa"/>
            <w:vMerge/>
            <w:tcBorders>
              <w:top w:val="nil"/>
              <w:left w:val="nil"/>
              <w:bottom w:val="nil"/>
              <w:right w:val="nil"/>
            </w:tcBorders>
            <w:vAlign w:val="center"/>
            <w:hideMark/>
          </w:tcPr>
          <w:p w14:paraId="0A43D07A"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66A18127"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5CE4B525" w14:textId="77777777" w:rsidR="006C028E" w:rsidRPr="00111B80" w:rsidRDefault="006C028E" w:rsidP="00894B9E">
            <w:pPr>
              <w:spacing w:line="480" w:lineRule="auto"/>
              <w:jc w:val="center"/>
              <w:rPr>
                <w:color w:val="000000"/>
                <w:sz w:val="22"/>
              </w:rPr>
            </w:pPr>
            <w:r w:rsidRPr="00111B80">
              <w:rPr>
                <w:color w:val="000000"/>
                <w:sz w:val="22"/>
              </w:rPr>
              <w:t>(0.03365)</w:t>
            </w:r>
          </w:p>
        </w:tc>
        <w:tc>
          <w:tcPr>
            <w:tcW w:w="1213" w:type="dxa"/>
            <w:tcBorders>
              <w:top w:val="nil"/>
              <w:left w:val="nil"/>
              <w:bottom w:val="nil"/>
              <w:right w:val="nil"/>
            </w:tcBorders>
            <w:shd w:val="clear" w:color="auto" w:fill="auto"/>
            <w:noWrap/>
            <w:vAlign w:val="bottom"/>
            <w:hideMark/>
          </w:tcPr>
          <w:p w14:paraId="4D062F92" w14:textId="77777777" w:rsidR="006C028E" w:rsidRPr="00111B80" w:rsidRDefault="006C028E" w:rsidP="00894B9E">
            <w:pPr>
              <w:spacing w:line="480" w:lineRule="auto"/>
              <w:jc w:val="center"/>
              <w:rPr>
                <w:color w:val="000000"/>
                <w:sz w:val="22"/>
              </w:rPr>
            </w:pPr>
            <w:r w:rsidRPr="00111B80">
              <w:rPr>
                <w:color w:val="000000"/>
                <w:sz w:val="22"/>
              </w:rPr>
              <w:t>(0.03355)</w:t>
            </w:r>
          </w:p>
        </w:tc>
        <w:tc>
          <w:tcPr>
            <w:tcW w:w="1435" w:type="dxa"/>
            <w:tcBorders>
              <w:top w:val="nil"/>
              <w:left w:val="nil"/>
              <w:bottom w:val="nil"/>
              <w:right w:val="nil"/>
            </w:tcBorders>
            <w:shd w:val="clear" w:color="auto" w:fill="auto"/>
            <w:noWrap/>
            <w:vAlign w:val="bottom"/>
            <w:hideMark/>
          </w:tcPr>
          <w:p w14:paraId="015BD9CC"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3BBF0DD9" w14:textId="77777777" w:rsidR="006C028E" w:rsidRPr="00111B80" w:rsidRDefault="006C028E" w:rsidP="00894B9E">
            <w:pPr>
              <w:spacing w:line="480" w:lineRule="auto"/>
              <w:jc w:val="center"/>
              <w:rPr>
                <w:color w:val="000000"/>
                <w:sz w:val="22"/>
              </w:rPr>
            </w:pPr>
            <w:r w:rsidRPr="00111B80">
              <w:rPr>
                <w:color w:val="000000"/>
                <w:sz w:val="22"/>
              </w:rPr>
              <w:t>(0.02736)</w:t>
            </w:r>
          </w:p>
        </w:tc>
        <w:tc>
          <w:tcPr>
            <w:tcW w:w="1435" w:type="dxa"/>
            <w:tcBorders>
              <w:top w:val="nil"/>
              <w:left w:val="nil"/>
              <w:bottom w:val="nil"/>
              <w:right w:val="nil"/>
            </w:tcBorders>
            <w:shd w:val="clear" w:color="auto" w:fill="auto"/>
            <w:noWrap/>
            <w:vAlign w:val="bottom"/>
            <w:hideMark/>
          </w:tcPr>
          <w:p w14:paraId="2B831427" w14:textId="77777777" w:rsidR="006C028E" w:rsidRPr="00111B80" w:rsidRDefault="006C028E" w:rsidP="00894B9E">
            <w:pPr>
              <w:spacing w:line="480" w:lineRule="auto"/>
              <w:jc w:val="center"/>
              <w:rPr>
                <w:color w:val="000000"/>
                <w:sz w:val="22"/>
              </w:rPr>
            </w:pPr>
            <w:r w:rsidRPr="00111B80">
              <w:rPr>
                <w:color w:val="000000"/>
                <w:sz w:val="22"/>
              </w:rPr>
              <w:t>(0.02734)</w:t>
            </w:r>
          </w:p>
        </w:tc>
      </w:tr>
      <w:tr w:rsidR="006C028E" w:rsidRPr="00111B80" w14:paraId="556187B3" w14:textId="77777777" w:rsidTr="00894B9E">
        <w:trPr>
          <w:trHeight w:val="280"/>
        </w:trPr>
        <w:tc>
          <w:tcPr>
            <w:tcW w:w="1836" w:type="dxa"/>
            <w:vMerge w:val="restart"/>
            <w:tcBorders>
              <w:top w:val="nil"/>
              <w:left w:val="nil"/>
              <w:bottom w:val="nil"/>
              <w:right w:val="nil"/>
            </w:tcBorders>
            <w:shd w:val="clear" w:color="auto" w:fill="auto"/>
            <w:vAlign w:val="center"/>
            <w:hideMark/>
          </w:tcPr>
          <w:p w14:paraId="105A7A47" w14:textId="77777777" w:rsidR="006C028E" w:rsidRPr="00111B80" w:rsidRDefault="006C028E" w:rsidP="00894B9E">
            <w:pPr>
              <w:spacing w:line="480" w:lineRule="auto"/>
              <w:jc w:val="center"/>
              <w:rPr>
                <w:color w:val="000000"/>
                <w:sz w:val="22"/>
              </w:rPr>
            </w:pPr>
            <w:r w:rsidRPr="00111B80">
              <w:rPr>
                <w:color w:val="000000"/>
                <w:sz w:val="22"/>
              </w:rPr>
              <w:t>Asian</w:t>
            </w:r>
          </w:p>
        </w:tc>
        <w:tc>
          <w:tcPr>
            <w:tcW w:w="1213" w:type="dxa"/>
            <w:tcBorders>
              <w:top w:val="nil"/>
              <w:left w:val="nil"/>
              <w:bottom w:val="nil"/>
              <w:right w:val="nil"/>
            </w:tcBorders>
            <w:shd w:val="clear" w:color="auto" w:fill="auto"/>
            <w:noWrap/>
            <w:vAlign w:val="bottom"/>
            <w:hideMark/>
          </w:tcPr>
          <w:p w14:paraId="7A11A1B3"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1753ACE" w14:textId="77777777" w:rsidR="006C028E" w:rsidRPr="00111B80" w:rsidRDefault="006C028E" w:rsidP="00894B9E">
            <w:pPr>
              <w:spacing w:line="480" w:lineRule="auto"/>
              <w:jc w:val="center"/>
              <w:rPr>
                <w:color w:val="000000"/>
                <w:sz w:val="22"/>
              </w:rPr>
            </w:pPr>
            <w:r w:rsidRPr="00111B80">
              <w:rPr>
                <w:color w:val="000000"/>
                <w:sz w:val="22"/>
              </w:rPr>
              <w:t xml:space="preserve">0.54887*** </w:t>
            </w:r>
          </w:p>
        </w:tc>
        <w:tc>
          <w:tcPr>
            <w:tcW w:w="1213" w:type="dxa"/>
            <w:tcBorders>
              <w:top w:val="nil"/>
              <w:left w:val="nil"/>
              <w:bottom w:val="nil"/>
              <w:right w:val="nil"/>
            </w:tcBorders>
            <w:shd w:val="clear" w:color="auto" w:fill="auto"/>
            <w:noWrap/>
            <w:vAlign w:val="bottom"/>
            <w:hideMark/>
          </w:tcPr>
          <w:p w14:paraId="595D9E2B" w14:textId="77777777" w:rsidR="006C028E" w:rsidRPr="00111B80" w:rsidRDefault="006C028E" w:rsidP="00894B9E">
            <w:pPr>
              <w:spacing w:line="480" w:lineRule="auto"/>
              <w:jc w:val="center"/>
              <w:rPr>
                <w:color w:val="000000"/>
                <w:sz w:val="22"/>
              </w:rPr>
            </w:pPr>
            <w:r w:rsidRPr="00111B80">
              <w:rPr>
                <w:color w:val="000000"/>
                <w:sz w:val="22"/>
              </w:rPr>
              <w:t>0.47209***</w:t>
            </w:r>
          </w:p>
        </w:tc>
        <w:tc>
          <w:tcPr>
            <w:tcW w:w="1435" w:type="dxa"/>
            <w:tcBorders>
              <w:top w:val="nil"/>
              <w:left w:val="nil"/>
              <w:bottom w:val="nil"/>
              <w:right w:val="nil"/>
            </w:tcBorders>
            <w:shd w:val="clear" w:color="auto" w:fill="auto"/>
            <w:noWrap/>
            <w:vAlign w:val="bottom"/>
            <w:hideMark/>
          </w:tcPr>
          <w:p w14:paraId="7789AD56"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77CBB4A6" w14:textId="77777777" w:rsidR="006C028E" w:rsidRPr="00111B80" w:rsidRDefault="006C028E" w:rsidP="00894B9E">
            <w:pPr>
              <w:spacing w:line="480" w:lineRule="auto"/>
              <w:jc w:val="center"/>
              <w:rPr>
                <w:color w:val="000000"/>
                <w:sz w:val="22"/>
              </w:rPr>
            </w:pPr>
            <w:r w:rsidRPr="00111B80">
              <w:rPr>
                <w:color w:val="000000"/>
                <w:sz w:val="22"/>
              </w:rPr>
              <w:t>0.27733***</w:t>
            </w:r>
          </w:p>
        </w:tc>
        <w:tc>
          <w:tcPr>
            <w:tcW w:w="1435" w:type="dxa"/>
            <w:tcBorders>
              <w:top w:val="nil"/>
              <w:left w:val="nil"/>
              <w:bottom w:val="nil"/>
              <w:right w:val="nil"/>
            </w:tcBorders>
            <w:shd w:val="clear" w:color="auto" w:fill="auto"/>
            <w:noWrap/>
            <w:vAlign w:val="bottom"/>
            <w:hideMark/>
          </w:tcPr>
          <w:p w14:paraId="5CDE409C" w14:textId="77777777" w:rsidR="006C028E" w:rsidRPr="00111B80" w:rsidRDefault="006C028E" w:rsidP="00894B9E">
            <w:pPr>
              <w:spacing w:line="480" w:lineRule="auto"/>
              <w:jc w:val="center"/>
              <w:rPr>
                <w:color w:val="000000"/>
                <w:sz w:val="22"/>
              </w:rPr>
            </w:pPr>
            <w:r w:rsidRPr="00111B80">
              <w:rPr>
                <w:color w:val="000000"/>
                <w:sz w:val="22"/>
              </w:rPr>
              <w:t>0.23849***</w:t>
            </w:r>
          </w:p>
        </w:tc>
      </w:tr>
      <w:tr w:rsidR="006C028E" w:rsidRPr="00111B80" w14:paraId="70AD2902" w14:textId="77777777" w:rsidTr="00894B9E">
        <w:trPr>
          <w:trHeight w:val="280"/>
        </w:trPr>
        <w:tc>
          <w:tcPr>
            <w:tcW w:w="1836" w:type="dxa"/>
            <w:vMerge/>
            <w:tcBorders>
              <w:top w:val="nil"/>
              <w:left w:val="nil"/>
              <w:bottom w:val="nil"/>
              <w:right w:val="nil"/>
            </w:tcBorders>
            <w:vAlign w:val="center"/>
            <w:hideMark/>
          </w:tcPr>
          <w:p w14:paraId="199FAE81"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1DF6417D"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0B3B1BD9" w14:textId="77777777" w:rsidR="006C028E" w:rsidRPr="00111B80" w:rsidRDefault="006C028E" w:rsidP="00894B9E">
            <w:pPr>
              <w:spacing w:line="480" w:lineRule="auto"/>
              <w:jc w:val="center"/>
              <w:rPr>
                <w:color w:val="000000"/>
                <w:sz w:val="22"/>
              </w:rPr>
            </w:pPr>
            <w:r w:rsidRPr="00111B80">
              <w:rPr>
                <w:color w:val="000000"/>
                <w:sz w:val="22"/>
              </w:rPr>
              <w:t>(0.02736)</w:t>
            </w:r>
          </w:p>
        </w:tc>
        <w:tc>
          <w:tcPr>
            <w:tcW w:w="1213" w:type="dxa"/>
            <w:tcBorders>
              <w:top w:val="nil"/>
              <w:left w:val="nil"/>
              <w:bottom w:val="nil"/>
              <w:right w:val="nil"/>
            </w:tcBorders>
            <w:shd w:val="clear" w:color="auto" w:fill="auto"/>
            <w:noWrap/>
            <w:vAlign w:val="bottom"/>
            <w:hideMark/>
          </w:tcPr>
          <w:p w14:paraId="75A81996" w14:textId="77777777" w:rsidR="006C028E" w:rsidRPr="00111B80" w:rsidRDefault="006C028E" w:rsidP="00894B9E">
            <w:pPr>
              <w:spacing w:line="480" w:lineRule="auto"/>
              <w:jc w:val="center"/>
              <w:rPr>
                <w:color w:val="000000"/>
                <w:sz w:val="22"/>
              </w:rPr>
            </w:pPr>
            <w:r w:rsidRPr="00111B80">
              <w:rPr>
                <w:color w:val="000000"/>
                <w:sz w:val="22"/>
              </w:rPr>
              <w:t>(0.02737)</w:t>
            </w:r>
          </w:p>
        </w:tc>
        <w:tc>
          <w:tcPr>
            <w:tcW w:w="1435" w:type="dxa"/>
            <w:tcBorders>
              <w:top w:val="nil"/>
              <w:left w:val="nil"/>
              <w:bottom w:val="nil"/>
              <w:right w:val="nil"/>
            </w:tcBorders>
            <w:shd w:val="clear" w:color="auto" w:fill="auto"/>
            <w:noWrap/>
            <w:vAlign w:val="bottom"/>
            <w:hideMark/>
          </w:tcPr>
          <w:p w14:paraId="4CEA93D1"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E358A5F" w14:textId="77777777" w:rsidR="006C028E" w:rsidRPr="00111B80" w:rsidRDefault="006C028E" w:rsidP="00894B9E">
            <w:pPr>
              <w:spacing w:line="480" w:lineRule="auto"/>
              <w:jc w:val="center"/>
              <w:rPr>
                <w:color w:val="000000"/>
                <w:sz w:val="22"/>
              </w:rPr>
            </w:pPr>
            <w:r w:rsidRPr="00111B80">
              <w:rPr>
                <w:color w:val="000000"/>
                <w:sz w:val="22"/>
              </w:rPr>
              <w:t>(0.02137)</w:t>
            </w:r>
          </w:p>
        </w:tc>
        <w:tc>
          <w:tcPr>
            <w:tcW w:w="1435" w:type="dxa"/>
            <w:tcBorders>
              <w:top w:val="nil"/>
              <w:left w:val="nil"/>
              <w:bottom w:val="nil"/>
              <w:right w:val="nil"/>
            </w:tcBorders>
            <w:shd w:val="clear" w:color="auto" w:fill="auto"/>
            <w:noWrap/>
            <w:vAlign w:val="bottom"/>
            <w:hideMark/>
          </w:tcPr>
          <w:p w14:paraId="470A495C" w14:textId="77777777" w:rsidR="006C028E" w:rsidRPr="00111B80" w:rsidRDefault="006C028E" w:rsidP="00894B9E">
            <w:pPr>
              <w:spacing w:line="480" w:lineRule="auto"/>
              <w:jc w:val="center"/>
              <w:rPr>
                <w:color w:val="000000"/>
                <w:sz w:val="22"/>
              </w:rPr>
            </w:pPr>
            <w:r w:rsidRPr="00111B80">
              <w:rPr>
                <w:color w:val="000000"/>
                <w:sz w:val="22"/>
              </w:rPr>
              <w:t>(0.02142)</w:t>
            </w:r>
          </w:p>
        </w:tc>
      </w:tr>
      <w:tr w:rsidR="006C028E" w:rsidRPr="00111B80" w14:paraId="74D598B0" w14:textId="77777777" w:rsidTr="00894B9E">
        <w:trPr>
          <w:trHeight w:val="280"/>
        </w:trPr>
        <w:tc>
          <w:tcPr>
            <w:tcW w:w="1836" w:type="dxa"/>
            <w:vMerge w:val="restart"/>
            <w:tcBorders>
              <w:top w:val="nil"/>
              <w:left w:val="nil"/>
              <w:bottom w:val="nil"/>
              <w:right w:val="nil"/>
            </w:tcBorders>
            <w:shd w:val="clear" w:color="auto" w:fill="auto"/>
            <w:vAlign w:val="center"/>
            <w:hideMark/>
          </w:tcPr>
          <w:p w14:paraId="3E0B22B8" w14:textId="77777777" w:rsidR="006C028E" w:rsidRPr="00111B80" w:rsidRDefault="006C028E" w:rsidP="00894B9E">
            <w:pPr>
              <w:spacing w:line="480" w:lineRule="auto"/>
              <w:jc w:val="center"/>
              <w:rPr>
                <w:color w:val="000000"/>
                <w:sz w:val="22"/>
              </w:rPr>
            </w:pPr>
            <w:r w:rsidRPr="00111B80">
              <w:rPr>
                <w:color w:val="000000"/>
                <w:sz w:val="22"/>
              </w:rPr>
              <w:t>Hispanic</w:t>
            </w:r>
            <w:r>
              <w:rPr>
                <w:color w:val="000000"/>
                <w:sz w:val="22"/>
              </w:rPr>
              <w:t>/Latino</w:t>
            </w:r>
          </w:p>
        </w:tc>
        <w:tc>
          <w:tcPr>
            <w:tcW w:w="1213" w:type="dxa"/>
            <w:tcBorders>
              <w:top w:val="nil"/>
              <w:left w:val="nil"/>
              <w:bottom w:val="nil"/>
              <w:right w:val="nil"/>
            </w:tcBorders>
            <w:shd w:val="clear" w:color="auto" w:fill="auto"/>
            <w:noWrap/>
            <w:vAlign w:val="bottom"/>
            <w:hideMark/>
          </w:tcPr>
          <w:p w14:paraId="4C3FC363"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45377EF0" w14:textId="77777777" w:rsidR="006C028E" w:rsidRPr="00111B80" w:rsidRDefault="006C028E" w:rsidP="00894B9E">
            <w:pPr>
              <w:spacing w:line="480" w:lineRule="auto"/>
              <w:jc w:val="center"/>
              <w:rPr>
                <w:color w:val="000000"/>
                <w:sz w:val="22"/>
              </w:rPr>
            </w:pPr>
            <w:r w:rsidRPr="00111B80">
              <w:rPr>
                <w:color w:val="000000"/>
                <w:sz w:val="22"/>
              </w:rPr>
              <w:t xml:space="preserve">-0.31952*** </w:t>
            </w:r>
          </w:p>
        </w:tc>
        <w:tc>
          <w:tcPr>
            <w:tcW w:w="1213" w:type="dxa"/>
            <w:tcBorders>
              <w:top w:val="nil"/>
              <w:left w:val="nil"/>
              <w:bottom w:val="nil"/>
              <w:right w:val="nil"/>
            </w:tcBorders>
            <w:shd w:val="clear" w:color="auto" w:fill="auto"/>
            <w:noWrap/>
            <w:vAlign w:val="bottom"/>
            <w:hideMark/>
          </w:tcPr>
          <w:p w14:paraId="7D0D8C15" w14:textId="77777777" w:rsidR="006C028E" w:rsidRPr="00111B80" w:rsidRDefault="006C028E" w:rsidP="00894B9E">
            <w:pPr>
              <w:spacing w:line="480" w:lineRule="auto"/>
              <w:jc w:val="center"/>
              <w:rPr>
                <w:color w:val="000000"/>
                <w:sz w:val="22"/>
              </w:rPr>
            </w:pPr>
            <w:r w:rsidRPr="00111B80">
              <w:rPr>
                <w:color w:val="000000"/>
                <w:sz w:val="22"/>
              </w:rPr>
              <w:t>-0.27947***</w:t>
            </w:r>
          </w:p>
        </w:tc>
        <w:tc>
          <w:tcPr>
            <w:tcW w:w="1435" w:type="dxa"/>
            <w:tcBorders>
              <w:top w:val="nil"/>
              <w:left w:val="nil"/>
              <w:bottom w:val="nil"/>
              <w:right w:val="nil"/>
            </w:tcBorders>
            <w:shd w:val="clear" w:color="auto" w:fill="auto"/>
            <w:noWrap/>
            <w:vAlign w:val="bottom"/>
            <w:hideMark/>
          </w:tcPr>
          <w:p w14:paraId="0BC40C1A"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7B10E854" w14:textId="77777777" w:rsidR="006C028E" w:rsidRPr="00111B80" w:rsidRDefault="006C028E" w:rsidP="00894B9E">
            <w:pPr>
              <w:spacing w:line="480" w:lineRule="auto"/>
              <w:jc w:val="center"/>
              <w:rPr>
                <w:color w:val="000000"/>
                <w:sz w:val="22"/>
              </w:rPr>
            </w:pPr>
            <w:r w:rsidRPr="00111B80">
              <w:rPr>
                <w:color w:val="000000"/>
                <w:sz w:val="22"/>
              </w:rPr>
              <w:t>-0.25598***</w:t>
            </w:r>
          </w:p>
        </w:tc>
        <w:tc>
          <w:tcPr>
            <w:tcW w:w="1435" w:type="dxa"/>
            <w:tcBorders>
              <w:top w:val="nil"/>
              <w:left w:val="nil"/>
              <w:bottom w:val="nil"/>
              <w:right w:val="nil"/>
            </w:tcBorders>
            <w:shd w:val="clear" w:color="auto" w:fill="auto"/>
            <w:noWrap/>
            <w:vAlign w:val="bottom"/>
            <w:hideMark/>
          </w:tcPr>
          <w:p w14:paraId="52ADE922" w14:textId="77777777" w:rsidR="006C028E" w:rsidRPr="00111B80" w:rsidRDefault="006C028E" w:rsidP="00894B9E">
            <w:pPr>
              <w:spacing w:line="480" w:lineRule="auto"/>
              <w:jc w:val="center"/>
              <w:rPr>
                <w:color w:val="000000"/>
                <w:sz w:val="22"/>
              </w:rPr>
            </w:pPr>
            <w:r w:rsidRPr="00111B80">
              <w:rPr>
                <w:color w:val="000000"/>
                <w:sz w:val="22"/>
              </w:rPr>
              <w:t>-0.23973***</w:t>
            </w:r>
          </w:p>
        </w:tc>
      </w:tr>
      <w:tr w:rsidR="006C028E" w:rsidRPr="00111B80" w14:paraId="7C64A681" w14:textId="77777777" w:rsidTr="00894B9E">
        <w:trPr>
          <w:trHeight w:val="280"/>
        </w:trPr>
        <w:tc>
          <w:tcPr>
            <w:tcW w:w="1836" w:type="dxa"/>
            <w:vMerge/>
            <w:tcBorders>
              <w:top w:val="nil"/>
              <w:left w:val="nil"/>
              <w:bottom w:val="nil"/>
              <w:right w:val="nil"/>
            </w:tcBorders>
            <w:vAlign w:val="center"/>
            <w:hideMark/>
          </w:tcPr>
          <w:p w14:paraId="414F81E3"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2236B550"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27D67B5B" w14:textId="77777777" w:rsidR="006C028E" w:rsidRPr="00111B80" w:rsidRDefault="006C028E" w:rsidP="00894B9E">
            <w:pPr>
              <w:spacing w:line="480" w:lineRule="auto"/>
              <w:jc w:val="center"/>
              <w:rPr>
                <w:color w:val="000000"/>
                <w:sz w:val="22"/>
              </w:rPr>
            </w:pPr>
            <w:r w:rsidRPr="00111B80">
              <w:rPr>
                <w:color w:val="000000"/>
                <w:sz w:val="22"/>
              </w:rPr>
              <w:t>(0.01388)</w:t>
            </w:r>
          </w:p>
        </w:tc>
        <w:tc>
          <w:tcPr>
            <w:tcW w:w="1213" w:type="dxa"/>
            <w:tcBorders>
              <w:top w:val="nil"/>
              <w:left w:val="nil"/>
              <w:bottom w:val="nil"/>
              <w:right w:val="nil"/>
            </w:tcBorders>
            <w:shd w:val="clear" w:color="auto" w:fill="auto"/>
            <w:noWrap/>
            <w:vAlign w:val="bottom"/>
            <w:hideMark/>
          </w:tcPr>
          <w:p w14:paraId="6A471BDC" w14:textId="77777777" w:rsidR="006C028E" w:rsidRPr="00111B80" w:rsidRDefault="006C028E" w:rsidP="00894B9E">
            <w:pPr>
              <w:spacing w:line="480" w:lineRule="auto"/>
              <w:jc w:val="center"/>
              <w:rPr>
                <w:color w:val="000000"/>
                <w:sz w:val="22"/>
              </w:rPr>
            </w:pPr>
            <w:r w:rsidRPr="00111B80">
              <w:rPr>
                <w:color w:val="000000"/>
                <w:sz w:val="22"/>
              </w:rPr>
              <w:t>(0.01388)</w:t>
            </w:r>
          </w:p>
        </w:tc>
        <w:tc>
          <w:tcPr>
            <w:tcW w:w="1435" w:type="dxa"/>
            <w:tcBorders>
              <w:top w:val="nil"/>
              <w:left w:val="nil"/>
              <w:bottom w:val="nil"/>
              <w:right w:val="nil"/>
            </w:tcBorders>
            <w:shd w:val="clear" w:color="auto" w:fill="auto"/>
            <w:noWrap/>
            <w:vAlign w:val="bottom"/>
            <w:hideMark/>
          </w:tcPr>
          <w:p w14:paraId="4504C3E7"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62DC4DDB" w14:textId="77777777" w:rsidR="006C028E" w:rsidRPr="00111B80" w:rsidRDefault="006C028E" w:rsidP="00894B9E">
            <w:pPr>
              <w:spacing w:line="480" w:lineRule="auto"/>
              <w:jc w:val="center"/>
              <w:rPr>
                <w:color w:val="000000"/>
                <w:sz w:val="22"/>
              </w:rPr>
            </w:pPr>
            <w:r w:rsidRPr="00111B80">
              <w:rPr>
                <w:color w:val="000000"/>
                <w:sz w:val="22"/>
              </w:rPr>
              <w:t>(0.01084)</w:t>
            </w:r>
          </w:p>
        </w:tc>
        <w:tc>
          <w:tcPr>
            <w:tcW w:w="1435" w:type="dxa"/>
            <w:tcBorders>
              <w:top w:val="nil"/>
              <w:left w:val="nil"/>
              <w:bottom w:val="nil"/>
              <w:right w:val="nil"/>
            </w:tcBorders>
            <w:shd w:val="clear" w:color="auto" w:fill="auto"/>
            <w:noWrap/>
            <w:vAlign w:val="bottom"/>
            <w:hideMark/>
          </w:tcPr>
          <w:p w14:paraId="38A3BBB3" w14:textId="77777777" w:rsidR="006C028E" w:rsidRPr="00111B80" w:rsidRDefault="006C028E" w:rsidP="00894B9E">
            <w:pPr>
              <w:spacing w:line="480" w:lineRule="auto"/>
              <w:jc w:val="center"/>
              <w:rPr>
                <w:color w:val="000000"/>
                <w:sz w:val="22"/>
              </w:rPr>
            </w:pPr>
            <w:r w:rsidRPr="00111B80">
              <w:rPr>
                <w:color w:val="000000"/>
                <w:sz w:val="22"/>
              </w:rPr>
              <w:t>(0.01086)</w:t>
            </w:r>
          </w:p>
        </w:tc>
      </w:tr>
      <w:tr w:rsidR="006C028E" w:rsidRPr="00111B80" w14:paraId="22899256" w14:textId="77777777" w:rsidTr="00894B9E">
        <w:trPr>
          <w:trHeight w:val="280"/>
        </w:trPr>
        <w:tc>
          <w:tcPr>
            <w:tcW w:w="1836" w:type="dxa"/>
            <w:vMerge w:val="restart"/>
            <w:tcBorders>
              <w:top w:val="nil"/>
              <w:left w:val="nil"/>
              <w:bottom w:val="nil"/>
              <w:right w:val="nil"/>
            </w:tcBorders>
            <w:shd w:val="clear" w:color="auto" w:fill="auto"/>
            <w:vAlign w:val="center"/>
            <w:hideMark/>
          </w:tcPr>
          <w:p w14:paraId="3C5492F5" w14:textId="77777777" w:rsidR="006C028E" w:rsidRPr="00111B80" w:rsidRDefault="006C028E" w:rsidP="00894B9E">
            <w:pPr>
              <w:spacing w:line="480" w:lineRule="auto"/>
              <w:jc w:val="center"/>
              <w:rPr>
                <w:color w:val="000000"/>
                <w:sz w:val="22"/>
              </w:rPr>
            </w:pPr>
            <w:r w:rsidRPr="00111B80">
              <w:rPr>
                <w:color w:val="000000"/>
                <w:sz w:val="22"/>
              </w:rPr>
              <w:t>Black</w:t>
            </w:r>
          </w:p>
        </w:tc>
        <w:tc>
          <w:tcPr>
            <w:tcW w:w="1213" w:type="dxa"/>
            <w:tcBorders>
              <w:top w:val="nil"/>
              <w:left w:val="nil"/>
              <w:bottom w:val="nil"/>
              <w:right w:val="nil"/>
            </w:tcBorders>
            <w:shd w:val="clear" w:color="auto" w:fill="auto"/>
            <w:noWrap/>
            <w:vAlign w:val="bottom"/>
            <w:hideMark/>
          </w:tcPr>
          <w:p w14:paraId="139690A8"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23833BB" w14:textId="77777777" w:rsidR="006C028E" w:rsidRPr="00111B80" w:rsidRDefault="006C028E" w:rsidP="00894B9E">
            <w:pPr>
              <w:spacing w:line="480" w:lineRule="auto"/>
              <w:jc w:val="center"/>
              <w:rPr>
                <w:color w:val="000000"/>
                <w:sz w:val="22"/>
              </w:rPr>
            </w:pPr>
            <w:r w:rsidRPr="00111B80">
              <w:rPr>
                <w:color w:val="000000"/>
                <w:sz w:val="22"/>
              </w:rPr>
              <w:t xml:space="preserve">-0.49511*** </w:t>
            </w:r>
          </w:p>
        </w:tc>
        <w:tc>
          <w:tcPr>
            <w:tcW w:w="1213" w:type="dxa"/>
            <w:tcBorders>
              <w:top w:val="nil"/>
              <w:left w:val="nil"/>
              <w:bottom w:val="nil"/>
              <w:right w:val="nil"/>
            </w:tcBorders>
            <w:shd w:val="clear" w:color="auto" w:fill="auto"/>
            <w:noWrap/>
            <w:vAlign w:val="bottom"/>
            <w:hideMark/>
          </w:tcPr>
          <w:p w14:paraId="11255757" w14:textId="77777777" w:rsidR="006C028E" w:rsidRPr="00111B80" w:rsidRDefault="006C028E" w:rsidP="00894B9E">
            <w:pPr>
              <w:spacing w:line="480" w:lineRule="auto"/>
              <w:jc w:val="center"/>
              <w:rPr>
                <w:color w:val="000000"/>
                <w:sz w:val="22"/>
              </w:rPr>
            </w:pPr>
            <w:r w:rsidRPr="00111B80">
              <w:rPr>
                <w:color w:val="000000"/>
                <w:sz w:val="22"/>
              </w:rPr>
              <w:t>-0.50608***</w:t>
            </w:r>
          </w:p>
        </w:tc>
        <w:tc>
          <w:tcPr>
            <w:tcW w:w="1435" w:type="dxa"/>
            <w:tcBorders>
              <w:top w:val="nil"/>
              <w:left w:val="nil"/>
              <w:bottom w:val="nil"/>
              <w:right w:val="nil"/>
            </w:tcBorders>
            <w:shd w:val="clear" w:color="auto" w:fill="auto"/>
            <w:noWrap/>
            <w:vAlign w:val="bottom"/>
            <w:hideMark/>
          </w:tcPr>
          <w:p w14:paraId="6094663E"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382336DC" w14:textId="77777777" w:rsidR="006C028E" w:rsidRPr="00111B80" w:rsidRDefault="006C028E" w:rsidP="00894B9E">
            <w:pPr>
              <w:spacing w:line="480" w:lineRule="auto"/>
              <w:jc w:val="center"/>
              <w:rPr>
                <w:color w:val="000000"/>
                <w:sz w:val="22"/>
              </w:rPr>
            </w:pPr>
            <w:r w:rsidRPr="00111B80">
              <w:rPr>
                <w:color w:val="000000"/>
                <w:sz w:val="22"/>
              </w:rPr>
              <w:t>-0.51326***</w:t>
            </w:r>
          </w:p>
        </w:tc>
        <w:tc>
          <w:tcPr>
            <w:tcW w:w="1435" w:type="dxa"/>
            <w:tcBorders>
              <w:top w:val="nil"/>
              <w:left w:val="nil"/>
              <w:bottom w:val="nil"/>
              <w:right w:val="nil"/>
            </w:tcBorders>
            <w:shd w:val="clear" w:color="auto" w:fill="auto"/>
            <w:noWrap/>
            <w:vAlign w:val="bottom"/>
            <w:hideMark/>
          </w:tcPr>
          <w:p w14:paraId="39FC63B3" w14:textId="77777777" w:rsidR="006C028E" w:rsidRPr="00111B80" w:rsidRDefault="006C028E" w:rsidP="00894B9E">
            <w:pPr>
              <w:spacing w:line="480" w:lineRule="auto"/>
              <w:jc w:val="center"/>
              <w:rPr>
                <w:color w:val="000000"/>
                <w:sz w:val="22"/>
              </w:rPr>
            </w:pPr>
            <w:r w:rsidRPr="00111B80">
              <w:rPr>
                <w:color w:val="000000"/>
                <w:sz w:val="22"/>
              </w:rPr>
              <w:t>-0.51843***</w:t>
            </w:r>
          </w:p>
        </w:tc>
      </w:tr>
      <w:tr w:rsidR="006C028E" w:rsidRPr="00111B80" w14:paraId="616E668D" w14:textId="77777777" w:rsidTr="00894B9E">
        <w:trPr>
          <w:trHeight w:val="280"/>
        </w:trPr>
        <w:tc>
          <w:tcPr>
            <w:tcW w:w="1836" w:type="dxa"/>
            <w:vMerge/>
            <w:tcBorders>
              <w:top w:val="nil"/>
              <w:left w:val="nil"/>
              <w:bottom w:val="nil"/>
              <w:right w:val="nil"/>
            </w:tcBorders>
            <w:vAlign w:val="center"/>
            <w:hideMark/>
          </w:tcPr>
          <w:p w14:paraId="12BFAB96"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5E2651C3"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F1B8F7C" w14:textId="77777777" w:rsidR="006C028E" w:rsidRPr="00111B80" w:rsidRDefault="006C028E" w:rsidP="00894B9E">
            <w:pPr>
              <w:spacing w:line="480" w:lineRule="auto"/>
              <w:jc w:val="center"/>
              <w:rPr>
                <w:color w:val="000000"/>
                <w:sz w:val="22"/>
              </w:rPr>
            </w:pPr>
            <w:r w:rsidRPr="00111B80">
              <w:rPr>
                <w:color w:val="000000"/>
                <w:sz w:val="22"/>
              </w:rPr>
              <w:t>(0.01857)</w:t>
            </w:r>
          </w:p>
        </w:tc>
        <w:tc>
          <w:tcPr>
            <w:tcW w:w="1213" w:type="dxa"/>
            <w:tcBorders>
              <w:top w:val="nil"/>
              <w:left w:val="nil"/>
              <w:bottom w:val="nil"/>
              <w:right w:val="nil"/>
            </w:tcBorders>
            <w:shd w:val="clear" w:color="auto" w:fill="auto"/>
            <w:noWrap/>
            <w:vAlign w:val="bottom"/>
            <w:hideMark/>
          </w:tcPr>
          <w:p w14:paraId="5F5C8C98" w14:textId="77777777" w:rsidR="006C028E" w:rsidRPr="00111B80" w:rsidRDefault="006C028E" w:rsidP="00894B9E">
            <w:pPr>
              <w:spacing w:line="480" w:lineRule="auto"/>
              <w:jc w:val="center"/>
              <w:rPr>
                <w:color w:val="000000"/>
                <w:sz w:val="22"/>
              </w:rPr>
            </w:pPr>
            <w:r w:rsidRPr="00111B80">
              <w:rPr>
                <w:color w:val="000000"/>
                <w:sz w:val="22"/>
              </w:rPr>
              <w:t>(0.01860)</w:t>
            </w:r>
          </w:p>
        </w:tc>
        <w:tc>
          <w:tcPr>
            <w:tcW w:w="1435" w:type="dxa"/>
            <w:tcBorders>
              <w:top w:val="nil"/>
              <w:left w:val="nil"/>
              <w:bottom w:val="nil"/>
              <w:right w:val="nil"/>
            </w:tcBorders>
            <w:shd w:val="clear" w:color="auto" w:fill="auto"/>
            <w:noWrap/>
            <w:vAlign w:val="bottom"/>
            <w:hideMark/>
          </w:tcPr>
          <w:p w14:paraId="7C8A897E"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69C9A4A7" w14:textId="77777777" w:rsidR="006C028E" w:rsidRPr="00111B80" w:rsidRDefault="006C028E" w:rsidP="00894B9E">
            <w:pPr>
              <w:spacing w:line="480" w:lineRule="auto"/>
              <w:jc w:val="center"/>
              <w:rPr>
                <w:color w:val="000000"/>
                <w:sz w:val="22"/>
              </w:rPr>
            </w:pPr>
            <w:r w:rsidRPr="00111B80">
              <w:rPr>
                <w:color w:val="000000"/>
                <w:sz w:val="22"/>
              </w:rPr>
              <w:t>(0.01488)</w:t>
            </w:r>
          </w:p>
        </w:tc>
        <w:tc>
          <w:tcPr>
            <w:tcW w:w="1435" w:type="dxa"/>
            <w:tcBorders>
              <w:top w:val="nil"/>
              <w:left w:val="nil"/>
              <w:bottom w:val="nil"/>
              <w:right w:val="nil"/>
            </w:tcBorders>
            <w:shd w:val="clear" w:color="auto" w:fill="auto"/>
            <w:noWrap/>
            <w:vAlign w:val="bottom"/>
            <w:hideMark/>
          </w:tcPr>
          <w:p w14:paraId="77BE7A80" w14:textId="77777777" w:rsidR="006C028E" w:rsidRPr="00111B80" w:rsidRDefault="006C028E" w:rsidP="00894B9E">
            <w:pPr>
              <w:spacing w:line="480" w:lineRule="auto"/>
              <w:jc w:val="center"/>
              <w:rPr>
                <w:color w:val="000000"/>
                <w:sz w:val="22"/>
              </w:rPr>
            </w:pPr>
            <w:r w:rsidRPr="00111B80">
              <w:rPr>
                <w:color w:val="000000"/>
                <w:sz w:val="22"/>
              </w:rPr>
              <w:t>(0.01496)</w:t>
            </w:r>
          </w:p>
        </w:tc>
      </w:tr>
      <w:tr w:rsidR="006C028E" w:rsidRPr="00111B80" w14:paraId="497611EC" w14:textId="77777777" w:rsidTr="00894B9E">
        <w:trPr>
          <w:trHeight w:val="280"/>
        </w:trPr>
        <w:tc>
          <w:tcPr>
            <w:tcW w:w="1836" w:type="dxa"/>
            <w:vMerge w:val="restart"/>
            <w:tcBorders>
              <w:top w:val="nil"/>
              <w:left w:val="nil"/>
              <w:bottom w:val="nil"/>
              <w:right w:val="nil"/>
            </w:tcBorders>
            <w:shd w:val="clear" w:color="auto" w:fill="auto"/>
            <w:vAlign w:val="center"/>
            <w:hideMark/>
          </w:tcPr>
          <w:p w14:paraId="63611858" w14:textId="77777777" w:rsidR="006C028E" w:rsidRPr="00111B80" w:rsidRDefault="006C028E" w:rsidP="00894B9E">
            <w:pPr>
              <w:spacing w:line="480" w:lineRule="auto"/>
              <w:jc w:val="center"/>
              <w:rPr>
                <w:color w:val="000000"/>
                <w:sz w:val="22"/>
              </w:rPr>
            </w:pPr>
            <w:r w:rsidRPr="00111B80">
              <w:rPr>
                <w:color w:val="000000"/>
                <w:sz w:val="22"/>
              </w:rPr>
              <w:t>Free-lunch eligible</w:t>
            </w:r>
          </w:p>
        </w:tc>
        <w:tc>
          <w:tcPr>
            <w:tcW w:w="1213" w:type="dxa"/>
            <w:tcBorders>
              <w:top w:val="nil"/>
              <w:left w:val="nil"/>
              <w:bottom w:val="nil"/>
              <w:right w:val="nil"/>
            </w:tcBorders>
            <w:shd w:val="clear" w:color="auto" w:fill="auto"/>
            <w:noWrap/>
            <w:vAlign w:val="bottom"/>
            <w:hideMark/>
          </w:tcPr>
          <w:p w14:paraId="1EEFE21B"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3C1DC21" w14:textId="77777777" w:rsidR="006C028E" w:rsidRPr="00111B80" w:rsidRDefault="006C028E" w:rsidP="00894B9E">
            <w:pPr>
              <w:spacing w:line="480" w:lineRule="auto"/>
              <w:jc w:val="center"/>
              <w:rPr>
                <w:color w:val="000000"/>
                <w:sz w:val="22"/>
              </w:rPr>
            </w:pPr>
            <w:r w:rsidRPr="00111B80">
              <w:rPr>
                <w:color w:val="000000"/>
                <w:sz w:val="22"/>
              </w:rPr>
              <w:t xml:space="preserve">-0.08292*** </w:t>
            </w:r>
          </w:p>
        </w:tc>
        <w:tc>
          <w:tcPr>
            <w:tcW w:w="1213" w:type="dxa"/>
            <w:tcBorders>
              <w:top w:val="nil"/>
              <w:left w:val="nil"/>
              <w:bottom w:val="nil"/>
              <w:right w:val="nil"/>
            </w:tcBorders>
            <w:shd w:val="clear" w:color="auto" w:fill="auto"/>
            <w:noWrap/>
            <w:vAlign w:val="bottom"/>
            <w:hideMark/>
          </w:tcPr>
          <w:p w14:paraId="6F26D246" w14:textId="77777777" w:rsidR="006C028E" w:rsidRPr="00111B80" w:rsidRDefault="006C028E" w:rsidP="00894B9E">
            <w:pPr>
              <w:spacing w:line="480" w:lineRule="auto"/>
              <w:jc w:val="center"/>
              <w:rPr>
                <w:color w:val="000000"/>
                <w:sz w:val="22"/>
              </w:rPr>
            </w:pPr>
            <w:r w:rsidRPr="00111B80">
              <w:rPr>
                <w:color w:val="000000"/>
                <w:sz w:val="22"/>
              </w:rPr>
              <w:t>-0.06080***</w:t>
            </w:r>
          </w:p>
        </w:tc>
        <w:tc>
          <w:tcPr>
            <w:tcW w:w="1435" w:type="dxa"/>
            <w:tcBorders>
              <w:top w:val="nil"/>
              <w:left w:val="nil"/>
              <w:bottom w:val="nil"/>
              <w:right w:val="nil"/>
            </w:tcBorders>
            <w:shd w:val="clear" w:color="auto" w:fill="auto"/>
            <w:noWrap/>
            <w:vAlign w:val="bottom"/>
            <w:hideMark/>
          </w:tcPr>
          <w:p w14:paraId="3F5DC409"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0B3669CF" w14:textId="77777777" w:rsidR="006C028E" w:rsidRPr="00111B80" w:rsidRDefault="006C028E" w:rsidP="00894B9E">
            <w:pPr>
              <w:spacing w:line="480" w:lineRule="auto"/>
              <w:jc w:val="center"/>
              <w:rPr>
                <w:color w:val="000000"/>
                <w:sz w:val="22"/>
              </w:rPr>
            </w:pPr>
            <w:r w:rsidRPr="00111B80">
              <w:rPr>
                <w:color w:val="000000"/>
                <w:sz w:val="22"/>
              </w:rPr>
              <w:t>-0.03388***</w:t>
            </w:r>
          </w:p>
        </w:tc>
        <w:tc>
          <w:tcPr>
            <w:tcW w:w="1435" w:type="dxa"/>
            <w:tcBorders>
              <w:top w:val="nil"/>
              <w:left w:val="nil"/>
              <w:bottom w:val="nil"/>
              <w:right w:val="nil"/>
            </w:tcBorders>
            <w:shd w:val="clear" w:color="auto" w:fill="auto"/>
            <w:noWrap/>
            <w:vAlign w:val="bottom"/>
            <w:hideMark/>
          </w:tcPr>
          <w:p w14:paraId="4185EA30" w14:textId="77777777" w:rsidR="006C028E" w:rsidRPr="00111B80" w:rsidRDefault="006C028E" w:rsidP="00894B9E">
            <w:pPr>
              <w:spacing w:line="480" w:lineRule="auto"/>
              <w:jc w:val="center"/>
              <w:rPr>
                <w:color w:val="000000"/>
                <w:sz w:val="22"/>
              </w:rPr>
            </w:pPr>
            <w:r w:rsidRPr="00111B80">
              <w:rPr>
                <w:color w:val="000000"/>
                <w:sz w:val="22"/>
              </w:rPr>
              <w:t>-0.02531***</w:t>
            </w:r>
          </w:p>
        </w:tc>
      </w:tr>
      <w:tr w:rsidR="006C028E" w:rsidRPr="00111B80" w14:paraId="59ABAD8A" w14:textId="77777777" w:rsidTr="00894B9E">
        <w:trPr>
          <w:trHeight w:val="280"/>
        </w:trPr>
        <w:tc>
          <w:tcPr>
            <w:tcW w:w="1836" w:type="dxa"/>
            <w:vMerge/>
            <w:tcBorders>
              <w:top w:val="nil"/>
              <w:left w:val="nil"/>
              <w:bottom w:val="nil"/>
              <w:right w:val="nil"/>
            </w:tcBorders>
            <w:vAlign w:val="center"/>
            <w:hideMark/>
          </w:tcPr>
          <w:p w14:paraId="519A6672"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2B5909D8"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1DB6290" w14:textId="77777777" w:rsidR="006C028E" w:rsidRPr="00111B80" w:rsidRDefault="006C028E" w:rsidP="00894B9E">
            <w:pPr>
              <w:spacing w:line="480" w:lineRule="auto"/>
              <w:jc w:val="center"/>
              <w:rPr>
                <w:color w:val="000000"/>
                <w:sz w:val="22"/>
              </w:rPr>
            </w:pPr>
            <w:r w:rsidRPr="00111B80">
              <w:rPr>
                <w:color w:val="000000"/>
                <w:sz w:val="22"/>
              </w:rPr>
              <w:t>(0.00551)</w:t>
            </w:r>
          </w:p>
        </w:tc>
        <w:tc>
          <w:tcPr>
            <w:tcW w:w="1213" w:type="dxa"/>
            <w:tcBorders>
              <w:top w:val="nil"/>
              <w:left w:val="nil"/>
              <w:bottom w:val="nil"/>
              <w:right w:val="nil"/>
            </w:tcBorders>
            <w:shd w:val="clear" w:color="auto" w:fill="auto"/>
            <w:noWrap/>
            <w:vAlign w:val="bottom"/>
            <w:hideMark/>
          </w:tcPr>
          <w:p w14:paraId="2860DF8B" w14:textId="77777777" w:rsidR="006C028E" w:rsidRPr="00111B80" w:rsidRDefault="006C028E" w:rsidP="00894B9E">
            <w:pPr>
              <w:spacing w:line="480" w:lineRule="auto"/>
              <w:jc w:val="center"/>
              <w:rPr>
                <w:color w:val="000000"/>
                <w:sz w:val="22"/>
              </w:rPr>
            </w:pPr>
            <w:r w:rsidRPr="00111B80">
              <w:rPr>
                <w:color w:val="000000"/>
                <w:sz w:val="22"/>
              </w:rPr>
              <w:t>(0.00552)</w:t>
            </w:r>
          </w:p>
        </w:tc>
        <w:tc>
          <w:tcPr>
            <w:tcW w:w="1435" w:type="dxa"/>
            <w:tcBorders>
              <w:top w:val="nil"/>
              <w:left w:val="nil"/>
              <w:bottom w:val="nil"/>
              <w:right w:val="nil"/>
            </w:tcBorders>
            <w:shd w:val="clear" w:color="auto" w:fill="auto"/>
            <w:noWrap/>
            <w:vAlign w:val="bottom"/>
            <w:hideMark/>
          </w:tcPr>
          <w:p w14:paraId="276C97F0"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0C0D8DC2" w14:textId="77777777" w:rsidR="006C028E" w:rsidRPr="00111B80" w:rsidRDefault="006C028E" w:rsidP="00894B9E">
            <w:pPr>
              <w:spacing w:line="480" w:lineRule="auto"/>
              <w:jc w:val="center"/>
              <w:rPr>
                <w:color w:val="000000"/>
                <w:sz w:val="22"/>
              </w:rPr>
            </w:pPr>
            <w:r w:rsidRPr="00111B80">
              <w:rPr>
                <w:color w:val="000000"/>
                <w:sz w:val="22"/>
              </w:rPr>
              <w:t>(0.00420)</w:t>
            </w:r>
          </w:p>
        </w:tc>
        <w:tc>
          <w:tcPr>
            <w:tcW w:w="1435" w:type="dxa"/>
            <w:tcBorders>
              <w:top w:val="nil"/>
              <w:left w:val="nil"/>
              <w:bottom w:val="nil"/>
              <w:right w:val="nil"/>
            </w:tcBorders>
            <w:shd w:val="clear" w:color="auto" w:fill="auto"/>
            <w:noWrap/>
            <w:vAlign w:val="bottom"/>
            <w:hideMark/>
          </w:tcPr>
          <w:p w14:paraId="7F040E75" w14:textId="77777777" w:rsidR="006C028E" w:rsidRPr="00111B80" w:rsidRDefault="006C028E" w:rsidP="00894B9E">
            <w:pPr>
              <w:spacing w:line="480" w:lineRule="auto"/>
              <w:jc w:val="center"/>
              <w:rPr>
                <w:color w:val="000000"/>
                <w:sz w:val="22"/>
              </w:rPr>
            </w:pPr>
            <w:r w:rsidRPr="00111B80">
              <w:rPr>
                <w:color w:val="000000"/>
                <w:sz w:val="22"/>
              </w:rPr>
              <w:t>(0.00421)</w:t>
            </w:r>
          </w:p>
        </w:tc>
      </w:tr>
      <w:tr w:rsidR="006C028E" w:rsidRPr="00111B80" w14:paraId="6251558E" w14:textId="77777777" w:rsidTr="00894B9E">
        <w:trPr>
          <w:trHeight w:val="280"/>
        </w:trPr>
        <w:tc>
          <w:tcPr>
            <w:tcW w:w="1836" w:type="dxa"/>
            <w:vMerge w:val="restart"/>
            <w:tcBorders>
              <w:top w:val="nil"/>
              <w:left w:val="nil"/>
              <w:bottom w:val="nil"/>
              <w:right w:val="nil"/>
            </w:tcBorders>
            <w:shd w:val="clear" w:color="auto" w:fill="auto"/>
            <w:vAlign w:val="center"/>
            <w:hideMark/>
          </w:tcPr>
          <w:p w14:paraId="2A2D7DE5" w14:textId="77777777" w:rsidR="006C028E" w:rsidRPr="00111B80" w:rsidRDefault="006C028E" w:rsidP="00894B9E">
            <w:pPr>
              <w:spacing w:line="480" w:lineRule="auto"/>
              <w:jc w:val="center"/>
              <w:rPr>
                <w:color w:val="000000"/>
                <w:sz w:val="22"/>
              </w:rPr>
            </w:pPr>
            <w:r w:rsidRPr="00111B80">
              <w:rPr>
                <w:color w:val="000000"/>
                <w:sz w:val="22"/>
              </w:rPr>
              <w:t>Reduced-price lunch eligible</w:t>
            </w:r>
          </w:p>
        </w:tc>
        <w:tc>
          <w:tcPr>
            <w:tcW w:w="1213" w:type="dxa"/>
            <w:tcBorders>
              <w:top w:val="nil"/>
              <w:left w:val="nil"/>
              <w:bottom w:val="nil"/>
              <w:right w:val="nil"/>
            </w:tcBorders>
            <w:shd w:val="clear" w:color="auto" w:fill="auto"/>
            <w:noWrap/>
            <w:vAlign w:val="bottom"/>
            <w:hideMark/>
          </w:tcPr>
          <w:p w14:paraId="2E439036"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1002F2C" w14:textId="77777777" w:rsidR="006C028E" w:rsidRPr="00111B80" w:rsidRDefault="006C028E" w:rsidP="00894B9E">
            <w:pPr>
              <w:spacing w:line="480" w:lineRule="auto"/>
              <w:jc w:val="center"/>
              <w:rPr>
                <w:color w:val="000000"/>
                <w:sz w:val="22"/>
              </w:rPr>
            </w:pPr>
            <w:r w:rsidRPr="00111B80">
              <w:rPr>
                <w:color w:val="000000"/>
                <w:sz w:val="22"/>
              </w:rPr>
              <w:t xml:space="preserve">0.03201*** </w:t>
            </w:r>
          </w:p>
        </w:tc>
        <w:tc>
          <w:tcPr>
            <w:tcW w:w="1213" w:type="dxa"/>
            <w:tcBorders>
              <w:top w:val="nil"/>
              <w:left w:val="nil"/>
              <w:bottom w:val="nil"/>
              <w:right w:val="nil"/>
            </w:tcBorders>
            <w:shd w:val="clear" w:color="auto" w:fill="auto"/>
            <w:noWrap/>
            <w:vAlign w:val="bottom"/>
            <w:hideMark/>
          </w:tcPr>
          <w:p w14:paraId="2F1E96BC" w14:textId="77777777" w:rsidR="006C028E" w:rsidRPr="00111B80" w:rsidRDefault="006C028E" w:rsidP="00894B9E">
            <w:pPr>
              <w:spacing w:line="480" w:lineRule="auto"/>
              <w:jc w:val="center"/>
              <w:rPr>
                <w:color w:val="000000"/>
                <w:sz w:val="22"/>
              </w:rPr>
            </w:pPr>
            <w:r w:rsidRPr="00111B80">
              <w:rPr>
                <w:color w:val="000000"/>
                <w:sz w:val="22"/>
              </w:rPr>
              <w:t>0.03776***</w:t>
            </w:r>
          </w:p>
        </w:tc>
        <w:tc>
          <w:tcPr>
            <w:tcW w:w="1435" w:type="dxa"/>
            <w:tcBorders>
              <w:top w:val="nil"/>
              <w:left w:val="nil"/>
              <w:bottom w:val="nil"/>
              <w:right w:val="nil"/>
            </w:tcBorders>
            <w:shd w:val="clear" w:color="auto" w:fill="auto"/>
            <w:noWrap/>
            <w:vAlign w:val="bottom"/>
            <w:hideMark/>
          </w:tcPr>
          <w:p w14:paraId="43896591"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090A3928" w14:textId="77777777" w:rsidR="006C028E" w:rsidRPr="00111B80" w:rsidRDefault="006C028E" w:rsidP="00894B9E">
            <w:pPr>
              <w:spacing w:line="480" w:lineRule="auto"/>
              <w:jc w:val="center"/>
              <w:rPr>
                <w:color w:val="000000"/>
                <w:sz w:val="22"/>
              </w:rPr>
            </w:pPr>
            <w:r w:rsidRPr="00111B80">
              <w:rPr>
                <w:color w:val="000000"/>
                <w:sz w:val="22"/>
              </w:rPr>
              <w:t>-0.00571</w:t>
            </w:r>
          </w:p>
        </w:tc>
        <w:tc>
          <w:tcPr>
            <w:tcW w:w="1435" w:type="dxa"/>
            <w:tcBorders>
              <w:top w:val="nil"/>
              <w:left w:val="nil"/>
              <w:bottom w:val="nil"/>
              <w:right w:val="nil"/>
            </w:tcBorders>
            <w:shd w:val="clear" w:color="auto" w:fill="auto"/>
            <w:noWrap/>
            <w:vAlign w:val="bottom"/>
            <w:hideMark/>
          </w:tcPr>
          <w:p w14:paraId="683F5FF6" w14:textId="77777777" w:rsidR="006C028E" w:rsidRPr="00111B80" w:rsidRDefault="006C028E" w:rsidP="00894B9E">
            <w:pPr>
              <w:spacing w:line="480" w:lineRule="auto"/>
              <w:jc w:val="center"/>
              <w:rPr>
                <w:color w:val="000000"/>
                <w:sz w:val="22"/>
              </w:rPr>
            </w:pPr>
            <w:r w:rsidRPr="00111B80">
              <w:rPr>
                <w:color w:val="000000"/>
                <w:sz w:val="22"/>
              </w:rPr>
              <w:t>-0.00397</w:t>
            </w:r>
          </w:p>
        </w:tc>
      </w:tr>
      <w:tr w:rsidR="006C028E" w:rsidRPr="00111B80" w14:paraId="301DBBF7" w14:textId="77777777" w:rsidTr="00894B9E">
        <w:trPr>
          <w:trHeight w:val="280"/>
        </w:trPr>
        <w:tc>
          <w:tcPr>
            <w:tcW w:w="1836" w:type="dxa"/>
            <w:vMerge/>
            <w:tcBorders>
              <w:top w:val="nil"/>
              <w:left w:val="nil"/>
              <w:bottom w:val="nil"/>
              <w:right w:val="nil"/>
            </w:tcBorders>
            <w:vAlign w:val="center"/>
            <w:hideMark/>
          </w:tcPr>
          <w:p w14:paraId="654C05B8"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0845B95"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60BA20A5" w14:textId="77777777" w:rsidR="006C028E" w:rsidRPr="00111B80" w:rsidRDefault="006C028E" w:rsidP="00894B9E">
            <w:pPr>
              <w:spacing w:line="480" w:lineRule="auto"/>
              <w:jc w:val="center"/>
              <w:rPr>
                <w:color w:val="000000"/>
                <w:sz w:val="22"/>
              </w:rPr>
            </w:pPr>
            <w:r w:rsidRPr="00111B80">
              <w:rPr>
                <w:color w:val="000000"/>
                <w:sz w:val="22"/>
              </w:rPr>
              <w:t xml:space="preserve">(0.00997) </w:t>
            </w:r>
          </w:p>
        </w:tc>
        <w:tc>
          <w:tcPr>
            <w:tcW w:w="1213" w:type="dxa"/>
            <w:tcBorders>
              <w:top w:val="nil"/>
              <w:left w:val="nil"/>
              <w:bottom w:val="nil"/>
              <w:right w:val="nil"/>
            </w:tcBorders>
            <w:shd w:val="clear" w:color="auto" w:fill="auto"/>
            <w:noWrap/>
            <w:vAlign w:val="bottom"/>
            <w:hideMark/>
          </w:tcPr>
          <w:p w14:paraId="5F8338A6" w14:textId="77777777" w:rsidR="006C028E" w:rsidRPr="00111B80" w:rsidRDefault="006C028E" w:rsidP="00894B9E">
            <w:pPr>
              <w:spacing w:line="480" w:lineRule="auto"/>
              <w:jc w:val="center"/>
              <w:rPr>
                <w:color w:val="000000"/>
                <w:sz w:val="22"/>
              </w:rPr>
            </w:pPr>
            <w:r w:rsidRPr="00111B80">
              <w:rPr>
                <w:color w:val="000000"/>
                <w:sz w:val="22"/>
              </w:rPr>
              <w:t>(0.00995)</w:t>
            </w:r>
          </w:p>
        </w:tc>
        <w:tc>
          <w:tcPr>
            <w:tcW w:w="1435" w:type="dxa"/>
            <w:tcBorders>
              <w:top w:val="nil"/>
              <w:left w:val="nil"/>
              <w:bottom w:val="nil"/>
              <w:right w:val="nil"/>
            </w:tcBorders>
            <w:shd w:val="clear" w:color="auto" w:fill="auto"/>
            <w:noWrap/>
            <w:vAlign w:val="bottom"/>
            <w:hideMark/>
          </w:tcPr>
          <w:p w14:paraId="482128EC"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3B2BBFCC" w14:textId="77777777" w:rsidR="006C028E" w:rsidRPr="00111B80" w:rsidRDefault="006C028E" w:rsidP="00894B9E">
            <w:pPr>
              <w:spacing w:line="480" w:lineRule="auto"/>
              <w:jc w:val="center"/>
              <w:rPr>
                <w:color w:val="000000"/>
                <w:sz w:val="22"/>
              </w:rPr>
            </w:pPr>
            <w:r w:rsidRPr="00111B80">
              <w:rPr>
                <w:color w:val="000000"/>
                <w:sz w:val="22"/>
              </w:rPr>
              <w:t>(0.00805)</w:t>
            </w:r>
          </w:p>
        </w:tc>
        <w:tc>
          <w:tcPr>
            <w:tcW w:w="1435" w:type="dxa"/>
            <w:tcBorders>
              <w:top w:val="nil"/>
              <w:left w:val="nil"/>
              <w:bottom w:val="nil"/>
              <w:right w:val="nil"/>
            </w:tcBorders>
            <w:shd w:val="clear" w:color="auto" w:fill="auto"/>
            <w:noWrap/>
            <w:vAlign w:val="bottom"/>
            <w:hideMark/>
          </w:tcPr>
          <w:p w14:paraId="1869DBB0" w14:textId="77777777" w:rsidR="006C028E" w:rsidRPr="00111B80" w:rsidRDefault="006C028E" w:rsidP="00894B9E">
            <w:pPr>
              <w:spacing w:line="480" w:lineRule="auto"/>
              <w:jc w:val="center"/>
              <w:rPr>
                <w:color w:val="000000"/>
                <w:sz w:val="22"/>
              </w:rPr>
            </w:pPr>
            <w:r w:rsidRPr="00111B80">
              <w:rPr>
                <w:color w:val="000000"/>
                <w:sz w:val="22"/>
              </w:rPr>
              <w:t>(0.00805)</w:t>
            </w:r>
          </w:p>
        </w:tc>
      </w:tr>
      <w:tr w:rsidR="006C028E" w:rsidRPr="00111B80" w14:paraId="031BF7F7" w14:textId="77777777" w:rsidTr="00894B9E">
        <w:trPr>
          <w:trHeight w:val="280"/>
        </w:trPr>
        <w:tc>
          <w:tcPr>
            <w:tcW w:w="1836" w:type="dxa"/>
            <w:vMerge w:val="restart"/>
            <w:tcBorders>
              <w:top w:val="nil"/>
              <w:left w:val="nil"/>
              <w:bottom w:val="nil"/>
              <w:right w:val="nil"/>
            </w:tcBorders>
            <w:shd w:val="clear" w:color="auto" w:fill="auto"/>
            <w:vAlign w:val="center"/>
            <w:hideMark/>
          </w:tcPr>
          <w:p w14:paraId="7FC0C213" w14:textId="77777777" w:rsidR="006C028E" w:rsidRPr="00111B80" w:rsidRDefault="006C028E" w:rsidP="00894B9E">
            <w:pPr>
              <w:spacing w:line="480" w:lineRule="auto"/>
              <w:jc w:val="center"/>
              <w:rPr>
                <w:color w:val="000000"/>
                <w:sz w:val="22"/>
              </w:rPr>
            </w:pPr>
            <w:proofErr w:type="gramStart"/>
            <w:r w:rsidRPr="00111B80">
              <w:rPr>
                <w:color w:val="000000"/>
                <w:sz w:val="22"/>
              </w:rPr>
              <w:t>Economically disadvantaged</w:t>
            </w:r>
            <w:proofErr w:type="gramEnd"/>
          </w:p>
        </w:tc>
        <w:tc>
          <w:tcPr>
            <w:tcW w:w="1213" w:type="dxa"/>
            <w:tcBorders>
              <w:top w:val="nil"/>
              <w:left w:val="nil"/>
              <w:bottom w:val="nil"/>
              <w:right w:val="nil"/>
            </w:tcBorders>
            <w:shd w:val="clear" w:color="auto" w:fill="auto"/>
            <w:noWrap/>
            <w:vAlign w:val="bottom"/>
            <w:hideMark/>
          </w:tcPr>
          <w:p w14:paraId="20E260D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27A90CF7" w14:textId="77777777" w:rsidR="006C028E" w:rsidRPr="00111B80" w:rsidRDefault="006C028E" w:rsidP="00894B9E">
            <w:pPr>
              <w:spacing w:line="480" w:lineRule="auto"/>
              <w:jc w:val="center"/>
              <w:rPr>
                <w:color w:val="000000"/>
                <w:sz w:val="22"/>
              </w:rPr>
            </w:pPr>
            <w:r w:rsidRPr="00111B80">
              <w:rPr>
                <w:color w:val="000000"/>
                <w:sz w:val="22"/>
              </w:rPr>
              <w:t>-0.11780***</w:t>
            </w:r>
          </w:p>
        </w:tc>
        <w:tc>
          <w:tcPr>
            <w:tcW w:w="1213" w:type="dxa"/>
            <w:tcBorders>
              <w:top w:val="nil"/>
              <w:left w:val="nil"/>
              <w:bottom w:val="nil"/>
              <w:right w:val="nil"/>
            </w:tcBorders>
            <w:shd w:val="clear" w:color="auto" w:fill="auto"/>
            <w:noWrap/>
            <w:vAlign w:val="bottom"/>
            <w:hideMark/>
          </w:tcPr>
          <w:p w14:paraId="1B632DCF" w14:textId="77777777" w:rsidR="006C028E" w:rsidRPr="00111B80" w:rsidRDefault="006C028E" w:rsidP="00894B9E">
            <w:pPr>
              <w:spacing w:line="480" w:lineRule="auto"/>
              <w:jc w:val="center"/>
              <w:rPr>
                <w:color w:val="000000"/>
                <w:sz w:val="22"/>
              </w:rPr>
            </w:pPr>
            <w:r w:rsidRPr="00111B80">
              <w:rPr>
                <w:color w:val="000000"/>
                <w:sz w:val="22"/>
              </w:rPr>
              <w:t>-0.11758***</w:t>
            </w:r>
          </w:p>
        </w:tc>
        <w:tc>
          <w:tcPr>
            <w:tcW w:w="1435" w:type="dxa"/>
            <w:tcBorders>
              <w:top w:val="nil"/>
              <w:left w:val="nil"/>
              <w:bottom w:val="nil"/>
              <w:right w:val="nil"/>
            </w:tcBorders>
            <w:shd w:val="clear" w:color="auto" w:fill="auto"/>
            <w:noWrap/>
            <w:vAlign w:val="bottom"/>
            <w:hideMark/>
          </w:tcPr>
          <w:p w14:paraId="46E11C04"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44FC99AC" w14:textId="77777777" w:rsidR="006C028E" w:rsidRPr="00111B80" w:rsidRDefault="006C028E" w:rsidP="00894B9E">
            <w:pPr>
              <w:spacing w:line="480" w:lineRule="auto"/>
              <w:jc w:val="center"/>
              <w:rPr>
                <w:color w:val="000000"/>
                <w:sz w:val="22"/>
              </w:rPr>
            </w:pPr>
            <w:r w:rsidRPr="00111B80">
              <w:rPr>
                <w:color w:val="000000"/>
                <w:sz w:val="22"/>
              </w:rPr>
              <w:t>-0.14415***</w:t>
            </w:r>
          </w:p>
        </w:tc>
        <w:tc>
          <w:tcPr>
            <w:tcW w:w="1435" w:type="dxa"/>
            <w:tcBorders>
              <w:top w:val="nil"/>
              <w:left w:val="nil"/>
              <w:bottom w:val="nil"/>
              <w:right w:val="nil"/>
            </w:tcBorders>
            <w:shd w:val="clear" w:color="auto" w:fill="auto"/>
            <w:noWrap/>
            <w:vAlign w:val="bottom"/>
            <w:hideMark/>
          </w:tcPr>
          <w:p w14:paraId="29A03B9E" w14:textId="77777777" w:rsidR="006C028E" w:rsidRPr="00111B80" w:rsidRDefault="006C028E" w:rsidP="00894B9E">
            <w:pPr>
              <w:spacing w:line="480" w:lineRule="auto"/>
              <w:jc w:val="center"/>
              <w:rPr>
                <w:color w:val="000000"/>
                <w:sz w:val="22"/>
              </w:rPr>
            </w:pPr>
            <w:r w:rsidRPr="00111B80">
              <w:rPr>
                <w:color w:val="000000"/>
                <w:sz w:val="22"/>
              </w:rPr>
              <w:t>-0.14396***</w:t>
            </w:r>
          </w:p>
        </w:tc>
      </w:tr>
      <w:tr w:rsidR="006C028E" w:rsidRPr="00111B80" w14:paraId="7B93FA69" w14:textId="77777777" w:rsidTr="00894B9E">
        <w:trPr>
          <w:trHeight w:val="280"/>
        </w:trPr>
        <w:tc>
          <w:tcPr>
            <w:tcW w:w="1836" w:type="dxa"/>
            <w:vMerge/>
            <w:tcBorders>
              <w:top w:val="nil"/>
              <w:left w:val="nil"/>
              <w:bottom w:val="nil"/>
              <w:right w:val="nil"/>
            </w:tcBorders>
            <w:vAlign w:val="center"/>
            <w:hideMark/>
          </w:tcPr>
          <w:p w14:paraId="630470DB"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C6A6F4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5A3AFE75" w14:textId="77777777" w:rsidR="006C028E" w:rsidRPr="00111B80" w:rsidRDefault="006C028E" w:rsidP="00894B9E">
            <w:pPr>
              <w:spacing w:line="480" w:lineRule="auto"/>
              <w:jc w:val="center"/>
              <w:rPr>
                <w:color w:val="000000"/>
                <w:sz w:val="22"/>
              </w:rPr>
            </w:pPr>
            <w:r w:rsidRPr="00111B80">
              <w:rPr>
                <w:color w:val="000000"/>
                <w:sz w:val="22"/>
              </w:rPr>
              <w:t>(0.00470)</w:t>
            </w:r>
          </w:p>
        </w:tc>
        <w:tc>
          <w:tcPr>
            <w:tcW w:w="1213" w:type="dxa"/>
            <w:tcBorders>
              <w:top w:val="nil"/>
              <w:left w:val="nil"/>
              <w:bottom w:val="nil"/>
              <w:right w:val="nil"/>
            </w:tcBorders>
            <w:shd w:val="clear" w:color="auto" w:fill="auto"/>
            <w:noWrap/>
            <w:vAlign w:val="bottom"/>
            <w:hideMark/>
          </w:tcPr>
          <w:p w14:paraId="2440B349" w14:textId="77777777" w:rsidR="006C028E" w:rsidRPr="00111B80" w:rsidRDefault="006C028E" w:rsidP="00894B9E">
            <w:pPr>
              <w:spacing w:line="480" w:lineRule="auto"/>
              <w:jc w:val="center"/>
              <w:rPr>
                <w:color w:val="000000"/>
                <w:sz w:val="22"/>
              </w:rPr>
            </w:pPr>
            <w:r w:rsidRPr="00111B80">
              <w:rPr>
                <w:color w:val="000000"/>
                <w:sz w:val="22"/>
              </w:rPr>
              <w:t>(0.00469)</w:t>
            </w:r>
          </w:p>
        </w:tc>
        <w:tc>
          <w:tcPr>
            <w:tcW w:w="1435" w:type="dxa"/>
            <w:tcBorders>
              <w:top w:val="nil"/>
              <w:left w:val="nil"/>
              <w:bottom w:val="nil"/>
              <w:right w:val="nil"/>
            </w:tcBorders>
            <w:shd w:val="clear" w:color="auto" w:fill="auto"/>
            <w:noWrap/>
            <w:vAlign w:val="bottom"/>
            <w:hideMark/>
          </w:tcPr>
          <w:p w14:paraId="612AB6C2"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3EB21601" w14:textId="77777777" w:rsidR="006C028E" w:rsidRPr="00111B80" w:rsidRDefault="006C028E" w:rsidP="00894B9E">
            <w:pPr>
              <w:spacing w:line="480" w:lineRule="auto"/>
              <w:jc w:val="center"/>
              <w:rPr>
                <w:color w:val="000000"/>
                <w:sz w:val="22"/>
              </w:rPr>
            </w:pPr>
            <w:r w:rsidRPr="00111B80">
              <w:rPr>
                <w:color w:val="000000"/>
                <w:sz w:val="22"/>
              </w:rPr>
              <w:t>(0.00372)</w:t>
            </w:r>
          </w:p>
        </w:tc>
        <w:tc>
          <w:tcPr>
            <w:tcW w:w="1435" w:type="dxa"/>
            <w:tcBorders>
              <w:top w:val="nil"/>
              <w:left w:val="nil"/>
              <w:bottom w:val="nil"/>
              <w:right w:val="nil"/>
            </w:tcBorders>
            <w:shd w:val="clear" w:color="auto" w:fill="auto"/>
            <w:noWrap/>
            <w:vAlign w:val="bottom"/>
            <w:hideMark/>
          </w:tcPr>
          <w:p w14:paraId="510302EC" w14:textId="77777777" w:rsidR="006C028E" w:rsidRPr="00111B80" w:rsidRDefault="006C028E" w:rsidP="00894B9E">
            <w:pPr>
              <w:spacing w:line="480" w:lineRule="auto"/>
              <w:jc w:val="center"/>
              <w:rPr>
                <w:color w:val="000000"/>
                <w:sz w:val="22"/>
              </w:rPr>
            </w:pPr>
            <w:r w:rsidRPr="00111B80">
              <w:rPr>
                <w:color w:val="000000"/>
                <w:sz w:val="22"/>
              </w:rPr>
              <w:t>(0.00372)</w:t>
            </w:r>
          </w:p>
        </w:tc>
      </w:tr>
      <w:tr w:rsidR="006C028E" w:rsidRPr="00111B80" w14:paraId="463CE8EC" w14:textId="77777777" w:rsidTr="00894B9E">
        <w:trPr>
          <w:trHeight w:val="280"/>
        </w:trPr>
        <w:tc>
          <w:tcPr>
            <w:tcW w:w="1836" w:type="dxa"/>
            <w:vMerge w:val="restart"/>
            <w:tcBorders>
              <w:top w:val="nil"/>
              <w:left w:val="nil"/>
              <w:bottom w:val="nil"/>
              <w:right w:val="nil"/>
            </w:tcBorders>
            <w:shd w:val="clear" w:color="auto" w:fill="auto"/>
            <w:vAlign w:val="center"/>
            <w:hideMark/>
          </w:tcPr>
          <w:p w14:paraId="76FA96D0" w14:textId="77777777" w:rsidR="006C028E" w:rsidRPr="00111B80" w:rsidRDefault="006C028E" w:rsidP="00894B9E">
            <w:pPr>
              <w:spacing w:line="480" w:lineRule="auto"/>
              <w:jc w:val="center"/>
              <w:rPr>
                <w:color w:val="000000"/>
                <w:sz w:val="22"/>
              </w:rPr>
            </w:pPr>
            <w:r w:rsidRPr="00111B80">
              <w:rPr>
                <w:color w:val="000000"/>
                <w:sz w:val="22"/>
              </w:rPr>
              <w:t>English language learner</w:t>
            </w:r>
          </w:p>
        </w:tc>
        <w:tc>
          <w:tcPr>
            <w:tcW w:w="1213" w:type="dxa"/>
            <w:tcBorders>
              <w:top w:val="nil"/>
              <w:left w:val="nil"/>
              <w:bottom w:val="nil"/>
              <w:right w:val="nil"/>
            </w:tcBorders>
            <w:shd w:val="clear" w:color="auto" w:fill="auto"/>
            <w:noWrap/>
            <w:vAlign w:val="bottom"/>
            <w:hideMark/>
          </w:tcPr>
          <w:p w14:paraId="06788F65"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5A21C379" w14:textId="77777777" w:rsidR="006C028E" w:rsidRPr="00111B80" w:rsidRDefault="006C028E" w:rsidP="00894B9E">
            <w:pPr>
              <w:spacing w:line="480" w:lineRule="auto"/>
              <w:jc w:val="center"/>
              <w:rPr>
                <w:color w:val="000000"/>
                <w:sz w:val="22"/>
              </w:rPr>
            </w:pPr>
            <w:r w:rsidRPr="00111B80">
              <w:rPr>
                <w:color w:val="000000"/>
                <w:sz w:val="22"/>
              </w:rPr>
              <w:t>-0.00894</w:t>
            </w:r>
          </w:p>
        </w:tc>
        <w:tc>
          <w:tcPr>
            <w:tcW w:w="1213" w:type="dxa"/>
            <w:tcBorders>
              <w:top w:val="nil"/>
              <w:left w:val="nil"/>
              <w:bottom w:val="nil"/>
              <w:right w:val="nil"/>
            </w:tcBorders>
            <w:shd w:val="clear" w:color="auto" w:fill="auto"/>
            <w:noWrap/>
            <w:vAlign w:val="bottom"/>
            <w:hideMark/>
          </w:tcPr>
          <w:p w14:paraId="5C54D21F" w14:textId="77777777" w:rsidR="006C028E" w:rsidRPr="00111B80" w:rsidRDefault="006C028E" w:rsidP="00894B9E">
            <w:pPr>
              <w:spacing w:line="480" w:lineRule="auto"/>
              <w:jc w:val="center"/>
              <w:rPr>
                <w:color w:val="000000"/>
                <w:sz w:val="22"/>
              </w:rPr>
            </w:pPr>
            <w:r w:rsidRPr="00111B80">
              <w:rPr>
                <w:color w:val="000000"/>
                <w:sz w:val="22"/>
              </w:rPr>
              <w:t>-0.03435**</w:t>
            </w:r>
          </w:p>
        </w:tc>
        <w:tc>
          <w:tcPr>
            <w:tcW w:w="1435" w:type="dxa"/>
            <w:tcBorders>
              <w:top w:val="nil"/>
              <w:left w:val="nil"/>
              <w:bottom w:val="nil"/>
              <w:right w:val="nil"/>
            </w:tcBorders>
            <w:shd w:val="clear" w:color="auto" w:fill="auto"/>
            <w:noWrap/>
            <w:vAlign w:val="bottom"/>
            <w:hideMark/>
          </w:tcPr>
          <w:p w14:paraId="3D0DCEF2"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5C8F207" w14:textId="77777777" w:rsidR="006C028E" w:rsidRPr="00111B80" w:rsidRDefault="006C028E" w:rsidP="00894B9E">
            <w:pPr>
              <w:spacing w:line="480" w:lineRule="auto"/>
              <w:jc w:val="center"/>
              <w:rPr>
                <w:color w:val="000000"/>
                <w:sz w:val="22"/>
              </w:rPr>
            </w:pPr>
            <w:r w:rsidRPr="00111B80">
              <w:rPr>
                <w:color w:val="000000"/>
                <w:sz w:val="22"/>
              </w:rPr>
              <w:t>-0.34666***</w:t>
            </w:r>
          </w:p>
        </w:tc>
        <w:tc>
          <w:tcPr>
            <w:tcW w:w="1435" w:type="dxa"/>
            <w:tcBorders>
              <w:top w:val="nil"/>
              <w:left w:val="nil"/>
              <w:bottom w:val="nil"/>
              <w:right w:val="nil"/>
            </w:tcBorders>
            <w:shd w:val="clear" w:color="auto" w:fill="auto"/>
            <w:noWrap/>
            <w:vAlign w:val="bottom"/>
            <w:hideMark/>
          </w:tcPr>
          <w:p w14:paraId="18F9E7C3" w14:textId="77777777" w:rsidR="006C028E" w:rsidRPr="00111B80" w:rsidRDefault="006C028E" w:rsidP="00894B9E">
            <w:pPr>
              <w:spacing w:line="480" w:lineRule="auto"/>
              <w:jc w:val="center"/>
              <w:rPr>
                <w:color w:val="000000"/>
                <w:sz w:val="22"/>
              </w:rPr>
            </w:pPr>
            <w:r w:rsidRPr="00111B80">
              <w:rPr>
                <w:color w:val="000000"/>
                <w:sz w:val="22"/>
              </w:rPr>
              <w:t>-0.35848***</w:t>
            </w:r>
          </w:p>
        </w:tc>
      </w:tr>
      <w:tr w:rsidR="006C028E" w:rsidRPr="00111B80" w14:paraId="776A78DA" w14:textId="77777777" w:rsidTr="00894B9E">
        <w:trPr>
          <w:trHeight w:val="280"/>
        </w:trPr>
        <w:tc>
          <w:tcPr>
            <w:tcW w:w="1836" w:type="dxa"/>
            <w:vMerge/>
            <w:tcBorders>
              <w:top w:val="nil"/>
              <w:left w:val="nil"/>
              <w:bottom w:val="nil"/>
              <w:right w:val="nil"/>
            </w:tcBorders>
            <w:vAlign w:val="center"/>
            <w:hideMark/>
          </w:tcPr>
          <w:p w14:paraId="29C091B5"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5BA29CC7"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086557D6" w14:textId="77777777" w:rsidR="006C028E" w:rsidRPr="00111B80" w:rsidRDefault="006C028E" w:rsidP="00894B9E">
            <w:pPr>
              <w:spacing w:line="480" w:lineRule="auto"/>
              <w:jc w:val="center"/>
              <w:rPr>
                <w:color w:val="000000"/>
                <w:sz w:val="22"/>
              </w:rPr>
            </w:pPr>
            <w:r w:rsidRPr="00111B80">
              <w:rPr>
                <w:color w:val="000000"/>
                <w:sz w:val="22"/>
              </w:rPr>
              <w:t>(0.01688)</w:t>
            </w:r>
          </w:p>
        </w:tc>
        <w:tc>
          <w:tcPr>
            <w:tcW w:w="1213" w:type="dxa"/>
            <w:tcBorders>
              <w:top w:val="nil"/>
              <w:left w:val="nil"/>
              <w:bottom w:val="nil"/>
              <w:right w:val="nil"/>
            </w:tcBorders>
            <w:shd w:val="clear" w:color="auto" w:fill="auto"/>
            <w:noWrap/>
            <w:vAlign w:val="bottom"/>
            <w:hideMark/>
          </w:tcPr>
          <w:p w14:paraId="32E7628B" w14:textId="77777777" w:rsidR="006C028E" w:rsidRPr="00111B80" w:rsidRDefault="006C028E" w:rsidP="00894B9E">
            <w:pPr>
              <w:spacing w:line="480" w:lineRule="auto"/>
              <w:jc w:val="center"/>
              <w:rPr>
                <w:color w:val="000000"/>
                <w:sz w:val="22"/>
              </w:rPr>
            </w:pPr>
            <w:r w:rsidRPr="00111B80">
              <w:rPr>
                <w:color w:val="000000"/>
                <w:sz w:val="22"/>
              </w:rPr>
              <w:t>(0.01685)</w:t>
            </w:r>
          </w:p>
        </w:tc>
        <w:tc>
          <w:tcPr>
            <w:tcW w:w="1435" w:type="dxa"/>
            <w:tcBorders>
              <w:top w:val="nil"/>
              <w:left w:val="nil"/>
              <w:bottom w:val="nil"/>
              <w:right w:val="nil"/>
            </w:tcBorders>
            <w:shd w:val="clear" w:color="auto" w:fill="auto"/>
            <w:noWrap/>
            <w:vAlign w:val="bottom"/>
            <w:hideMark/>
          </w:tcPr>
          <w:p w14:paraId="71BC3201"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BD74374" w14:textId="77777777" w:rsidR="006C028E" w:rsidRPr="00111B80" w:rsidRDefault="006C028E" w:rsidP="00894B9E">
            <w:pPr>
              <w:spacing w:line="480" w:lineRule="auto"/>
              <w:jc w:val="center"/>
              <w:rPr>
                <w:color w:val="000000"/>
                <w:sz w:val="22"/>
              </w:rPr>
            </w:pPr>
            <w:r w:rsidRPr="00111B80">
              <w:rPr>
                <w:color w:val="000000"/>
                <w:sz w:val="22"/>
              </w:rPr>
              <w:t>(0.01263)</w:t>
            </w:r>
          </w:p>
        </w:tc>
        <w:tc>
          <w:tcPr>
            <w:tcW w:w="1435" w:type="dxa"/>
            <w:tcBorders>
              <w:top w:val="nil"/>
              <w:left w:val="nil"/>
              <w:bottom w:val="nil"/>
              <w:right w:val="nil"/>
            </w:tcBorders>
            <w:shd w:val="clear" w:color="auto" w:fill="auto"/>
            <w:noWrap/>
            <w:vAlign w:val="bottom"/>
            <w:hideMark/>
          </w:tcPr>
          <w:p w14:paraId="6C4392FA" w14:textId="77777777" w:rsidR="006C028E" w:rsidRPr="00111B80" w:rsidRDefault="006C028E" w:rsidP="00894B9E">
            <w:pPr>
              <w:spacing w:line="480" w:lineRule="auto"/>
              <w:jc w:val="center"/>
              <w:rPr>
                <w:color w:val="000000"/>
                <w:sz w:val="22"/>
              </w:rPr>
            </w:pPr>
            <w:r w:rsidRPr="00111B80">
              <w:rPr>
                <w:color w:val="000000"/>
                <w:sz w:val="22"/>
              </w:rPr>
              <w:t>(0.01264)</w:t>
            </w:r>
          </w:p>
        </w:tc>
      </w:tr>
      <w:tr w:rsidR="006C028E" w:rsidRPr="00111B80" w14:paraId="2EEB8B70" w14:textId="77777777" w:rsidTr="00894B9E">
        <w:trPr>
          <w:trHeight w:val="280"/>
        </w:trPr>
        <w:tc>
          <w:tcPr>
            <w:tcW w:w="1836" w:type="dxa"/>
            <w:vMerge w:val="restart"/>
            <w:tcBorders>
              <w:top w:val="nil"/>
              <w:left w:val="nil"/>
              <w:bottom w:val="nil"/>
              <w:right w:val="nil"/>
            </w:tcBorders>
            <w:shd w:val="clear" w:color="auto" w:fill="auto"/>
            <w:vAlign w:val="center"/>
            <w:hideMark/>
          </w:tcPr>
          <w:p w14:paraId="4AAB4319" w14:textId="77777777" w:rsidR="006C028E" w:rsidRPr="00111B80" w:rsidRDefault="006C028E" w:rsidP="00894B9E">
            <w:pPr>
              <w:spacing w:line="480" w:lineRule="auto"/>
              <w:jc w:val="center"/>
              <w:rPr>
                <w:color w:val="000000"/>
                <w:sz w:val="22"/>
              </w:rPr>
            </w:pPr>
            <w:r w:rsidRPr="00111B80">
              <w:rPr>
                <w:color w:val="000000"/>
                <w:sz w:val="22"/>
              </w:rPr>
              <w:t>Urban</w:t>
            </w:r>
          </w:p>
        </w:tc>
        <w:tc>
          <w:tcPr>
            <w:tcW w:w="1213" w:type="dxa"/>
            <w:tcBorders>
              <w:top w:val="nil"/>
              <w:left w:val="nil"/>
              <w:bottom w:val="nil"/>
              <w:right w:val="nil"/>
            </w:tcBorders>
            <w:shd w:val="clear" w:color="auto" w:fill="auto"/>
            <w:noWrap/>
            <w:vAlign w:val="bottom"/>
            <w:hideMark/>
          </w:tcPr>
          <w:p w14:paraId="2739F25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511FE44"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4E5465AC" w14:textId="77777777" w:rsidR="006C028E" w:rsidRPr="00111B80" w:rsidRDefault="006C028E" w:rsidP="00894B9E">
            <w:pPr>
              <w:spacing w:line="480" w:lineRule="auto"/>
              <w:jc w:val="center"/>
              <w:rPr>
                <w:color w:val="000000"/>
                <w:sz w:val="22"/>
              </w:rPr>
            </w:pPr>
            <w:r w:rsidRPr="00111B80">
              <w:rPr>
                <w:color w:val="000000"/>
                <w:sz w:val="22"/>
              </w:rPr>
              <w:t>0.00256</w:t>
            </w:r>
          </w:p>
        </w:tc>
        <w:tc>
          <w:tcPr>
            <w:tcW w:w="1435" w:type="dxa"/>
            <w:tcBorders>
              <w:top w:val="nil"/>
              <w:left w:val="nil"/>
              <w:bottom w:val="nil"/>
              <w:right w:val="nil"/>
            </w:tcBorders>
            <w:shd w:val="clear" w:color="auto" w:fill="auto"/>
            <w:noWrap/>
            <w:vAlign w:val="bottom"/>
            <w:hideMark/>
          </w:tcPr>
          <w:p w14:paraId="16CD51C7"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DC6EE0C"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33A72963" w14:textId="77777777" w:rsidR="006C028E" w:rsidRPr="00111B80" w:rsidRDefault="006C028E" w:rsidP="00894B9E">
            <w:pPr>
              <w:spacing w:line="480" w:lineRule="auto"/>
              <w:jc w:val="center"/>
              <w:rPr>
                <w:color w:val="000000"/>
                <w:sz w:val="22"/>
              </w:rPr>
            </w:pPr>
            <w:r w:rsidRPr="00111B80">
              <w:rPr>
                <w:color w:val="000000"/>
                <w:sz w:val="22"/>
              </w:rPr>
              <w:t>-0.00087</w:t>
            </w:r>
          </w:p>
        </w:tc>
      </w:tr>
      <w:tr w:rsidR="006C028E" w:rsidRPr="00111B80" w14:paraId="049B95A9" w14:textId="77777777" w:rsidTr="00894B9E">
        <w:trPr>
          <w:trHeight w:val="280"/>
        </w:trPr>
        <w:tc>
          <w:tcPr>
            <w:tcW w:w="1836" w:type="dxa"/>
            <w:vMerge/>
            <w:tcBorders>
              <w:top w:val="nil"/>
              <w:left w:val="nil"/>
              <w:bottom w:val="nil"/>
              <w:right w:val="nil"/>
            </w:tcBorders>
            <w:vAlign w:val="center"/>
            <w:hideMark/>
          </w:tcPr>
          <w:p w14:paraId="1D5124AD"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4CF8C448"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E8EEA46"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4BBE83C1" w14:textId="77777777" w:rsidR="006C028E" w:rsidRPr="00111B80" w:rsidRDefault="006C028E" w:rsidP="00894B9E">
            <w:pPr>
              <w:spacing w:line="480" w:lineRule="auto"/>
              <w:jc w:val="center"/>
              <w:rPr>
                <w:color w:val="000000"/>
                <w:sz w:val="22"/>
              </w:rPr>
            </w:pPr>
            <w:r w:rsidRPr="00111B80">
              <w:rPr>
                <w:color w:val="000000"/>
                <w:sz w:val="22"/>
              </w:rPr>
              <w:t>(0.00277)</w:t>
            </w:r>
          </w:p>
        </w:tc>
        <w:tc>
          <w:tcPr>
            <w:tcW w:w="1435" w:type="dxa"/>
            <w:tcBorders>
              <w:top w:val="nil"/>
              <w:left w:val="nil"/>
              <w:bottom w:val="nil"/>
              <w:right w:val="nil"/>
            </w:tcBorders>
            <w:shd w:val="clear" w:color="auto" w:fill="auto"/>
            <w:noWrap/>
            <w:vAlign w:val="bottom"/>
            <w:hideMark/>
          </w:tcPr>
          <w:p w14:paraId="66D1548F"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07A5DCCD"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11458B4" w14:textId="77777777" w:rsidR="006C028E" w:rsidRPr="00111B80" w:rsidRDefault="006C028E" w:rsidP="00894B9E">
            <w:pPr>
              <w:spacing w:line="480" w:lineRule="auto"/>
              <w:jc w:val="center"/>
              <w:rPr>
                <w:color w:val="000000"/>
                <w:sz w:val="22"/>
              </w:rPr>
            </w:pPr>
            <w:r w:rsidRPr="00111B80">
              <w:rPr>
                <w:color w:val="000000"/>
                <w:sz w:val="22"/>
              </w:rPr>
              <w:t>(0.00216)</w:t>
            </w:r>
          </w:p>
        </w:tc>
      </w:tr>
      <w:tr w:rsidR="006C028E" w:rsidRPr="00111B80" w14:paraId="546C6BB0" w14:textId="77777777" w:rsidTr="00894B9E">
        <w:trPr>
          <w:trHeight w:val="280"/>
        </w:trPr>
        <w:tc>
          <w:tcPr>
            <w:tcW w:w="1836" w:type="dxa"/>
            <w:vMerge w:val="restart"/>
            <w:tcBorders>
              <w:top w:val="nil"/>
              <w:left w:val="nil"/>
              <w:bottom w:val="nil"/>
              <w:right w:val="nil"/>
            </w:tcBorders>
            <w:shd w:val="clear" w:color="auto" w:fill="auto"/>
            <w:vAlign w:val="center"/>
            <w:hideMark/>
          </w:tcPr>
          <w:p w14:paraId="5FC92493" w14:textId="77777777" w:rsidR="006C028E" w:rsidRPr="00111B80" w:rsidRDefault="006C028E" w:rsidP="00894B9E">
            <w:pPr>
              <w:spacing w:line="480" w:lineRule="auto"/>
              <w:jc w:val="center"/>
              <w:rPr>
                <w:color w:val="000000"/>
                <w:sz w:val="22"/>
              </w:rPr>
            </w:pPr>
            <w:r w:rsidRPr="00111B80">
              <w:rPr>
                <w:color w:val="000000"/>
                <w:sz w:val="22"/>
              </w:rPr>
              <w:t>Town</w:t>
            </w:r>
          </w:p>
        </w:tc>
        <w:tc>
          <w:tcPr>
            <w:tcW w:w="1213" w:type="dxa"/>
            <w:tcBorders>
              <w:top w:val="nil"/>
              <w:left w:val="nil"/>
              <w:bottom w:val="nil"/>
              <w:right w:val="nil"/>
            </w:tcBorders>
            <w:shd w:val="clear" w:color="auto" w:fill="auto"/>
            <w:noWrap/>
            <w:vAlign w:val="bottom"/>
            <w:hideMark/>
          </w:tcPr>
          <w:p w14:paraId="428CF8DF"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353458F5"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34456F98" w14:textId="77777777" w:rsidR="006C028E" w:rsidRPr="00111B80" w:rsidRDefault="006C028E" w:rsidP="00894B9E">
            <w:pPr>
              <w:spacing w:line="480" w:lineRule="auto"/>
              <w:jc w:val="center"/>
              <w:rPr>
                <w:color w:val="000000"/>
                <w:sz w:val="22"/>
              </w:rPr>
            </w:pPr>
            <w:r w:rsidRPr="00111B80">
              <w:rPr>
                <w:color w:val="000000"/>
                <w:sz w:val="22"/>
              </w:rPr>
              <w:t>-0.01820***</w:t>
            </w:r>
          </w:p>
        </w:tc>
        <w:tc>
          <w:tcPr>
            <w:tcW w:w="1435" w:type="dxa"/>
            <w:tcBorders>
              <w:top w:val="nil"/>
              <w:left w:val="nil"/>
              <w:bottom w:val="nil"/>
              <w:right w:val="nil"/>
            </w:tcBorders>
            <w:shd w:val="clear" w:color="auto" w:fill="auto"/>
            <w:noWrap/>
            <w:vAlign w:val="bottom"/>
            <w:hideMark/>
          </w:tcPr>
          <w:p w14:paraId="66D6E3B9"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CEB1150"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4104137D" w14:textId="77777777" w:rsidR="006C028E" w:rsidRPr="00111B80" w:rsidRDefault="006C028E" w:rsidP="00894B9E">
            <w:pPr>
              <w:spacing w:line="480" w:lineRule="auto"/>
              <w:jc w:val="center"/>
              <w:rPr>
                <w:color w:val="000000"/>
                <w:sz w:val="22"/>
              </w:rPr>
            </w:pPr>
            <w:r w:rsidRPr="00111B80">
              <w:rPr>
                <w:color w:val="000000"/>
                <w:sz w:val="22"/>
              </w:rPr>
              <w:t>-0.01707***</w:t>
            </w:r>
          </w:p>
        </w:tc>
      </w:tr>
      <w:tr w:rsidR="006C028E" w:rsidRPr="00111B80" w14:paraId="7FC95EB8" w14:textId="77777777" w:rsidTr="00894B9E">
        <w:trPr>
          <w:trHeight w:val="280"/>
        </w:trPr>
        <w:tc>
          <w:tcPr>
            <w:tcW w:w="1836" w:type="dxa"/>
            <w:vMerge/>
            <w:tcBorders>
              <w:top w:val="nil"/>
              <w:left w:val="nil"/>
              <w:bottom w:val="nil"/>
              <w:right w:val="nil"/>
            </w:tcBorders>
            <w:vAlign w:val="center"/>
            <w:hideMark/>
          </w:tcPr>
          <w:p w14:paraId="5E6C3180"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77B3F149"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4D3C6C0A"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2209927A" w14:textId="77777777" w:rsidR="006C028E" w:rsidRPr="00111B80" w:rsidRDefault="006C028E" w:rsidP="00894B9E">
            <w:pPr>
              <w:spacing w:line="480" w:lineRule="auto"/>
              <w:jc w:val="center"/>
              <w:rPr>
                <w:color w:val="000000"/>
                <w:sz w:val="22"/>
              </w:rPr>
            </w:pPr>
            <w:r w:rsidRPr="00111B80">
              <w:rPr>
                <w:color w:val="000000"/>
                <w:sz w:val="22"/>
              </w:rPr>
              <w:t>(0.00232)</w:t>
            </w:r>
          </w:p>
        </w:tc>
        <w:tc>
          <w:tcPr>
            <w:tcW w:w="1435" w:type="dxa"/>
            <w:tcBorders>
              <w:top w:val="nil"/>
              <w:left w:val="nil"/>
              <w:bottom w:val="nil"/>
              <w:right w:val="nil"/>
            </w:tcBorders>
            <w:shd w:val="clear" w:color="auto" w:fill="auto"/>
            <w:noWrap/>
            <w:vAlign w:val="bottom"/>
            <w:hideMark/>
          </w:tcPr>
          <w:p w14:paraId="644519CD"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49FBB240"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57F226DA" w14:textId="77777777" w:rsidR="006C028E" w:rsidRPr="00111B80" w:rsidRDefault="006C028E" w:rsidP="00894B9E">
            <w:pPr>
              <w:spacing w:line="480" w:lineRule="auto"/>
              <w:jc w:val="center"/>
              <w:rPr>
                <w:color w:val="000000"/>
                <w:sz w:val="22"/>
              </w:rPr>
            </w:pPr>
            <w:r w:rsidRPr="00111B80">
              <w:rPr>
                <w:color w:val="000000"/>
                <w:sz w:val="22"/>
              </w:rPr>
              <w:t>(0.00185)</w:t>
            </w:r>
          </w:p>
        </w:tc>
      </w:tr>
      <w:tr w:rsidR="006C028E" w:rsidRPr="00111B80" w14:paraId="3C9D012B" w14:textId="77777777" w:rsidTr="00894B9E">
        <w:trPr>
          <w:trHeight w:val="280"/>
        </w:trPr>
        <w:tc>
          <w:tcPr>
            <w:tcW w:w="1836" w:type="dxa"/>
            <w:vMerge w:val="restart"/>
            <w:tcBorders>
              <w:top w:val="nil"/>
              <w:left w:val="nil"/>
              <w:bottom w:val="nil"/>
              <w:right w:val="nil"/>
            </w:tcBorders>
            <w:shd w:val="clear" w:color="auto" w:fill="auto"/>
            <w:vAlign w:val="center"/>
            <w:hideMark/>
          </w:tcPr>
          <w:p w14:paraId="6B43BDC4" w14:textId="77777777" w:rsidR="006C028E" w:rsidRPr="00111B80" w:rsidRDefault="006C028E" w:rsidP="00894B9E">
            <w:pPr>
              <w:spacing w:line="480" w:lineRule="auto"/>
              <w:jc w:val="center"/>
              <w:rPr>
                <w:color w:val="000000"/>
                <w:sz w:val="22"/>
              </w:rPr>
            </w:pPr>
            <w:r w:rsidRPr="00111B80">
              <w:rPr>
                <w:color w:val="000000"/>
                <w:sz w:val="22"/>
              </w:rPr>
              <w:lastRenderedPageBreak/>
              <w:t>Rural</w:t>
            </w:r>
          </w:p>
        </w:tc>
        <w:tc>
          <w:tcPr>
            <w:tcW w:w="1213" w:type="dxa"/>
            <w:tcBorders>
              <w:top w:val="nil"/>
              <w:left w:val="nil"/>
              <w:bottom w:val="nil"/>
              <w:right w:val="nil"/>
            </w:tcBorders>
            <w:shd w:val="clear" w:color="auto" w:fill="auto"/>
            <w:noWrap/>
            <w:vAlign w:val="bottom"/>
            <w:hideMark/>
          </w:tcPr>
          <w:p w14:paraId="20D3EB09"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CEC8238"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184CA943" w14:textId="77777777" w:rsidR="006C028E" w:rsidRPr="00111B80" w:rsidRDefault="006C028E" w:rsidP="00894B9E">
            <w:pPr>
              <w:spacing w:line="480" w:lineRule="auto"/>
              <w:jc w:val="center"/>
              <w:rPr>
                <w:color w:val="000000"/>
                <w:sz w:val="22"/>
              </w:rPr>
            </w:pPr>
            <w:r w:rsidRPr="00111B80">
              <w:rPr>
                <w:color w:val="000000"/>
                <w:sz w:val="22"/>
              </w:rPr>
              <w:t>-0.02360***</w:t>
            </w:r>
          </w:p>
        </w:tc>
        <w:tc>
          <w:tcPr>
            <w:tcW w:w="1435" w:type="dxa"/>
            <w:tcBorders>
              <w:top w:val="nil"/>
              <w:left w:val="nil"/>
              <w:bottom w:val="nil"/>
              <w:right w:val="nil"/>
            </w:tcBorders>
            <w:shd w:val="clear" w:color="auto" w:fill="auto"/>
            <w:noWrap/>
            <w:vAlign w:val="bottom"/>
            <w:hideMark/>
          </w:tcPr>
          <w:p w14:paraId="50064030"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1AD94AE8"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1D1B551D" w14:textId="77777777" w:rsidR="006C028E" w:rsidRPr="00111B80" w:rsidRDefault="006C028E" w:rsidP="00894B9E">
            <w:pPr>
              <w:spacing w:line="480" w:lineRule="auto"/>
              <w:jc w:val="center"/>
              <w:rPr>
                <w:color w:val="000000"/>
                <w:sz w:val="22"/>
              </w:rPr>
            </w:pPr>
            <w:r w:rsidRPr="00111B80">
              <w:rPr>
                <w:color w:val="000000"/>
                <w:sz w:val="22"/>
              </w:rPr>
              <w:t>-0.02143***</w:t>
            </w:r>
          </w:p>
        </w:tc>
      </w:tr>
      <w:tr w:rsidR="006C028E" w:rsidRPr="00111B80" w14:paraId="622B58D0" w14:textId="77777777" w:rsidTr="00894B9E">
        <w:trPr>
          <w:trHeight w:val="280"/>
        </w:trPr>
        <w:tc>
          <w:tcPr>
            <w:tcW w:w="1836" w:type="dxa"/>
            <w:vMerge/>
            <w:tcBorders>
              <w:top w:val="nil"/>
              <w:left w:val="nil"/>
              <w:bottom w:val="nil"/>
              <w:right w:val="nil"/>
            </w:tcBorders>
            <w:vAlign w:val="center"/>
            <w:hideMark/>
          </w:tcPr>
          <w:p w14:paraId="6E429AF8"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0C401FD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3117B5B"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20B61127" w14:textId="77777777" w:rsidR="006C028E" w:rsidRPr="00111B80" w:rsidRDefault="006C028E" w:rsidP="00894B9E">
            <w:pPr>
              <w:spacing w:line="480" w:lineRule="auto"/>
              <w:jc w:val="center"/>
              <w:rPr>
                <w:color w:val="000000"/>
                <w:sz w:val="22"/>
              </w:rPr>
            </w:pPr>
            <w:r w:rsidRPr="00111B80">
              <w:rPr>
                <w:color w:val="000000"/>
                <w:sz w:val="22"/>
              </w:rPr>
              <w:t>(0.00188)</w:t>
            </w:r>
          </w:p>
        </w:tc>
        <w:tc>
          <w:tcPr>
            <w:tcW w:w="1435" w:type="dxa"/>
            <w:tcBorders>
              <w:top w:val="nil"/>
              <w:left w:val="nil"/>
              <w:bottom w:val="nil"/>
              <w:right w:val="nil"/>
            </w:tcBorders>
            <w:shd w:val="clear" w:color="auto" w:fill="auto"/>
            <w:noWrap/>
            <w:vAlign w:val="bottom"/>
            <w:hideMark/>
          </w:tcPr>
          <w:p w14:paraId="03BCB666"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79AE277D"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292DEEB5" w14:textId="77777777" w:rsidR="006C028E" w:rsidRPr="00111B80" w:rsidRDefault="006C028E" w:rsidP="00894B9E">
            <w:pPr>
              <w:spacing w:line="480" w:lineRule="auto"/>
              <w:jc w:val="center"/>
              <w:rPr>
                <w:color w:val="000000"/>
                <w:sz w:val="22"/>
              </w:rPr>
            </w:pPr>
            <w:r w:rsidRPr="00111B80">
              <w:rPr>
                <w:color w:val="000000"/>
                <w:sz w:val="22"/>
              </w:rPr>
              <w:t>(0.00150)</w:t>
            </w:r>
          </w:p>
        </w:tc>
      </w:tr>
      <w:tr w:rsidR="006C028E" w:rsidRPr="00111B80" w14:paraId="170B507B" w14:textId="77777777" w:rsidTr="00894B9E">
        <w:trPr>
          <w:trHeight w:val="280"/>
        </w:trPr>
        <w:tc>
          <w:tcPr>
            <w:tcW w:w="1836" w:type="dxa"/>
            <w:vMerge w:val="restart"/>
            <w:tcBorders>
              <w:top w:val="nil"/>
              <w:left w:val="nil"/>
              <w:bottom w:val="nil"/>
              <w:right w:val="nil"/>
            </w:tcBorders>
            <w:shd w:val="clear" w:color="auto" w:fill="auto"/>
            <w:vAlign w:val="center"/>
            <w:hideMark/>
          </w:tcPr>
          <w:p w14:paraId="33FB1335" w14:textId="77777777" w:rsidR="006C028E" w:rsidRPr="00111B80" w:rsidRDefault="006C028E" w:rsidP="00894B9E">
            <w:pPr>
              <w:spacing w:line="480" w:lineRule="auto"/>
              <w:jc w:val="center"/>
              <w:rPr>
                <w:color w:val="000000"/>
                <w:sz w:val="22"/>
              </w:rPr>
            </w:pPr>
            <w:r w:rsidRPr="00111B80">
              <w:rPr>
                <w:color w:val="000000"/>
                <w:sz w:val="22"/>
              </w:rPr>
              <w:t>Log of median income</w:t>
            </w:r>
          </w:p>
        </w:tc>
        <w:tc>
          <w:tcPr>
            <w:tcW w:w="1213" w:type="dxa"/>
            <w:tcBorders>
              <w:top w:val="nil"/>
              <w:left w:val="nil"/>
              <w:bottom w:val="nil"/>
              <w:right w:val="nil"/>
            </w:tcBorders>
            <w:shd w:val="clear" w:color="auto" w:fill="auto"/>
            <w:noWrap/>
            <w:vAlign w:val="bottom"/>
            <w:hideMark/>
          </w:tcPr>
          <w:p w14:paraId="421CA475"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5FDDEBED"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5FB0D19E" w14:textId="77777777" w:rsidR="006C028E" w:rsidRPr="00111B80" w:rsidRDefault="006C028E" w:rsidP="00894B9E">
            <w:pPr>
              <w:spacing w:line="480" w:lineRule="auto"/>
              <w:jc w:val="center"/>
              <w:rPr>
                <w:color w:val="000000"/>
                <w:sz w:val="22"/>
              </w:rPr>
            </w:pPr>
            <w:r w:rsidRPr="00111B80">
              <w:rPr>
                <w:color w:val="000000"/>
                <w:sz w:val="22"/>
              </w:rPr>
              <w:t>0.02794***</w:t>
            </w:r>
          </w:p>
        </w:tc>
        <w:tc>
          <w:tcPr>
            <w:tcW w:w="1435" w:type="dxa"/>
            <w:tcBorders>
              <w:top w:val="nil"/>
              <w:left w:val="nil"/>
              <w:bottom w:val="nil"/>
              <w:right w:val="nil"/>
            </w:tcBorders>
            <w:shd w:val="clear" w:color="auto" w:fill="auto"/>
            <w:noWrap/>
            <w:vAlign w:val="bottom"/>
            <w:hideMark/>
          </w:tcPr>
          <w:p w14:paraId="1D66712B"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7E103F22"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5052E440" w14:textId="77777777" w:rsidR="006C028E" w:rsidRPr="00111B80" w:rsidRDefault="006C028E" w:rsidP="00894B9E">
            <w:pPr>
              <w:spacing w:line="480" w:lineRule="auto"/>
              <w:jc w:val="center"/>
              <w:rPr>
                <w:color w:val="000000"/>
                <w:sz w:val="22"/>
              </w:rPr>
            </w:pPr>
            <w:r w:rsidRPr="00111B80">
              <w:rPr>
                <w:color w:val="000000"/>
                <w:sz w:val="22"/>
              </w:rPr>
              <w:t>-0.00510</w:t>
            </w:r>
          </w:p>
        </w:tc>
      </w:tr>
      <w:tr w:rsidR="006C028E" w:rsidRPr="00111B80" w14:paraId="33941129" w14:textId="77777777" w:rsidTr="00894B9E">
        <w:trPr>
          <w:trHeight w:val="280"/>
        </w:trPr>
        <w:tc>
          <w:tcPr>
            <w:tcW w:w="1836" w:type="dxa"/>
            <w:vMerge/>
            <w:tcBorders>
              <w:top w:val="nil"/>
              <w:left w:val="nil"/>
              <w:bottom w:val="nil"/>
              <w:right w:val="nil"/>
            </w:tcBorders>
            <w:vAlign w:val="center"/>
            <w:hideMark/>
          </w:tcPr>
          <w:p w14:paraId="281B415F"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8A7A650"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2A42BDF"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3F33D790" w14:textId="77777777" w:rsidR="006C028E" w:rsidRPr="00111B80" w:rsidRDefault="006C028E" w:rsidP="00894B9E">
            <w:pPr>
              <w:spacing w:line="480" w:lineRule="auto"/>
              <w:jc w:val="center"/>
              <w:rPr>
                <w:color w:val="000000"/>
                <w:sz w:val="22"/>
              </w:rPr>
            </w:pPr>
            <w:r w:rsidRPr="00111B80">
              <w:rPr>
                <w:color w:val="000000"/>
                <w:sz w:val="22"/>
              </w:rPr>
              <w:t>(0.00776)</w:t>
            </w:r>
          </w:p>
        </w:tc>
        <w:tc>
          <w:tcPr>
            <w:tcW w:w="1435" w:type="dxa"/>
            <w:tcBorders>
              <w:top w:val="nil"/>
              <w:left w:val="nil"/>
              <w:bottom w:val="nil"/>
              <w:right w:val="nil"/>
            </w:tcBorders>
            <w:shd w:val="clear" w:color="auto" w:fill="auto"/>
            <w:noWrap/>
            <w:vAlign w:val="bottom"/>
            <w:hideMark/>
          </w:tcPr>
          <w:p w14:paraId="42E18914"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61548EF8"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3FD9D9C" w14:textId="77777777" w:rsidR="006C028E" w:rsidRPr="00111B80" w:rsidRDefault="006C028E" w:rsidP="00894B9E">
            <w:pPr>
              <w:spacing w:line="480" w:lineRule="auto"/>
              <w:jc w:val="center"/>
              <w:rPr>
                <w:color w:val="000000"/>
                <w:sz w:val="22"/>
              </w:rPr>
            </w:pPr>
            <w:r w:rsidRPr="00111B80">
              <w:rPr>
                <w:color w:val="000000"/>
                <w:sz w:val="22"/>
              </w:rPr>
              <w:t>(0.00618)</w:t>
            </w:r>
          </w:p>
        </w:tc>
      </w:tr>
      <w:tr w:rsidR="006C028E" w:rsidRPr="00111B80" w14:paraId="357C5D74" w14:textId="77777777" w:rsidTr="00894B9E">
        <w:trPr>
          <w:trHeight w:val="280"/>
        </w:trPr>
        <w:tc>
          <w:tcPr>
            <w:tcW w:w="1836" w:type="dxa"/>
            <w:vMerge w:val="restart"/>
            <w:tcBorders>
              <w:top w:val="nil"/>
              <w:left w:val="nil"/>
              <w:bottom w:val="nil"/>
              <w:right w:val="nil"/>
            </w:tcBorders>
            <w:shd w:val="clear" w:color="auto" w:fill="auto"/>
            <w:vAlign w:val="center"/>
            <w:hideMark/>
          </w:tcPr>
          <w:p w14:paraId="5263212B" w14:textId="77777777" w:rsidR="006C028E" w:rsidRPr="00111B80" w:rsidRDefault="006C028E" w:rsidP="00894B9E">
            <w:pPr>
              <w:spacing w:line="480" w:lineRule="auto"/>
              <w:jc w:val="center"/>
              <w:rPr>
                <w:color w:val="000000"/>
                <w:sz w:val="22"/>
              </w:rPr>
            </w:pPr>
            <w:r w:rsidRPr="00111B80">
              <w:rPr>
                <w:color w:val="000000"/>
                <w:sz w:val="22"/>
              </w:rPr>
              <w:t>Bachelor's degree rate</w:t>
            </w:r>
          </w:p>
        </w:tc>
        <w:tc>
          <w:tcPr>
            <w:tcW w:w="1213" w:type="dxa"/>
            <w:tcBorders>
              <w:top w:val="nil"/>
              <w:left w:val="nil"/>
              <w:bottom w:val="nil"/>
              <w:right w:val="nil"/>
            </w:tcBorders>
            <w:shd w:val="clear" w:color="auto" w:fill="auto"/>
            <w:noWrap/>
            <w:vAlign w:val="bottom"/>
            <w:hideMark/>
          </w:tcPr>
          <w:p w14:paraId="3FFC4F34"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4D775CE6"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7733C9AE" w14:textId="77777777" w:rsidR="006C028E" w:rsidRPr="00111B80" w:rsidRDefault="006C028E" w:rsidP="00894B9E">
            <w:pPr>
              <w:spacing w:line="480" w:lineRule="auto"/>
              <w:jc w:val="center"/>
              <w:rPr>
                <w:color w:val="000000"/>
                <w:sz w:val="22"/>
              </w:rPr>
            </w:pPr>
            <w:r w:rsidRPr="00111B80">
              <w:rPr>
                <w:color w:val="000000"/>
                <w:sz w:val="22"/>
              </w:rPr>
              <w:t>0.27423***</w:t>
            </w:r>
          </w:p>
        </w:tc>
        <w:tc>
          <w:tcPr>
            <w:tcW w:w="1435" w:type="dxa"/>
            <w:tcBorders>
              <w:top w:val="nil"/>
              <w:left w:val="nil"/>
              <w:bottom w:val="nil"/>
              <w:right w:val="nil"/>
            </w:tcBorders>
            <w:shd w:val="clear" w:color="auto" w:fill="auto"/>
            <w:noWrap/>
            <w:vAlign w:val="bottom"/>
            <w:hideMark/>
          </w:tcPr>
          <w:p w14:paraId="18CD0828"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0CBEA866"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94EF792" w14:textId="77777777" w:rsidR="006C028E" w:rsidRPr="00111B80" w:rsidRDefault="006C028E" w:rsidP="00894B9E">
            <w:pPr>
              <w:spacing w:line="480" w:lineRule="auto"/>
              <w:jc w:val="center"/>
              <w:rPr>
                <w:color w:val="000000"/>
                <w:sz w:val="22"/>
              </w:rPr>
            </w:pPr>
            <w:r w:rsidRPr="00111B80">
              <w:rPr>
                <w:color w:val="000000"/>
                <w:sz w:val="22"/>
              </w:rPr>
              <w:t>0.24110***</w:t>
            </w:r>
          </w:p>
        </w:tc>
      </w:tr>
      <w:tr w:rsidR="006C028E" w:rsidRPr="00111B80" w14:paraId="11195FBF" w14:textId="77777777" w:rsidTr="00894B9E">
        <w:trPr>
          <w:trHeight w:val="280"/>
        </w:trPr>
        <w:tc>
          <w:tcPr>
            <w:tcW w:w="1836" w:type="dxa"/>
            <w:vMerge/>
            <w:tcBorders>
              <w:top w:val="nil"/>
              <w:left w:val="nil"/>
              <w:bottom w:val="nil"/>
              <w:right w:val="nil"/>
            </w:tcBorders>
            <w:vAlign w:val="center"/>
            <w:hideMark/>
          </w:tcPr>
          <w:p w14:paraId="7F19F491"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21C85F2E"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1EF82EF8"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322EAFF8" w14:textId="77777777" w:rsidR="006C028E" w:rsidRPr="00111B80" w:rsidRDefault="006C028E" w:rsidP="00894B9E">
            <w:pPr>
              <w:spacing w:line="480" w:lineRule="auto"/>
              <w:jc w:val="center"/>
              <w:rPr>
                <w:color w:val="000000"/>
                <w:sz w:val="22"/>
              </w:rPr>
            </w:pPr>
            <w:r w:rsidRPr="00111B80">
              <w:rPr>
                <w:color w:val="000000"/>
                <w:sz w:val="22"/>
              </w:rPr>
              <w:t>(0.02356)</w:t>
            </w:r>
          </w:p>
        </w:tc>
        <w:tc>
          <w:tcPr>
            <w:tcW w:w="1435" w:type="dxa"/>
            <w:tcBorders>
              <w:top w:val="nil"/>
              <w:left w:val="nil"/>
              <w:bottom w:val="nil"/>
              <w:right w:val="nil"/>
            </w:tcBorders>
            <w:shd w:val="clear" w:color="auto" w:fill="auto"/>
            <w:noWrap/>
            <w:vAlign w:val="bottom"/>
            <w:hideMark/>
          </w:tcPr>
          <w:p w14:paraId="442188B2"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5585F911"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FB0EA4E" w14:textId="77777777" w:rsidR="006C028E" w:rsidRPr="00111B80" w:rsidRDefault="006C028E" w:rsidP="00894B9E">
            <w:pPr>
              <w:spacing w:line="480" w:lineRule="auto"/>
              <w:jc w:val="center"/>
              <w:rPr>
                <w:color w:val="000000"/>
                <w:sz w:val="22"/>
              </w:rPr>
            </w:pPr>
            <w:r w:rsidRPr="00111B80">
              <w:rPr>
                <w:color w:val="000000"/>
                <w:sz w:val="22"/>
              </w:rPr>
              <w:t>(0.01870)</w:t>
            </w:r>
          </w:p>
        </w:tc>
      </w:tr>
      <w:tr w:rsidR="006C028E" w:rsidRPr="00111B80" w14:paraId="7CD6969C" w14:textId="77777777" w:rsidTr="00894B9E">
        <w:trPr>
          <w:trHeight w:val="280"/>
        </w:trPr>
        <w:tc>
          <w:tcPr>
            <w:tcW w:w="1836" w:type="dxa"/>
            <w:vMerge w:val="restart"/>
            <w:tcBorders>
              <w:top w:val="nil"/>
              <w:left w:val="nil"/>
              <w:bottom w:val="nil"/>
              <w:right w:val="nil"/>
            </w:tcBorders>
            <w:shd w:val="clear" w:color="auto" w:fill="auto"/>
            <w:vAlign w:val="center"/>
            <w:hideMark/>
          </w:tcPr>
          <w:p w14:paraId="157AD8B6" w14:textId="77777777" w:rsidR="006C028E" w:rsidRPr="00111B80" w:rsidRDefault="006C028E" w:rsidP="00894B9E">
            <w:pPr>
              <w:spacing w:line="480" w:lineRule="auto"/>
              <w:jc w:val="center"/>
              <w:rPr>
                <w:color w:val="000000"/>
                <w:sz w:val="22"/>
              </w:rPr>
            </w:pPr>
            <w:r w:rsidRPr="00111B80">
              <w:rPr>
                <w:color w:val="000000"/>
                <w:sz w:val="22"/>
              </w:rPr>
              <w:t>Poverty rate</w:t>
            </w:r>
          </w:p>
        </w:tc>
        <w:tc>
          <w:tcPr>
            <w:tcW w:w="1213" w:type="dxa"/>
            <w:tcBorders>
              <w:top w:val="nil"/>
              <w:left w:val="nil"/>
              <w:bottom w:val="nil"/>
              <w:right w:val="nil"/>
            </w:tcBorders>
            <w:shd w:val="clear" w:color="auto" w:fill="auto"/>
            <w:noWrap/>
            <w:vAlign w:val="bottom"/>
            <w:hideMark/>
          </w:tcPr>
          <w:p w14:paraId="24D88C0B"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2281583E"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5722F89F" w14:textId="77777777" w:rsidR="006C028E" w:rsidRPr="00111B80" w:rsidRDefault="006C028E" w:rsidP="00894B9E">
            <w:pPr>
              <w:spacing w:line="480" w:lineRule="auto"/>
              <w:jc w:val="center"/>
              <w:rPr>
                <w:color w:val="000000"/>
                <w:sz w:val="22"/>
              </w:rPr>
            </w:pPr>
            <w:r w:rsidRPr="00111B80">
              <w:rPr>
                <w:color w:val="000000"/>
                <w:sz w:val="22"/>
              </w:rPr>
              <w:t>-0.07045***</w:t>
            </w:r>
          </w:p>
        </w:tc>
        <w:tc>
          <w:tcPr>
            <w:tcW w:w="1435" w:type="dxa"/>
            <w:tcBorders>
              <w:top w:val="nil"/>
              <w:left w:val="nil"/>
              <w:bottom w:val="nil"/>
              <w:right w:val="nil"/>
            </w:tcBorders>
            <w:shd w:val="clear" w:color="auto" w:fill="auto"/>
            <w:noWrap/>
            <w:vAlign w:val="bottom"/>
            <w:hideMark/>
          </w:tcPr>
          <w:p w14:paraId="73A8CB25"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2D862D0C"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F7B00B3" w14:textId="77777777" w:rsidR="006C028E" w:rsidRPr="00111B80" w:rsidRDefault="006C028E" w:rsidP="00894B9E">
            <w:pPr>
              <w:spacing w:line="480" w:lineRule="auto"/>
              <w:jc w:val="center"/>
              <w:rPr>
                <w:color w:val="000000"/>
                <w:sz w:val="22"/>
              </w:rPr>
            </w:pPr>
            <w:r w:rsidRPr="00111B80">
              <w:rPr>
                <w:color w:val="000000"/>
                <w:sz w:val="22"/>
              </w:rPr>
              <w:t>-0.01385*</w:t>
            </w:r>
          </w:p>
        </w:tc>
      </w:tr>
      <w:tr w:rsidR="006C028E" w:rsidRPr="00111B80" w14:paraId="4567D21D" w14:textId="77777777" w:rsidTr="00894B9E">
        <w:trPr>
          <w:trHeight w:val="280"/>
        </w:trPr>
        <w:tc>
          <w:tcPr>
            <w:tcW w:w="1836" w:type="dxa"/>
            <w:vMerge/>
            <w:tcBorders>
              <w:top w:val="nil"/>
              <w:left w:val="nil"/>
              <w:bottom w:val="nil"/>
              <w:right w:val="nil"/>
            </w:tcBorders>
            <w:vAlign w:val="center"/>
            <w:hideMark/>
          </w:tcPr>
          <w:p w14:paraId="4F5CD8BB"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37F353BA"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0CDFDF97"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03914F3E" w14:textId="77777777" w:rsidR="006C028E" w:rsidRPr="00111B80" w:rsidRDefault="006C028E" w:rsidP="00894B9E">
            <w:pPr>
              <w:spacing w:line="480" w:lineRule="auto"/>
              <w:jc w:val="center"/>
              <w:rPr>
                <w:color w:val="000000"/>
                <w:sz w:val="22"/>
              </w:rPr>
            </w:pPr>
            <w:r w:rsidRPr="00111B80">
              <w:rPr>
                <w:color w:val="000000"/>
                <w:sz w:val="22"/>
              </w:rPr>
              <w:t>(0.00957)</w:t>
            </w:r>
          </w:p>
        </w:tc>
        <w:tc>
          <w:tcPr>
            <w:tcW w:w="1435" w:type="dxa"/>
            <w:tcBorders>
              <w:top w:val="nil"/>
              <w:left w:val="nil"/>
              <w:bottom w:val="nil"/>
              <w:right w:val="nil"/>
            </w:tcBorders>
            <w:shd w:val="clear" w:color="auto" w:fill="auto"/>
            <w:noWrap/>
            <w:vAlign w:val="bottom"/>
            <w:hideMark/>
          </w:tcPr>
          <w:p w14:paraId="7899B784"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3C22336C"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071B8271" w14:textId="77777777" w:rsidR="006C028E" w:rsidRPr="00111B80" w:rsidRDefault="006C028E" w:rsidP="00894B9E">
            <w:pPr>
              <w:spacing w:line="480" w:lineRule="auto"/>
              <w:jc w:val="center"/>
              <w:rPr>
                <w:color w:val="000000"/>
                <w:sz w:val="22"/>
              </w:rPr>
            </w:pPr>
            <w:r w:rsidRPr="00111B80">
              <w:rPr>
                <w:color w:val="000000"/>
                <w:sz w:val="22"/>
              </w:rPr>
              <w:t>(0.00764)</w:t>
            </w:r>
          </w:p>
        </w:tc>
      </w:tr>
      <w:tr w:rsidR="006C028E" w:rsidRPr="00111B80" w14:paraId="6E330151" w14:textId="77777777" w:rsidTr="00894B9E">
        <w:trPr>
          <w:trHeight w:val="280"/>
        </w:trPr>
        <w:tc>
          <w:tcPr>
            <w:tcW w:w="1836" w:type="dxa"/>
            <w:vMerge w:val="restart"/>
            <w:tcBorders>
              <w:top w:val="nil"/>
              <w:left w:val="nil"/>
              <w:bottom w:val="nil"/>
              <w:right w:val="nil"/>
            </w:tcBorders>
            <w:shd w:val="clear" w:color="auto" w:fill="auto"/>
            <w:vAlign w:val="center"/>
            <w:hideMark/>
          </w:tcPr>
          <w:p w14:paraId="3AF46AB1" w14:textId="77777777" w:rsidR="006C028E" w:rsidRPr="00111B80" w:rsidRDefault="006C028E" w:rsidP="00894B9E">
            <w:pPr>
              <w:spacing w:line="480" w:lineRule="auto"/>
              <w:jc w:val="center"/>
              <w:rPr>
                <w:color w:val="000000"/>
                <w:sz w:val="22"/>
              </w:rPr>
            </w:pPr>
            <w:r w:rsidRPr="00111B80">
              <w:rPr>
                <w:color w:val="000000"/>
                <w:sz w:val="22"/>
              </w:rPr>
              <w:t>SNAP receipt rate</w:t>
            </w:r>
          </w:p>
        </w:tc>
        <w:tc>
          <w:tcPr>
            <w:tcW w:w="1213" w:type="dxa"/>
            <w:tcBorders>
              <w:top w:val="nil"/>
              <w:left w:val="nil"/>
              <w:bottom w:val="nil"/>
              <w:right w:val="nil"/>
            </w:tcBorders>
            <w:shd w:val="clear" w:color="auto" w:fill="auto"/>
            <w:noWrap/>
            <w:vAlign w:val="bottom"/>
            <w:hideMark/>
          </w:tcPr>
          <w:p w14:paraId="4DADDF11"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2253760E"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76E4B99F" w14:textId="77777777" w:rsidR="006C028E" w:rsidRPr="00111B80" w:rsidRDefault="006C028E" w:rsidP="00894B9E">
            <w:pPr>
              <w:spacing w:line="480" w:lineRule="auto"/>
              <w:jc w:val="center"/>
              <w:rPr>
                <w:color w:val="000000"/>
                <w:sz w:val="22"/>
              </w:rPr>
            </w:pPr>
            <w:r w:rsidRPr="00111B80">
              <w:rPr>
                <w:color w:val="000000"/>
                <w:sz w:val="22"/>
              </w:rPr>
              <w:t>-0.67302***</w:t>
            </w:r>
          </w:p>
        </w:tc>
        <w:tc>
          <w:tcPr>
            <w:tcW w:w="1435" w:type="dxa"/>
            <w:tcBorders>
              <w:top w:val="nil"/>
              <w:left w:val="nil"/>
              <w:bottom w:val="nil"/>
              <w:right w:val="nil"/>
            </w:tcBorders>
            <w:shd w:val="clear" w:color="auto" w:fill="auto"/>
            <w:noWrap/>
            <w:vAlign w:val="bottom"/>
            <w:hideMark/>
          </w:tcPr>
          <w:p w14:paraId="3FB1EDFD"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2803EC09"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3982E90A" w14:textId="77777777" w:rsidR="006C028E" w:rsidRPr="00111B80" w:rsidRDefault="006C028E" w:rsidP="00894B9E">
            <w:pPr>
              <w:spacing w:line="480" w:lineRule="auto"/>
              <w:jc w:val="center"/>
              <w:rPr>
                <w:color w:val="000000"/>
                <w:sz w:val="22"/>
              </w:rPr>
            </w:pPr>
            <w:r w:rsidRPr="00111B80">
              <w:rPr>
                <w:color w:val="000000"/>
                <w:sz w:val="22"/>
              </w:rPr>
              <w:t>-0.26343***</w:t>
            </w:r>
          </w:p>
        </w:tc>
      </w:tr>
      <w:tr w:rsidR="006C028E" w:rsidRPr="00111B80" w14:paraId="7FAE02D6" w14:textId="77777777" w:rsidTr="00894B9E">
        <w:trPr>
          <w:trHeight w:val="280"/>
        </w:trPr>
        <w:tc>
          <w:tcPr>
            <w:tcW w:w="1836" w:type="dxa"/>
            <w:vMerge/>
            <w:tcBorders>
              <w:top w:val="nil"/>
              <w:left w:val="nil"/>
              <w:bottom w:val="nil"/>
              <w:right w:val="nil"/>
            </w:tcBorders>
            <w:vAlign w:val="center"/>
            <w:hideMark/>
          </w:tcPr>
          <w:p w14:paraId="35C674B7"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197866BA"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3B09A3AB"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7BD8B680" w14:textId="77777777" w:rsidR="006C028E" w:rsidRPr="00111B80" w:rsidRDefault="006C028E" w:rsidP="00894B9E">
            <w:pPr>
              <w:spacing w:line="480" w:lineRule="auto"/>
              <w:jc w:val="center"/>
              <w:rPr>
                <w:color w:val="000000"/>
                <w:sz w:val="22"/>
              </w:rPr>
            </w:pPr>
            <w:r w:rsidRPr="00111B80">
              <w:rPr>
                <w:color w:val="000000"/>
                <w:sz w:val="22"/>
              </w:rPr>
              <w:t>(0.02100)</w:t>
            </w:r>
          </w:p>
        </w:tc>
        <w:tc>
          <w:tcPr>
            <w:tcW w:w="1435" w:type="dxa"/>
            <w:tcBorders>
              <w:top w:val="nil"/>
              <w:left w:val="nil"/>
              <w:bottom w:val="nil"/>
              <w:right w:val="nil"/>
            </w:tcBorders>
            <w:shd w:val="clear" w:color="auto" w:fill="auto"/>
            <w:noWrap/>
            <w:vAlign w:val="bottom"/>
            <w:hideMark/>
          </w:tcPr>
          <w:p w14:paraId="43DE5578"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4381B7EE"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627A0F68" w14:textId="77777777" w:rsidR="006C028E" w:rsidRPr="00111B80" w:rsidRDefault="006C028E" w:rsidP="00894B9E">
            <w:pPr>
              <w:spacing w:line="480" w:lineRule="auto"/>
              <w:jc w:val="center"/>
              <w:rPr>
                <w:color w:val="000000"/>
                <w:sz w:val="22"/>
              </w:rPr>
            </w:pPr>
            <w:r w:rsidRPr="00111B80">
              <w:rPr>
                <w:color w:val="000000"/>
                <w:sz w:val="22"/>
              </w:rPr>
              <w:t>(0.01683)</w:t>
            </w:r>
          </w:p>
        </w:tc>
      </w:tr>
      <w:tr w:rsidR="006C028E" w:rsidRPr="00111B80" w14:paraId="6CF18BE6" w14:textId="77777777" w:rsidTr="00894B9E">
        <w:trPr>
          <w:trHeight w:val="280"/>
        </w:trPr>
        <w:tc>
          <w:tcPr>
            <w:tcW w:w="1836" w:type="dxa"/>
            <w:vMerge w:val="restart"/>
            <w:tcBorders>
              <w:top w:val="nil"/>
              <w:left w:val="nil"/>
              <w:bottom w:val="nil"/>
              <w:right w:val="nil"/>
            </w:tcBorders>
            <w:shd w:val="clear" w:color="auto" w:fill="auto"/>
            <w:vAlign w:val="center"/>
            <w:hideMark/>
          </w:tcPr>
          <w:p w14:paraId="51AFC7D3" w14:textId="77777777" w:rsidR="006C028E" w:rsidRPr="00111B80" w:rsidRDefault="006C028E" w:rsidP="00894B9E">
            <w:pPr>
              <w:spacing w:line="480" w:lineRule="auto"/>
              <w:jc w:val="center"/>
              <w:rPr>
                <w:color w:val="000000"/>
                <w:sz w:val="22"/>
              </w:rPr>
            </w:pPr>
            <w:r w:rsidRPr="00111B80">
              <w:rPr>
                <w:color w:val="000000"/>
                <w:sz w:val="22"/>
              </w:rPr>
              <w:t>Single-mom household rate</w:t>
            </w:r>
          </w:p>
        </w:tc>
        <w:tc>
          <w:tcPr>
            <w:tcW w:w="1213" w:type="dxa"/>
            <w:tcBorders>
              <w:top w:val="nil"/>
              <w:left w:val="nil"/>
              <w:bottom w:val="nil"/>
              <w:right w:val="nil"/>
            </w:tcBorders>
            <w:shd w:val="clear" w:color="auto" w:fill="auto"/>
            <w:noWrap/>
            <w:vAlign w:val="bottom"/>
            <w:hideMark/>
          </w:tcPr>
          <w:p w14:paraId="5F91BBB2"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74DA97E4"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01020C2E" w14:textId="77777777" w:rsidR="006C028E" w:rsidRPr="00111B80" w:rsidRDefault="006C028E" w:rsidP="00894B9E">
            <w:pPr>
              <w:spacing w:line="480" w:lineRule="auto"/>
              <w:jc w:val="center"/>
              <w:rPr>
                <w:color w:val="000000"/>
                <w:sz w:val="22"/>
              </w:rPr>
            </w:pPr>
            <w:r w:rsidRPr="00111B80">
              <w:rPr>
                <w:color w:val="000000"/>
                <w:sz w:val="22"/>
              </w:rPr>
              <w:t>-0.01512</w:t>
            </w:r>
          </w:p>
        </w:tc>
        <w:tc>
          <w:tcPr>
            <w:tcW w:w="1435" w:type="dxa"/>
            <w:tcBorders>
              <w:top w:val="nil"/>
              <w:left w:val="nil"/>
              <w:bottom w:val="nil"/>
              <w:right w:val="nil"/>
            </w:tcBorders>
            <w:shd w:val="clear" w:color="auto" w:fill="auto"/>
            <w:noWrap/>
            <w:vAlign w:val="bottom"/>
            <w:hideMark/>
          </w:tcPr>
          <w:p w14:paraId="4699E80C"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1967FC10"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453DBFBD" w14:textId="77777777" w:rsidR="006C028E" w:rsidRPr="00111B80" w:rsidRDefault="006C028E" w:rsidP="00894B9E">
            <w:pPr>
              <w:spacing w:line="480" w:lineRule="auto"/>
              <w:jc w:val="center"/>
              <w:rPr>
                <w:color w:val="000000"/>
                <w:sz w:val="22"/>
              </w:rPr>
            </w:pPr>
            <w:r w:rsidRPr="00111B80">
              <w:rPr>
                <w:color w:val="000000"/>
                <w:sz w:val="22"/>
              </w:rPr>
              <w:t>-0.02816*</w:t>
            </w:r>
          </w:p>
        </w:tc>
      </w:tr>
      <w:tr w:rsidR="006C028E" w:rsidRPr="00111B80" w14:paraId="0B486DF1" w14:textId="77777777" w:rsidTr="00894B9E">
        <w:trPr>
          <w:trHeight w:val="280"/>
        </w:trPr>
        <w:tc>
          <w:tcPr>
            <w:tcW w:w="1836" w:type="dxa"/>
            <w:vMerge/>
            <w:tcBorders>
              <w:top w:val="nil"/>
              <w:left w:val="nil"/>
              <w:bottom w:val="nil"/>
              <w:right w:val="nil"/>
            </w:tcBorders>
            <w:vAlign w:val="center"/>
            <w:hideMark/>
          </w:tcPr>
          <w:p w14:paraId="0990F962" w14:textId="77777777" w:rsidR="006C028E" w:rsidRPr="00111B80" w:rsidRDefault="006C028E" w:rsidP="00894B9E">
            <w:pPr>
              <w:spacing w:line="480" w:lineRule="auto"/>
              <w:rPr>
                <w:color w:val="000000"/>
                <w:sz w:val="22"/>
              </w:rPr>
            </w:pPr>
          </w:p>
        </w:tc>
        <w:tc>
          <w:tcPr>
            <w:tcW w:w="1213" w:type="dxa"/>
            <w:tcBorders>
              <w:top w:val="nil"/>
              <w:left w:val="nil"/>
              <w:bottom w:val="nil"/>
              <w:right w:val="nil"/>
            </w:tcBorders>
            <w:shd w:val="clear" w:color="auto" w:fill="auto"/>
            <w:noWrap/>
            <w:vAlign w:val="bottom"/>
            <w:hideMark/>
          </w:tcPr>
          <w:p w14:paraId="19BBDDC6" w14:textId="77777777" w:rsidR="006C028E" w:rsidRPr="00111B80" w:rsidRDefault="006C028E" w:rsidP="00894B9E">
            <w:pPr>
              <w:spacing w:line="480" w:lineRule="auto"/>
              <w:jc w:val="center"/>
              <w:rPr>
                <w:color w:val="000000"/>
                <w:sz w:val="22"/>
              </w:rPr>
            </w:pPr>
          </w:p>
        </w:tc>
        <w:tc>
          <w:tcPr>
            <w:tcW w:w="1213" w:type="dxa"/>
            <w:tcBorders>
              <w:top w:val="nil"/>
              <w:left w:val="nil"/>
              <w:bottom w:val="nil"/>
              <w:right w:val="nil"/>
            </w:tcBorders>
            <w:shd w:val="clear" w:color="auto" w:fill="auto"/>
            <w:noWrap/>
            <w:vAlign w:val="bottom"/>
            <w:hideMark/>
          </w:tcPr>
          <w:p w14:paraId="5737BF1C" w14:textId="77777777" w:rsidR="006C028E" w:rsidRPr="00111B80" w:rsidRDefault="006C028E" w:rsidP="00894B9E">
            <w:pPr>
              <w:spacing w:line="480" w:lineRule="auto"/>
              <w:jc w:val="center"/>
              <w:rPr>
                <w:sz w:val="20"/>
                <w:szCs w:val="20"/>
              </w:rPr>
            </w:pPr>
          </w:p>
        </w:tc>
        <w:tc>
          <w:tcPr>
            <w:tcW w:w="1213" w:type="dxa"/>
            <w:tcBorders>
              <w:top w:val="nil"/>
              <w:left w:val="nil"/>
              <w:bottom w:val="nil"/>
              <w:right w:val="nil"/>
            </w:tcBorders>
            <w:shd w:val="clear" w:color="auto" w:fill="auto"/>
            <w:noWrap/>
            <w:vAlign w:val="bottom"/>
            <w:hideMark/>
          </w:tcPr>
          <w:p w14:paraId="10AB6845" w14:textId="77777777" w:rsidR="006C028E" w:rsidRPr="00111B80" w:rsidRDefault="006C028E" w:rsidP="00894B9E">
            <w:pPr>
              <w:spacing w:line="480" w:lineRule="auto"/>
              <w:jc w:val="center"/>
              <w:rPr>
                <w:color w:val="000000"/>
                <w:sz w:val="22"/>
              </w:rPr>
            </w:pPr>
            <w:r w:rsidRPr="00111B80">
              <w:rPr>
                <w:color w:val="000000"/>
                <w:sz w:val="22"/>
              </w:rPr>
              <w:t>(0.02133)</w:t>
            </w:r>
          </w:p>
        </w:tc>
        <w:tc>
          <w:tcPr>
            <w:tcW w:w="1435" w:type="dxa"/>
            <w:tcBorders>
              <w:top w:val="nil"/>
              <w:left w:val="nil"/>
              <w:bottom w:val="nil"/>
              <w:right w:val="nil"/>
            </w:tcBorders>
            <w:shd w:val="clear" w:color="auto" w:fill="auto"/>
            <w:noWrap/>
            <w:vAlign w:val="bottom"/>
            <w:hideMark/>
          </w:tcPr>
          <w:p w14:paraId="1ACBE367" w14:textId="77777777" w:rsidR="006C028E" w:rsidRPr="00111B80" w:rsidRDefault="006C028E" w:rsidP="00894B9E">
            <w:pPr>
              <w:spacing w:line="480" w:lineRule="auto"/>
              <w:jc w:val="center"/>
              <w:rPr>
                <w:color w:val="000000"/>
                <w:sz w:val="22"/>
              </w:rPr>
            </w:pPr>
          </w:p>
        </w:tc>
        <w:tc>
          <w:tcPr>
            <w:tcW w:w="1435" w:type="dxa"/>
            <w:tcBorders>
              <w:top w:val="nil"/>
              <w:left w:val="nil"/>
              <w:bottom w:val="nil"/>
              <w:right w:val="nil"/>
            </w:tcBorders>
            <w:shd w:val="clear" w:color="auto" w:fill="auto"/>
            <w:noWrap/>
            <w:vAlign w:val="bottom"/>
            <w:hideMark/>
          </w:tcPr>
          <w:p w14:paraId="1ADFB312" w14:textId="77777777" w:rsidR="006C028E" w:rsidRPr="00111B80" w:rsidRDefault="006C028E" w:rsidP="00894B9E">
            <w:pPr>
              <w:spacing w:line="480" w:lineRule="auto"/>
              <w:jc w:val="center"/>
              <w:rPr>
                <w:sz w:val="20"/>
                <w:szCs w:val="20"/>
              </w:rPr>
            </w:pPr>
          </w:p>
        </w:tc>
        <w:tc>
          <w:tcPr>
            <w:tcW w:w="1435" w:type="dxa"/>
            <w:tcBorders>
              <w:top w:val="nil"/>
              <w:left w:val="nil"/>
              <w:bottom w:val="nil"/>
              <w:right w:val="nil"/>
            </w:tcBorders>
            <w:shd w:val="clear" w:color="auto" w:fill="auto"/>
            <w:noWrap/>
            <w:vAlign w:val="bottom"/>
            <w:hideMark/>
          </w:tcPr>
          <w:p w14:paraId="12E58C6A" w14:textId="77777777" w:rsidR="006C028E" w:rsidRPr="00111B80" w:rsidRDefault="006C028E" w:rsidP="00894B9E">
            <w:pPr>
              <w:spacing w:line="480" w:lineRule="auto"/>
              <w:jc w:val="center"/>
              <w:rPr>
                <w:color w:val="000000"/>
                <w:sz w:val="22"/>
              </w:rPr>
            </w:pPr>
            <w:r w:rsidRPr="00111B80">
              <w:rPr>
                <w:color w:val="000000"/>
                <w:sz w:val="22"/>
              </w:rPr>
              <w:t>(0.01699)</w:t>
            </w:r>
          </w:p>
        </w:tc>
      </w:tr>
      <w:tr w:rsidR="006C028E" w:rsidRPr="00111B80" w14:paraId="5E77479F" w14:textId="77777777" w:rsidTr="00894B9E">
        <w:trPr>
          <w:trHeight w:val="300"/>
        </w:trPr>
        <w:tc>
          <w:tcPr>
            <w:tcW w:w="1836" w:type="dxa"/>
            <w:tcBorders>
              <w:top w:val="nil"/>
              <w:left w:val="nil"/>
              <w:bottom w:val="nil"/>
              <w:right w:val="nil"/>
            </w:tcBorders>
            <w:shd w:val="clear" w:color="auto" w:fill="auto"/>
            <w:vAlign w:val="center"/>
            <w:hideMark/>
          </w:tcPr>
          <w:p w14:paraId="74AE6933" w14:textId="77777777" w:rsidR="006C028E" w:rsidRPr="00111B80" w:rsidRDefault="006C028E" w:rsidP="00894B9E">
            <w:pPr>
              <w:spacing w:line="480" w:lineRule="auto"/>
              <w:jc w:val="center"/>
              <w:rPr>
                <w:color w:val="000000"/>
                <w:sz w:val="22"/>
              </w:rPr>
            </w:pPr>
            <w:r w:rsidRPr="00111B80">
              <w:rPr>
                <w:color w:val="000000"/>
                <w:sz w:val="22"/>
              </w:rPr>
              <w:t>Observations</w:t>
            </w:r>
          </w:p>
        </w:tc>
        <w:tc>
          <w:tcPr>
            <w:tcW w:w="1213" w:type="dxa"/>
            <w:tcBorders>
              <w:top w:val="nil"/>
              <w:left w:val="nil"/>
              <w:bottom w:val="nil"/>
              <w:right w:val="nil"/>
            </w:tcBorders>
            <w:shd w:val="clear" w:color="auto" w:fill="auto"/>
            <w:noWrap/>
            <w:vAlign w:val="bottom"/>
            <w:hideMark/>
          </w:tcPr>
          <w:p w14:paraId="6206C1A3" w14:textId="77777777" w:rsidR="006C028E" w:rsidRPr="00111B80" w:rsidRDefault="006C028E" w:rsidP="00894B9E">
            <w:pPr>
              <w:spacing w:line="480" w:lineRule="auto"/>
              <w:jc w:val="center"/>
              <w:rPr>
                <w:color w:val="000000"/>
                <w:sz w:val="22"/>
              </w:rPr>
            </w:pPr>
            <w:r w:rsidRPr="00111B80">
              <w:rPr>
                <w:color w:val="000000"/>
                <w:sz w:val="22"/>
              </w:rPr>
              <w:t>361,852</w:t>
            </w:r>
          </w:p>
        </w:tc>
        <w:tc>
          <w:tcPr>
            <w:tcW w:w="1213" w:type="dxa"/>
            <w:tcBorders>
              <w:top w:val="nil"/>
              <w:left w:val="nil"/>
              <w:bottom w:val="nil"/>
              <w:right w:val="nil"/>
            </w:tcBorders>
            <w:shd w:val="clear" w:color="auto" w:fill="auto"/>
            <w:noWrap/>
            <w:vAlign w:val="bottom"/>
            <w:hideMark/>
          </w:tcPr>
          <w:p w14:paraId="383F6AA6" w14:textId="77777777" w:rsidR="006C028E" w:rsidRPr="00111B80" w:rsidRDefault="006C028E" w:rsidP="00894B9E">
            <w:pPr>
              <w:spacing w:line="480" w:lineRule="auto"/>
              <w:jc w:val="center"/>
              <w:rPr>
                <w:color w:val="000000"/>
                <w:sz w:val="22"/>
              </w:rPr>
            </w:pPr>
            <w:r w:rsidRPr="00111B80">
              <w:rPr>
                <w:color w:val="000000"/>
                <w:sz w:val="22"/>
              </w:rPr>
              <w:t>348,119</w:t>
            </w:r>
          </w:p>
        </w:tc>
        <w:tc>
          <w:tcPr>
            <w:tcW w:w="1213" w:type="dxa"/>
            <w:tcBorders>
              <w:top w:val="nil"/>
              <w:left w:val="nil"/>
              <w:bottom w:val="nil"/>
              <w:right w:val="nil"/>
            </w:tcBorders>
            <w:shd w:val="clear" w:color="auto" w:fill="auto"/>
            <w:noWrap/>
            <w:vAlign w:val="bottom"/>
            <w:hideMark/>
          </w:tcPr>
          <w:p w14:paraId="73EB3360" w14:textId="77777777" w:rsidR="006C028E" w:rsidRPr="00111B80" w:rsidRDefault="006C028E" w:rsidP="00894B9E">
            <w:pPr>
              <w:spacing w:line="480" w:lineRule="auto"/>
              <w:jc w:val="center"/>
              <w:rPr>
                <w:color w:val="000000"/>
                <w:sz w:val="22"/>
              </w:rPr>
            </w:pPr>
            <w:r w:rsidRPr="00111B80">
              <w:rPr>
                <w:color w:val="000000"/>
                <w:sz w:val="22"/>
              </w:rPr>
              <w:t>347,468</w:t>
            </w:r>
          </w:p>
        </w:tc>
        <w:tc>
          <w:tcPr>
            <w:tcW w:w="1435" w:type="dxa"/>
            <w:tcBorders>
              <w:top w:val="nil"/>
              <w:left w:val="nil"/>
              <w:bottom w:val="nil"/>
              <w:right w:val="nil"/>
            </w:tcBorders>
            <w:shd w:val="clear" w:color="auto" w:fill="auto"/>
            <w:vAlign w:val="center"/>
            <w:hideMark/>
          </w:tcPr>
          <w:p w14:paraId="211ED83F" w14:textId="77777777" w:rsidR="006C028E" w:rsidRPr="00111B80" w:rsidRDefault="006C028E" w:rsidP="00894B9E">
            <w:pPr>
              <w:spacing w:line="480" w:lineRule="auto"/>
              <w:jc w:val="center"/>
              <w:rPr>
                <w:color w:val="000000"/>
                <w:sz w:val="22"/>
              </w:rPr>
            </w:pPr>
            <w:r w:rsidRPr="00111B80">
              <w:rPr>
                <w:color w:val="000000"/>
                <w:sz w:val="22"/>
              </w:rPr>
              <w:t>383,121</w:t>
            </w:r>
          </w:p>
        </w:tc>
        <w:tc>
          <w:tcPr>
            <w:tcW w:w="1435" w:type="dxa"/>
            <w:tcBorders>
              <w:top w:val="nil"/>
              <w:left w:val="nil"/>
              <w:bottom w:val="nil"/>
              <w:right w:val="nil"/>
            </w:tcBorders>
            <w:shd w:val="clear" w:color="auto" w:fill="auto"/>
            <w:vAlign w:val="center"/>
            <w:hideMark/>
          </w:tcPr>
          <w:p w14:paraId="375AB1CB" w14:textId="77777777" w:rsidR="006C028E" w:rsidRPr="00111B80" w:rsidRDefault="006C028E" w:rsidP="00894B9E">
            <w:pPr>
              <w:spacing w:line="480" w:lineRule="auto"/>
              <w:jc w:val="center"/>
              <w:rPr>
                <w:color w:val="000000"/>
                <w:sz w:val="22"/>
              </w:rPr>
            </w:pPr>
            <w:r w:rsidRPr="00111B80">
              <w:rPr>
                <w:color w:val="000000"/>
                <w:sz w:val="22"/>
              </w:rPr>
              <w:t>367,958</w:t>
            </w:r>
          </w:p>
        </w:tc>
        <w:tc>
          <w:tcPr>
            <w:tcW w:w="1435" w:type="dxa"/>
            <w:tcBorders>
              <w:top w:val="nil"/>
              <w:left w:val="nil"/>
              <w:bottom w:val="nil"/>
              <w:right w:val="nil"/>
            </w:tcBorders>
            <w:shd w:val="clear" w:color="auto" w:fill="auto"/>
            <w:vAlign w:val="center"/>
            <w:hideMark/>
          </w:tcPr>
          <w:p w14:paraId="2D638879" w14:textId="77777777" w:rsidR="006C028E" w:rsidRPr="00111B80" w:rsidRDefault="006C028E" w:rsidP="00894B9E">
            <w:pPr>
              <w:spacing w:line="480" w:lineRule="auto"/>
              <w:jc w:val="center"/>
              <w:rPr>
                <w:color w:val="000000"/>
                <w:sz w:val="22"/>
              </w:rPr>
            </w:pPr>
            <w:r w:rsidRPr="00111B80">
              <w:rPr>
                <w:color w:val="000000"/>
                <w:sz w:val="22"/>
              </w:rPr>
              <w:t>367,285</w:t>
            </w:r>
          </w:p>
        </w:tc>
      </w:tr>
      <w:tr w:rsidR="006C028E" w:rsidRPr="00111B80" w14:paraId="341B73F1" w14:textId="77777777" w:rsidTr="00894B9E">
        <w:trPr>
          <w:trHeight w:val="300"/>
        </w:trPr>
        <w:tc>
          <w:tcPr>
            <w:tcW w:w="1836" w:type="dxa"/>
            <w:tcBorders>
              <w:top w:val="nil"/>
              <w:left w:val="nil"/>
              <w:bottom w:val="nil"/>
              <w:right w:val="nil"/>
            </w:tcBorders>
            <w:shd w:val="clear" w:color="auto" w:fill="auto"/>
            <w:vAlign w:val="center"/>
            <w:hideMark/>
          </w:tcPr>
          <w:p w14:paraId="21038B69" w14:textId="77777777" w:rsidR="006C028E" w:rsidRPr="00111B80" w:rsidRDefault="006C028E" w:rsidP="00894B9E">
            <w:pPr>
              <w:spacing w:line="480" w:lineRule="auto"/>
              <w:jc w:val="center"/>
              <w:rPr>
                <w:color w:val="000000"/>
                <w:sz w:val="22"/>
              </w:rPr>
            </w:pPr>
            <w:r w:rsidRPr="00111B80">
              <w:rPr>
                <w:color w:val="000000"/>
                <w:sz w:val="22"/>
              </w:rPr>
              <w:t>R2</w:t>
            </w:r>
          </w:p>
        </w:tc>
        <w:tc>
          <w:tcPr>
            <w:tcW w:w="1213" w:type="dxa"/>
            <w:tcBorders>
              <w:top w:val="nil"/>
              <w:left w:val="nil"/>
              <w:bottom w:val="nil"/>
              <w:right w:val="nil"/>
            </w:tcBorders>
            <w:shd w:val="clear" w:color="auto" w:fill="auto"/>
            <w:noWrap/>
            <w:vAlign w:val="bottom"/>
            <w:hideMark/>
          </w:tcPr>
          <w:p w14:paraId="2007FD29" w14:textId="77777777" w:rsidR="006C028E" w:rsidRPr="00111B80" w:rsidRDefault="006C028E" w:rsidP="00894B9E">
            <w:pPr>
              <w:spacing w:line="480" w:lineRule="auto"/>
              <w:jc w:val="center"/>
              <w:rPr>
                <w:color w:val="000000"/>
                <w:sz w:val="22"/>
              </w:rPr>
            </w:pPr>
            <w:r w:rsidRPr="00111B80">
              <w:rPr>
                <w:color w:val="000000"/>
                <w:sz w:val="22"/>
              </w:rPr>
              <w:t>0.00053</w:t>
            </w:r>
          </w:p>
        </w:tc>
        <w:tc>
          <w:tcPr>
            <w:tcW w:w="1213" w:type="dxa"/>
            <w:tcBorders>
              <w:top w:val="nil"/>
              <w:left w:val="nil"/>
              <w:bottom w:val="nil"/>
              <w:right w:val="nil"/>
            </w:tcBorders>
            <w:shd w:val="clear" w:color="auto" w:fill="auto"/>
            <w:noWrap/>
            <w:vAlign w:val="bottom"/>
            <w:hideMark/>
          </w:tcPr>
          <w:p w14:paraId="6D87C258" w14:textId="77777777" w:rsidR="006C028E" w:rsidRPr="00111B80" w:rsidRDefault="006C028E" w:rsidP="00894B9E">
            <w:pPr>
              <w:spacing w:line="480" w:lineRule="auto"/>
              <w:jc w:val="center"/>
              <w:rPr>
                <w:color w:val="000000"/>
                <w:sz w:val="22"/>
              </w:rPr>
            </w:pPr>
            <w:r w:rsidRPr="00111B80">
              <w:rPr>
                <w:color w:val="000000"/>
                <w:sz w:val="22"/>
              </w:rPr>
              <w:t>0.01185</w:t>
            </w:r>
          </w:p>
        </w:tc>
        <w:tc>
          <w:tcPr>
            <w:tcW w:w="1213" w:type="dxa"/>
            <w:tcBorders>
              <w:top w:val="nil"/>
              <w:left w:val="nil"/>
              <w:bottom w:val="nil"/>
              <w:right w:val="nil"/>
            </w:tcBorders>
            <w:shd w:val="clear" w:color="auto" w:fill="auto"/>
            <w:noWrap/>
            <w:vAlign w:val="bottom"/>
            <w:hideMark/>
          </w:tcPr>
          <w:p w14:paraId="0C378981" w14:textId="77777777" w:rsidR="006C028E" w:rsidRPr="00111B80" w:rsidRDefault="006C028E" w:rsidP="00894B9E">
            <w:pPr>
              <w:spacing w:line="480" w:lineRule="auto"/>
              <w:jc w:val="center"/>
              <w:rPr>
                <w:color w:val="000000"/>
                <w:sz w:val="22"/>
              </w:rPr>
            </w:pPr>
            <w:r w:rsidRPr="00111B80">
              <w:rPr>
                <w:color w:val="000000"/>
                <w:sz w:val="22"/>
              </w:rPr>
              <w:t>0.01107</w:t>
            </w:r>
          </w:p>
        </w:tc>
        <w:tc>
          <w:tcPr>
            <w:tcW w:w="1435" w:type="dxa"/>
            <w:tcBorders>
              <w:top w:val="nil"/>
              <w:left w:val="nil"/>
              <w:bottom w:val="nil"/>
              <w:right w:val="nil"/>
            </w:tcBorders>
            <w:shd w:val="clear" w:color="auto" w:fill="auto"/>
            <w:vAlign w:val="center"/>
            <w:hideMark/>
          </w:tcPr>
          <w:p w14:paraId="49A2E41E" w14:textId="77777777" w:rsidR="006C028E" w:rsidRPr="00111B80" w:rsidRDefault="006C028E" w:rsidP="00894B9E">
            <w:pPr>
              <w:spacing w:line="480" w:lineRule="auto"/>
              <w:jc w:val="center"/>
              <w:rPr>
                <w:color w:val="000000"/>
                <w:sz w:val="22"/>
              </w:rPr>
            </w:pPr>
            <w:r w:rsidRPr="00111B80">
              <w:rPr>
                <w:color w:val="000000"/>
                <w:sz w:val="22"/>
              </w:rPr>
              <w:t>0.00052</w:t>
            </w:r>
          </w:p>
        </w:tc>
        <w:tc>
          <w:tcPr>
            <w:tcW w:w="1435" w:type="dxa"/>
            <w:tcBorders>
              <w:top w:val="nil"/>
              <w:left w:val="nil"/>
              <w:bottom w:val="nil"/>
              <w:right w:val="nil"/>
            </w:tcBorders>
            <w:shd w:val="clear" w:color="auto" w:fill="auto"/>
            <w:vAlign w:val="center"/>
            <w:hideMark/>
          </w:tcPr>
          <w:p w14:paraId="09162CF7" w14:textId="77777777" w:rsidR="006C028E" w:rsidRPr="00111B80" w:rsidRDefault="006C028E" w:rsidP="00894B9E">
            <w:pPr>
              <w:spacing w:line="480" w:lineRule="auto"/>
              <w:jc w:val="center"/>
              <w:rPr>
                <w:color w:val="000000"/>
                <w:sz w:val="22"/>
              </w:rPr>
            </w:pPr>
            <w:r w:rsidRPr="00111B80">
              <w:rPr>
                <w:color w:val="000000"/>
                <w:sz w:val="22"/>
              </w:rPr>
              <w:t>0.0155</w:t>
            </w:r>
          </w:p>
        </w:tc>
        <w:tc>
          <w:tcPr>
            <w:tcW w:w="1435" w:type="dxa"/>
            <w:tcBorders>
              <w:top w:val="nil"/>
              <w:left w:val="nil"/>
              <w:bottom w:val="nil"/>
              <w:right w:val="nil"/>
            </w:tcBorders>
            <w:shd w:val="clear" w:color="auto" w:fill="auto"/>
            <w:vAlign w:val="center"/>
            <w:hideMark/>
          </w:tcPr>
          <w:p w14:paraId="32C7BFF2" w14:textId="77777777" w:rsidR="006C028E" w:rsidRPr="00111B80" w:rsidRDefault="006C028E" w:rsidP="00894B9E">
            <w:pPr>
              <w:spacing w:line="480" w:lineRule="auto"/>
              <w:jc w:val="center"/>
              <w:rPr>
                <w:color w:val="000000"/>
                <w:sz w:val="22"/>
              </w:rPr>
            </w:pPr>
            <w:r w:rsidRPr="00111B80">
              <w:rPr>
                <w:color w:val="000000"/>
                <w:sz w:val="22"/>
              </w:rPr>
              <w:t>0.01559</w:t>
            </w:r>
          </w:p>
        </w:tc>
      </w:tr>
      <w:tr w:rsidR="006C028E" w:rsidRPr="00111B80" w14:paraId="440AD61E" w14:textId="77777777" w:rsidTr="00894B9E">
        <w:trPr>
          <w:trHeight w:val="300"/>
        </w:trPr>
        <w:tc>
          <w:tcPr>
            <w:tcW w:w="1836" w:type="dxa"/>
            <w:tcBorders>
              <w:top w:val="nil"/>
              <w:left w:val="nil"/>
              <w:bottom w:val="nil"/>
              <w:right w:val="nil"/>
            </w:tcBorders>
            <w:shd w:val="clear" w:color="auto" w:fill="auto"/>
            <w:vAlign w:val="center"/>
            <w:hideMark/>
          </w:tcPr>
          <w:p w14:paraId="1C3BB3E7" w14:textId="77777777" w:rsidR="006C028E" w:rsidRPr="00111B80" w:rsidRDefault="006C028E" w:rsidP="00894B9E">
            <w:pPr>
              <w:spacing w:line="480" w:lineRule="auto"/>
              <w:jc w:val="center"/>
              <w:rPr>
                <w:color w:val="000000"/>
                <w:sz w:val="22"/>
              </w:rPr>
            </w:pPr>
            <w:r w:rsidRPr="00111B80">
              <w:rPr>
                <w:color w:val="000000"/>
                <w:sz w:val="22"/>
              </w:rPr>
              <w:t>Adjusted R2</w:t>
            </w:r>
          </w:p>
        </w:tc>
        <w:tc>
          <w:tcPr>
            <w:tcW w:w="1213" w:type="dxa"/>
            <w:tcBorders>
              <w:top w:val="nil"/>
              <w:left w:val="nil"/>
              <w:bottom w:val="nil"/>
              <w:right w:val="nil"/>
            </w:tcBorders>
            <w:shd w:val="clear" w:color="auto" w:fill="auto"/>
            <w:noWrap/>
            <w:vAlign w:val="bottom"/>
            <w:hideMark/>
          </w:tcPr>
          <w:p w14:paraId="3971661B" w14:textId="77777777" w:rsidR="006C028E" w:rsidRPr="00111B80" w:rsidRDefault="006C028E" w:rsidP="00894B9E">
            <w:pPr>
              <w:spacing w:line="480" w:lineRule="auto"/>
              <w:jc w:val="center"/>
              <w:rPr>
                <w:color w:val="000000"/>
                <w:sz w:val="22"/>
              </w:rPr>
            </w:pPr>
            <w:r w:rsidRPr="00111B80">
              <w:rPr>
                <w:color w:val="000000"/>
                <w:sz w:val="22"/>
              </w:rPr>
              <w:t>-0.20925</w:t>
            </w:r>
          </w:p>
        </w:tc>
        <w:tc>
          <w:tcPr>
            <w:tcW w:w="1213" w:type="dxa"/>
            <w:tcBorders>
              <w:top w:val="nil"/>
              <w:left w:val="nil"/>
              <w:bottom w:val="nil"/>
              <w:right w:val="nil"/>
            </w:tcBorders>
            <w:shd w:val="clear" w:color="auto" w:fill="auto"/>
            <w:noWrap/>
            <w:vAlign w:val="bottom"/>
            <w:hideMark/>
          </w:tcPr>
          <w:p w14:paraId="4E66F4B2" w14:textId="77777777" w:rsidR="006C028E" w:rsidRPr="00111B80" w:rsidRDefault="006C028E" w:rsidP="00894B9E">
            <w:pPr>
              <w:spacing w:line="480" w:lineRule="auto"/>
              <w:jc w:val="center"/>
              <w:rPr>
                <w:color w:val="000000"/>
                <w:sz w:val="22"/>
              </w:rPr>
            </w:pPr>
            <w:r w:rsidRPr="00111B80">
              <w:rPr>
                <w:color w:val="000000"/>
                <w:sz w:val="22"/>
              </w:rPr>
              <w:t>-0.20503</w:t>
            </w:r>
          </w:p>
        </w:tc>
        <w:tc>
          <w:tcPr>
            <w:tcW w:w="1213" w:type="dxa"/>
            <w:tcBorders>
              <w:top w:val="nil"/>
              <w:left w:val="nil"/>
              <w:bottom w:val="nil"/>
              <w:right w:val="nil"/>
            </w:tcBorders>
            <w:shd w:val="clear" w:color="auto" w:fill="auto"/>
            <w:noWrap/>
            <w:vAlign w:val="bottom"/>
            <w:hideMark/>
          </w:tcPr>
          <w:p w14:paraId="5EC6372A" w14:textId="77777777" w:rsidR="006C028E" w:rsidRPr="00111B80" w:rsidRDefault="006C028E" w:rsidP="00894B9E">
            <w:pPr>
              <w:spacing w:line="480" w:lineRule="auto"/>
              <w:jc w:val="center"/>
              <w:rPr>
                <w:color w:val="000000"/>
                <w:sz w:val="22"/>
              </w:rPr>
            </w:pPr>
            <w:r w:rsidRPr="00111B80">
              <w:rPr>
                <w:color w:val="000000"/>
                <w:sz w:val="22"/>
              </w:rPr>
              <w:t>-0.20590</w:t>
            </w:r>
          </w:p>
        </w:tc>
        <w:tc>
          <w:tcPr>
            <w:tcW w:w="1435" w:type="dxa"/>
            <w:tcBorders>
              <w:top w:val="nil"/>
              <w:left w:val="nil"/>
              <w:bottom w:val="nil"/>
              <w:right w:val="nil"/>
            </w:tcBorders>
            <w:shd w:val="clear" w:color="auto" w:fill="auto"/>
            <w:vAlign w:val="center"/>
            <w:hideMark/>
          </w:tcPr>
          <w:p w14:paraId="753F32AD" w14:textId="77777777" w:rsidR="006C028E" w:rsidRPr="00111B80" w:rsidRDefault="006C028E" w:rsidP="00894B9E">
            <w:pPr>
              <w:spacing w:line="480" w:lineRule="auto"/>
              <w:jc w:val="center"/>
              <w:rPr>
                <w:color w:val="000000"/>
                <w:sz w:val="22"/>
              </w:rPr>
            </w:pPr>
            <w:r w:rsidRPr="00111B80">
              <w:rPr>
                <w:color w:val="000000"/>
                <w:sz w:val="22"/>
              </w:rPr>
              <w:t>-0.19792</w:t>
            </w:r>
          </w:p>
        </w:tc>
        <w:tc>
          <w:tcPr>
            <w:tcW w:w="1435" w:type="dxa"/>
            <w:tcBorders>
              <w:top w:val="nil"/>
              <w:left w:val="nil"/>
              <w:bottom w:val="nil"/>
              <w:right w:val="nil"/>
            </w:tcBorders>
            <w:shd w:val="clear" w:color="auto" w:fill="auto"/>
            <w:vAlign w:val="center"/>
            <w:hideMark/>
          </w:tcPr>
          <w:p w14:paraId="148810AF" w14:textId="77777777" w:rsidR="006C028E" w:rsidRPr="00111B80" w:rsidRDefault="006C028E" w:rsidP="00894B9E">
            <w:pPr>
              <w:spacing w:line="480" w:lineRule="auto"/>
              <w:jc w:val="center"/>
              <w:rPr>
                <w:color w:val="000000"/>
                <w:sz w:val="22"/>
              </w:rPr>
            </w:pPr>
            <w:r w:rsidRPr="00111B80">
              <w:rPr>
                <w:color w:val="000000"/>
                <w:sz w:val="22"/>
              </w:rPr>
              <w:t>-0.18925</w:t>
            </w:r>
          </w:p>
        </w:tc>
        <w:tc>
          <w:tcPr>
            <w:tcW w:w="1435" w:type="dxa"/>
            <w:tcBorders>
              <w:top w:val="nil"/>
              <w:left w:val="nil"/>
              <w:bottom w:val="nil"/>
              <w:right w:val="nil"/>
            </w:tcBorders>
            <w:shd w:val="clear" w:color="auto" w:fill="auto"/>
            <w:vAlign w:val="center"/>
            <w:hideMark/>
          </w:tcPr>
          <w:p w14:paraId="42F4CA8A" w14:textId="77777777" w:rsidR="006C028E" w:rsidRPr="00111B80" w:rsidRDefault="006C028E" w:rsidP="00894B9E">
            <w:pPr>
              <w:spacing w:line="480" w:lineRule="auto"/>
              <w:jc w:val="center"/>
              <w:rPr>
                <w:color w:val="000000"/>
                <w:sz w:val="22"/>
              </w:rPr>
            </w:pPr>
            <w:r w:rsidRPr="00111B80">
              <w:rPr>
                <w:color w:val="000000"/>
                <w:sz w:val="22"/>
              </w:rPr>
              <w:t>-0.18906</w:t>
            </w:r>
          </w:p>
        </w:tc>
      </w:tr>
      <w:tr w:rsidR="006C028E" w:rsidRPr="00111B80" w14:paraId="6F4EB165" w14:textId="77777777" w:rsidTr="00894B9E">
        <w:trPr>
          <w:trHeight w:val="280"/>
        </w:trPr>
        <w:tc>
          <w:tcPr>
            <w:tcW w:w="9780" w:type="dxa"/>
            <w:gridSpan w:val="7"/>
            <w:tcBorders>
              <w:top w:val="nil"/>
              <w:left w:val="nil"/>
              <w:bottom w:val="nil"/>
              <w:right w:val="nil"/>
            </w:tcBorders>
            <w:shd w:val="clear" w:color="auto" w:fill="auto"/>
            <w:vAlign w:val="bottom"/>
            <w:hideMark/>
          </w:tcPr>
          <w:p w14:paraId="6EC50966" w14:textId="77777777" w:rsidR="006C028E" w:rsidRPr="00027713" w:rsidRDefault="006C028E" w:rsidP="00894B9E">
            <w:pPr>
              <w:spacing w:line="480" w:lineRule="auto"/>
              <w:rPr>
                <w:color w:val="000000"/>
                <w:sz w:val="22"/>
              </w:rPr>
            </w:pPr>
            <w:r w:rsidRPr="00111B80">
              <w:rPr>
                <w:color w:val="000000"/>
                <w:sz w:val="22"/>
              </w:rPr>
              <w:t>a) Time fixed effects and cohort fixed effects were adjusted in all models.</w:t>
            </w:r>
            <w:r>
              <w:rPr>
                <w:rFonts w:hint="eastAsia"/>
                <w:color w:val="000000"/>
                <w:sz w:val="22"/>
              </w:rPr>
              <w:t xml:space="preserve"> </w:t>
            </w:r>
            <w:r w:rsidRPr="00027713">
              <w:rPr>
                <w:color w:val="000000"/>
                <w:sz w:val="22"/>
              </w:rPr>
              <w:t>*p&lt;0.1; **p&lt;0.05; ***p&lt;0.01</w:t>
            </w:r>
          </w:p>
          <w:p w14:paraId="1806795B" w14:textId="77777777" w:rsidR="006C028E" w:rsidRDefault="006C028E" w:rsidP="00894B9E">
            <w:pPr>
              <w:spacing w:line="480" w:lineRule="auto"/>
              <w:rPr>
                <w:color w:val="000000"/>
                <w:sz w:val="22"/>
              </w:rPr>
            </w:pPr>
          </w:p>
          <w:tbl>
            <w:tblPr>
              <w:tblW w:w="9156" w:type="dxa"/>
              <w:jc w:val="center"/>
              <w:tblLook w:val="04A0" w:firstRow="1" w:lastRow="0" w:firstColumn="1" w:lastColumn="0" w:noHBand="0" w:noVBand="1"/>
            </w:tblPr>
            <w:tblGrid>
              <w:gridCol w:w="1611"/>
              <w:gridCol w:w="2878"/>
              <w:gridCol w:w="4667"/>
            </w:tblGrid>
            <w:tr w:rsidR="006C028E" w:rsidRPr="009252CB" w14:paraId="48819133" w14:textId="77777777" w:rsidTr="00894B9E">
              <w:trPr>
                <w:trHeight w:val="300"/>
                <w:jc w:val="center"/>
              </w:trPr>
              <w:tc>
                <w:tcPr>
                  <w:tcW w:w="9156" w:type="dxa"/>
                  <w:gridSpan w:val="3"/>
                  <w:tcBorders>
                    <w:top w:val="nil"/>
                    <w:left w:val="nil"/>
                    <w:bottom w:val="single" w:sz="4" w:space="0" w:color="auto"/>
                    <w:right w:val="nil"/>
                  </w:tcBorders>
                  <w:shd w:val="clear" w:color="auto" w:fill="auto"/>
                  <w:vAlign w:val="bottom"/>
                  <w:hideMark/>
                </w:tcPr>
                <w:p w14:paraId="4B6A4FBB" w14:textId="77777777" w:rsidR="006C028E" w:rsidRPr="009252CB" w:rsidRDefault="006C028E" w:rsidP="00894B9E">
                  <w:pPr>
                    <w:spacing w:line="480" w:lineRule="auto"/>
                    <w:rPr>
                      <w:color w:val="000000"/>
                      <w:sz w:val="22"/>
                    </w:rPr>
                  </w:pPr>
                  <w:r w:rsidRPr="009252CB">
                    <w:rPr>
                      <w:color w:val="000000"/>
                      <w:sz w:val="22"/>
                    </w:rPr>
                    <w:t xml:space="preserve">Table </w:t>
                  </w:r>
                  <w:r>
                    <w:rPr>
                      <w:color w:val="000000"/>
                      <w:sz w:val="22"/>
                    </w:rPr>
                    <w:t>A3</w:t>
                  </w:r>
                  <w:r w:rsidRPr="009252CB">
                    <w:rPr>
                      <w:color w:val="000000"/>
                      <w:sz w:val="22"/>
                    </w:rPr>
                    <w:t xml:space="preserve">: Coefficients of </w:t>
                  </w:r>
                  <w:r>
                    <w:rPr>
                      <w:color w:val="000000"/>
                      <w:sz w:val="22"/>
                    </w:rPr>
                    <w:t>pollutant concentrations</w:t>
                  </w:r>
                  <w:r w:rsidRPr="009252CB">
                    <w:rPr>
                      <w:color w:val="000000"/>
                      <w:sz w:val="22"/>
                    </w:rPr>
                    <w:t xml:space="preserve"> and interaction terms in the EMM analysis</w:t>
                  </w:r>
                </w:p>
              </w:tc>
            </w:tr>
            <w:tr w:rsidR="006C028E" w:rsidRPr="009252CB" w14:paraId="34B92199" w14:textId="77777777" w:rsidTr="00894B9E">
              <w:trPr>
                <w:trHeight w:val="300"/>
                <w:jc w:val="center"/>
              </w:trPr>
              <w:tc>
                <w:tcPr>
                  <w:tcW w:w="1611" w:type="dxa"/>
                  <w:tcBorders>
                    <w:top w:val="nil"/>
                    <w:left w:val="nil"/>
                    <w:bottom w:val="nil"/>
                    <w:right w:val="nil"/>
                  </w:tcBorders>
                  <w:shd w:val="clear" w:color="auto" w:fill="auto"/>
                  <w:noWrap/>
                  <w:vAlign w:val="bottom"/>
                  <w:hideMark/>
                </w:tcPr>
                <w:p w14:paraId="2DAC2A52" w14:textId="77777777" w:rsidR="006C028E" w:rsidRPr="009252CB" w:rsidRDefault="006C028E" w:rsidP="00894B9E">
                  <w:pPr>
                    <w:spacing w:line="480" w:lineRule="auto"/>
                    <w:jc w:val="center"/>
                    <w:rPr>
                      <w:color w:val="000000"/>
                      <w:sz w:val="22"/>
                    </w:rPr>
                  </w:pPr>
                </w:p>
              </w:tc>
              <w:tc>
                <w:tcPr>
                  <w:tcW w:w="2878" w:type="dxa"/>
                  <w:tcBorders>
                    <w:top w:val="single" w:sz="4" w:space="0" w:color="auto"/>
                    <w:left w:val="nil"/>
                    <w:bottom w:val="nil"/>
                    <w:right w:val="nil"/>
                  </w:tcBorders>
                  <w:shd w:val="clear" w:color="auto" w:fill="auto"/>
                  <w:noWrap/>
                  <w:vAlign w:val="bottom"/>
                  <w:hideMark/>
                </w:tcPr>
                <w:p w14:paraId="40E048A2" w14:textId="77777777" w:rsidR="006C028E" w:rsidRPr="009252CB" w:rsidRDefault="006C028E" w:rsidP="00894B9E">
                  <w:pPr>
                    <w:spacing w:line="480" w:lineRule="auto"/>
                    <w:jc w:val="center"/>
                    <w:rPr>
                      <w:color w:val="000000"/>
                      <w:sz w:val="22"/>
                    </w:rPr>
                  </w:pPr>
                  <w:r w:rsidRPr="009252CB">
                    <w:rPr>
                      <w:color w:val="000000"/>
                      <w:sz w:val="22"/>
                    </w:rPr>
                    <w:t>Math</w:t>
                  </w:r>
                </w:p>
              </w:tc>
              <w:tc>
                <w:tcPr>
                  <w:tcW w:w="4667" w:type="dxa"/>
                  <w:tcBorders>
                    <w:top w:val="single" w:sz="4" w:space="0" w:color="auto"/>
                    <w:left w:val="nil"/>
                    <w:bottom w:val="nil"/>
                    <w:right w:val="nil"/>
                  </w:tcBorders>
                  <w:shd w:val="clear" w:color="auto" w:fill="auto"/>
                  <w:noWrap/>
                  <w:vAlign w:val="bottom"/>
                  <w:hideMark/>
                </w:tcPr>
                <w:p w14:paraId="774F3535" w14:textId="77777777" w:rsidR="006C028E" w:rsidRPr="009252CB" w:rsidRDefault="006C028E" w:rsidP="00894B9E">
                  <w:pPr>
                    <w:spacing w:line="480" w:lineRule="auto"/>
                    <w:jc w:val="center"/>
                    <w:rPr>
                      <w:color w:val="000000"/>
                      <w:sz w:val="22"/>
                    </w:rPr>
                  </w:pPr>
                  <w:r w:rsidRPr="009252CB">
                    <w:rPr>
                      <w:color w:val="000000"/>
                      <w:sz w:val="22"/>
                    </w:rPr>
                    <w:t>ELA</w:t>
                  </w:r>
                </w:p>
              </w:tc>
            </w:tr>
            <w:tr w:rsidR="006C028E" w:rsidRPr="009252CB" w14:paraId="77EB3A13" w14:textId="77777777" w:rsidTr="00894B9E">
              <w:trPr>
                <w:trHeight w:val="300"/>
                <w:jc w:val="center"/>
              </w:trPr>
              <w:tc>
                <w:tcPr>
                  <w:tcW w:w="9156" w:type="dxa"/>
                  <w:gridSpan w:val="3"/>
                  <w:tcBorders>
                    <w:top w:val="nil"/>
                    <w:left w:val="nil"/>
                    <w:bottom w:val="nil"/>
                    <w:right w:val="nil"/>
                  </w:tcBorders>
                  <w:shd w:val="clear" w:color="auto" w:fill="auto"/>
                  <w:noWrap/>
                  <w:vAlign w:val="bottom"/>
                  <w:hideMark/>
                </w:tcPr>
                <w:p w14:paraId="3D4AC16D" w14:textId="77777777" w:rsidR="006C028E" w:rsidRPr="009252CB" w:rsidRDefault="006C028E" w:rsidP="00894B9E">
                  <w:pPr>
                    <w:spacing w:line="480" w:lineRule="auto"/>
                    <w:jc w:val="center"/>
                    <w:rPr>
                      <w:color w:val="000000"/>
                      <w:sz w:val="22"/>
                    </w:rPr>
                  </w:pPr>
                  <w:r w:rsidRPr="009252CB">
                    <w:rPr>
                      <w:color w:val="000000"/>
                      <w:sz w:val="22"/>
                    </w:rPr>
                    <w:t xml:space="preserve">EMM by integer grades: </w:t>
                  </w:r>
                  <w:r>
                    <w:rPr>
                      <w:color w:val="000000"/>
                      <w:sz w:val="22"/>
                    </w:rPr>
                    <w:t>pollutant concentration coefficient</w:t>
                  </w:r>
                  <w:r w:rsidRPr="009252CB">
                    <w:rPr>
                      <w:color w:val="000000"/>
                      <w:sz w:val="22"/>
                    </w:rPr>
                    <w:t xml:space="preserve"> / interaction term coefficients</w:t>
                  </w:r>
                </w:p>
              </w:tc>
            </w:tr>
            <w:tr w:rsidR="006C028E" w:rsidRPr="009252CB" w14:paraId="0F8712A0"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161FF60C" w14:textId="77777777" w:rsidR="006C028E" w:rsidRPr="009252CB" w:rsidRDefault="006C028E" w:rsidP="00894B9E">
                  <w:pPr>
                    <w:spacing w:line="480" w:lineRule="auto"/>
                    <w:jc w:val="center"/>
                    <w:rPr>
                      <w:color w:val="000000"/>
                      <w:sz w:val="22"/>
                    </w:rPr>
                  </w:pPr>
                  <w:r w:rsidRPr="009252CB">
                    <w:rPr>
                      <w:color w:val="000000"/>
                      <w:sz w:val="22"/>
                    </w:rPr>
                    <w:t>PM</w:t>
                  </w:r>
                  <w:r w:rsidRPr="00F55CBA">
                    <w:rPr>
                      <w:color w:val="000000"/>
                      <w:sz w:val="22"/>
                      <w:vertAlign w:val="subscript"/>
                    </w:rPr>
                    <w:t xml:space="preserve">2.5 </w:t>
                  </w:r>
                  <w:r w:rsidRPr="009252CB">
                    <w:rPr>
                      <w:color w:val="000000"/>
                      <w:sz w:val="22"/>
                    </w:rPr>
                    <w:t>(IQR)</w:t>
                  </w:r>
                </w:p>
              </w:tc>
              <w:tc>
                <w:tcPr>
                  <w:tcW w:w="2878" w:type="dxa"/>
                  <w:tcBorders>
                    <w:top w:val="nil"/>
                    <w:left w:val="nil"/>
                    <w:bottom w:val="nil"/>
                    <w:right w:val="nil"/>
                  </w:tcBorders>
                  <w:shd w:val="clear" w:color="auto" w:fill="auto"/>
                  <w:noWrap/>
                  <w:vAlign w:val="bottom"/>
                  <w:hideMark/>
                </w:tcPr>
                <w:p w14:paraId="632EE9AC" w14:textId="77777777" w:rsidR="006C028E" w:rsidRPr="009252CB" w:rsidRDefault="006C028E" w:rsidP="00894B9E">
                  <w:pPr>
                    <w:spacing w:line="480" w:lineRule="auto"/>
                    <w:jc w:val="center"/>
                    <w:rPr>
                      <w:color w:val="000000"/>
                      <w:sz w:val="22"/>
                    </w:rPr>
                  </w:pPr>
                  <w:r w:rsidRPr="009252CB">
                    <w:rPr>
                      <w:color w:val="000000"/>
                      <w:sz w:val="22"/>
                    </w:rPr>
                    <w:t>-0.03973</w:t>
                  </w:r>
                  <w:r w:rsidRPr="009252CB">
                    <w:rPr>
                      <w:rFonts w:ascii="Times" w:hAnsi="Times" w:cs="Times"/>
                      <w:color w:val="000000"/>
                      <w:sz w:val="22"/>
                      <w:vertAlign w:val="superscript"/>
                    </w:rPr>
                    <w:t>***</w:t>
                  </w:r>
                  <w:r>
                    <w:rPr>
                      <w:rFonts w:ascii="Times" w:hAnsi="Times" w:cs="Times"/>
                      <w:color w:val="000000"/>
                      <w:sz w:val="22"/>
                    </w:rPr>
                    <w:t>/</w:t>
                  </w:r>
                  <w:r w:rsidRPr="009252CB">
                    <w:rPr>
                      <w:color w:val="000000"/>
                      <w:sz w:val="22"/>
                    </w:rPr>
                    <w:t>0.00622</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19C757FC" w14:textId="77777777" w:rsidR="006C028E" w:rsidRPr="009252CB" w:rsidRDefault="006C028E" w:rsidP="00894B9E">
                  <w:pPr>
                    <w:spacing w:line="480" w:lineRule="auto"/>
                    <w:jc w:val="center"/>
                    <w:rPr>
                      <w:color w:val="000000"/>
                      <w:sz w:val="22"/>
                    </w:rPr>
                  </w:pPr>
                  <w:r w:rsidRPr="009252CB">
                    <w:rPr>
                      <w:color w:val="000000"/>
                      <w:sz w:val="22"/>
                    </w:rPr>
                    <w:t>-0.02715</w:t>
                  </w:r>
                  <w:r w:rsidRPr="009252CB">
                    <w:rPr>
                      <w:rFonts w:ascii="Times" w:hAnsi="Times" w:cs="Times"/>
                      <w:color w:val="000000"/>
                      <w:sz w:val="22"/>
                      <w:vertAlign w:val="superscript"/>
                    </w:rPr>
                    <w:t>***</w:t>
                  </w:r>
                  <w:r>
                    <w:rPr>
                      <w:color w:val="000000"/>
                      <w:sz w:val="22"/>
                    </w:rPr>
                    <w:t>/</w:t>
                  </w:r>
                  <w:r w:rsidRPr="009252CB">
                    <w:rPr>
                      <w:color w:val="000000"/>
                      <w:sz w:val="22"/>
                    </w:rPr>
                    <w:t>0.00425</w:t>
                  </w:r>
                  <w:r w:rsidRPr="009252CB">
                    <w:rPr>
                      <w:rFonts w:ascii="Times" w:hAnsi="Times" w:cs="Times"/>
                      <w:color w:val="000000"/>
                      <w:sz w:val="22"/>
                      <w:vertAlign w:val="superscript"/>
                    </w:rPr>
                    <w:t>***</w:t>
                  </w:r>
                </w:p>
              </w:tc>
            </w:tr>
            <w:tr w:rsidR="006C028E" w:rsidRPr="009252CB" w14:paraId="2EA12A8D"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4BE240D1" w14:textId="77777777" w:rsidR="006C028E" w:rsidRPr="009252CB" w:rsidRDefault="006C028E" w:rsidP="00894B9E">
                  <w:pPr>
                    <w:spacing w:line="480" w:lineRule="auto"/>
                    <w:jc w:val="center"/>
                    <w:rPr>
                      <w:color w:val="000000"/>
                      <w:sz w:val="22"/>
                    </w:rPr>
                  </w:pPr>
                  <w:r w:rsidRPr="009252CB">
                    <w:rPr>
                      <w:color w:val="000000"/>
                      <w:sz w:val="22"/>
                    </w:rPr>
                    <w:t>NO</w:t>
                  </w:r>
                  <w:r w:rsidRPr="00F55CBA">
                    <w:rPr>
                      <w:color w:val="000000"/>
                      <w:sz w:val="22"/>
                      <w:vertAlign w:val="subscript"/>
                    </w:rPr>
                    <w:t>2</w:t>
                  </w:r>
                  <w:r w:rsidRPr="009252CB">
                    <w:rPr>
                      <w:color w:val="000000"/>
                      <w:sz w:val="22"/>
                    </w:rPr>
                    <w:t xml:space="preserve"> (IQR)</w:t>
                  </w:r>
                </w:p>
              </w:tc>
              <w:tc>
                <w:tcPr>
                  <w:tcW w:w="2878" w:type="dxa"/>
                  <w:tcBorders>
                    <w:top w:val="nil"/>
                    <w:left w:val="nil"/>
                    <w:bottom w:val="nil"/>
                    <w:right w:val="nil"/>
                  </w:tcBorders>
                  <w:shd w:val="clear" w:color="auto" w:fill="auto"/>
                  <w:noWrap/>
                  <w:vAlign w:val="bottom"/>
                  <w:hideMark/>
                </w:tcPr>
                <w:p w14:paraId="41DD70B6" w14:textId="77777777" w:rsidR="006C028E" w:rsidRPr="009252CB" w:rsidRDefault="006C028E" w:rsidP="00894B9E">
                  <w:pPr>
                    <w:spacing w:line="480" w:lineRule="auto"/>
                    <w:jc w:val="center"/>
                    <w:rPr>
                      <w:color w:val="000000"/>
                      <w:sz w:val="22"/>
                    </w:rPr>
                  </w:pPr>
                  <w:r w:rsidRPr="009252CB">
                    <w:rPr>
                      <w:color w:val="000000"/>
                      <w:sz w:val="22"/>
                    </w:rPr>
                    <w:t>0.01049</w:t>
                  </w:r>
                  <w:r w:rsidRPr="009252CB">
                    <w:rPr>
                      <w:rFonts w:ascii="Times" w:hAnsi="Times" w:cs="Times"/>
                      <w:color w:val="000000"/>
                      <w:sz w:val="22"/>
                      <w:vertAlign w:val="superscript"/>
                    </w:rPr>
                    <w:t>***</w:t>
                  </w:r>
                  <w:r>
                    <w:rPr>
                      <w:color w:val="000000"/>
                      <w:sz w:val="22"/>
                    </w:rPr>
                    <w:t>/</w:t>
                  </w:r>
                  <w:r w:rsidRPr="009252CB">
                    <w:rPr>
                      <w:color w:val="000000"/>
                      <w:sz w:val="22"/>
                    </w:rPr>
                    <w:t>-0.00273</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6739C756" w14:textId="77777777" w:rsidR="006C028E" w:rsidRPr="009252CB" w:rsidRDefault="006C028E" w:rsidP="00894B9E">
                  <w:pPr>
                    <w:spacing w:line="480" w:lineRule="auto"/>
                    <w:jc w:val="center"/>
                    <w:rPr>
                      <w:color w:val="000000"/>
                      <w:sz w:val="22"/>
                    </w:rPr>
                  </w:pPr>
                  <w:r w:rsidRPr="009252CB">
                    <w:rPr>
                      <w:color w:val="000000"/>
                      <w:sz w:val="22"/>
                    </w:rPr>
                    <w:t>-0.02659</w:t>
                  </w:r>
                  <w:r w:rsidRPr="009252CB">
                    <w:rPr>
                      <w:rFonts w:ascii="Times" w:hAnsi="Times" w:cs="Times"/>
                      <w:color w:val="000000"/>
                      <w:sz w:val="22"/>
                      <w:vertAlign w:val="superscript"/>
                    </w:rPr>
                    <w:t>***</w:t>
                  </w:r>
                  <w:r>
                    <w:rPr>
                      <w:color w:val="000000"/>
                      <w:sz w:val="22"/>
                    </w:rPr>
                    <w:t>/</w:t>
                  </w:r>
                  <w:r w:rsidRPr="009252CB">
                    <w:rPr>
                      <w:color w:val="000000"/>
                      <w:sz w:val="22"/>
                    </w:rPr>
                    <w:t>0.00268</w:t>
                  </w:r>
                  <w:r w:rsidRPr="009252CB">
                    <w:rPr>
                      <w:rFonts w:ascii="Times" w:hAnsi="Times" w:cs="Times"/>
                      <w:color w:val="000000"/>
                      <w:sz w:val="22"/>
                      <w:vertAlign w:val="superscript"/>
                    </w:rPr>
                    <w:t>***</w:t>
                  </w:r>
                </w:p>
              </w:tc>
            </w:tr>
            <w:tr w:rsidR="006C028E" w:rsidRPr="009252CB" w14:paraId="6A323886"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77EA23CF" w14:textId="77777777" w:rsidR="006C028E" w:rsidRPr="009252CB" w:rsidRDefault="006C028E" w:rsidP="00894B9E">
                  <w:pPr>
                    <w:spacing w:line="480" w:lineRule="auto"/>
                    <w:jc w:val="center"/>
                    <w:rPr>
                      <w:color w:val="000000"/>
                      <w:sz w:val="22"/>
                    </w:rPr>
                  </w:pPr>
                  <w:r w:rsidRPr="009252CB">
                    <w:rPr>
                      <w:color w:val="000000"/>
                      <w:sz w:val="22"/>
                    </w:rPr>
                    <w:lastRenderedPageBreak/>
                    <w:t>Ozone (IQR)</w:t>
                  </w:r>
                </w:p>
              </w:tc>
              <w:tc>
                <w:tcPr>
                  <w:tcW w:w="2878" w:type="dxa"/>
                  <w:tcBorders>
                    <w:top w:val="nil"/>
                    <w:left w:val="nil"/>
                    <w:bottom w:val="nil"/>
                    <w:right w:val="nil"/>
                  </w:tcBorders>
                  <w:shd w:val="clear" w:color="auto" w:fill="auto"/>
                  <w:noWrap/>
                  <w:vAlign w:val="bottom"/>
                  <w:hideMark/>
                </w:tcPr>
                <w:p w14:paraId="6C6CAC11" w14:textId="77777777" w:rsidR="006C028E" w:rsidRPr="009252CB" w:rsidRDefault="006C028E" w:rsidP="00894B9E">
                  <w:pPr>
                    <w:spacing w:line="480" w:lineRule="auto"/>
                    <w:jc w:val="center"/>
                    <w:rPr>
                      <w:color w:val="000000"/>
                      <w:sz w:val="22"/>
                    </w:rPr>
                  </w:pPr>
                  <w:r w:rsidRPr="009252CB">
                    <w:rPr>
                      <w:color w:val="000000"/>
                      <w:sz w:val="22"/>
                    </w:rPr>
                    <w:t>-0.02288</w:t>
                  </w:r>
                  <w:r w:rsidRPr="009252CB">
                    <w:rPr>
                      <w:rFonts w:ascii="Times" w:hAnsi="Times" w:cs="Times"/>
                      <w:color w:val="000000"/>
                      <w:sz w:val="22"/>
                      <w:vertAlign w:val="superscript"/>
                    </w:rPr>
                    <w:t>***</w:t>
                  </w:r>
                  <w:r>
                    <w:rPr>
                      <w:color w:val="000000"/>
                      <w:sz w:val="22"/>
                    </w:rPr>
                    <w:t>/0</w:t>
                  </w:r>
                  <w:r w:rsidRPr="009252CB">
                    <w:rPr>
                      <w:color w:val="000000"/>
                      <w:sz w:val="22"/>
                    </w:rPr>
                    <w:t>.00338</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2011E95C" w14:textId="77777777" w:rsidR="006C028E" w:rsidRPr="009252CB" w:rsidRDefault="006C028E" w:rsidP="00894B9E">
                  <w:pPr>
                    <w:spacing w:line="480" w:lineRule="auto"/>
                    <w:jc w:val="center"/>
                    <w:rPr>
                      <w:color w:val="000000"/>
                      <w:sz w:val="22"/>
                    </w:rPr>
                  </w:pPr>
                  <w:r w:rsidRPr="009252CB">
                    <w:rPr>
                      <w:color w:val="000000"/>
                      <w:sz w:val="22"/>
                    </w:rPr>
                    <w:t>-0.02878</w:t>
                  </w:r>
                  <w:r w:rsidRPr="009252CB">
                    <w:rPr>
                      <w:rFonts w:ascii="Times" w:hAnsi="Times" w:cs="Times"/>
                      <w:color w:val="000000"/>
                      <w:sz w:val="22"/>
                      <w:vertAlign w:val="superscript"/>
                    </w:rPr>
                    <w:t>***</w:t>
                  </w:r>
                  <w:r>
                    <w:rPr>
                      <w:color w:val="000000"/>
                      <w:sz w:val="22"/>
                    </w:rPr>
                    <w:t>/0</w:t>
                  </w:r>
                  <w:r w:rsidRPr="009252CB">
                    <w:rPr>
                      <w:color w:val="000000"/>
                      <w:sz w:val="22"/>
                    </w:rPr>
                    <w:t>.00569</w:t>
                  </w:r>
                  <w:r w:rsidRPr="009252CB">
                    <w:rPr>
                      <w:rFonts w:ascii="Times" w:hAnsi="Times" w:cs="Times"/>
                      <w:color w:val="000000"/>
                      <w:sz w:val="22"/>
                      <w:vertAlign w:val="superscript"/>
                    </w:rPr>
                    <w:t>***</w:t>
                  </w:r>
                </w:p>
              </w:tc>
            </w:tr>
            <w:tr w:rsidR="006C028E" w:rsidRPr="009252CB" w14:paraId="19E2E371" w14:textId="77777777" w:rsidTr="00894B9E">
              <w:trPr>
                <w:trHeight w:val="300"/>
                <w:jc w:val="center"/>
              </w:trPr>
              <w:tc>
                <w:tcPr>
                  <w:tcW w:w="9156" w:type="dxa"/>
                  <w:gridSpan w:val="3"/>
                  <w:tcBorders>
                    <w:top w:val="nil"/>
                    <w:left w:val="nil"/>
                    <w:bottom w:val="nil"/>
                    <w:right w:val="nil"/>
                  </w:tcBorders>
                  <w:shd w:val="clear" w:color="auto" w:fill="auto"/>
                  <w:noWrap/>
                  <w:vAlign w:val="bottom"/>
                  <w:hideMark/>
                </w:tcPr>
                <w:p w14:paraId="23AF5F2C" w14:textId="77777777" w:rsidR="006C028E" w:rsidRPr="009252CB" w:rsidRDefault="006C028E" w:rsidP="00894B9E">
                  <w:pPr>
                    <w:spacing w:line="480" w:lineRule="auto"/>
                    <w:jc w:val="center"/>
                    <w:rPr>
                      <w:color w:val="000000"/>
                      <w:sz w:val="22"/>
                    </w:rPr>
                  </w:pPr>
                  <w:r w:rsidRPr="009252CB">
                    <w:rPr>
                      <w:color w:val="000000"/>
                      <w:sz w:val="22"/>
                    </w:rPr>
                    <w:t xml:space="preserve">EMM by Black &gt; 1.7%: </w:t>
                  </w:r>
                  <w:r>
                    <w:rPr>
                      <w:color w:val="000000"/>
                      <w:sz w:val="22"/>
                    </w:rPr>
                    <w:t>pollutant concentration coefficient</w:t>
                  </w:r>
                  <w:r w:rsidRPr="009252CB">
                    <w:rPr>
                      <w:color w:val="000000"/>
                      <w:sz w:val="22"/>
                    </w:rPr>
                    <w:t>/ interaction term coefficients</w:t>
                  </w:r>
                </w:p>
              </w:tc>
            </w:tr>
            <w:tr w:rsidR="006C028E" w:rsidRPr="009252CB" w14:paraId="5D3BE65A"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303C3254" w14:textId="77777777" w:rsidR="006C028E" w:rsidRPr="009252CB" w:rsidRDefault="006C028E" w:rsidP="00894B9E">
                  <w:pPr>
                    <w:spacing w:line="480" w:lineRule="auto"/>
                    <w:jc w:val="center"/>
                    <w:rPr>
                      <w:color w:val="000000"/>
                      <w:sz w:val="22"/>
                    </w:rPr>
                  </w:pPr>
                  <w:r w:rsidRPr="009252CB">
                    <w:rPr>
                      <w:color w:val="000000"/>
                      <w:sz w:val="22"/>
                    </w:rPr>
                    <w:t>PM</w:t>
                  </w:r>
                  <w:r w:rsidRPr="00F55CBA">
                    <w:rPr>
                      <w:color w:val="000000"/>
                      <w:sz w:val="22"/>
                      <w:vertAlign w:val="subscript"/>
                    </w:rPr>
                    <w:t xml:space="preserve">2.5 </w:t>
                  </w:r>
                  <w:r w:rsidRPr="009252CB">
                    <w:rPr>
                      <w:color w:val="000000"/>
                      <w:sz w:val="22"/>
                    </w:rPr>
                    <w:t>(IQR)</w:t>
                  </w:r>
                </w:p>
              </w:tc>
              <w:tc>
                <w:tcPr>
                  <w:tcW w:w="2878" w:type="dxa"/>
                  <w:tcBorders>
                    <w:top w:val="nil"/>
                    <w:left w:val="nil"/>
                    <w:bottom w:val="nil"/>
                    <w:right w:val="nil"/>
                  </w:tcBorders>
                  <w:shd w:val="clear" w:color="auto" w:fill="auto"/>
                  <w:noWrap/>
                  <w:vAlign w:val="bottom"/>
                  <w:hideMark/>
                </w:tcPr>
                <w:p w14:paraId="106396E9" w14:textId="77777777" w:rsidR="006C028E" w:rsidRPr="009252CB" w:rsidRDefault="006C028E" w:rsidP="00894B9E">
                  <w:pPr>
                    <w:spacing w:line="480" w:lineRule="auto"/>
                    <w:jc w:val="center"/>
                    <w:rPr>
                      <w:color w:val="000000"/>
                      <w:sz w:val="22"/>
                    </w:rPr>
                  </w:pPr>
                  <w:r w:rsidRPr="009252CB">
                    <w:rPr>
                      <w:color w:val="000000"/>
                      <w:sz w:val="22"/>
                    </w:rPr>
                    <w:t>-0.00696</w:t>
                  </w:r>
                  <w:r w:rsidRPr="009252CB">
                    <w:rPr>
                      <w:rFonts w:ascii="Times" w:hAnsi="Times" w:cs="Times"/>
                      <w:color w:val="000000"/>
                      <w:sz w:val="22"/>
                      <w:vertAlign w:val="superscript"/>
                    </w:rPr>
                    <w:t>***</w:t>
                  </w:r>
                  <w:r>
                    <w:rPr>
                      <w:color w:val="000000"/>
                      <w:sz w:val="22"/>
                    </w:rPr>
                    <w:t>/</w:t>
                  </w:r>
                  <w:r w:rsidRPr="009252CB">
                    <w:rPr>
                      <w:color w:val="000000"/>
                      <w:sz w:val="22"/>
                    </w:rPr>
                    <w:t>0.00049</w:t>
                  </w:r>
                </w:p>
              </w:tc>
              <w:tc>
                <w:tcPr>
                  <w:tcW w:w="4667" w:type="dxa"/>
                  <w:tcBorders>
                    <w:top w:val="nil"/>
                    <w:left w:val="nil"/>
                    <w:bottom w:val="nil"/>
                    <w:right w:val="nil"/>
                  </w:tcBorders>
                  <w:shd w:val="clear" w:color="auto" w:fill="auto"/>
                  <w:noWrap/>
                  <w:vAlign w:val="bottom"/>
                  <w:hideMark/>
                </w:tcPr>
                <w:p w14:paraId="57A12CAE" w14:textId="77777777" w:rsidR="006C028E" w:rsidRPr="009252CB" w:rsidRDefault="006C028E" w:rsidP="00894B9E">
                  <w:pPr>
                    <w:spacing w:line="480" w:lineRule="auto"/>
                    <w:jc w:val="center"/>
                    <w:rPr>
                      <w:color w:val="000000"/>
                      <w:sz w:val="22"/>
                    </w:rPr>
                  </w:pPr>
                  <w:r w:rsidRPr="009252CB">
                    <w:rPr>
                      <w:color w:val="000000"/>
                      <w:sz w:val="22"/>
                    </w:rPr>
                    <w:t>-0.00451</w:t>
                  </w:r>
                  <w:r w:rsidRPr="009252CB">
                    <w:rPr>
                      <w:rFonts w:ascii="Times" w:hAnsi="Times" w:cs="Times"/>
                      <w:color w:val="000000"/>
                      <w:sz w:val="22"/>
                      <w:vertAlign w:val="superscript"/>
                    </w:rPr>
                    <w:t>***</w:t>
                  </w:r>
                  <w:r>
                    <w:rPr>
                      <w:color w:val="000000"/>
                      <w:sz w:val="22"/>
                    </w:rPr>
                    <w:t>/</w:t>
                  </w:r>
                  <w:r w:rsidRPr="009252CB">
                    <w:rPr>
                      <w:color w:val="000000"/>
                      <w:sz w:val="22"/>
                    </w:rPr>
                    <w:t>0.00105</w:t>
                  </w:r>
                  <w:r w:rsidRPr="009252CB">
                    <w:rPr>
                      <w:rFonts w:ascii="Times" w:hAnsi="Times" w:cs="Times"/>
                      <w:color w:val="000000"/>
                      <w:sz w:val="22"/>
                      <w:vertAlign w:val="superscript"/>
                    </w:rPr>
                    <w:t>***</w:t>
                  </w:r>
                </w:p>
              </w:tc>
            </w:tr>
            <w:tr w:rsidR="006C028E" w:rsidRPr="009252CB" w14:paraId="4A838407"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5E00EE0C" w14:textId="77777777" w:rsidR="006C028E" w:rsidRPr="009252CB" w:rsidRDefault="006C028E" w:rsidP="00894B9E">
                  <w:pPr>
                    <w:spacing w:line="480" w:lineRule="auto"/>
                    <w:jc w:val="center"/>
                    <w:rPr>
                      <w:color w:val="000000"/>
                      <w:sz w:val="22"/>
                    </w:rPr>
                  </w:pPr>
                  <w:r w:rsidRPr="009252CB">
                    <w:rPr>
                      <w:color w:val="000000"/>
                      <w:sz w:val="22"/>
                    </w:rPr>
                    <w:t>NO</w:t>
                  </w:r>
                  <w:r w:rsidRPr="00F55CBA">
                    <w:rPr>
                      <w:color w:val="000000"/>
                      <w:sz w:val="22"/>
                      <w:vertAlign w:val="subscript"/>
                    </w:rPr>
                    <w:t>2</w:t>
                  </w:r>
                  <w:r w:rsidRPr="009252CB">
                    <w:rPr>
                      <w:color w:val="000000"/>
                      <w:sz w:val="22"/>
                    </w:rPr>
                    <w:t xml:space="preserve"> (IQR)</w:t>
                  </w:r>
                </w:p>
              </w:tc>
              <w:tc>
                <w:tcPr>
                  <w:tcW w:w="2878" w:type="dxa"/>
                  <w:tcBorders>
                    <w:top w:val="nil"/>
                    <w:left w:val="nil"/>
                    <w:bottom w:val="nil"/>
                    <w:right w:val="nil"/>
                  </w:tcBorders>
                  <w:shd w:val="clear" w:color="auto" w:fill="auto"/>
                  <w:noWrap/>
                  <w:vAlign w:val="bottom"/>
                  <w:hideMark/>
                </w:tcPr>
                <w:p w14:paraId="64B93D04" w14:textId="77777777" w:rsidR="006C028E" w:rsidRPr="009252CB" w:rsidRDefault="006C028E" w:rsidP="00894B9E">
                  <w:pPr>
                    <w:spacing w:line="480" w:lineRule="auto"/>
                    <w:jc w:val="center"/>
                    <w:rPr>
                      <w:color w:val="000000"/>
                      <w:sz w:val="22"/>
                    </w:rPr>
                  </w:pPr>
                  <w:r w:rsidRPr="009252CB">
                    <w:rPr>
                      <w:color w:val="000000"/>
                      <w:sz w:val="22"/>
                    </w:rPr>
                    <w:t>-0.00414</w:t>
                  </w:r>
                  <w:r w:rsidRPr="009252CB">
                    <w:rPr>
                      <w:rFonts w:ascii="Times" w:hAnsi="Times" w:cs="Times"/>
                      <w:color w:val="000000"/>
                      <w:sz w:val="22"/>
                      <w:vertAlign w:val="superscript"/>
                    </w:rPr>
                    <w:t>***</w:t>
                  </w:r>
                  <w:r>
                    <w:rPr>
                      <w:color w:val="000000"/>
                      <w:sz w:val="22"/>
                    </w:rPr>
                    <w:t>/</w:t>
                  </w:r>
                  <w:r w:rsidRPr="009252CB">
                    <w:rPr>
                      <w:color w:val="000000"/>
                      <w:sz w:val="22"/>
                    </w:rPr>
                    <w:t>0.00035</w:t>
                  </w:r>
                </w:p>
              </w:tc>
              <w:tc>
                <w:tcPr>
                  <w:tcW w:w="4667" w:type="dxa"/>
                  <w:tcBorders>
                    <w:top w:val="nil"/>
                    <w:left w:val="nil"/>
                    <w:bottom w:val="nil"/>
                    <w:right w:val="nil"/>
                  </w:tcBorders>
                  <w:shd w:val="clear" w:color="auto" w:fill="auto"/>
                  <w:noWrap/>
                  <w:vAlign w:val="bottom"/>
                  <w:hideMark/>
                </w:tcPr>
                <w:p w14:paraId="3166A98E" w14:textId="77777777" w:rsidR="006C028E" w:rsidRPr="009252CB" w:rsidRDefault="006C028E" w:rsidP="00894B9E">
                  <w:pPr>
                    <w:spacing w:line="480" w:lineRule="auto"/>
                    <w:jc w:val="center"/>
                    <w:rPr>
                      <w:color w:val="000000"/>
                      <w:sz w:val="22"/>
                    </w:rPr>
                  </w:pPr>
                  <w:r w:rsidRPr="009252CB">
                    <w:rPr>
                      <w:color w:val="000000"/>
                      <w:sz w:val="22"/>
                    </w:rPr>
                    <w:t>-0.01238</w:t>
                  </w:r>
                  <w:r w:rsidRPr="009252CB">
                    <w:rPr>
                      <w:rFonts w:ascii="Times" w:hAnsi="Times" w:cs="Times"/>
                      <w:color w:val="000000"/>
                      <w:sz w:val="22"/>
                      <w:vertAlign w:val="superscript"/>
                    </w:rPr>
                    <w:t>***</w:t>
                  </w:r>
                  <w:r>
                    <w:rPr>
                      <w:color w:val="000000"/>
                      <w:sz w:val="22"/>
                    </w:rPr>
                    <w:t>/</w:t>
                  </w:r>
                  <w:r w:rsidRPr="009252CB">
                    <w:rPr>
                      <w:color w:val="000000"/>
                      <w:sz w:val="22"/>
                    </w:rPr>
                    <w:t>0.00061</w:t>
                  </w:r>
                </w:p>
              </w:tc>
            </w:tr>
            <w:tr w:rsidR="006C028E" w:rsidRPr="009252CB" w14:paraId="48CFFCE1"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326CD969" w14:textId="77777777" w:rsidR="006C028E" w:rsidRPr="009252CB" w:rsidRDefault="006C028E" w:rsidP="00894B9E">
                  <w:pPr>
                    <w:spacing w:line="480" w:lineRule="auto"/>
                    <w:jc w:val="center"/>
                    <w:rPr>
                      <w:color w:val="000000"/>
                      <w:sz w:val="22"/>
                    </w:rPr>
                  </w:pPr>
                  <w:r w:rsidRPr="009252CB">
                    <w:rPr>
                      <w:color w:val="000000"/>
                      <w:sz w:val="22"/>
                    </w:rPr>
                    <w:t>Ozone (IQR)</w:t>
                  </w:r>
                </w:p>
              </w:tc>
              <w:tc>
                <w:tcPr>
                  <w:tcW w:w="2878" w:type="dxa"/>
                  <w:tcBorders>
                    <w:top w:val="nil"/>
                    <w:left w:val="nil"/>
                    <w:bottom w:val="nil"/>
                    <w:right w:val="nil"/>
                  </w:tcBorders>
                  <w:shd w:val="clear" w:color="auto" w:fill="auto"/>
                  <w:noWrap/>
                  <w:vAlign w:val="bottom"/>
                  <w:hideMark/>
                </w:tcPr>
                <w:p w14:paraId="14DD54F5" w14:textId="77777777" w:rsidR="006C028E" w:rsidRPr="009252CB" w:rsidRDefault="006C028E" w:rsidP="00894B9E">
                  <w:pPr>
                    <w:spacing w:line="480" w:lineRule="auto"/>
                    <w:jc w:val="center"/>
                    <w:rPr>
                      <w:color w:val="000000"/>
                      <w:sz w:val="22"/>
                    </w:rPr>
                  </w:pPr>
                  <w:r w:rsidRPr="009252CB">
                    <w:rPr>
                      <w:color w:val="000000"/>
                      <w:sz w:val="22"/>
                    </w:rPr>
                    <w:t>-0.00489</w:t>
                  </w:r>
                  <w:r w:rsidRPr="009252CB">
                    <w:rPr>
                      <w:rFonts w:ascii="Times" w:hAnsi="Times" w:cs="Times"/>
                      <w:color w:val="000000"/>
                      <w:sz w:val="22"/>
                      <w:vertAlign w:val="superscript"/>
                    </w:rPr>
                    <w:t>***</w:t>
                  </w:r>
                  <w:r>
                    <w:rPr>
                      <w:color w:val="000000"/>
                      <w:sz w:val="22"/>
                    </w:rPr>
                    <w:t>/</w:t>
                  </w:r>
                  <w:r w:rsidRPr="009252CB">
                    <w:rPr>
                      <w:color w:val="000000"/>
                      <w:sz w:val="22"/>
                    </w:rPr>
                    <w:t>-0.00031</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0A10FD3E" w14:textId="77777777" w:rsidR="006C028E" w:rsidRPr="009252CB" w:rsidRDefault="006C028E" w:rsidP="00894B9E">
                  <w:pPr>
                    <w:spacing w:line="480" w:lineRule="auto"/>
                    <w:jc w:val="center"/>
                    <w:rPr>
                      <w:color w:val="000000"/>
                      <w:sz w:val="22"/>
                    </w:rPr>
                  </w:pPr>
                  <w:r w:rsidRPr="009252CB">
                    <w:rPr>
                      <w:color w:val="000000"/>
                      <w:sz w:val="22"/>
                    </w:rPr>
                    <w:t>0.00230</w:t>
                  </w:r>
                  <w:r w:rsidRPr="009252CB">
                    <w:rPr>
                      <w:rFonts w:ascii="Times" w:hAnsi="Times" w:cs="Times"/>
                      <w:color w:val="000000"/>
                      <w:sz w:val="22"/>
                      <w:vertAlign w:val="superscript"/>
                    </w:rPr>
                    <w:t>***</w:t>
                  </w:r>
                  <w:r>
                    <w:rPr>
                      <w:color w:val="000000"/>
                      <w:sz w:val="22"/>
                    </w:rPr>
                    <w:t>/</w:t>
                  </w:r>
                  <w:r w:rsidRPr="009252CB">
                    <w:rPr>
                      <w:color w:val="000000"/>
                      <w:sz w:val="22"/>
                    </w:rPr>
                    <w:t>0.00006</w:t>
                  </w:r>
                </w:p>
              </w:tc>
            </w:tr>
            <w:tr w:rsidR="006C028E" w:rsidRPr="009252CB" w14:paraId="1FECB3F3" w14:textId="77777777" w:rsidTr="00894B9E">
              <w:trPr>
                <w:trHeight w:val="300"/>
                <w:jc w:val="center"/>
              </w:trPr>
              <w:tc>
                <w:tcPr>
                  <w:tcW w:w="9156" w:type="dxa"/>
                  <w:gridSpan w:val="3"/>
                  <w:tcBorders>
                    <w:top w:val="nil"/>
                    <w:left w:val="nil"/>
                    <w:bottom w:val="nil"/>
                    <w:right w:val="nil"/>
                  </w:tcBorders>
                  <w:shd w:val="clear" w:color="auto" w:fill="auto"/>
                  <w:noWrap/>
                  <w:vAlign w:val="bottom"/>
                  <w:hideMark/>
                </w:tcPr>
                <w:p w14:paraId="6E2516E8" w14:textId="77777777" w:rsidR="006C028E" w:rsidRPr="009252CB" w:rsidRDefault="006C028E" w:rsidP="00894B9E">
                  <w:pPr>
                    <w:spacing w:line="480" w:lineRule="auto"/>
                    <w:jc w:val="center"/>
                    <w:rPr>
                      <w:color w:val="000000"/>
                      <w:sz w:val="22"/>
                    </w:rPr>
                  </w:pPr>
                  <w:r w:rsidRPr="009252CB">
                    <w:rPr>
                      <w:color w:val="000000"/>
                      <w:sz w:val="22"/>
                    </w:rPr>
                    <w:t>EMM by Hispanic</w:t>
                  </w:r>
                  <w:r>
                    <w:rPr>
                      <w:color w:val="000000"/>
                      <w:sz w:val="22"/>
                    </w:rPr>
                    <w:t>/Latino</w:t>
                  </w:r>
                  <w:r w:rsidRPr="009252CB">
                    <w:rPr>
                      <w:color w:val="000000"/>
                      <w:sz w:val="22"/>
                    </w:rPr>
                    <w:t xml:space="preserve"> &gt; 4.6%: </w:t>
                  </w:r>
                  <w:r>
                    <w:rPr>
                      <w:color w:val="000000"/>
                      <w:sz w:val="22"/>
                    </w:rPr>
                    <w:t xml:space="preserve">pollutant concentration coefficient </w:t>
                  </w:r>
                  <w:r w:rsidRPr="009252CB">
                    <w:rPr>
                      <w:color w:val="000000"/>
                      <w:sz w:val="22"/>
                    </w:rPr>
                    <w:t>/ interaction term coefficients</w:t>
                  </w:r>
                </w:p>
              </w:tc>
            </w:tr>
            <w:tr w:rsidR="006C028E" w:rsidRPr="009252CB" w14:paraId="1DC8148D" w14:textId="77777777" w:rsidTr="00894B9E">
              <w:trPr>
                <w:trHeight w:val="380"/>
                <w:jc w:val="center"/>
              </w:trPr>
              <w:tc>
                <w:tcPr>
                  <w:tcW w:w="1611" w:type="dxa"/>
                  <w:tcBorders>
                    <w:top w:val="nil"/>
                    <w:left w:val="nil"/>
                    <w:bottom w:val="nil"/>
                    <w:right w:val="nil"/>
                  </w:tcBorders>
                  <w:shd w:val="clear" w:color="auto" w:fill="auto"/>
                  <w:noWrap/>
                  <w:vAlign w:val="bottom"/>
                  <w:hideMark/>
                </w:tcPr>
                <w:p w14:paraId="56C039E2" w14:textId="77777777" w:rsidR="006C028E" w:rsidRPr="009252CB" w:rsidRDefault="006C028E" w:rsidP="00894B9E">
                  <w:pPr>
                    <w:spacing w:line="480" w:lineRule="auto"/>
                    <w:jc w:val="center"/>
                    <w:rPr>
                      <w:color w:val="000000"/>
                      <w:sz w:val="22"/>
                    </w:rPr>
                  </w:pPr>
                  <w:r w:rsidRPr="009252CB">
                    <w:rPr>
                      <w:color w:val="000000"/>
                      <w:sz w:val="22"/>
                    </w:rPr>
                    <w:t>PM</w:t>
                  </w:r>
                  <w:r w:rsidRPr="00F55CBA">
                    <w:rPr>
                      <w:color w:val="000000"/>
                      <w:sz w:val="22"/>
                      <w:vertAlign w:val="subscript"/>
                    </w:rPr>
                    <w:t xml:space="preserve">2.5 </w:t>
                  </w:r>
                  <w:r w:rsidRPr="009252CB">
                    <w:rPr>
                      <w:color w:val="000000"/>
                      <w:sz w:val="22"/>
                    </w:rPr>
                    <w:t>(IQR)</w:t>
                  </w:r>
                </w:p>
              </w:tc>
              <w:tc>
                <w:tcPr>
                  <w:tcW w:w="2878" w:type="dxa"/>
                  <w:tcBorders>
                    <w:top w:val="nil"/>
                    <w:left w:val="nil"/>
                    <w:bottom w:val="nil"/>
                    <w:right w:val="nil"/>
                  </w:tcBorders>
                  <w:shd w:val="clear" w:color="auto" w:fill="auto"/>
                  <w:noWrap/>
                  <w:vAlign w:val="bottom"/>
                  <w:hideMark/>
                </w:tcPr>
                <w:p w14:paraId="27796D51" w14:textId="77777777" w:rsidR="006C028E" w:rsidRPr="000250A8" w:rsidRDefault="006C028E" w:rsidP="00894B9E">
                  <w:pPr>
                    <w:spacing w:line="480" w:lineRule="auto"/>
                    <w:jc w:val="center"/>
                    <w:rPr>
                      <w:rFonts w:ascii="Times" w:hAnsi="Times" w:cs="Times"/>
                      <w:color w:val="000000"/>
                      <w:sz w:val="22"/>
                    </w:rPr>
                  </w:pPr>
                  <w:r w:rsidRPr="009252CB">
                    <w:rPr>
                      <w:rFonts w:ascii="Times" w:hAnsi="Times" w:cs="Times"/>
                      <w:color w:val="000000"/>
                      <w:sz w:val="22"/>
                    </w:rPr>
                    <w:t>-0.00816</w:t>
                  </w:r>
                  <w:r w:rsidRPr="009252CB">
                    <w:rPr>
                      <w:rFonts w:ascii="Times" w:hAnsi="Times" w:cs="Times"/>
                      <w:color w:val="000000"/>
                      <w:sz w:val="22"/>
                      <w:vertAlign w:val="superscript"/>
                    </w:rPr>
                    <w:t>***</w:t>
                  </w:r>
                  <w:r>
                    <w:rPr>
                      <w:color w:val="000000"/>
                      <w:sz w:val="22"/>
                    </w:rPr>
                    <w:t>/</w:t>
                  </w:r>
                  <w:r w:rsidRPr="009252CB">
                    <w:rPr>
                      <w:color w:val="000000"/>
                      <w:sz w:val="22"/>
                    </w:rPr>
                    <w:t>0.00256</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78638A93" w14:textId="77777777" w:rsidR="006C028E" w:rsidRPr="009252CB" w:rsidRDefault="006C028E" w:rsidP="00894B9E">
                  <w:pPr>
                    <w:spacing w:line="480" w:lineRule="auto"/>
                    <w:jc w:val="center"/>
                    <w:rPr>
                      <w:color w:val="000000"/>
                      <w:sz w:val="22"/>
                    </w:rPr>
                  </w:pPr>
                  <w:r w:rsidRPr="009252CB">
                    <w:rPr>
                      <w:color w:val="000000"/>
                      <w:sz w:val="22"/>
                    </w:rPr>
                    <w:t>-0.00401</w:t>
                  </w:r>
                  <w:r w:rsidRPr="009252CB">
                    <w:rPr>
                      <w:rFonts w:ascii="Times" w:hAnsi="Times" w:cs="Times"/>
                      <w:color w:val="000000"/>
                      <w:sz w:val="22"/>
                      <w:vertAlign w:val="superscript"/>
                    </w:rPr>
                    <w:t>***</w:t>
                  </w:r>
                  <w:r>
                    <w:rPr>
                      <w:color w:val="000000"/>
                      <w:sz w:val="22"/>
                    </w:rPr>
                    <w:t>/</w:t>
                  </w:r>
                  <w:r w:rsidRPr="009252CB">
                    <w:rPr>
                      <w:color w:val="000000"/>
                      <w:sz w:val="22"/>
                    </w:rPr>
                    <w:t>0.00033</w:t>
                  </w:r>
                </w:p>
              </w:tc>
            </w:tr>
            <w:tr w:rsidR="006C028E" w:rsidRPr="009252CB" w14:paraId="4267DCF5" w14:textId="77777777" w:rsidTr="00894B9E">
              <w:trPr>
                <w:trHeight w:val="380"/>
                <w:jc w:val="center"/>
              </w:trPr>
              <w:tc>
                <w:tcPr>
                  <w:tcW w:w="1611" w:type="dxa"/>
                  <w:tcBorders>
                    <w:top w:val="nil"/>
                    <w:left w:val="nil"/>
                    <w:bottom w:val="nil"/>
                    <w:right w:val="nil"/>
                  </w:tcBorders>
                  <w:shd w:val="clear" w:color="auto" w:fill="auto"/>
                  <w:noWrap/>
                  <w:vAlign w:val="bottom"/>
                  <w:hideMark/>
                </w:tcPr>
                <w:p w14:paraId="1FC93579" w14:textId="77777777" w:rsidR="006C028E" w:rsidRPr="009252CB" w:rsidRDefault="006C028E" w:rsidP="00894B9E">
                  <w:pPr>
                    <w:spacing w:line="480" w:lineRule="auto"/>
                    <w:jc w:val="center"/>
                    <w:rPr>
                      <w:color w:val="000000"/>
                      <w:sz w:val="22"/>
                    </w:rPr>
                  </w:pPr>
                  <w:r w:rsidRPr="009252CB">
                    <w:rPr>
                      <w:color w:val="000000"/>
                      <w:sz w:val="22"/>
                    </w:rPr>
                    <w:t>NO</w:t>
                  </w:r>
                  <w:r w:rsidRPr="00F55CBA">
                    <w:rPr>
                      <w:color w:val="000000"/>
                      <w:sz w:val="22"/>
                      <w:vertAlign w:val="subscript"/>
                    </w:rPr>
                    <w:t>2</w:t>
                  </w:r>
                  <w:r w:rsidRPr="009252CB">
                    <w:rPr>
                      <w:color w:val="000000"/>
                      <w:sz w:val="22"/>
                    </w:rPr>
                    <w:t xml:space="preserve"> (IQR)</w:t>
                  </w:r>
                </w:p>
              </w:tc>
              <w:tc>
                <w:tcPr>
                  <w:tcW w:w="2878" w:type="dxa"/>
                  <w:tcBorders>
                    <w:top w:val="nil"/>
                    <w:left w:val="nil"/>
                    <w:bottom w:val="nil"/>
                    <w:right w:val="nil"/>
                  </w:tcBorders>
                  <w:shd w:val="clear" w:color="auto" w:fill="auto"/>
                  <w:noWrap/>
                  <w:vAlign w:val="bottom"/>
                  <w:hideMark/>
                </w:tcPr>
                <w:p w14:paraId="05152B0B" w14:textId="77777777" w:rsidR="006C028E" w:rsidRPr="000250A8" w:rsidRDefault="006C028E" w:rsidP="00894B9E">
                  <w:pPr>
                    <w:spacing w:line="480" w:lineRule="auto"/>
                    <w:jc w:val="center"/>
                    <w:rPr>
                      <w:rFonts w:ascii="Times" w:hAnsi="Times" w:cs="Times"/>
                      <w:color w:val="000000"/>
                      <w:sz w:val="22"/>
                    </w:rPr>
                  </w:pPr>
                  <w:r w:rsidRPr="009252CB">
                    <w:rPr>
                      <w:rFonts w:ascii="Times" w:hAnsi="Times" w:cs="Times"/>
                      <w:color w:val="000000"/>
                      <w:sz w:val="22"/>
                    </w:rPr>
                    <w:t>-0.00487</w:t>
                  </w:r>
                  <w:r w:rsidRPr="009252CB">
                    <w:rPr>
                      <w:rFonts w:ascii="Times" w:hAnsi="Times" w:cs="Times"/>
                      <w:color w:val="000000"/>
                      <w:sz w:val="22"/>
                      <w:vertAlign w:val="superscript"/>
                    </w:rPr>
                    <w:t>***</w:t>
                  </w:r>
                  <w:r>
                    <w:rPr>
                      <w:color w:val="000000"/>
                      <w:sz w:val="22"/>
                    </w:rPr>
                    <w:t>/</w:t>
                  </w:r>
                  <w:r w:rsidRPr="009252CB">
                    <w:rPr>
                      <w:color w:val="000000"/>
                      <w:sz w:val="22"/>
                    </w:rPr>
                    <w:t>0.00134</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1820EE6F" w14:textId="77777777" w:rsidR="006C028E" w:rsidRPr="009252CB" w:rsidRDefault="006C028E" w:rsidP="00894B9E">
                  <w:pPr>
                    <w:spacing w:line="480" w:lineRule="auto"/>
                    <w:jc w:val="center"/>
                    <w:rPr>
                      <w:color w:val="000000"/>
                      <w:sz w:val="22"/>
                    </w:rPr>
                  </w:pPr>
                  <w:r w:rsidRPr="009252CB">
                    <w:rPr>
                      <w:color w:val="000000"/>
                      <w:sz w:val="22"/>
                    </w:rPr>
                    <w:t>-0.01171</w:t>
                  </w:r>
                  <w:r w:rsidRPr="009252CB">
                    <w:rPr>
                      <w:rFonts w:ascii="Times" w:hAnsi="Times" w:cs="Times"/>
                      <w:color w:val="000000"/>
                      <w:sz w:val="22"/>
                      <w:vertAlign w:val="superscript"/>
                    </w:rPr>
                    <w:t>***</w:t>
                  </w:r>
                  <w:r>
                    <w:rPr>
                      <w:color w:val="000000"/>
                      <w:sz w:val="22"/>
                    </w:rPr>
                    <w:t>/</w:t>
                  </w:r>
                  <w:r w:rsidRPr="009252CB">
                    <w:rPr>
                      <w:color w:val="000000"/>
                      <w:sz w:val="22"/>
                    </w:rPr>
                    <w:t>-0.00033</w:t>
                  </w:r>
                </w:p>
              </w:tc>
            </w:tr>
            <w:tr w:rsidR="006C028E" w:rsidRPr="009252CB" w14:paraId="2011D390" w14:textId="77777777" w:rsidTr="00894B9E">
              <w:trPr>
                <w:trHeight w:val="380"/>
                <w:jc w:val="center"/>
              </w:trPr>
              <w:tc>
                <w:tcPr>
                  <w:tcW w:w="1611" w:type="dxa"/>
                  <w:tcBorders>
                    <w:top w:val="nil"/>
                    <w:left w:val="nil"/>
                    <w:bottom w:val="nil"/>
                    <w:right w:val="nil"/>
                  </w:tcBorders>
                  <w:shd w:val="clear" w:color="auto" w:fill="auto"/>
                  <w:noWrap/>
                  <w:vAlign w:val="bottom"/>
                  <w:hideMark/>
                </w:tcPr>
                <w:p w14:paraId="25948B88" w14:textId="77777777" w:rsidR="006C028E" w:rsidRPr="009252CB" w:rsidRDefault="006C028E" w:rsidP="00894B9E">
                  <w:pPr>
                    <w:spacing w:line="480" w:lineRule="auto"/>
                    <w:jc w:val="center"/>
                    <w:rPr>
                      <w:color w:val="000000"/>
                      <w:sz w:val="22"/>
                    </w:rPr>
                  </w:pPr>
                  <w:r w:rsidRPr="009252CB">
                    <w:rPr>
                      <w:color w:val="000000"/>
                      <w:sz w:val="22"/>
                    </w:rPr>
                    <w:t>Ozone (IQR)</w:t>
                  </w:r>
                </w:p>
              </w:tc>
              <w:tc>
                <w:tcPr>
                  <w:tcW w:w="2878" w:type="dxa"/>
                  <w:tcBorders>
                    <w:top w:val="nil"/>
                    <w:left w:val="nil"/>
                    <w:bottom w:val="nil"/>
                    <w:right w:val="nil"/>
                  </w:tcBorders>
                  <w:shd w:val="clear" w:color="auto" w:fill="auto"/>
                  <w:noWrap/>
                  <w:vAlign w:val="bottom"/>
                  <w:hideMark/>
                </w:tcPr>
                <w:p w14:paraId="4EB9A2CB" w14:textId="77777777" w:rsidR="006C028E" w:rsidRPr="000250A8" w:rsidRDefault="006C028E" w:rsidP="00894B9E">
                  <w:pPr>
                    <w:spacing w:line="480" w:lineRule="auto"/>
                    <w:jc w:val="center"/>
                    <w:rPr>
                      <w:rFonts w:ascii="Times" w:hAnsi="Times" w:cs="Times"/>
                      <w:color w:val="000000"/>
                      <w:sz w:val="22"/>
                    </w:rPr>
                  </w:pPr>
                  <w:r w:rsidRPr="009252CB">
                    <w:rPr>
                      <w:rFonts w:ascii="Times" w:hAnsi="Times" w:cs="Times"/>
                      <w:color w:val="000000"/>
                      <w:sz w:val="22"/>
                    </w:rPr>
                    <w:t>-0.00541</w:t>
                  </w:r>
                  <w:r w:rsidRPr="009252CB">
                    <w:rPr>
                      <w:rFonts w:ascii="Times" w:hAnsi="Times" w:cs="Times"/>
                      <w:color w:val="000000"/>
                      <w:sz w:val="22"/>
                      <w:vertAlign w:val="superscript"/>
                    </w:rPr>
                    <w:t>***</w:t>
                  </w:r>
                  <w:r>
                    <w:rPr>
                      <w:color w:val="000000"/>
                      <w:sz w:val="22"/>
                    </w:rPr>
                    <w:t>/</w:t>
                  </w:r>
                  <w:r w:rsidRPr="009252CB">
                    <w:rPr>
                      <w:color w:val="000000"/>
                      <w:sz w:val="22"/>
                    </w:rPr>
                    <w:t>0.00043</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42A71D0A" w14:textId="77777777" w:rsidR="006C028E" w:rsidRPr="009252CB" w:rsidRDefault="006C028E" w:rsidP="00894B9E">
                  <w:pPr>
                    <w:spacing w:line="480" w:lineRule="auto"/>
                    <w:jc w:val="center"/>
                    <w:rPr>
                      <w:color w:val="000000"/>
                      <w:sz w:val="22"/>
                    </w:rPr>
                  </w:pPr>
                  <w:r w:rsidRPr="009252CB">
                    <w:rPr>
                      <w:color w:val="000000"/>
                      <w:sz w:val="22"/>
                    </w:rPr>
                    <w:t>0.00225</w:t>
                  </w:r>
                  <w:r w:rsidRPr="009252CB">
                    <w:rPr>
                      <w:rFonts w:ascii="Times" w:hAnsi="Times" w:cs="Times"/>
                      <w:color w:val="000000"/>
                      <w:sz w:val="22"/>
                      <w:vertAlign w:val="superscript"/>
                    </w:rPr>
                    <w:t>***</w:t>
                  </w:r>
                  <w:r>
                    <w:rPr>
                      <w:color w:val="000000"/>
                      <w:sz w:val="22"/>
                    </w:rPr>
                    <w:t>/</w:t>
                  </w:r>
                  <w:r w:rsidRPr="009252CB">
                    <w:rPr>
                      <w:color w:val="000000"/>
                      <w:sz w:val="22"/>
                    </w:rPr>
                    <w:t>0.00014</w:t>
                  </w:r>
                </w:p>
              </w:tc>
            </w:tr>
            <w:tr w:rsidR="006C028E" w:rsidRPr="009252CB" w14:paraId="549D62A3" w14:textId="77777777" w:rsidTr="00894B9E">
              <w:trPr>
                <w:trHeight w:val="300"/>
                <w:jc w:val="center"/>
              </w:trPr>
              <w:tc>
                <w:tcPr>
                  <w:tcW w:w="9156" w:type="dxa"/>
                  <w:gridSpan w:val="3"/>
                  <w:tcBorders>
                    <w:top w:val="nil"/>
                    <w:left w:val="nil"/>
                    <w:bottom w:val="nil"/>
                    <w:right w:val="nil"/>
                  </w:tcBorders>
                  <w:shd w:val="clear" w:color="auto" w:fill="auto"/>
                  <w:noWrap/>
                  <w:vAlign w:val="bottom"/>
                  <w:hideMark/>
                </w:tcPr>
                <w:p w14:paraId="66EE075D" w14:textId="77777777" w:rsidR="006C028E" w:rsidRPr="009252CB" w:rsidRDefault="006C028E" w:rsidP="00894B9E">
                  <w:pPr>
                    <w:spacing w:line="480" w:lineRule="auto"/>
                    <w:jc w:val="center"/>
                    <w:rPr>
                      <w:color w:val="000000"/>
                      <w:sz w:val="22"/>
                    </w:rPr>
                  </w:pPr>
                  <w:r w:rsidRPr="009252CB">
                    <w:rPr>
                      <w:color w:val="000000"/>
                      <w:sz w:val="22"/>
                    </w:rPr>
                    <w:t xml:space="preserve">EMM by SES Composite &gt; 0: </w:t>
                  </w:r>
                  <w:r>
                    <w:rPr>
                      <w:color w:val="000000"/>
                      <w:sz w:val="22"/>
                    </w:rPr>
                    <w:t xml:space="preserve">pollutant concentration coefficient </w:t>
                  </w:r>
                  <w:r w:rsidRPr="009252CB">
                    <w:rPr>
                      <w:color w:val="000000"/>
                      <w:sz w:val="22"/>
                    </w:rPr>
                    <w:t>/ interaction term coefficients</w:t>
                  </w:r>
                </w:p>
              </w:tc>
            </w:tr>
            <w:tr w:rsidR="006C028E" w:rsidRPr="009252CB" w14:paraId="3D501753"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34DDD79D" w14:textId="77777777" w:rsidR="006C028E" w:rsidRPr="009252CB" w:rsidRDefault="006C028E" w:rsidP="00894B9E">
                  <w:pPr>
                    <w:spacing w:line="480" w:lineRule="auto"/>
                    <w:jc w:val="center"/>
                    <w:rPr>
                      <w:color w:val="000000"/>
                      <w:sz w:val="22"/>
                    </w:rPr>
                  </w:pPr>
                  <w:r w:rsidRPr="009252CB">
                    <w:rPr>
                      <w:color w:val="000000"/>
                      <w:sz w:val="22"/>
                    </w:rPr>
                    <w:t>PM</w:t>
                  </w:r>
                  <w:r w:rsidRPr="00F55CBA">
                    <w:rPr>
                      <w:color w:val="000000"/>
                      <w:sz w:val="22"/>
                      <w:vertAlign w:val="subscript"/>
                    </w:rPr>
                    <w:t xml:space="preserve">2.5 </w:t>
                  </w:r>
                  <w:r w:rsidRPr="009252CB">
                    <w:rPr>
                      <w:color w:val="000000"/>
                      <w:sz w:val="22"/>
                    </w:rPr>
                    <w:t>(IQR)</w:t>
                  </w:r>
                </w:p>
              </w:tc>
              <w:tc>
                <w:tcPr>
                  <w:tcW w:w="2878" w:type="dxa"/>
                  <w:tcBorders>
                    <w:top w:val="nil"/>
                    <w:left w:val="nil"/>
                    <w:bottom w:val="nil"/>
                    <w:right w:val="nil"/>
                  </w:tcBorders>
                  <w:shd w:val="clear" w:color="auto" w:fill="auto"/>
                  <w:noWrap/>
                  <w:vAlign w:val="bottom"/>
                  <w:hideMark/>
                </w:tcPr>
                <w:p w14:paraId="3DA5780E" w14:textId="77777777" w:rsidR="006C028E" w:rsidRPr="009252CB" w:rsidRDefault="006C028E" w:rsidP="00894B9E">
                  <w:pPr>
                    <w:spacing w:line="480" w:lineRule="auto"/>
                    <w:jc w:val="center"/>
                    <w:rPr>
                      <w:color w:val="000000"/>
                      <w:sz w:val="22"/>
                    </w:rPr>
                  </w:pPr>
                  <w:r w:rsidRPr="009252CB">
                    <w:rPr>
                      <w:color w:val="000000"/>
                      <w:sz w:val="22"/>
                    </w:rPr>
                    <w:t>-0.00326</w:t>
                  </w:r>
                  <w:r w:rsidRPr="009252CB">
                    <w:rPr>
                      <w:rFonts w:ascii="Times" w:hAnsi="Times" w:cs="Times"/>
                      <w:color w:val="000000"/>
                      <w:sz w:val="22"/>
                      <w:vertAlign w:val="superscript"/>
                    </w:rPr>
                    <w:t>***</w:t>
                  </w:r>
                  <w:r>
                    <w:rPr>
                      <w:color w:val="000000"/>
                      <w:sz w:val="22"/>
                    </w:rPr>
                    <w:t>/</w:t>
                  </w:r>
                  <w:r w:rsidRPr="009252CB">
                    <w:rPr>
                      <w:color w:val="000000"/>
                      <w:sz w:val="22"/>
                    </w:rPr>
                    <w:t>-0.00482</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0FFB78A5" w14:textId="77777777" w:rsidR="006C028E" w:rsidRPr="009252CB" w:rsidRDefault="006C028E" w:rsidP="00894B9E">
                  <w:pPr>
                    <w:spacing w:line="480" w:lineRule="auto"/>
                    <w:jc w:val="center"/>
                    <w:rPr>
                      <w:color w:val="000000"/>
                      <w:sz w:val="22"/>
                    </w:rPr>
                  </w:pPr>
                  <w:r w:rsidRPr="009252CB">
                    <w:rPr>
                      <w:color w:val="000000"/>
                      <w:sz w:val="22"/>
                    </w:rPr>
                    <w:t>-0.00165</w:t>
                  </w:r>
                  <w:r w:rsidRPr="009252CB">
                    <w:rPr>
                      <w:rFonts w:ascii="Times" w:hAnsi="Times" w:cs="Times"/>
                      <w:color w:val="000000"/>
                      <w:sz w:val="22"/>
                      <w:vertAlign w:val="superscript"/>
                    </w:rPr>
                    <w:t>*</w:t>
                  </w:r>
                  <w:r>
                    <w:rPr>
                      <w:color w:val="000000"/>
                      <w:sz w:val="22"/>
                    </w:rPr>
                    <w:t>/</w:t>
                  </w:r>
                  <w:r w:rsidRPr="009252CB">
                    <w:rPr>
                      <w:color w:val="000000"/>
                      <w:sz w:val="22"/>
                    </w:rPr>
                    <w:t>-0.00270</w:t>
                  </w:r>
                  <w:r w:rsidRPr="009252CB">
                    <w:rPr>
                      <w:rFonts w:ascii="Times" w:hAnsi="Times" w:cs="Times"/>
                      <w:color w:val="000000"/>
                      <w:sz w:val="22"/>
                      <w:vertAlign w:val="superscript"/>
                    </w:rPr>
                    <w:t>***</w:t>
                  </w:r>
                </w:p>
              </w:tc>
            </w:tr>
            <w:tr w:rsidR="006C028E" w:rsidRPr="009252CB" w14:paraId="7BDFD93D"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449BACA2" w14:textId="77777777" w:rsidR="006C028E" w:rsidRPr="009252CB" w:rsidRDefault="006C028E" w:rsidP="00894B9E">
                  <w:pPr>
                    <w:spacing w:line="480" w:lineRule="auto"/>
                    <w:jc w:val="center"/>
                    <w:rPr>
                      <w:color w:val="000000"/>
                      <w:sz w:val="22"/>
                    </w:rPr>
                  </w:pPr>
                  <w:r w:rsidRPr="009252CB">
                    <w:rPr>
                      <w:color w:val="000000"/>
                      <w:sz w:val="22"/>
                    </w:rPr>
                    <w:t>NO</w:t>
                  </w:r>
                  <w:r w:rsidRPr="00F55CBA">
                    <w:rPr>
                      <w:color w:val="000000"/>
                      <w:sz w:val="22"/>
                      <w:vertAlign w:val="subscript"/>
                    </w:rPr>
                    <w:t>2</w:t>
                  </w:r>
                  <w:r w:rsidRPr="009252CB">
                    <w:rPr>
                      <w:color w:val="000000"/>
                      <w:sz w:val="22"/>
                    </w:rPr>
                    <w:t xml:space="preserve"> (IQR)</w:t>
                  </w:r>
                </w:p>
              </w:tc>
              <w:tc>
                <w:tcPr>
                  <w:tcW w:w="2878" w:type="dxa"/>
                  <w:tcBorders>
                    <w:top w:val="nil"/>
                    <w:left w:val="nil"/>
                    <w:bottom w:val="nil"/>
                    <w:right w:val="nil"/>
                  </w:tcBorders>
                  <w:shd w:val="clear" w:color="auto" w:fill="auto"/>
                  <w:noWrap/>
                  <w:vAlign w:val="bottom"/>
                  <w:hideMark/>
                </w:tcPr>
                <w:p w14:paraId="233AA8C2" w14:textId="77777777" w:rsidR="006C028E" w:rsidRPr="009252CB" w:rsidRDefault="006C028E" w:rsidP="00894B9E">
                  <w:pPr>
                    <w:spacing w:line="480" w:lineRule="auto"/>
                    <w:jc w:val="center"/>
                    <w:rPr>
                      <w:color w:val="000000"/>
                      <w:sz w:val="22"/>
                    </w:rPr>
                  </w:pPr>
                  <w:r w:rsidRPr="009252CB">
                    <w:rPr>
                      <w:color w:val="000000"/>
                      <w:sz w:val="22"/>
                    </w:rPr>
                    <w:t>0.00024</w:t>
                  </w:r>
                  <w:r>
                    <w:rPr>
                      <w:color w:val="000000"/>
                      <w:sz w:val="22"/>
                    </w:rPr>
                    <w:t>/</w:t>
                  </w:r>
                  <w:r w:rsidRPr="009252CB">
                    <w:rPr>
                      <w:color w:val="000000"/>
                      <w:sz w:val="22"/>
                    </w:rPr>
                    <w:t>-0.00528</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1C68CF27" w14:textId="77777777" w:rsidR="006C028E" w:rsidRPr="009252CB" w:rsidRDefault="006C028E" w:rsidP="00894B9E">
                  <w:pPr>
                    <w:spacing w:line="480" w:lineRule="auto"/>
                    <w:jc w:val="center"/>
                    <w:rPr>
                      <w:color w:val="000000"/>
                      <w:sz w:val="22"/>
                    </w:rPr>
                  </w:pPr>
                  <w:r w:rsidRPr="009252CB">
                    <w:rPr>
                      <w:color w:val="000000"/>
                      <w:sz w:val="22"/>
                    </w:rPr>
                    <w:t>-0.00953</w:t>
                  </w:r>
                  <w:r w:rsidRPr="009252CB">
                    <w:rPr>
                      <w:rFonts w:ascii="Times" w:hAnsi="Times" w:cs="Times"/>
                      <w:color w:val="000000"/>
                      <w:sz w:val="22"/>
                      <w:vertAlign w:val="superscript"/>
                    </w:rPr>
                    <w:t>***</w:t>
                  </w:r>
                  <w:r>
                    <w:rPr>
                      <w:color w:val="000000"/>
                      <w:sz w:val="22"/>
                    </w:rPr>
                    <w:t>/</w:t>
                  </w:r>
                  <w:r w:rsidRPr="009252CB">
                    <w:rPr>
                      <w:color w:val="000000"/>
                      <w:sz w:val="22"/>
                    </w:rPr>
                    <w:t>-0.00293</w:t>
                  </w:r>
                  <w:r w:rsidRPr="009252CB">
                    <w:rPr>
                      <w:rFonts w:ascii="Times" w:hAnsi="Times" w:cs="Times"/>
                      <w:color w:val="000000"/>
                      <w:sz w:val="22"/>
                      <w:vertAlign w:val="superscript"/>
                    </w:rPr>
                    <w:t>***</w:t>
                  </w:r>
                </w:p>
              </w:tc>
            </w:tr>
            <w:tr w:rsidR="006C028E" w:rsidRPr="009252CB" w14:paraId="0624684B" w14:textId="77777777" w:rsidTr="00894B9E">
              <w:trPr>
                <w:trHeight w:val="320"/>
                <w:jc w:val="center"/>
              </w:trPr>
              <w:tc>
                <w:tcPr>
                  <w:tcW w:w="1611" w:type="dxa"/>
                  <w:tcBorders>
                    <w:top w:val="nil"/>
                    <w:left w:val="nil"/>
                    <w:bottom w:val="nil"/>
                    <w:right w:val="nil"/>
                  </w:tcBorders>
                  <w:shd w:val="clear" w:color="auto" w:fill="auto"/>
                  <w:noWrap/>
                  <w:vAlign w:val="bottom"/>
                  <w:hideMark/>
                </w:tcPr>
                <w:p w14:paraId="559E03B4" w14:textId="77777777" w:rsidR="006C028E" w:rsidRPr="009252CB" w:rsidRDefault="006C028E" w:rsidP="00894B9E">
                  <w:pPr>
                    <w:spacing w:line="480" w:lineRule="auto"/>
                    <w:jc w:val="center"/>
                    <w:rPr>
                      <w:color w:val="000000"/>
                      <w:sz w:val="22"/>
                    </w:rPr>
                  </w:pPr>
                  <w:r w:rsidRPr="009252CB">
                    <w:rPr>
                      <w:color w:val="000000"/>
                      <w:sz w:val="22"/>
                    </w:rPr>
                    <w:t>Ozone (IQR)</w:t>
                  </w:r>
                </w:p>
              </w:tc>
              <w:tc>
                <w:tcPr>
                  <w:tcW w:w="2878" w:type="dxa"/>
                  <w:tcBorders>
                    <w:top w:val="nil"/>
                    <w:left w:val="nil"/>
                    <w:bottom w:val="nil"/>
                    <w:right w:val="nil"/>
                  </w:tcBorders>
                  <w:shd w:val="clear" w:color="auto" w:fill="auto"/>
                  <w:noWrap/>
                  <w:vAlign w:val="bottom"/>
                  <w:hideMark/>
                </w:tcPr>
                <w:p w14:paraId="2A00E4B0" w14:textId="77777777" w:rsidR="006C028E" w:rsidRPr="009252CB" w:rsidRDefault="006C028E" w:rsidP="00894B9E">
                  <w:pPr>
                    <w:spacing w:line="480" w:lineRule="auto"/>
                    <w:jc w:val="center"/>
                    <w:rPr>
                      <w:color w:val="000000"/>
                      <w:sz w:val="22"/>
                    </w:rPr>
                  </w:pPr>
                  <w:r w:rsidRPr="009252CB">
                    <w:rPr>
                      <w:color w:val="000000"/>
                      <w:sz w:val="22"/>
                    </w:rPr>
                    <w:t>-0.00491</w:t>
                  </w:r>
                  <w:r w:rsidRPr="009252CB">
                    <w:rPr>
                      <w:rFonts w:ascii="Times" w:hAnsi="Times" w:cs="Times"/>
                      <w:color w:val="000000"/>
                      <w:sz w:val="22"/>
                      <w:vertAlign w:val="superscript"/>
                    </w:rPr>
                    <w:t>***</w:t>
                  </w:r>
                  <w:r>
                    <w:rPr>
                      <w:color w:val="000000"/>
                      <w:sz w:val="22"/>
                    </w:rPr>
                    <w:t>/</w:t>
                  </w:r>
                  <w:r w:rsidRPr="009252CB">
                    <w:rPr>
                      <w:color w:val="000000"/>
                      <w:sz w:val="22"/>
                    </w:rPr>
                    <w:t>-0.00038</w:t>
                  </w:r>
                  <w:r w:rsidRPr="009252CB">
                    <w:rPr>
                      <w:rFonts w:ascii="Times" w:hAnsi="Times" w:cs="Times"/>
                      <w:color w:val="000000"/>
                      <w:sz w:val="22"/>
                      <w:vertAlign w:val="superscript"/>
                    </w:rPr>
                    <w:t>***</w:t>
                  </w:r>
                </w:p>
              </w:tc>
              <w:tc>
                <w:tcPr>
                  <w:tcW w:w="4667" w:type="dxa"/>
                  <w:tcBorders>
                    <w:top w:val="nil"/>
                    <w:left w:val="nil"/>
                    <w:bottom w:val="nil"/>
                    <w:right w:val="nil"/>
                  </w:tcBorders>
                  <w:shd w:val="clear" w:color="auto" w:fill="auto"/>
                  <w:noWrap/>
                  <w:vAlign w:val="bottom"/>
                  <w:hideMark/>
                </w:tcPr>
                <w:p w14:paraId="7F51F4AC" w14:textId="77777777" w:rsidR="006C028E" w:rsidRPr="009252CB" w:rsidRDefault="006C028E" w:rsidP="00894B9E">
                  <w:pPr>
                    <w:spacing w:line="480" w:lineRule="auto"/>
                    <w:jc w:val="center"/>
                    <w:rPr>
                      <w:color w:val="000000"/>
                      <w:sz w:val="22"/>
                    </w:rPr>
                  </w:pPr>
                  <w:r w:rsidRPr="009252CB">
                    <w:rPr>
                      <w:color w:val="000000"/>
                      <w:sz w:val="22"/>
                    </w:rPr>
                    <w:t>0.00271</w:t>
                  </w:r>
                  <w:r w:rsidRPr="009252CB">
                    <w:rPr>
                      <w:rFonts w:ascii="Times" w:hAnsi="Times" w:cs="Times"/>
                      <w:color w:val="000000"/>
                      <w:sz w:val="22"/>
                      <w:vertAlign w:val="superscript"/>
                    </w:rPr>
                    <w:t>***</w:t>
                  </w:r>
                  <w:r>
                    <w:rPr>
                      <w:color w:val="000000"/>
                      <w:sz w:val="22"/>
                    </w:rPr>
                    <w:t>/</w:t>
                  </w:r>
                  <w:r w:rsidRPr="009252CB">
                    <w:rPr>
                      <w:color w:val="000000"/>
                      <w:sz w:val="22"/>
                    </w:rPr>
                    <w:t>-0.00045</w:t>
                  </w:r>
                  <w:r w:rsidRPr="009252CB">
                    <w:rPr>
                      <w:rFonts w:ascii="Times" w:hAnsi="Times" w:cs="Times"/>
                      <w:color w:val="000000"/>
                      <w:sz w:val="22"/>
                      <w:vertAlign w:val="superscript"/>
                    </w:rPr>
                    <w:t>***</w:t>
                  </w:r>
                </w:p>
              </w:tc>
            </w:tr>
            <w:tr w:rsidR="006C028E" w:rsidRPr="009252CB" w14:paraId="4BB5E46E" w14:textId="77777777" w:rsidTr="00894B9E">
              <w:trPr>
                <w:trHeight w:val="300"/>
                <w:jc w:val="center"/>
              </w:trPr>
              <w:tc>
                <w:tcPr>
                  <w:tcW w:w="9156" w:type="dxa"/>
                  <w:gridSpan w:val="3"/>
                  <w:tcBorders>
                    <w:top w:val="nil"/>
                    <w:left w:val="nil"/>
                    <w:bottom w:val="nil"/>
                    <w:right w:val="nil"/>
                  </w:tcBorders>
                  <w:shd w:val="clear" w:color="auto" w:fill="auto"/>
                  <w:noWrap/>
                  <w:vAlign w:val="bottom"/>
                  <w:hideMark/>
                </w:tcPr>
                <w:p w14:paraId="3DC1B7D3" w14:textId="77777777" w:rsidR="006C028E" w:rsidRPr="009252CB" w:rsidRDefault="006C028E" w:rsidP="00894B9E">
                  <w:pPr>
                    <w:spacing w:line="480" w:lineRule="auto"/>
                    <w:rPr>
                      <w:color w:val="000000"/>
                      <w:sz w:val="22"/>
                    </w:rPr>
                  </w:pPr>
                  <w:r w:rsidRPr="009252CB">
                    <w:rPr>
                      <w:color w:val="000000"/>
                      <w:sz w:val="22"/>
                    </w:rPr>
                    <w:t>a) *p&lt;0.1; **p&lt;0.05; ***p&lt;0.01</w:t>
                  </w:r>
                </w:p>
              </w:tc>
            </w:tr>
            <w:tr w:rsidR="006C028E" w:rsidRPr="009252CB" w14:paraId="282D9CC8" w14:textId="77777777" w:rsidTr="00894B9E">
              <w:trPr>
                <w:trHeight w:val="1200"/>
                <w:jc w:val="center"/>
              </w:trPr>
              <w:tc>
                <w:tcPr>
                  <w:tcW w:w="9156" w:type="dxa"/>
                  <w:gridSpan w:val="3"/>
                  <w:tcBorders>
                    <w:top w:val="nil"/>
                    <w:left w:val="nil"/>
                    <w:bottom w:val="nil"/>
                    <w:right w:val="nil"/>
                  </w:tcBorders>
                  <w:shd w:val="clear" w:color="auto" w:fill="auto"/>
                  <w:vAlign w:val="bottom"/>
                  <w:hideMark/>
                </w:tcPr>
                <w:p w14:paraId="1C093471" w14:textId="77777777" w:rsidR="006C028E" w:rsidRPr="009252CB" w:rsidRDefault="006C028E" w:rsidP="00894B9E">
                  <w:pPr>
                    <w:spacing w:line="480" w:lineRule="auto"/>
                    <w:rPr>
                      <w:color w:val="000000"/>
                      <w:sz w:val="22"/>
                    </w:rPr>
                  </w:pPr>
                  <w:r w:rsidRPr="009252CB">
                    <w:rPr>
                      <w:color w:val="000000"/>
                      <w:sz w:val="22"/>
                    </w:rPr>
                    <w:t xml:space="preserve">b) the </w:t>
                  </w:r>
                  <w:r>
                    <w:rPr>
                      <w:color w:val="000000"/>
                      <w:sz w:val="22"/>
                    </w:rPr>
                    <w:t>pollutant concentrations coefficients</w:t>
                  </w:r>
                  <w:r w:rsidRPr="009252CB">
                    <w:rPr>
                      <w:color w:val="000000"/>
                      <w:sz w:val="22"/>
                    </w:rPr>
                    <w:t xml:space="preserve"> for EMM by integer grades do not have a direct interpretation. The coefficients for grade g students should be calculated as: main effect coefficient + g*interaction term coefficient. Assumption for linearity in EMM by grade was made.</w:t>
                  </w:r>
                </w:p>
              </w:tc>
            </w:tr>
          </w:tbl>
          <w:p w14:paraId="78E4744D" w14:textId="77777777" w:rsidR="006C028E" w:rsidRPr="00111B80" w:rsidRDefault="006C028E" w:rsidP="00894B9E">
            <w:pPr>
              <w:spacing w:line="480" w:lineRule="auto"/>
              <w:rPr>
                <w:color w:val="000000"/>
                <w:sz w:val="22"/>
              </w:rPr>
            </w:pPr>
          </w:p>
        </w:tc>
      </w:tr>
    </w:tbl>
    <w:p w14:paraId="38F8609C" w14:textId="77777777" w:rsidR="006C028E" w:rsidRDefault="006C028E" w:rsidP="006C028E">
      <w:pPr>
        <w:spacing w:line="480" w:lineRule="auto"/>
      </w:pPr>
    </w:p>
    <w:p w14:paraId="2B9F1052" w14:textId="77777777" w:rsidR="006C028E" w:rsidRDefault="006C028E" w:rsidP="006C028E">
      <w:pPr>
        <w:spacing w:line="480" w:lineRule="auto"/>
      </w:pPr>
      <w:r>
        <w:t xml:space="preserve">A4. </w:t>
      </w:r>
      <w:r w:rsidRPr="00C83316">
        <w:t>Model comparisons</w:t>
      </w:r>
    </w:p>
    <w:p w14:paraId="1041F6DA" w14:textId="77777777" w:rsidR="006C028E" w:rsidRDefault="006C028E" w:rsidP="006C028E">
      <w:pPr>
        <w:spacing w:line="480" w:lineRule="auto"/>
        <w:jc w:val="both"/>
      </w:pPr>
      <w:r>
        <w:t>We compared the two-way fixed effects model (model 3) with two one-way fixed effects models nested in it: one with cohort fixed effects but no time fixed effects and another with time fixed effects but no cohort fixed effects. Both one-way fixed effects models included the same set of covariates and weights as model 3. Model 3 has significantly better fit compared to the model with only cohort fixed effects (Math: F</w:t>
      </w:r>
      <w:r>
        <w:rPr>
          <w:vertAlign w:val="subscript"/>
        </w:rPr>
        <w:t xml:space="preserve">6,284948 </w:t>
      </w:r>
      <w:r>
        <w:t>= 612.72, p &lt; 0.0001; ELA: F</w:t>
      </w:r>
      <w:r>
        <w:rPr>
          <w:vertAlign w:val="subscript"/>
        </w:rPr>
        <w:t>6,304069</w:t>
      </w:r>
      <w:r w:rsidRPr="00640141">
        <w:t xml:space="preserve"> </w:t>
      </w:r>
      <w:r>
        <w:t>= 564.08, p &lt; 0.0001) and the model with only year fixed effects (Math: F</w:t>
      </w:r>
      <w:r>
        <w:rPr>
          <w:vertAlign w:val="subscript"/>
        </w:rPr>
        <w:t xml:space="preserve">62493,284948 </w:t>
      </w:r>
      <w:r>
        <w:t>= 11.42, p &lt; 0.0001; ELA: F</w:t>
      </w:r>
      <w:r>
        <w:rPr>
          <w:vertAlign w:val="subscript"/>
        </w:rPr>
        <w:t>63189,304069</w:t>
      </w:r>
      <w:r w:rsidRPr="00640141">
        <w:t xml:space="preserve"> </w:t>
      </w:r>
      <w:r>
        <w:lastRenderedPageBreak/>
        <w:t xml:space="preserve">= 9.79, p &lt; 0.0001). Since the multivariate linear regression model with the same set of covariates and weights but no fixed effect is nested in both one-way fixed effects models, it can be derived that model 3 has significantly better fit than the multivariate linear model with no fixed effect. In addition, model 3 provides control for unmeasured confounders across time and across school district and grade. </w:t>
      </w:r>
    </w:p>
    <w:p w14:paraId="4DA7D399" w14:textId="77777777" w:rsidR="006C028E" w:rsidRDefault="006C028E" w:rsidP="006C028E">
      <w:pPr>
        <w:spacing w:line="480" w:lineRule="auto"/>
        <w:jc w:val="both"/>
      </w:pPr>
    </w:p>
    <w:p w14:paraId="3A6D7C95" w14:textId="77777777" w:rsidR="006C028E" w:rsidRPr="00432312" w:rsidRDefault="006C028E" w:rsidP="006C028E">
      <w:pPr>
        <w:spacing w:line="480" w:lineRule="auto"/>
      </w:pPr>
      <w:r>
        <w:t xml:space="preserve">A5. </w:t>
      </w:r>
      <w:r w:rsidRPr="00432312">
        <w:t>Stratification Analysis of GSDs at lower exposure levels</w:t>
      </w:r>
    </w:p>
    <w:p w14:paraId="15513E77" w14:textId="77777777" w:rsidR="006C028E" w:rsidRDefault="006C028E" w:rsidP="006C028E">
      <w:pPr>
        <w:spacing w:line="480" w:lineRule="auto"/>
        <w:jc w:val="both"/>
      </w:pPr>
      <w:r>
        <w:t>We also explored the differential effects for low and high exposure levels by stratifying for observations with pollutant concentrations below the national standards of PM</w:t>
      </w:r>
      <w:r w:rsidRPr="00B70F15">
        <w:rPr>
          <w:vertAlign w:val="subscript"/>
        </w:rPr>
        <w:t>2.5</w:t>
      </w:r>
      <w:r>
        <w:t>, NO</w:t>
      </w:r>
      <w:r w:rsidRPr="00B70F15">
        <w:rPr>
          <w:vertAlign w:val="subscript"/>
        </w:rPr>
        <w:t>2</w:t>
      </w:r>
      <w:r>
        <w:t xml:space="preserve"> and O</w:t>
      </w:r>
      <w:r>
        <w:rPr>
          <w:vertAlign w:val="subscript"/>
        </w:rPr>
        <w:t>3</w:t>
      </w:r>
      <w:r>
        <w:t>, respectively. For PM</w:t>
      </w:r>
      <w:r w:rsidRPr="0096606D">
        <w:rPr>
          <w:vertAlign w:val="subscript"/>
        </w:rPr>
        <w:t>2.5</w:t>
      </w:r>
      <w:r>
        <w:t xml:space="preserve"> and NO</w:t>
      </w:r>
      <w:r w:rsidRPr="0096606D">
        <w:rPr>
          <w:vertAlign w:val="subscript"/>
        </w:rPr>
        <w:t>2</w:t>
      </w:r>
      <w:r>
        <w:t xml:space="preserve">, the stratification thresholds were chosen at the 12-month primary standard levels of the Environmental Protection Agency’s (EPA) </w:t>
      </w:r>
      <w:r w:rsidRPr="00EF573D">
        <w:t>National Ambient Air Quality Standards</w:t>
      </w:r>
      <w:r>
        <w:t xml:space="preserve"> (NAAQS) (</w:t>
      </w:r>
      <w:r w:rsidRPr="0091640F">
        <w:t xml:space="preserve">12.0 </w:t>
      </w:r>
      <w:proofErr w:type="spellStart"/>
      <w:r w:rsidRPr="0091640F">
        <w:t>μg</w:t>
      </w:r>
      <w:proofErr w:type="spellEnd"/>
      <w:r w:rsidRPr="0091640F">
        <w:t>/m</w:t>
      </w:r>
      <w:r w:rsidRPr="0091640F">
        <w:rPr>
          <w:vertAlign w:val="superscript"/>
        </w:rPr>
        <w:t>3</w:t>
      </w:r>
      <w:r>
        <w:t xml:space="preserve"> for PM</w:t>
      </w:r>
      <w:r w:rsidRPr="0091640F">
        <w:rPr>
          <w:vertAlign w:val="subscript"/>
        </w:rPr>
        <w:t>2.5</w:t>
      </w:r>
      <w:r>
        <w:rPr>
          <w:vertAlign w:val="subscript"/>
        </w:rPr>
        <w:t xml:space="preserve"> </w:t>
      </w:r>
      <w:r>
        <w:t>and 53 ppb for NO</w:t>
      </w:r>
      <w:r w:rsidRPr="00537BC1">
        <w:rPr>
          <w:vertAlign w:val="subscript"/>
        </w:rPr>
        <w:t>2</w:t>
      </w:r>
      <w:r>
        <w:t>).</w:t>
      </w:r>
      <w:r>
        <w:fldChar w:fldCharType="begin"/>
      </w:r>
      <w:r>
        <w:instrText xml:space="preserve"> ADDIN EN.CITE &lt;EndNote&gt;&lt;Cite&gt;&lt;Author&gt;US EPA&lt;/Author&gt;&lt;Year&gt;2016&lt;/Year&gt;&lt;RecNum&gt;198&lt;/RecNum&gt;&lt;DisplayText&gt;&lt;style face="superscript"&gt;66&lt;/style&gt;&lt;/DisplayText&gt;&lt;record&gt;&lt;rec-number&gt;198&lt;/rec-number&gt;&lt;foreign-keys&gt;&lt;key app="EN" db-id="tdraed5rua9tacevat45efv7pzv5eeadfxxd" timestamp="1617656125" guid="093105c0-4f66-4b06-ade0-1d51df57807f"&gt;198&lt;/key&gt;&lt;/foreign-keys&gt;&lt;ref-type name="Web Page"&gt;12&lt;/ref-type&gt;&lt;contributors&gt;&lt;authors&gt;&lt;author&gt;US EPA,&lt;/author&gt;&lt;/authors&gt;&lt;/contributors&gt;&lt;titles&gt;&lt;title&gt;NAQQS Table&lt;/title&gt;&lt;/titles&gt;&lt;volume&gt;2021&lt;/volume&gt;&lt;number&gt;Dec 23&lt;/number&gt;&lt;dates&gt;&lt;year&gt;2016&lt;/year&gt;&lt;pub-dates&gt;&lt;date&gt;Dec 20&lt;/date&gt;&lt;/pub-dates&gt;&lt;/dates&gt;&lt;urls&gt;&lt;related-urls&gt;&lt;url&gt;https://www.epa.gov/criteria-air-pollutants/naaqs-table&lt;/url&gt;&lt;/related-urls&gt;&lt;/urls&gt;&lt;custom1&gt;2021&lt;/custom1&gt;&lt;custom2&gt;Jan 23&lt;/custom2&gt;&lt;/record&gt;&lt;/Cite&gt;&lt;/EndNote&gt;</w:instrText>
      </w:r>
      <w:r>
        <w:fldChar w:fldCharType="separate"/>
      </w:r>
      <w:r w:rsidRPr="00EA3793">
        <w:rPr>
          <w:noProof/>
          <w:vertAlign w:val="superscript"/>
        </w:rPr>
        <w:t>66</w:t>
      </w:r>
      <w:r>
        <w:fldChar w:fldCharType="end"/>
      </w:r>
      <w:r>
        <w:t xml:space="preserve"> Since there is no 12-month standard for ozone, an arbitrary stratification threshold of 50ppm was chosen, which was above the 75</w:t>
      </w:r>
      <w:r w:rsidRPr="00BF51E4">
        <w:rPr>
          <w:vertAlign w:val="superscript"/>
        </w:rPr>
        <w:t>th</w:t>
      </w:r>
      <w:r>
        <w:t xml:space="preserve"> percentile and below the maximum GSD-level 12-month average ozone concentrations for all school years in the study period. </w:t>
      </w:r>
    </w:p>
    <w:p w14:paraId="68D62901" w14:textId="77777777" w:rsidR="006C028E" w:rsidRDefault="006C028E" w:rsidP="006C028E">
      <w:pPr>
        <w:spacing w:line="480" w:lineRule="auto"/>
        <w:jc w:val="both"/>
      </w:pPr>
      <w:r>
        <w:t>Since all GSD-years had 12-month average NO</w:t>
      </w:r>
      <w:r w:rsidRPr="00B36BFB">
        <w:rPr>
          <w:vertAlign w:val="subscript"/>
        </w:rPr>
        <w:t>2</w:t>
      </w:r>
      <w:r>
        <w:t xml:space="preserve"> concentrations below the 53 ppb NAAQS standard (Table 3), only PM</w:t>
      </w:r>
      <w:r w:rsidRPr="00AD1C32">
        <w:rPr>
          <w:vertAlign w:val="subscript"/>
        </w:rPr>
        <w:t>2.5</w:t>
      </w:r>
      <w:r>
        <w:t xml:space="preserve"> and ozone stratification results were reported. The stratified regression results are presented in Table A5. The associations between ambient PM</w:t>
      </w:r>
      <w:r w:rsidRPr="009533A1">
        <w:rPr>
          <w:vertAlign w:val="subscript"/>
        </w:rPr>
        <w:t>2.5</w:t>
      </w:r>
      <w:r>
        <w:t xml:space="preserve"> levels and standardized test scores at lower exposure levels were of similar magnitude for Math and smaller magnitude for ELA. The associations between ambient ozone levels and standardized Math test scores persisted at lower exposure levels with similar magnitudes. </w:t>
      </w:r>
    </w:p>
    <w:p w14:paraId="7AEFFA07" w14:textId="77777777" w:rsidR="006C028E" w:rsidRDefault="006C028E" w:rsidP="006C028E">
      <w:pPr>
        <w:spacing w:line="480" w:lineRule="auto"/>
        <w:jc w:val="both"/>
      </w:pPr>
    </w:p>
    <w:tbl>
      <w:tblPr>
        <w:tblW w:w="10170" w:type="dxa"/>
        <w:jc w:val="center"/>
        <w:tblLook w:val="04A0" w:firstRow="1" w:lastRow="0" w:firstColumn="1" w:lastColumn="0" w:noHBand="0" w:noVBand="1"/>
      </w:tblPr>
      <w:tblGrid>
        <w:gridCol w:w="1552"/>
        <w:gridCol w:w="968"/>
        <w:gridCol w:w="1890"/>
        <w:gridCol w:w="990"/>
        <w:gridCol w:w="1890"/>
        <w:gridCol w:w="990"/>
        <w:gridCol w:w="1890"/>
      </w:tblGrid>
      <w:tr w:rsidR="006C028E" w:rsidRPr="00680C96" w14:paraId="3EA9E44F" w14:textId="77777777" w:rsidTr="00894B9E">
        <w:trPr>
          <w:trHeight w:val="550"/>
          <w:jc w:val="center"/>
        </w:trPr>
        <w:tc>
          <w:tcPr>
            <w:tcW w:w="10170" w:type="dxa"/>
            <w:gridSpan w:val="7"/>
            <w:tcBorders>
              <w:top w:val="nil"/>
              <w:left w:val="nil"/>
              <w:bottom w:val="single" w:sz="4" w:space="0" w:color="auto"/>
              <w:right w:val="nil"/>
            </w:tcBorders>
            <w:shd w:val="clear" w:color="auto" w:fill="auto"/>
            <w:vAlign w:val="bottom"/>
            <w:hideMark/>
          </w:tcPr>
          <w:p w14:paraId="6357E99C" w14:textId="77777777" w:rsidR="006C028E" w:rsidRPr="00680C96" w:rsidRDefault="006C028E" w:rsidP="00894B9E">
            <w:pPr>
              <w:spacing w:line="480" w:lineRule="auto"/>
              <w:rPr>
                <w:color w:val="000000"/>
                <w:sz w:val="20"/>
                <w:szCs w:val="20"/>
              </w:rPr>
            </w:pPr>
            <w:r w:rsidRPr="00680C96">
              <w:rPr>
                <w:color w:val="000000"/>
                <w:sz w:val="20"/>
                <w:szCs w:val="20"/>
              </w:rPr>
              <w:lastRenderedPageBreak/>
              <w:t xml:space="preserve">Table </w:t>
            </w:r>
            <w:r>
              <w:rPr>
                <w:color w:val="000000"/>
                <w:sz w:val="20"/>
                <w:szCs w:val="20"/>
              </w:rPr>
              <w:t>A5</w:t>
            </w:r>
            <w:r w:rsidRPr="00680C96">
              <w:rPr>
                <w:color w:val="000000"/>
                <w:sz w:val="20"/>
                <w:szCs w:val="20"/>
              </w:rPr>
              <w:t>: Regression results of standardized test scores and 12-month ambient air pollution, for all GSDs and GSDs with low exposure levels, controlling for covariates and two-way fixed effects</w:t>
            </w:r>
          </w:p>
        </w:tc>
      </w:tr>
      <w:tr w:rsidR="006C028E" w:rsidRPr="00680C96" w14:paraId="685ECF5E"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16A86DFD" w14:textId="77777777" w:rsidR="006C028E" w:rsidRPr="00680C96" w:rsidRDefault="006C028E" w:rsidP="00894B9E">
            <w:pPr>
              <w:spacing w:line="480" w:lineRule="auto"/>
              <w:rPr>
                <w:color w:val="000000"/>
                <w:sz w:val="20"/>
                <w:szCs w:val="20"/>
              </w:rPr>
            </w:pPr>
          </w:p>
        </w:tc>
        <w:tc>
          <w:tcPr>
            <w:tcW w:w="2858" w:type="dxa"/>
            <w:gridSpan w:val="2"/>
            <w:tcBorders>
              <w:top w:val="nil"/>
              <w:left w:val="nil"/>
              <w:bottom w:val="nil"/>
              <w:right w:val="nil"/>
            </w:tcBorders>
            <w:shd w:val="clear" w:color="auto" w:fill="auto"/>
            <w:noWrap/>
            <w:vAlign w:val="bottom"/>
            <w:hideMark/>
          </w:tcPr>
          <w:p w14:paraId="56903ABB" w14:textId="77777777" w:rsidR="006C028E" w:rsidRPr="00680C96" w:rsidRDefault="006C028E" w:rsidP="00894B9E">
            <w:pPr>
              <w:spacing w:line="480" w:lineRule="auto"/>
              <w:jc w:val="center"/>
              <w:rPr>
                <w:color w:val="000000"/>
                <w:sz w:val="20"/>
                <w:szCs w:val="20"/>
              </w:rPr>
            </w:pPr>
            <w:r w:rsidRPr="00680C96">
              <w:rPr>
                <w:color w:val="000000"/>
                <w:sz w:val="20"/>
                <w:szCs w:val="20"/>
              </w:rPr>
              <w:t>Full data</w:t>
            </w:r>
          </w:p>
        </w:tc>
        <w:tc>
          <w:tcPr>
            <w:tcW w:w="2880" w:type="dxa"/>
            <w:gridSpan w:val="2"/>
            <w:tcBorders>
              <w:top w:val="nil"/>
              <w:left w:val="nil"/>
              <w:bottom w:val="nil"/>
              <w:right w:val="nil"/>
            </w:tcBorders>
            <w:shd w:val="clear" w:color="auto" w:fill="auto"/>
            <w:noWrap/>
            <w:vAlign w:val="bottom"/>
            <w:hideMark/>
          </w:tcPr>
          <w:p w14:paraId="7629FE22" w14:textId="77777777" w:rsidR="006C028E" w:rsidRPr="00680C96" w:rsidRDefault="006C028E" w:rsidP="00894B9E">
            <w:pPr>
              <w:spacing w:line="480" w:lineRule="auto"/>
              <w:jc w:val="center"/>
              <w:rPr>
                <w:color w:val="000000"/>
                <w:sz w:val="20"/>
                <w:szCs w:val="20"/>
              </w:rPr>
            </w:pPr>
            <w:r w:rsidRPr="009252CB">
              <w:rPr>
                <w:color w:val="000000"/>
                <w:sz w:val="22"/>
              </w:rPr>
              <w:t>PM</w:t>
            </w:r>
            <w:r w:rsidRPr="00F55CBA">
              <w:rPr>
                <w:color w:val="000000"/>
                <w:sz w:val="22"/>
                <w:vertAlign w:val="subscript"/>
              </w:rPr>
              <w:t xml:space="preserve">2.5 </w:t>
            </w:r>
            <w:r w:rsidRPr="00680C96">
              <w:rPr>
                <w:color w:val="000000"/>
                <w:sz w:val="20"/>
                <w:szCs w:val="20"/>
              </w:rPr>
              <w:t>&lt; 12 ug/m3</w:t>
            </w:r>
          </w:p>
        </w:tc>
        <w:tc>
          <w:tcPr>
            <w:tcW w:w="2880" w:type="dxa"/>
            <w:gridSpan w:val="2"/>
            <w:tcBorders>
              <w:top w:val="nil"/>
              <w:left w:val="nil"/>
              <w:bottom w:val="nil"/>
              <w:right w:val="nil"/>
            </w:tcBorders>
            <w:shd w:val="clear" w:color="auto" w:fill="auto"/>
            <w:noWrap/>
            <w:vAlign w:val="bottom"/>
            <w:hideMark/>
          </w:tcPr>
          <w:p w14:paraId="44075543" w14:textId="77777777" w:rsidR="006C028E" w:rsidRPr="00680C96" w:rsidRDefault="006C028E" w:rsidP="00894B9E">
            <w:pPr>
              <w:spacing w:line="480" w:lineRule="auto"/>
              <w:jc w:val="center"/>
              <w:rPr>
                <w:color w:val="000000"/>
                <w:sz w:val="20"/>
                <w:szCs w:val="20"/>
              </w:rPr>
            </w:pPr>
            <w:r w:rsidRPr="00680C96">
              <w:rPr>
                <w:color w:val="000000"/>
                <w:sz w:val="20"/>
                <w:szCs w:val="20"/>
              </w:rPr>
              <w:t>Ozone &lt; 50 ppm</w:t>
            </w:r>
          </w:p>
        </w:tc>
      </w:tr>
      <w:tr w:rsidR="006C028E" w:rsidRPr="00680C96" w14:paraId="5787A113"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184635CC" w14:textId="77777777" w:rsidR="006C028E" w:rsidRPr="00680C96" w:rsidRDefault="006C028E" w:rsidP="00894B9E">
            <w:pPr>
              <w:spacing w:line="480" w:lineRule="auto"/>
              <w:jc w:val="center"/>
              <w:rPr>
                <w:color w:val="000000"/>
                <w:sz w:val="20"/>
                <w:szCs w:val="20"/>
              </w:rPr>
            </w:pPr>
          </w:p>
        </w:tc>
        <w:tc>
          <w:tcPr>
            <w:tcW w:w="8618" w:type="dxa"/>
            <w:gridSpan w:val="6"/>
            <w:tcBorders>
              <w:top w:val="nil"/>
              <w:left w:val="nil"/>
              <w:bottom w:val="nil"/>
              <w:right w:val="nil"/>
            </w:tcBorders>
            <w:shd w:val="clear" w:color="auto" w:fill="auto"/>
            <w:noWrap/>
            <w:vAlign w:val="bottom"/>
            <w:hideMark/>
          </w:tcPr>
          <w:p w14:paraId="588A951F" w14:textId="77777777" w:rsidR="006C028E" w:rsidRPr="00680C96" w:rsidRDefault="006C028E" w:rsidP="00894B9E">
            <w:pPr>
              <w:spacing w:line="480" w:lineRule="auto"/>
              <w:jc w:val="center"/>
              <w:rPr>
                <w:color w:val="000000"/>
                <w:sz w:val="20"/>
                <w:szCs w:val="20"/>
              </w:rPr>
            </w:pPr>
            <w:r w:rsidRPr="00680C96">
              <w:rPr>
                <w:color w:val="000000"/>
                <w:sz w:val="20"/>
                <w:szCs w:val="20"/>
              </w:rPr>
              <w:t>Math: β (95% CI)</w:t>
            </w:r>
          </w:p>
        </w:tc>
      </w:tr>
      <w:tr w:rsidR="006C028E" w:rsidRPr="00680C96" w14:paraId="63747A09"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093B3571" w14:textId="77777777" w:rsidR="006C028E" w:rsidRPr="00680C96" w:rsidRDefault="006C028E" w:rsidP="00894B9E">
            <w:pPr>
              <w:spacing w:line="480" w:lineRule="auto"/>
              <w:jc w:val="center"/>
              <w:rPr>
                <w:color w:val="000000"/>
                <w:sz w:val="20"/>
                <w:szCs w:val="20"/>
              </w:rPr>
            </w:pPr>
            <w:r w:rsidRPr="009252CB">
              <w:rPr>
                <w:color w:val="000000"/>
                <w:sz w:val="22"/>
              </w:rPr>
              <w:t>PM</w:t>
            </w:r>
            <w:r w:rsidRPr="00F55CBA">
              <w:rPr>
                <w:color w:val="000000"/>
                <w:sz w:val="22"/>
                <w:vertAlign w:val="subscript"/>
              </w:rPr>
              <w:t xml:space="preserve">2.5 </w:t>
            </w:r>
            <w:r w:rsidRPr="00680C96">
              <w:rPr>
                <w:color w:val="000000"/>
                <w:sz w:val="20"/>
                <w:szCs w:val="20"/>
              </w:rPr>
              <w:t>(IQR)</w:t>
            </w:r>
          </w:p>
        </w:tc>
        <w:tc>
          <w:tcPr>
            <w:tcW w:w="968" w:type="dxa"/>
            <w:tcBorders>
              <w:top w:val="nil"/>
              <w:left w:val="nil"/>
              <w:bottom w:val="nil"/>
              <w:right w:val="nil"/>
            </w:tcBorders>
            <w:shd w:val="clear" w:color="auto" w:fill="auto"/>
            <w:noWrap/>
            <w:vAlign w:val="bottom"/>
            <w:hideMark/>
          </w:tcPr>
          <w:p w14:paraId="3F7DD3DE" w14:textId="77777777" w:rsidR="006C028E" w:rsidRPr="00680C96" w:rsidRDefault="006C028E" w:rsidP="00894B9E">
            <w:pPr>
              <w:spacing w:line="480" w:lineRule="auto"/>
              <w:jc w:val="center"/>
              <w:rPr>
                <w:color w:val="000000"/>
                <w:sz w:val="20"/>
                <w:szCs w:val="20"/>
              </w:rPr>
            </w:pPr>
            <w:r w:rsidRPr="00680C96">
              <w:rPr>
                <w:color w:val="000000"/>
                <w:sz w:val="20"/>
                <w:szCs w:val="20"/>
              </w:rPr>
              <w:t>-0.00663</w:t>
            </w:r>
          </w:p>
        </w:tc>
        <w:tc>
          <w:tcPr>
            <w:tcW w:w="1890" w:type="dxa"/>
            <w:tcBorders>
              <w:top w:val="nil"/>
              <w:left w:val="nil"/>
              <w:bottom w:val="nil"/>
              <w:right w:val="nil"/>
            </w:tcBorders>
            <w:shd w:val="clear" w:color="auto" w:fill="auto"/>
            <w:noWrap/>
            <w:vAlign w:val="bottom"/>
            <w:hideMark/>
          </w:tcPr>
          <w:p w14:paraId="5935BEBE" w14:textId="77777777" w:rsidR="006C028E" w:rsidRPr="00680C96" w:rsidRDefault="006C028E" w:rsidP="00894B9E">
            <w:pPr>
              <w:spacing w:line="480" w:lineRule="auto"/>
              <w:jc w:val="center"/>
              <w:rPr>
                <w:color w:val="000000"/>
                <w:sz w:val="20"/>
                <w:szCs w:val="20"/>
              </w:rPr>
            </w:pPr>
            <w:r w:rsidRPr="00680C96">
              <w:rPr>
                <w:color w:val="000000"/>
                <w:sz w:val="20"/>
                <w:szCs w:val="20"/>
              </w:rPr>
              <w:t>(-0.00869, -0.00457)</w:t>
            </w:r>
          </w:p>
        </w:tc>
        <w:tc>
          <w:tcPr>
            <w:tcW w:w="990" w:type="dxa"/>
            <w:tcBorders>
              <w:top w:val="nil"/>
              <w:left w:val="nil"/>
              <w:bottom w:val="nil"/>
              <w:right w:val="nil"/>
            </w:tcBorders>
            <w:shd w:val="clear" w:color="auto" w:fill="auto"/>
            <w:noWrap/>
            <w:vAlign w:val="center"/>
            <w:hideMark/>
          </w:tcPr>
          <w:p w14:paraId="7DE369B8" w14:textId="77777777" w:rsidR="006C028E" w:rsidRPr="00680C96" w:rsidRDefault="006C028E" w:rsidP="00894B9E">
            <w:pPr>
              <w:spacing w:line="480" w:lineRule="auto"/>
              <w:jc w:val="center"/>
              <w:rPr>
                <w:color w:val="000000"/>
                <w:sz w:val="20"/>
                <w:szCs w:val="20"/>
              </w:rPr>
            </w:pPr>
            <w:r w:rsidRPr="00680C96">
              <w:rPr>
                <w:color w:val="000000"/>
                <w:sz w:val="20"/>
                <w:szCs w:val="20"/>
              </w:rPr>
              <w:t>-0.00525</w:t>
            </w:r>
          </w:p>
        </w:tc>
        <w:tc>
          <w:tcPr>
            <w:tcW w:w="1890" w:type="dxa"/>
            <w:tcBorders>
              <w:top w:val="nil"/>
              <w:left w:val="nil"/>
              <w:bottom w:val="nil"/>
              <w:right w:val="nil"/>
            </w:tcBorders>
            <w:shd w:val="clear" w:color="auto" w:fill="auto"/>
            <w:noWrap/>
            <w:vAlign w:val="bottom"/>
            <w:hideMark/>
          </w:tcPr>
          <w:p w14:paraId="185BAADD" w14:textId="77777777" w:rsidR="006C028E" w:rsidRPr="00680C96" w:rsidRDefault="006C028E" w:rsidP="00894B9E">
            <w:pPr>
              <w:spacing w:line="480" w:lineRule="auto"/>
              <w:jc w:val="center"/>
              <w:rPr>
                <w:color w:val="000000"/>
                <w:sz w:val="20"/>
                <w:szCs w:val="20"/>
              </w:rPr>
            </w:pPr>
            <w:r w:rsidRPr="00680C96">
              <w:rPr>
                <w:color w:val="000000"/>
                <w:sz w:val="20"/>
                <w:szCs w:val="20"/>
              </w:rPr>
              <w:t>(-0.00746, -0.00304)</w:t>
            </w:r>
          </w:p>
        </w:tc>
        <w:tc>
          <w:tcPr>
            <w:tcW w:w="990" w:type="dxa"/>
            <w:tcBorders>
              <w:top w:val="nil"/>
              <w:left w:val="nil"/>
              <w:bottom w:val="nil"/>
              <w:right w:val="nil"/>
            </w:tcBorders>
            <w:shd w:val="clear" w:color="auto" w:fill="auto"/>
            <w:noWrap/>
            <w:vAlign w:val="bottom"/>
            <w:hideMark/>
          </w:tcPr>
          <w:p w14:paraId="0FB68CDF" w14:textId="77777777" w:rsidR="006C028E" w:rsidRPr="00680C96" w:rsidRDefault="006C028E" w:rsidP="00894B9E">
            <w:pPr>
              <w:spacing w:line="480" w:lineRule="auto"/>
              <w:jc w:val="center"/>
              <w:rPr>
                <w:color w:val="000000"/>
                <w:sz w:val="20"/>
                <w:szCs w:val="20"/>
              </w:rPr>
            </w:pPr>
            <w:r w:rsidRPr="00680C96">
              <w:rPr>
                <w:color w:val="000000"/>
                <w:sz w:val="20"/>
                <w:szCs w:val="20"/>
              </w:rPr>
              <w:t>-0.00055</w:t>
            </w:r>
          </w:p>
        </w:tc>
        <w:tc>
          <w:tcPr>
            <w:tcW w:w="1890" w:type="dxa"/>
            <w:tcBorders>
              <w:top w:val="nil"/>
              <w:left w:val="nil"/>
              <w:bottom w:val="nil"/>
              <w:right w:val="nil"/>
            </w:tcBorders>
            <w:shd w:val="clear" w:color="auto" w:fill="auto"/>
            <w:noWrap/>
            <w:vAlign w:val="bottom"/>
            <w:hideMark/>
          </w:tcPr>
          <w:p w14:paraId="6946FD68" w14:textId="77777777" w:rsidR="006C028E" w:rsidRPr="00680C96" w:rsidRDefault="006C028E" w:rsidP="00894B9E">
            <w:pPr>
              <w:spacing w:line="480" w:lineRule="auto"/>
              <w:jc w:val="center"/>
              <w:rPr>
                <w:color w:val="000000"/>
                <w:sz w:val="20"/>
                <w:szCs w:val="20"/>
              </w:rPr>
            </w:pPr>
            <w:r w:rsidRPr="00680C96">
              <w:rPr>
                <w:color w:val="000000"/>
                <w:sz w:val="20"/>
                <w:szCs w:val="20"/>
              </w:rPr>
              <w:t>(-0.00231, 0.00121)</w:t>
            </w:r>
          </w:p>
        </w:tc>
      </w:tr>
      <w:tr w:rsidR="006C028E" w:rsidRPr="00680C96" w14:paraId="271C0241"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067AA3C2" w14:textId="77777777" w:rsidR="006C028E" w:rsidRPr="00680C96" w:rsidRDefault="006C028E" w:rsidP="00894B9E">
            <w:pPr>
              <w:spacing w:line="480" w:lineRule="auto"/>
              <w:jc w:val="center"/>
              <w:rPr>
                <w:color w:val="000000"/>
                <w:sz w:val="20"/>
                <w:szCs w:val="20"/>
              </w:rPr>
            </w:pPr>
            <w:r w:rsidRPr="00680C96">
              <w:rPr>
                <w:color w:val="000000"/>
                <w:sz w:val="20"/>
                <w:szCs w:val="20"/>
              </w:rPr>
              <w:t>NO</w:t>
            </w:r>
            <w:r w:rsidRPr="007B140C">
              <w:rPr>
                <w:color w:val="000000"/>
                <w:sz w:val="20"/>
                <w:szCs w:val="20"/>
                <w:vertAlign w:val="subscript"/>
              </w:rPr>
              <w:t>2</w:t>
            </w:r>
            <w:r w:rsidRPr="00680C96">
              <w:rPr>
                <w:color w:val="000000"/>
                <w:sz w:val="20"/>
                <w:szCs w:val="20"/>
              </w:rPr>
              <w:t xml:space="preserve"> (IQR)</w:t>
            </w:r>
          </w:p>
        </w:tc>
        <w:tc>
          <w:tcPr>
            <w:tcW w:w="968" w:type="dxa"/>
            <w:tcBorders>
              <w:top w:val="nil"/>
              <w:left w:val="nil"/>
              <w:bottom w:val="nil"/>
              <w:right w:val="nil"/>
            </w:tcBorders>
            <w:shd w:val="clear" w:color="auto" w:fill="auto"/>
            <w:noWrap/>
            <w:vAlign w:val="bottom"/>
            <w:hideMark/>
          </w:tcPr>
          <w:p w14:paraId="29E8FFF3" w14:textId="77777777" w:rsidR="006C028E" w:rsidRPr="00680C96" w:rsidRDefault="006C028E" w:rsidP="00894B9E">
            <w:pPr>
              <w:spacing w:line="480" w:lineRule="auto"/>
              <w:jc w:val="center"/>
              <w:rPr>
                <w:color w:val="000000"/>
                <w:sz w:val="20"/>
                <w:szCs w:val="20"/>
              </w:rPr>
            </w:pPr>
            <w:r w:rsidRPr="00680C96">
              <w:rPr>
                <w:color w:val="000000"/>
                <w:sz w:val="20"/>
                <w:szCs w:val="20"/>
              </w:rPr>
              <w:t>-0.00389</w:t>
            </w:r>
          </w:p>
        </w:tc>
        <w:tc>
          <w:tcPr>
            <w:tcW w:w="1890" w:type="dxa"/>
            <w:tcBorders>
              <w:top w:val="nil"/>
              <w:left w:val="nil"/>
              <w:bottom w:val="nil"/>
              <w:right w:val="nil"/>
            </w:tcBorders>
            <w:shd w:val="clear" w:color="auto" w:fill="auto"/>
            <w:noWrap/>
            <w:vAlign w:val="bottom"/>
            <w:hideMark/>
          </w:tcPr>
          <w:p w14:paraId="6AAFE923" w14:textId="77777777" w:rsidR="006C028E" w:rsidRPr="00680C96" w:rsidRDefault="006C028E" w:rsidP="00894B9E">
            <w:pPr>
              <w:spacing w:line="480" w:lineRule="auto"/>
              <w:jc w:val="center"/>
              <w:rPr>
                <w:color w:val="000000"/>
                <w:sz w:val="20"/>
                <w:szCs w:val="20"/>
              </w:rPr>
            </w:pPr>
            <w:r w:rsidRPr="00680C96">
              <w:rPr>
                <w:color w:val="000000"/>
                <w:sz w:val="20"/>
                <w:szCs w:val="20"/>
              </w:rPr>
              <w:t>(-0.00602, -0.00175)</w:t>
            </w:r>
          </w:p>
        </w:tc>
        <w:tc>
          <w:tcPr>
            <w:tcW w:w="990" w:type="dxa"/>
            <w:tcBorders>
              <w:top w:val="nil"/>
              <w:left w:val="nil"/>
              <w:bottom w:val="nil"/>
              <w:right w:val="nil"/>
            </w:tcBorders>
            <w:shd w:val="clear" w:color="auto" w:fill="auto"/>
            <w:noWrap/>
            <w:vAlign w:val="center"/>
            <w:hideMark/>
          </w:tcPr>
          <w:p w14:paraId="798FD813" w14:textId="77777777" w:rsidR="006C028E" w:rsidRPr="00680C96" w:rsidRDefault="006C028E" w:rsidP="00894B9E">
            <w:pPr>
              <w:spacing w:line="480" w:lineRule="auto"/>
              <w:jc w:val="center"/>
              <w:rPr>
                <w:color w:val="000000"/>
                <w:sz w:val="20"/>
                <w:szCs w:val="20"/>
              </w:rPr>
            </w:pPr>
            <w:r w:rsidRPr="00680C96">
              <w:rPr>
                <w:color w:val="000000"/>
                <w:sz w:val="20"/>
                <w:szCs w:val="20"/>
              </w:rPr>
              <w:t>-0.00538</w:t>
            </w:r>
          </w:p>
        </w:tc>
        <w:tc>
          <w:tcPr>
            <w:tcW w:w="1890" w:type="dxa"/>
            <w:tcBorders>
              <w:top w:val="nil"/>
              <w:left w:val="nil"/>
              <w:bottom w:val="nil"/>
              <w:right w:val="nil"/>
            </w:tcBorders>
            <w:shd w:val="clear" w:color="auto" w:fill="auto"/>
            <w:noWrap/>
            <w:vAlign w:val="bottom"/>
            <w:hideMark/>
          </w:tcPr>
          <w:p w14:paraId="1E61547B" w14:textId="77777777" w:rsidR="006C028E" w:rsidRPr="00680C96" w:rsidRDefault="006C028E" w:rsidP="00894B9E">
            <w:pPr>
              <w:spacing w:line="480" w:lineRule="auto"/>
              <w:jc w:val="center"/>
              <w:rPr>
                <w:color w:val="000000"/>
                <w:sz w:val="20"/>
                <w:szCs w:val="20"/>
              </w:rPr>
            </w:pPr>
            <w:r w:rsidRPr="00680C96">
              <w:rPr>
                <w:color w:val="000000"/>
                <w:sz w:val="20"/>
                <w:szCs w:val="20"/>
              </w:rPr>
              <w:t>(-0.00759, -0.00317)</w:t>
            </w:r>
          </w:p>
        </w:tc>
        <w:tc>
          <w:tcPr>
            <w:tcW w:w="990" w:type="dxa"/>
            <w:tcBorders>
              <w:top w:val="nil"/>
              <w:left w:val="nil"/>
              <w:bottom w:val="nil"/>
              <w:right w:val="nil"/>
            </w:tcBorders>
            <w:shd w:val="clear" w:color="auto" w:fill="auto"/>
            <w:noWrap/>
            <w:vAlign w:val="bottom"/>
            <w:hideMark/>
          </w:tcPr>
          <w:p w14:paraId="16F2A4AA" w14:textId="77777777" w:rsidR="006C028E" w:rsidRPr="00680C96" w:rsidRDefault="006C028E" w:rsidP="00894B9E">
            <w:pPr>
              <w:spacing w:line="480" w:lineRule="auto"/>
              <w:jc w:val="center"/>
              <w:rPr>
                <w:color w:val="000000"/>
                <w:sz w:val="20"/>
                <w:szCs w:val="20"/>
              </w:rPr>
            </w:pPr>
            <w:r w:rsidRPr="00680C96">
              <w:rPr>
                <w:color w:val="000000"/>
                <w:sz w:val="20"/>
                <w:szCs w:val="20"/>
              </w:rPr>
              <w:t>-0.00990</w:t>
            </w:r>
          </w:p>
        </w:tc>
        <w:tc>
          <w:tcPr>
            <w:tcW w:w="1890" w:type="dxa"/>
            <w:tcBorders>
              <w:top w:val="nil"/>
              <w:left w:val="nil"/>
              <w:bottom w:val="nil"/>
              <w:right w:val="nil"/>
            </w:tcBorders>
            <w:shd w:val="clear" w:color="auto" w:fill="auto"/>
            <w:noWrap/>
            <w:vAlign w:val="bottom"/>
            <w:hideMark/>
          </w:tcPr>
          <w:p w14:paraId="75A3C726" w14:textId="77777777" w:rsidR="006C028E" w:rsidRPr="00680C96" w:rsidRDefault="006C028E" w:rsidP="00894B9E">
            <w:pPr>
              <w:spacing w:line="480" w:lineRule="auto"/>
              <w:jc w:val="center"/>
              <w:rPr>
                <w:color w:val="000000"/>
                <w:sz w:val="20"/>
                <w:szCs w:val="20"/>
              </w:rPr>
            </w:pPr>
            <w:r w:rsidRPr="00680C96">
              <w:rPr>
                <w:color w:val="000000"/>
                <w:sz w:val="20"/>
                <w:szCs w:val="20"/>
              </w:rPr>
              <w:t>(-0.01166, -0.00814)</w:t>
            </w:r>
          </w:p>
        </w:tc>
      </w:tr>
      <w:tr w:rsidR="006C028E" w:rsidRPr="00680C96" w14:paraId="4128FF9F"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788F3E6B" w14:textId="77777777" w:rsidR="006C028E" w:rsidRPr="00680C96" w:rsidRDefault="006C028E" w:rsidP="00894B9E">
            <w:pPr>
              <w:spacing w:line="480" w:lineRule="auto"/>
              <w:jc w:val="center"/>
              <w:rPr>
                <w:color w:val="000000"/>
                <w:sz w:val="20"/>
                <w:szCs w:val="20"/>
              </w:rPr>
            </w:pPr>
            <w:r w:rsidRPr="00680C96">
              <w:rPr>
                <w:color w:val="000000"/>
                <w:sz w:val="20"/>
                <w:szCs w:val="20"/>
              </w:rPr>
              <w:t>Ozone (IQR)</w:t>
            </w:r>
          </w:p>
        </w:tc>
        <w:tc>
          <w:tcPr>
            <w:tcW w:w="968" w:type="dxa"/>
            <w:tcBorders>
              <w:top w:val="nil"/>
              <w:left w:val="nil"/>
              <w:bottom w:val="nil"/>
              <w:right w:val="nil"/>
            </w:tcBorders>
            <w:shd w:val="clear" w:color="auto" w:fill="auto"/>
            <w:noWrap/>
            <w:vAlign w:val="bottom"/>
            <w:hideMark/>
          </w:tcPr>
          <w:p w14:paraId="2A5A81AA" w14:textId="77777777" w:rsidR="006C028E" w:rsidRPr="00680C96" w:rsidRDefault="006C028E" w:rsidP="00894B9E">
            <w:pPr>
              <w:spacing w:line="480" w:lineRule="auto"/>
              <w:jc w:val="center"/>
              <w:rPr>
                <w:color w:val="000000"/>
                <w:sz w:val="20"/>
                <w:szCs w:val="20"/>
              </w:rPr>
            </w:pPr>
            <w:r w:rsidRPr="00680C96">
              <w:rPr>
                <w:color w:val="000000"/>
                <w:sz w:val="20"/>
                <w:szCs w:val="20"/>
              </w:rPr>
              <w:t>-0.00513</w:t>
            </w:r>
          </w:p>
        </w:tc>
        <w:tc>
          <w:tcPr>
            <w:tcW w:w="1890" w:type="dxa"/>
            <w:tcBorders>
              <w:top w:val="nil"/>
              <w:left w:val="nil"/>
              <w:bottom w:val="nil"/>
              <w:right w:val="nil"/>
            </w:tcBorders>
            <w:shd w:val="clear" w:color="auto" w:fill="auto"/>
            <w:noWrap/>
            <w:vAlign w:val="bottom"/>
            <w:hideMark/>
          </w:tcPr>
          <w:p w14:paraId="6D2D14B9" w14:textId="77777777" w:rsidR="006C028E" w:rsidRPr="00680C96" w:rsidRDefault="006C028E" w:rsidP="00894B9E">
            <w:pPr>
              <w:spacing w:line="480" w:lineRule="auto"/>
              <w:jc w:val="center"/>
              <w:rPr>
                <w:color w:val="000000"/>
                <w:sz w:val="20"/>
                <w:szCs w:val="20"/>
              </w:rPr>
            </w:pPr>
            <w:r w:rsidRPr="00680C96">
              <w:rPr>
                <w:color w:val="000000"/>
                <w:sz w:val="20"/>
                <w:szCs w:val="20"/>
              </w:rPr>
              <w:t>(-0.00626, -0.00400)</w:t>
            </w:r>
          </w:p>
        </w:tc>
        <w:tc>
          <w:tcPr>
            <w:tcW w:w="990" w:type="dxa"/>
            <w:tcBorders>
              <w:top w:val="nil"/>
              <w:left w:val="nil"/>
              <w:bottom w:val="nil"/>
              <w:right w:val="nil"/>
            </w:tcBorders>
            <w:shd w:val="clear" w:color="auto" w:fill="auto"/>
            <w:noWrap/>
            <w:vAlign w:val="center"/>
            <w:hideMark/>
          </w:tcPr>
          <w:p w14:paraId="7580DF5C" w14:textId="77777777" w:rsidR="006C028E" w:rsidRPr="00680C96" w:rsidRDefault="006C028E" w:rsidP="00894B9E">
            <w:pPr>
              <w:spacing w:line="480" w:lineRule="auto"/>
              <w:jc w:val="center"/>
              <w:rPr>
                <w:color w:val="000000"/>
                <w:sz w:val="20"/>
                <w:szCs w:val="20"/>
              </w:rPr>
            </w:pPr>
            <w:r w:rsidRPr="00680C96">
              <w:rPr>
                <w:color w:val="000000"/>
                <w:sz w:val="20"/>
                <w:szCs w:val="20"/>
              </w:rPr>
              <w:t>-0.00427</w:t>
            </w:r>
          </w:p>
        </w:tc>
        <w:tc>
          <w:tcPr>
            <w:tcW w:w="1890" w:type="dxa"/>
            <w:tcBorders>
              <w:top w:val="nil"/>
              <w:left w:val="nil"/>
              <w:bottom w:val="nil"/>
              <w:right w:val="nil"/>
            </w:tcBorders>
            <w:shd w:val="clear" w:color="auto" w:fill="auto"/>
            <w:noWrap/>
            <w:vAlign w:val="bottom"/>
            <w:hideMark/>
          </w:tcPr>
          <w:p w14:paraId="6C05CAD3" w14:textId="77777777" w:rsidR="006C028E" w:rsidRPr="00680C96" w:rsidRDefault="006C028E" w:rsidP="00894B9E">
            <w:pPr>
              <w:spacing w:line="480" w:lineRule="auto"/>
              <w:jc w:val="center"/>
              <w:rPr>
                <w:color w:val="000000"/>
                <w:sz w:val="20"/>
                <w:szCs w:val="20"/>
              </w:rPr>
            </w:pPr>
            <w:r w:rsidRPr="00680C96">
              <w:rPr>
                <w:color w:val="000000"/>
                <w:sz w:val="20"/>
                <w:szCs w:val="20"/>
              </w:rPr>
              <w:t>(-0.00545, -0.00309)</w:t>
            </w:r>
          </w:p>
        </w:tc>
        <w:tc>
          <w:tcPr>
            <w:tcW w:w="990" w:type="dxa"/>
            <w:tcBorders>
              <w:top w:val="nil"/>
              <w:left w:val="nil"/>
              <w:bottom w:val="nil"/>
              <w:right w:val="nil"/>
            </w:tcBorders>
            <w:shd w:val="clear" w:color="auto" w:fill="auto"/>
            <w:noWrap/>
            <w:vAlign w:val="bottom"/>
            <w:hideMark/>
          </w:tcPr>
          <w:p w14:paraId="3542EAFA" w14:textId="77777777" w:rsidR="006C028E" w:rsidRPr="00680C96" w:rsidRDefault="006C028E" w:rsidP="00894B9E">
            <w:pPr>
              <w:spacing w:line="480" w:lineRule="auto"/>
              <w:jc w:val="center"/>
              <w:rPr>
                <w:color w:val="000000"/>
                <w:sz w:val="20"/>
                <w:szCs w:val="20"/>
              </w:rPr>
            </w:pPr>
            <w:r w:rsidRPr="00680C96">
              <w:rPr>
                <w:color w:val="000000"/>
                <w:sz w:val="20"/>
                <w:szCs w:val="20"/>
              </w:rPr>
              <w:t>-0.00462</w:t>
            </w:r>
          </w:p>
        </w:tc>
        <w:tc>
          <w:tcPr>
            <w:tcW w:w="1890" w:type="dxa"/>
            <w:tcBorders>
              <w:top w:val="nil"/>
              <w:left w:val="nil"/>
              <w:bottom w:val="nil"/>
              <w:right w:val="nil"/>
            </w:tcBorders>
            <w:shd w:val="clear" w:color="auto" w:fill="auto"/>
            <w:noWrap/>
            <w:vAlign w:val="bottom"/>
            <w:hideMark/>
          </w:tcPr>
          <w:p w14:paraId="633D4911" w14:textId="77777777" w:rsidR="006C028E" w:rsidRPr="00680C96" w:rsidRDefault="006C028E" w:rsidP="00894B9E">
            <w:pPr>
              <w:spacing w:line="480" w:lineRule="auto"/>
              <w:jc w:val="center"/>
              <w:rPr>
                <w:color w:val="000000"/>
                <w:sz w:val="20"/>
                <w:szCs w:val="20"/>
              </w:rPr>
            </w:pPr>
            <w:r w:rsidRPr="00680C96">
              <w:rPr>
                <w:color w:val="000000"/>
                <w:sz w:val="20"/>
                <w:szCs w:val="20"/>
              </w:rPr>
              <w:t>(-0.00576, -0.00348)</w:t>
            </w:r>
          </w:p>
        </w:tc>
      </w:tr>
      <w:tr w:rsidR="006C028E" w:rsidRPr="00680C96" w14:paraId="436656FB"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5CE3468F" w14:textId="77777777" w:rsidR="006C028E" w:rsidRPr="00680C96" w:rsidRDefault="006C028E" w:rsidP="00894B9E">
            <w:pPr>
              <w:spacing w:line="480" w:lineRule="auto"/>
              <w:jc w:val="center"/>
              <w:rPr>
                <w:color w:val="000000"/>
                <w:sz w:val="20"/>
                <w:szCs w:val="20"/>
              </w:rPr>
            </w:pPr>
            <w:r w:rsidRPr="00680C96">
              <w:rPr>
                <w:color w:val="000000"/>
                <w:sz w:val="20"/>
                <w:szCs w:val="20"/>
              </w:rPr>
              <w:t>observations</w:t>
            </w:r>
          </w:p>
        </w:tc>
        <w:tc>
          <w:tcPr>
            <w:tcW w:w="2858" w:type="dxa"/>
            <w:gridSpan w:val="2"/>
            <w:tcBorders>
              <w:top w:val="nil"/>
              <w:left w:val="nil"/>
              <w:bottom w:val="nil"/>
              <w:right w:val="nil"/>
            </w:tcBorders>
            <w:shd w:val="clear" w:color="auto" w:fill="auto"/>
            <w:noWrap/>
            <w:vAlign w:val="bottom"/>
            <w:hideMark/>
          </w:tcPr>
          <w:p w14:paraId="1616C6F3" w14:textId="77777777" w:rsidR="006C028E" w:rsidRPr="00680C96" w:rsidRDefault="006C028E" w:rsidP="00894B9E">
            <w:pPr>
              <w:spacing w:line="480" w:lineRule="auto"/>
              <w:jc w:val="center"/>
              <w:rPr>
                <w:color w:val="000000"/>
                <w:sz w:val="20"/>
                <w:szCs w:val="20"/>
              </w:rPr>
            </w:pPr>
            <w:r w:rsidRPr="00680C96">
              <w:rPr>
                <w:color w:val="000000"/>
                <w:sz w:val="20"/>
                <w:szCs w:val="20"/>
              </w:rPr>
              <w:t>347,468</w:t>
            </w:r>
          </w:p>
        </w:tc>
        <w:tc>
          <w:tcPr>
            <w:tcW w:w="2880" w:type="dxa"/>
            <w:gridSpan w:val="2"/>
            <w:tcBorders>
              <w:top w:val="nil"/>
              <w:left w:val="nil"/>
              <w:bottom w:val="nil"/>
              <w:right w:val="nil"/>
            </w:tcBorders>
            <w:shd w:val="clear" w:color="auto" w:fill="auto"/>
            <w:noWrap/>
            <w:vAlign w:val="center"/>
            <w:hideMark/>
          </w:tcPr>
          <w:p w14:paraId="02DB1A71" w14:textId="77777777" w:rsidR="006C028E" w:rsidRPr="00680C96" w:rsidRDefault="006C028E" w:rsidP="00894B9E">
            <w:pPr>
              <w:spacing w:line="480" w:lineRule="auto"/>
              <w:jc w:val="center"/>
              <w:rPr>
                <w:color w:val="000000"/>
                <w:sz w:val="20"/>
                <w:szCs w:val="20"/>
              </w:rPr>
            </w:pPr>
            <w:r w:rsidRPr="00680C96">
              <w:rPr>
                <w:color w:val="000000"/>
                <w:sz w:val="20"/>
                <w:szCs w:val="20"/>
              </w:rPr>
              <w:t>335,098</w:t>
            </w:r>
          </w:p>
        </w:tc>
        <w:tc>
          <w:tcPr>
            <w:tcW w:w="2880" w:type="dxa"/>
            <w:gridSpan w:val="2"/>
            <w:tcBorders>
              <w:top w:val="nil"/>
              <w:left w:val="nil"/>
              <w:bottom w:val="nil"/>
              <w:right w:val="nil"/>
            </w:tcBorders>
            <w:shd w:val="clear" w:color="auto" w:fill="auto"/>
            <w:noWrap/>
            <w:vAlign w:val="bottom"/>
            <w:hideMark/>
          </w:tcPr>
          <w:p w14:paraId="2A922370" w14:textId="77777777" w:rsidR="006C028E" w:rsidRPr="00680C96" w:rsidRDefault="006C028E" w:rsidP="00894B9E">
            <w:pPr>
              <w:spacing w:line="480" w:lineRule="auto"/>
              <w:jc w:val="center"/>
              <w:rPr>
                <w:color w:val="000000"/>
                <w:sz w:val="20"/>
                <w:szCs w:val="20"/>
              </w:rPr>
            </w:pPr>
            <w:r w:rsidRPr="00680C96">
              <w:rPr>
                <w:color w:val="000000"/>
                <w:sz w:val="20"/>
                <w:szCs w:val="20"/>
              </w:rPr>
              <w:t>345,477</w:t>
            </w:r>
          </w:p>
        </w:tc>
      </w:tr>
      <w:tr w:rsidR="006C028E" w:rsidRPr="00680C96" w14:paraId="09B1C8C8"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4823BD1D" w14:textId="77777777" w:rsidR="006C028E" w:rsidRPr="00680C96" w:rsidRDefault="006C028E" w:rsidP="00894B9E">
            <w:pPr>
              <w:spacing w:line="480" w:lineRule="auto"/>
              <w:jc w:val="center"/>
              <w:rPr>
                <w:color w:val="000000"/>
                <w:sz w:val="20"/>
                <w:szCs w:val="20"/>
              </w:rPr>
            </w:pPr>
          </w:p>
        </w:tc>
        <w:tc>
          <w:tcPr>
            <w:tcW w:w="8618" w:type="dxa"/>
            <w:gridSpan w:val="6"/>
            <w:tcBorders>
              <w:top w:val="nil"/>
              <w:left w:val="nil"/>
              <w:bottom w:val="nil"/>
              <w:right w:val="nil"/>
            </w:tcBorders>
            <w:shd w:val="clear" w:color="auto" w:fill="auto"/>
            <w:noWrap/>
            <w:vAlign w:val="bottom"/>
            <w:hideMark/>
          </w:tcPr>
          <w:p w14:paraId="1E1AEAE3" w14:textId="77777777" w:rsidR="006C028E" w:rsidRPr="00680C96" w:rsidRDefault="006C028E" w:rsidP="00894B9E">
            <w:pPr>
              <w:spacing w:line="480" w:lineRule="auto"/>
              <w:jc w:val="center"/>
              <w:rPr>
                <w:color w:val="000000"/>
                <w:sz w:val="20"/>
                <w:szCs w:val="20"/>
              </w:rPr>
            </w:pPr>
            <w:r w:rsidRPr="00680C96">
              <w:rPr>
                <w:color w:val="000000"/>
                <w:sz w:val="20"/>
                <w:szCs w:val="20"/>
              </w:rPr>
              <w:t>ELA: β (95% CI)</w:t>
            </w:r>
          </w:p>
        </w:tc>
      </w:tr>
      <w:tr w:rsidR="006C028E" w:rsidRPr="00680C96" w14:paraId="18EC62ED"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04704A9F" w14:textId="77777777" w:rsidR="006C028E" w:rsidRPr="00680C96" w:rsidRDefault="006C028E" w:rsidP="00894B9E">
            <w:pPr>
              <w:spacing w:line="480" w:lineRule="auto"/>
              <w:jc w:val="center"/>
              <w:rPr>
                <w:color w:val="000000"/>
                <w:sz w:val="20"/>
                <w:szCs w:val="20"/>
              </w:rPr>
            </w:pPr>
            <w:r w:rsidRPr="009252CB">
              <w:rPr>
                <w:color w:val="000000"/>
                <w:sz w:val="22"/>
              </w:rPr>
              <w:t>PM</w:t>
            </w:r>
            <w:r w:rsidRPr="00F55CBA">
              <w:rPr>
                <w:color w:val="000000"/>
                <w:sz w:val="22"/>
                <w:vertAlign w:val="subscript"/>
              </w:rPr>
              <w:t xml:space="preserve">2.5 </w:t>
            </w:r>
            <w:r w:rsidRPr="00680C96">
              <w:rPr>
                <w:color w:val="000000"/>
                <w:sz w:val="20"/>
                <w:szCs w:val="20"/>
              </w:rPr>
              <w:t>(IQR)</w:t>
            </w:r>
          </w:p>
        </w:tc>
        <w:tc>
          <w:tcPr>
            <w:tcW w:w="968" w:type="dxa"/>
            <w:tcBorders>
              <w:top w:val="nil"/>
              <w:left w:val="nil"/>
              <w:bottom w:val="nil"/>
              <w:right w:val="nil"/>
            </w:tcBorders>
            <w:shd w:val="clear" w:color="auto" w:fill="auto"/>
            <w:noWrap/>
            <w:vAlign w:val="bottom"/>
            <w:hideMark/>
          </w:tcPr>
          <w:p w14:paraId="62EB5E72" w14:textId="77777777" w:rsidR="006C028E" w:rsidRPr="00680C96" w:rsidRDefault="006C028E" w:rsidP="00894B9E">
            <w:pPr>
              <w:spacing w:line="480" w:lineRule="auto"/>
              <w:jc w:val="center"/>
              <w:rPr>
                <w:color w:val="000000"/>
                <w:sz w:val="20"/>
                <w:szCs w:val="20"/>
              </w:rPr>
            </w:pPr>
            <w:r w:rsidRPr="00680C96">
              <w:rPr>
                <w:color w:val="000000"/>
                <w:sz w:val="20"/>
                <w:szCs w:val="20"/>
              </w:rPr>
              <w:t>-0.00381</w:t>
            </w:r>
          </w:p>
        </w:tc>
        <w:tc>
          <w:tcPr>
            <w:tcW w:w="1890" w:type="dxa"/>
            <w:tcBorders>
              <w:top w:val="nil"/>
              <w:left w:val="nil"/>
              <w:bottom w:val="nil"/>
              <w:right w:val="nil"/>
            </w:tcBorders>
            <w:shd w:val="clear" w:color="auto" w:fill="auto"/>
            <w:noWrap/>
            <w:vAlign w:val="bottom"/>
            <w:hideMark/>
          </w:tcPr>
          <w:p w14:paraId="7A932D74" w14:textId="77777777" w:rsidR="006C028E" w:rsidRPr="00680C96" w:rsidRDefault="006C028E" w:rsidP="00894B9E">
            <w:pPr>
              <w:spacing w:line="480" w:lineRule="auto"/>
              <w:jc w:val="center"/>
              <w:rPr>
                <w:color w:val="000000"/>
                <w:sz w:val="20"/>
                <w:szCs w:val="20"/>
              </w:rPr>
            </w:pPr>
            <w:r w:rsidRPr="00680C96">
              <w:rPr>
                <w:color w:val="000000"/>
                <w:sz w:val="20"/>
                <w:szCs w:val="20"/>
              </w:rPr>
              <w:t>(-0.00543, -0.00218)</w:t>
            </w:r>
          </w:p>
        </w:tc>
        <w:tc>
          <w:tcPr>
            <w:tcW w:w="990" w:type="dxa"/>
            <w:tcBorders>
              <w:top w:val="nil"/>
              <w:left w:val="nil"/>
              <w:bottom w:val="nil"/>
              <w:right w:val="nil"/>
            </w:tcBorders>
            <w:shd w:val="clear" w:color="auto" w:fill="auto"/>
            <w:noWrap/>
            <w:vAlign w:val="center"/>
            <w:hideMark/>
          </w:tcPr>
          <w:p w14:paraId="7B43A682" w14:textId="77777777" w:rsidR="006C028E" w:rsidRPr="00680C96" w:rsidRDefault="006C028E" w:rsidP="00894B9E">
            <w:pPr>
              <w:spacing w:line="480" w:lineRule="auto"/>
              <w:jc w:val="center"/>
              <w:rPr>
                <w:color w:val="000000"/>
                <w:sz w:val="20"/>
                <w:szCs w:val="20"/>
              </w:rPr>
            </w:pPr>
            <w:r w:rsidRPr="00680C96">
              <w:rPr>
                <w:color w:val="000000"/>
                <w:sz w:val="20"/>
                <w:szCs w:val="20"/>
              </w:rPr>
              <w:t>-0.00055</w:t>
            </w:r>
          </w:p>
        </w:tc>
        <w:tc>
          <w:tcPr>
            <w:tcW w:w="1890" w:type="dxa"/>
            <w:tcBorders>
              <w:top w:val="nil"/>
              <w:left w:val="nil"/>
              <w:bottom w:val="nil"/>
              <w:right w:val="nil"/>
            </w:tcBorders>
            <w:shd w:val="clear" w:color="auto" w:fill="auto"/>
            <w:noWrap/>
            <w:vAlign w:val="bottom"/>
            <w:hideMark/>
          </w:tcPr>
          <w:p w14:paraId="6D57D4AA" w14:textId="77777777" w:rsidR="006C028E" w:rsidRPr="00680C96" w:rsidRDefault="006C028E" w:rsidP="00894B9E">
            <w:pPr>
              <w:spacing w:line="480" w:lineRule="auto"/>
              <w:jc w:val="center"/>
              <w:rPr>
                <w:color w:val="000000"/>
                <w:sz w:val="20"/>
                <w:szCs w:val="20"/>
              </w:rPr>
            </w:pPr>
            <w:r w:rsidRPr="00680C96">
              <w:rPr>
                <w:color w:val="000000"/>
                <w:sz w:val="20"/>
                <w:szCs w:val="20"/>
              </w:rPr>
              <w:t>(-0.00231, 0.00121)</w:t>
            </w:r>
          </w:p>
        </w:tc>
        <w:tc>
          <w:tcPr>
            <w:tcW w:w="990" w:type="dxa"/>
            <w:tcBorders>
              <w:top w:val="nil"/>
              <w:left w:val="nil"/>
              <w:bottom w:val="nil"/>
              <w:right w:val="nil"/>
            </w:tcBorders>
            <w:shd w:val="clear" w:color="auto" w:fill="auto"/>
            <w:noWrap/>
            <w:vAlign w:val="bottom"/>
            <w:hideMark/>
          </w:tcPr>
          <w:p w14:paraId="5D867F4F" w14:textId="77777777" w:rsidR="006C028E" w:rsidRPr="00680C96" w:rsidRDefault="006C028E" w:rsidP="00894B9E">
            <w:pPr>
              <w:spacing w:line="480" w:lineRule="auto"/>
              <w:jc w:val="center"/>
              <w:rPr>
                <w:color w:val="000000"/>
                <w:sz w:val="20"/>
                <w:szCs w:val="20"/>
              </w:rPr>
            </w:pPr>
            <w:r w:rsidRPr="00680C96">
              <w:rPr>
                <w:color w:val="000000"/>
                <w:sz w:val="20"/>
                <w:szCs w:val="20"/>
              </w:rPr>
              <w:t>-0.00479</w:t>
            </w:r>
          </w:p>
        </w:tc>
        <w:tc>
          <w:tcPr>
            <w:tcW w:w="1890" w:type="dxa"/>
            <w:tcBorders>
              <w:top w:val="nil"/>
              <w:left w:val="nil"/>
              <w:bottom w:val="nil"/>
              <w:right w:val="nil"/>
            </w:tcBorders>
            <w:shd w:val="clear" w:color="auto" w:fill="auto"/>
            <w:noWrap/>
            <w:vAlign w:val="bottom"/>
            <w:hideMark/>
          </w:tcPr>
          <w:p w14:paraId="0BCED5CA" w14:textId="77777777" w:rsidR="006C028E" w:rsidRPr="00680C96" w:rsidRDefault="006C028E" w:rsidP="00894B9E">
            <w:pPr>
              <w:spacing w:line="480" w:lineRule="auto"/>
              <w:jc w:val="center"/>
              <w:rPr>
                <w:color w:val="000000"/>
                <w:sz w:val="20"/>
                <w:szCs w:val="20"/>
              </w:rPr>
            </w:pPr>
            <w:r w:rsidRPr="00680C96">
              <w:rPr>
                <w:color w:val="000000"/>
                <w:sz w:val="20"/>
                <w:szCs w:val="20"/>
              </w:rPr>
              <w:t>(-0.00644, -0.00314)</w:t>
            </w:r>
          </w:p>
        </w:tc>
      </w:tr>
      <w:tr w:rsidR="006C028E" w:rsidRPr="00680C96" w14:paraId="5A2BEF36"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3F9BEEF2" w14:textId="77777777" w:rsidR="006C028E" w:rsidRPr="00680C96" w:rsidRDefault="006C028E" w:rsidP="00894B9E">
            <w:pPr>
              <w:spacing w:line="480" w:lineRule="auto"/>
              <w:jc w:val="center"/>
              <w:rPr>
                <w:color w:val="000000"/>
                <w:sz w:val="20"/>
                <w:szCs w:val="20"/>
              </w:rPr>
            </w:pPr>
            <w:r w:rsidRPr="00680C96">
              <w:rPr>
                <w:color w:val="000000"/>
                <w:sz w:val="20"/>
                <w:szCs w:val="20"/>
              </w:rPr>
              <w:t>NO</w:t>
            </w:r>
            <w:r w:rsidRPr="007B140C">
              <w:rPr>
                <w:color w:val="000000"/>
                <w:sz w:val="20"/>
                <w:szCs w:val="20"/>
                <w:vertAlign w:val="subscript"/>
              </w:rPr>
              <w:t>2</w:t>
            </w:r>
            <w:r w:rsidRPr="00680C96">
              <w:rPr>
                <w:color w:val="000000"/>
                <w:sz w:val="20"/>
                <w:szCs w:val="20"/>
              </w:rPr>
              <w:t xml:space="preserve"> (IQR)</w:t>
            </w:r>
          </w:p>
        </w:tc>
        <w:tc>
          <w:tcPr>
            <w:tcW w:w="968" w:type="dxa"/>
            <w:tcBorders>
              <w:top w:val="nil"/>
              <w:left w:val="nil"/>
              <w:bottom w:val="nil"/>
              <w:right w:val="nil"/>
            </w:tcBorders>
            <w:shd w:val="clear" w:color="auto" w:fill="auto"/>
            <w:noWrap/>
            <w:vAlign w:val="bottom"/>
            <w:hideMark/>
          </w:tcPr>
          <w:p w14:paraId="5C2A9361" w14:textId="77777777" w:rsidR="006C028E" w:rsidRPr="00680C96" w:rsidRDefault="006C028E" w:rsidP="00894B9E">
            <w:pPr>
              <w:spacing w:line="480" w:lineRule="auto"/>
              <w:jc w:val="center"/>
              <w:rPr>
                <w:color w:val="000000"/>
                <w:sz w:val="20"/>
                <w:szCs w:val="20"/>
              </w:rPr>
            </w:pPr>
            <w:r w:rsidRPr="00680C96">
              <w:rPr>
                <w:color w:val="000000"/>
                <w:sz w:val="20"/>
                <w:szCs w:val="20"/>
              </w:rPr>
              <w:t>-0.01195</w:t>
            </w:r>
          </w:p>
        </w:tc>
        <w:tc>
          <w:tcPr>
            <w:tcW w:w="1890" w:type="dxa"/>
            <w:tcBorders>
              <w:top w:val="nil"/>
              <w:left w:val="nil"/>
              <w:bottom w:val="nil"/>
              <w:right w:val="nil"/>
            </w:tcBorders>
            <w:shd w:val="clear" w:color="auto" w:fill="auto"/>
            <w:noWrap/>
            <w:vAlign w:val="bottom"/>
            <w:hideMark/>
          </w:tcPr>
          <w:p w14:paraId="6864C56E" w14:textId="77777777" w:rsidR="006C028E" w:rsidRPr="00680C96" w:rsidRDefault="006C028E" w:rsidP="00894B9E">
            <w:pPr>
              <w:spacing w:line="480" w:lineRule="auto"/>
              <w:jc w:val="center"/>
              <w:rPr>
                <w:color w:val="000000"/>
                <w:sz w:val="20"/>
                <w:szCs w:val="20"/>
              </w:rPr>
            </w:pPr>
            <w:r w:rsidRPr="00680C96">
              <w:rPr>
                <w:color w:val="000000"/>
                <w:sz w:val="20"/>
                <w:szCs w:val="20"/>
              </w:rPr>
              <w:t>(-0.01364, -0.01026)</w:t>
            </w:r>
          </w:p>
        </w:tc>
        <w:tc>
          <w:tcPr>
            <w:tcW w:w="990" w:type="dxa"/>
            <w:tcBorders>
              <w:top w:val="nil"/>
              <w:left w:val="nil"/>
              <w:bottom w:val="nil"/>
              <w:right w:val="nil"/>
            </w:tcBorders>
            <w:shd w:val="clear" w:color="auto" w:fill="auto"/>
            <w:noWrap/>
            <w:vAlign w:val="center"/>
            <w:hideMark/>
          </w:tcPr>
          <w:p w14:paraId="7CF6FAF4" w14:textId="77777777" w:rsidR="006C028E" w:rsidRPr="00680C96" w:rsidRDefault="006C028E" w:rsidP="00894B9E">
            <w:pPr>
              <w:spacing w:line="480" w:lineRule="auto"/>
              <w:jc w:val="center"/>
              <w:rPr>
                <w:color w:val="000000"/>
                <w:sz w:val="20"/>
                <w:szCs w:val="20"/>
              </w:rPr>
            </w:pPr>
            <w:r w:rsidRPr="00680C96">
              <w:rPr>
                <w:color w:val="000000"/>
                <w:sz w:val="20"/>
                <w:szCs w:val="20"/>
              </w:rPr>
              <w:t>-0.00990</w:t>
            </w:r>
          </w:p>
        </w:tc>
        <w:tc>
          <w:tcPr>
            <w:tcW w:w="1890" w:type="dxa"/>
            <w:tcBorders>
              <w:top w:val="nil"/>
              <w:left w:val="nil"/>
              <w:bottom w:val="nil"/>
              <w:right w:val="nil"/>
            </w:tcBorders>
            <w:shd w:val="clear" w:color="auto" w:fill="auto"/>
            <w:noWrap/>
            <w:vAlign w:val="bottom"/>
            <w:hideMark/>
          </w:tcPr>
          <w:p w14:paraId="2A06555C" w14:textId="77777777" w:rsidR="006C028E" w:rsidRPr="00680C96" w:rsidRDefault="006C028E" w:rsidP="00894B9E">
            <w:pPr>
              <w:spacing w:line="480" w:lineRule="auto"/>
              <w:jc w:val="center"/>
              <w:rPr>
                <w:color w:val="000000"/>
                <w:sz w:val="20"/>
                <w:szCs w:val="20"/>
              </w:rPr>
            </w:pPr>
            <w:r w:rsidRPr="00680C96">
              <w:rPr>
                <w:color w:val="000000"/>
                <w:sz w:val="20"/>
                <w:szCs w:val="20"/>
              </w:rPr>
              <w:t>(-0.01166, -0.00814)</w:t>
            </w:r>
          </w:p>
        </w:tc>
        <w:tc>
          <w:tcPr>
            <w:tcW w:w="990" w:type="dxa"/>
            <w:tcBorders>
              <w:top w:val="nil"/>
              <w:left w:val="nil"/>
              <w:bottom w:val="nil"/>
              <w:right w:val="nil"/>
            </w:tcBorders>
            <w:shd w:val="clear" w:color="auto" w:fill="auto"/>
            <w:noWrap/>
            <w:vAlign w:val="bottom"/>
            <w:hideMark/>
          </w:tcPr>
          <w:p w14:paraId="5005617E" w14:textId="77777777" w:rsidR="006C028E" w:rsidRPr="00680C96" w:rsidRDefault="006C028E" w:rsidP="00894B9E">
            <w:pPr>
              <w:spacing w:line="480" w:lineRule="auto"/>
              <w:jc w:val="center"/>
              <w:rPr>
                <w:color w:val="000000"/>
                <w:sz w:val="20"/>
                <w:szCs w:val="20"/>
              </w:rPr>
            </w:pPr>
            <w:r w:rsidRPr="00680C96">
              <w:rPr>
                <w:color w:val="000000"/>
                <w:sz w:val="20"/>
                <w:szCs w:val="20"/>
              </w:rPr>
              <w:t>-0.01096</w:t>
            </w:r>
          </w:p>
        </w:tc>
        <w:tc>
          <w:tcPr>
            <w:tcW w:w="1890" w:type="dxa"/>
            <w:tcBorders>
              <w:top w:val="nil"/>
              <w:left w:val="nil"/>
              <w:bottom w:val="nil"/>
              <w:right w:val="nil"/>
            </w:tcBorders>
            <w:shd w:val="clear" w:color="auto" w:fill="auto"/>
            <w:noWrap/>
            <w:vAlign w:val="bottom"/>
            <w:hideMark/>
          </w:tcPr>
          <w:p w14:paraId="797A0C04" w14:textId="77777777" w:rsidR="006C028E" w:rsidRPr="00680C96" w:rsidRDefault="006C028E" w:rsidP="00894B9E">
            <w:pPr>
              <w:spacing w:line="480" w:lineRule="auto"/>
              <w:jc w:val="center"/>
              <w:rPr>
                <w:color w:val="000000"/>
                <w:sz w:val="20"/>
                <w:szCs w:val="20"/>
              </w:rPr>
            </w:pPr>
            <w:r w:rsidRPr="00680C96">
              <w:rPr>
                <w:color w:val="000000"/>
                <w:sz w:val="20"/>
                <w:szCs w:val="20"/>
              </w:rPr>
              <w:t>(-0.01267, -0.00925)</w:t>
            </w:r>
          </w:p>
        </w:tc>
      </w:tr>
      <w:tr w:rsidR="006C028E" w:rsidRPr="00680C96" w14:paraId="18606490"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6284CAE6" w14:textId="77777777" w:rsidR="006C028E" w:rsidRPr="00680C96" w:rsidRDefault="006C028E" w:rsidP="00894B9E">
            <w:pPr>
              <w:spacing w:line="480" w:lineRule="auto"/>
              <w:jc w:val="center"/>
              <w:rPr>
                <w:color w:val="000000"/>
                <w:sz w:val="20"/>
                <w:szCs w:val="20"/>
              </w:rPr>
            </w:pPr>
            <w:r w:rsidRPr="00680C96">
              <w:rPr>
                <w:color w:val="000000"/>
                <w:sz w:val="20"/>
                <w:szCs w:val="20"/>
              </w:rPr>
              <w:t>Ozone (IQR)</w:t>
            </w:r>
          </w:p>
        </w:tc>
        <w:tc>
          <w:tcPr>
            <w:tcW w:w="968" w:type="dxa"/>
            <w:tcBorders>
              <w:top w:val="nil"/>
              <w:left w:val="nil"/>
              <w:bottom w:val="nil"/>
              <w:right w:val="nil"/>
            </w:tcBorders>
            <w:shd w:val="clear" w:color="auto" w:fill="auto"/>
            <w:noWrap/>
            <w:vAlign w:val="bottom"/>
            <w:hideMark/>
          </w:tcPr>
          <w:p w14:paraId="1B68C30E" w14:textId="77777777" w:rsidR="006C028E" w:rsidRPr="00680C96" w:rsidRDefault="006C028E" w:rsidP="00894B9E">
            <w:pPr>
              <w:spacing w:line="480" w:lineRule="auto"/>
              <w:jc w:val="center"/>
              <w:rPr>
                <w:color w:val="000000"/>
                <w:sz w:val="20"/>
                <w:szCs w:val="20"/>
              </w:rPr>
            </w:pPr>
            <w:r w:rsidRPr="00680C96">
              <w:rPr>
                <w:color w:val="000000"/>
                <w:sz w:val="20"/>
                <w:szCs w:val="20"/>
              </w:rPr>
              <w:t>0.00234</w:t>
            </w:r>
          </w:p>
        </w:tc>
        <w:tc>
          <w:tcPr>
            <w:tcW w:w="1890" w:type="dxa"/>
            <w:tcBorders>
              <w:top w:val="nil"/>
              <w:left w:val="nil"/>
              <w:bottom w:val="nil"/>
              <w:right w:val="nil"/>
            </w:tcBorders>
            <w:shd w:val="clear" w:color="auto" w:fill="auto"/>
            <w:noWrap/>
            <w:vAlign w:val="bottom"/>
            <w:hideMark/>
          </w:tcPr>
          <w:p w14:paraId="1D0FC056" w14:textId="77777777" w:rsidR="006C028E" w:rsidRPr="00680C96" w:rsidRDefault="006C028E" w:rsidP="00894B9E">
            <w:pPr>
              <w:spacing w:line="480" w:lineRule="auto"/>
              <w:jc w:val="center"/>
              <w:rPr>
                <w:color w:val="000000"/>
                <w:sz w:val="20"/>
                <w:szCs w:val="20"/>
              </w:rPr>
            </w:pPr>
            <w:r w:rsidRPr="00680C96">
              <w:rPr>
                <w:color w:val="000000"/>
                <w:sz w:val="20"/>
                <w:szCs w:val="20"/>
              </w:rPr>
              <w:t>(0.00145, 0.00323)</w:t>
            </w:r>
          </w:p>
        </w:tc>
        <w:tc>
          <w:tcPr>
            <w:tcW w:w="990" w:type="dxa"/>
            <w:tcBorders>
              <w:top w:val="nil"/>
              <w:left w:val="nil"/>
              <w:bottom w:val="nil"/>
              <w:right w:val="nil"/>
            </w:tcBorders>
            <w:shd w:val="clear" w:color="auto" w:fill="auto"/>
            <w:noWrap/>
            <w:vAlign w:val="center"/>
            <w:hideMark/>
          </w:tcPr>
          <w:p w14:paraId="00526B54" w14:textId="77777777" w:rsidR="006C028E" w:rsidRPr="00680C96" w:rsidRDefault="006C028E" w:rsidP="00894B9E">
            <w:pPr>
              <w:spacing w:line="480" w:lineRule="auto"/>
              <w:jc w:val="center"/>
              <w:rPr>
                <w:color w:val="000000"/>
                <w:sz w:val="20"/>
                <w:szCs w:val="20"/>
              </w:rPr>
            </w:pPr>
            <w:r w:rsidRPr="00680C96">
              <w:rPr>
                <w:color w:val="000000"/>
                <w:sz w:val="20"/>
                <w:szCs w:val="20"/>
              </w:rPr>
              <w:t>0.00134</w:t>
            </w:r>
          </w:p>
        </w:tc>
        <w:tc>
          <w:tcPr>
            <w:tcW w:w="1890" w:type="dxa"/>
            <w:tcBorders>
              <w:top w:val="nil"/>
              <w:left w:val="nil"/>
              <w:bottom w:val="nil"/>
              <w:right w:val="nil"/>
            </w:tcBorders>
            <w:shd w:val="clear" w:color="auto" w:fill="auto"/>
            <w:noWrap/>
            <w:vAlign w:val="bottom"/>
            <w:hideMark/>
          </w:tcPr>
          <w:p w14:paraId="74EC1EF3" w14:textId="77777777" w:rsidR="006C028E" w:rsidRPr="00680C96" w:rsidRDefault="006C028E" w:rsidP="00894B9E">
            <w:pPr>
              <w:spacing w:line="480" w:lineRule="auto"/>
              <w:jc w:val="center"/>
              <w:rPr>
                <w:color w:val="000000"/>
                <w:sz w:val="20"/>
                <w:szCs w:val="20"/>
              </w:rPr>
            </w:pPr>
            <w:r w:rsidRPr="00680C96">
              <w:rPr>
                <w:color w:val="000000"/>
                <w:sz w:val="20"/>
                <w:szCs w:val="20"/>
              </w:rPr>
              <w:t>(0.00042, 0.00226)</w:t>
            </w:r>
          </w:p>
        </w:tc>
        <w:tc>
          <w:tcPr>
            <w:tcW w:w="990" w:type="dxa"/>
            <w:tcBorders>
              <w:top w:val="nil"/>
              <w:left w:val="nil"/>
              <w:bottom w:val="nil"/>
              <w:right w:val="nil"/>
            </w:tcBorders>
            <w:shd w:val="clear" w:color="auto" w:fill="auto"/>
            <w:noWrap/>
            <w:vAlign w:val="bottom"/>
            <w:hideMark/>
          </w:tcPr>
          <w:p w14:paraId="216C3B47" w14:textId="77777777" w:rsidR="006C028E" w:rsidRPr="00680C96" w:rsidRDefault="006C028E" w:rsidP="00894B9E">
            <w:pPr>
              <w:spacing w:line="480" w:lineRule="auto"/>
              <w:jc w:val="center"/>
              <w:rPr>
                <w:color w:val="000000"/>
                <w:sz w:val="20"/>
                <w:szCs w:val="20"/>
              </w:rPr>
            </w:pPr>
            <w:r w:rsidRPr="00680C96">
              <w:rPr>
                <w:color w:val="000000"/>
                <w:sz w:val="20"/>
                <w:szCs w:val="20"/>
              </w:rPr>
              <w:t>0.00275</w:t>
            </w:r>
          </w:p>
        </w:tc>
        <w:tc>
          <w:tcPr>
            <w:tcW w:w="1890" w:type="dxa"/>
            <w:tcBorders>
              <w:top w:val="nil"/>
              <w:left w:val="nil"/>
              <w:bottom w:val="nil"/>
              <w:right w:val="nil"/>
            </w:tcBorders>
            <w:shd w:val="clear" w:color="auto" w:fill="auto"/>
            <w:noWrap/>
            <w:vAlign w:val="bottom"/>
            <w:hideMark/>
          </w:tcPr>
          <w:p w14:paraId="502AE357" w14:textId="77777777" w:rsidR="006C028E" w:rsidRPr="00680C96" w:rsidRDefault="006C028E" w:rsidP="00894B9E">
            <w:pPr>
              <w:spacing w:line="480" w:lineRule="auto"/>
              <w:jc w:val="center"/>
              <w:rPr>
                <w:color w:val="000000"/>
                <w:sz w:val="20"/>
                <w:szCs w:val="20"/>
              </w:rPr>
            </w:pPr>
            <w:r w:rsidRPr="00680C96">
              <w:rPr>
                <w:color w:val="000000"/>
                <w:sz w:val="20"/>
                <w:szCs w:val="20"/>
              </w:rPr>
              <w:t>(0.00185, 0.00365)</w:t>
            </w:r>
          </w:p>
        </w:tc>
      </w:tr>
      <w:tr w:rsidR="006C028E" w:rsidRPr="00680C96" w14:paraId="4A6790C9" w14:textId="77777777" w:rsidTr="00894B9E">
        <w:trPr>
          <w:trHeight w:val="280"/>
          <w:jc w:val="center"/>
        </w:trPr>
        <w:tc>
          <w:tcPr>
            <w:tcW w:w="1552" w:type="dxa"/>
            <w:tcBorders>
              <w:top w:val="nil"/>
              <w:left w:val="nil"/>
              <w:bottom w:val="nil"/>
              <w:right w:val="nil"/>
            </w:tcBorders>
            <w:shd w:val="clear" w:color="auto" w:fill="auto"/>
            <w:noWrap/>
            <w:vAlign w:val="bottom"/>
            <w:hideMark/>
          </w:tcPr>
          <w:p w14:paraId="44FEA7A0" w14:textId="77777777" w:rsidR="006C028E" w:rsidRPr="00680C96" w:rsidRDefault="006C028E" w:rsidP="00894B9E">
            <w:pPr>
              <w:spacing w:line="480" w:lineRule="auto"/>
              <w:jc w:val="center"/>
              <w:rPr>
                <w:color w:val="000000"/>
                <w:sz w:val="20"/>
                <w:szCs w:val="20"/>
              </w:rPr>
            </w:pPr>
            <w:r w:rsidRPr="00680C96">
              <w:rPr>
                <w:color w:val="000000"/>
                <w:sz w:val="20"/>
                <w:szCs w:val="20"/>
              </w:rPr>
              <w:t>observations</w:t>
            </w:r>
          </w:p>
        </w:tc>
        <w:tc>
          <w:tcPr>
            <w:tcW w:w="2858" w:type="dxa"/>
            <w:gridSpan w:val="2"/>
            <w:tcBorders>
              <w:top w:val="nil"/>
              <w:left w:val="nil"/>
              <w:bottom w:val="nil"/>
              <w:right w:val="nil"/>
            </w:tcBorders>
            <w:shd w:val="clear" w:color="auto" w:fill="auto"/>
            <w:noWrap/>
            <w:vAlign w:val="bottom"/>
            <w:hideMark/>
          </w:tcPr>
          <w:p w14:paraId="7871919E" w14:textId="77777777" w:rsidR="006C028E" w:rsidRPr="00680C96" w:rsidRDefault="006C028E" w:rsidP="00894B9E">
            <w:pPr>
              <w:spacing w:line="480" w:lineRule="auto"/>
              <w:jc w:val="center"/>
              <w:rPr>
                <w:color w:val="000000"/>
                <w:sz w:val="20"/>
                <w:szCs w:val="20"/>
              </w:rPr>
            </w:pPr>
            <w:r w:rsidRPr="00680C96">
              <w:rPr>
                <w:color w:val="000000"/>
                <w:sz w:val="20"/>
                <w:szCs w:val="20"/>
              </w:rPr>
              <w:t>367,285</w:t>
            </w:r>
          </w:p>
        </w:tc>
        <w:tc>
          <w:tcPr>
            <w:tcW w:w="2880" w:type="dxa"/>
            <w:gridSpan w:val="2"/>
            <w:tcBorders>
              <w:top w:val="nil"/>
              <w:left w:val="nil"/>
              <w:bottom w:val="nil"/>
              <w:right w:val="nil"/>
            </w:tcBorders>
            <w:shd w:val="clear" w:color="auto" w:fill="auto"/>
            <w:noWrap/>
            <w:vAlign w:val="bottom"/>
            <w:hideMark/>
          </w:tcPr>
          <w:p w14:paraId="37EC5B33" w14:textId="77777777" w:rsidR="006C028E" w:rsidRPr="00680C96" w:rsidRDefault="006C028E" w:rsidP="00894B9E">
            <w:pPr>
              <w:spacing w:line="480" w:lineRule="auto"/>
              <w:jc w:val="center"/>
              <w:rPr>
                <w:color w:val="000000"/>
                <w:sz w:val="20"/>
                <w:szCs w:val="20"/>
              </w:rPr>
            </w:pPr>
            <w:r w:rsidRPr="00680C96">
              <w:rPr>
                <w:color w:val="000000"/>
                <w:sz w:val="20"/>
                <w:szCs w:val="20"/>
              </w:rPr>
              <w:t>354,241</w:t>
            </w:r>
          </w:p>
        </w:tc>
        <w:tc>
          <w:tcPr>
            <w:tcW w:w="2880" w:type="dxa"/>
            <w:gridSpan w:val="2"/>
            <w:tcBorders>
              <w:top w:val="nil"/>
              <w:left w:val="nil"/>
              <w:bottom w:val="nil"/>
              <w:right w:val="nil"/>
            </w:tcBorders>
            <w:shd w:val="clear" w:color="auto" w:fill="auto"/>
            <w:noWrap/>
            <w:vAlign w:val="bottom"/>
            <w:hideMark/>
          </w:tcPr>
          <w:p w14:paraId="017396A9" w14:textId="77777777" w:rsidR="006C028E" w:rsidRPr="00680C96" w:rsidRDefault="006C028E" w:rsidP="00894B9E">
            <w:pPr>
              <w:spacing w:line="480" w:lineRule="auto"/>
              <w:jc w:val="center"/>
              <w:rPr>
                <w:color w:val="000000"/>
                <w:sz w:val="20"/>
                <w:szCs w:val="20"/>
              </w:rPr>
            </w:pPr>
            <w:r w:rsidRPr="00680C96">
              <w:rPr>
                <w:color w:val="000000"/>
                <w:sz w:val="20"/>
                <w:szCs w:val="20"/>
              </w:rPr>
              <w:t>365,013</w:t>
            </w:r>
          </w:p>
        </w:tc>
      </w:tr>
    </w:tbl>
    <w:p w14:paraId="645215D0" w14:textId="77777777" w:rsidR="006F606D" w:rsidRDefault="00FA13D9"/>
    <w:sectPr w:rsidR="006F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365"/>
    <w:multiLevelType w:val="hybridMultilevel"/>
    <w:tmpl w:val="FF2A7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F4139"/>
    <w:multiLevelType w:val="hybridMultilevel"/>
    <w:tmpl w:val="BDE20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95973"/>
    <w:multiLevelType w:val="multilevel"/>
    <w:tmpl w:val="3F423E8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52462A8"/>
    <w:multiLevelType w:val="hybridMultilevel"/>
    <w:tmpl w:val="1DC67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2D"/>
    <w:rsid w:val="00065587"/>
    <w:rsid w:val="00405A8B"/>
    <w:rsid w:val="005B5BE2"/>
    <w:rsid w:val="0063302D"/>
    <w:rsid w:val="006C028E"/>
    <w:rsid w:val="007F455B"/>
    <w:rsid w:val="00A061AC"/>
    <w:rsid w:val="00A074CC"/>
    <w:rsid w:val="00C55705"/>
    <w:rsid w:val="00D57E91"/>
    <w:rsid w:val="00E13550"/>
    <w:rsid w:val="00EA26A7"/>
    <w:rsid w:val="00F06F62"/>
    <w:rsid w:val="00F654C8"/>
    <w:rsid w:val="00FA13D9"/>
    <w:rsid w:val="00FE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C61"/>
  <w15:chartTrackingRefBased/>
  <w15:docId w15:val="{D60AE065-792B-5644-B7AB-634BA34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6C028E"/>
    <w:pPr>
      <w:widowControl w:val="0"/>
      <w:jc w:val="center"/>
    </w:pPr>
    <w:rPr>
      <w:rFonts w:ascii="Calibri" w:eastAsia="PMingLiU" w:hAnsi="Calibri" w:cs="Calibri"/>
      <w:noProof/>
      <w:kern w:val="2"/>
      <w:szCs w:val="22"/>
      <w:lang w:eastAsia="zh-TW"/>
    </w:rPr>
  </w:style>
  <w:style w:type="character" w:customStyle="1" w:styleId="EndNoteBibliographyTitle0">
    <w:name w:val="EndNote Bibliography Title 字符"/>
    <w:link w:val="EndNoteBibliographyTitle"/>
    <w:rsid w:val="006C028E"/>
    <w:rPr>
      <w:rFonts w:ascii="Calibri" w:eastAsia="PMingLiU" w:hAnsi="Calibri" w:cs="Calibri"/>
      <w:noProof/>
      <w:kern w:val="2"/>
      <w:szCs w:val="22"/>
      <w:lang w:eastAsia="zh-TW"/>
    </w:rPr>
  </w:style>
  <w:style w:type="paragraph" w:customStyle="1" w:styleId="EndNoteBibliography">
    <w:name w:val="EndNote Bibliography"/>
    <w:basedOn w:val="Normal"/>
    <w:link w:val="EndNoteBibliography0"/>
    <w:rsid w:val="006C028E"/>
    <w:pPr>
      <w:widowControl w:val="0"/>
    </w:pPr>
    <w:rPr>
      <w:rFonts w:ascii="Calibri" w:eastAsia="PMingLiU" w:hAnsi="Calibri" w:cs="Calibri"/>
      <w:noProof/>
      <w:kern w:val="2"/>
      <w:szCs w:val="22"/>
      <w:lang w:eastAsia="zh-TW"/>
    </w:rPr>
  </w:style>
  <w:style w:type="character" w:customStyle="1" w:styleId="EndNoteBibliography0">
    <w:name w:val="EndNote Bibliography 字符"/>
    <w:link w:val="EndNoteBibliography"/>
    <w:rsid w:val="006C028E"/>
    <w:rPr>
      <w:rFonts w:ascii="Calibri" w:eastAsia="PMingLiU" w:hAnsi="Calibri" w:cs="Calibri"/>
      <w:noProof/>
      <w:kern w:val="2"/>
      <w:szCs w:val="22"/>
      <w:lang w:eastAsia="zh-TW"/>
    </w:rPr>
  </w:style>
  <w:style w:type="character" w:styleId="Hyperlink">
    <w:name w:val="Hyperlink"/>
    <w:uiPriority w:val="99"/>
    <w:unhideWhenUsed/>
    <w:rsid w:val="006C028E"/>
    <w:rPr>
      <w:color w:val="0563C1"/>
      <w:u w:val="single"/>
    </w:rPr>
  </w:style>
  <w:style w:type="character" w:styleId="UnresolvedMention">
    <w:name w:val="Unresolved Mention"/>
    <w:uiPriority w:val="99"/>
    <w:semiHidden/>
    <w:unhideWhenUsed/>
    <w:rsid w:val="006C028E"/>
    <w:rPr>
      <w:color w:val="605E5C"/>
      <w:shd w:val="clear" w:color="auto" w:fill="E1DFDD"/>
    </w:rPr>
  </w:style>
  <w:style w:type="character" w:styleId="FollowedHyperlink">
    <w:name w:val="FollowedHyperlink"/>
    <w:uiPriority w:val="99"/>
    <w:semiHidden/>
    <w:unhideWhenUsed/>
    <w:rsid w:val="006C028E"/>
    <w:rPr>
      <w:color w:val="954F72"/>
      <w:u w:val="single"/>
    </w:rPr>
  </w:style>
  <w:style w:type="paragraph" w:styleId="Header">
    <w:name w:val="header"/>
    <w:basedOn w:val="Normal"/>
    <w:link w:val="HeaderChar"/>
    <w:uiPriority w:val="99"/>
    <w:unhideWhenUsed/>
    <w:rsid w:val="006C028E"/>
    <w:pPr>
      <w:widowControl w:val="0"/>
      <w:tabs>
        <w:tab w:val="center" w:pos="4153"/>
        <w:tab w:val="right" w:pos="8306"/>
      </w:tabs>
      <w:snapToGrid w:val="0"/>
    </w:pPr>
    <w:rPr>
      <w:rFonts w:ascii="Calibri" w:eastAsia="PMingLiU" w:hAnsi="Calibri"/>
      <w:kern w:val="2"/>
      <w:sz w:val="20"/>
      <w:szCs w:val="20"/>
      <w:lang w:eastAsia="zh-TW"/>
    </w:rPr>
  </w:style>
  <w:style w:type="character" w:customStyle="1" w:styleId="HeaderChar">
    <w:name w:val="Header Char"/>
    <w:basedOn w:val="DefaultParagraphFont"/>
    <w:link w:val="Header"/>
    <w:uiPriority w:val="99"/>
    <w:rsid w:val="006C028E"/>
    <w:rPr>
      <w:rFonts w:ascii="Calibri" w:eastAsia="PMingLiU" w:hAnsi="Calibri" w:cs="Times New Roman"/>
      <w:kern w:val="2"/>
      <w:sz w:val="20"/>
      <w:szCs w:val="20"/>
      <w:lang w:eastAsia="zh-TW"/>
    </w:rPr>
  </w:style>
  <w:style w:type="paragraph" w:styleId="Footer">
    <w:name w:val="footer"/>
    <w:basedOn w:val="Normal"/>
    <w:link w:val="FooterChar"/>
    <w:uiPriority w:val="99"/>
    <w:unhideWhenUsed/>
    <w:rsid w:val="006C028E"/>
    <w:pPr>
      <w:widowControl w:val="0"/>
      <w:tabs>
        <w:tab w:val="center" w:pos="4153"/>
        <w:tab w:val="right" w:pos="8306"/>
      </w:tabs>
      <w:snapToGrid w:val="0"/>
    </w:pPr>
    <w:rPr>
      <w:rFonts w:ascii="Calibri" w:eastAsia="PMingLiU" w:hAnsi="Calibri"/>
      <w:kern w:val="2"/>
      <w:sz w:val="20"/>
      <w:szCs w:val="20"/>
      <w:lang w:eastAsia="zh-TW"/>
    </w:rPr>
  </w:style>
  <w:style w:type="character" w:customStyle="1" w:styleId="FooterChar">
    <w:name w:val="Footer Char"/>
    <w:basedOn w:val="DefaultParagraphFont"/>
    <w:link w:val="Footer"/>
    <w:uiPriority w:val="99"/>
    <w:rsid w:val="006C028E"/>
    <w:rPr>
      <w:rFonts w:ascii="Calibri" w:eastAsia="PMingLiU" w:hAnsi="Calibri" w:cs="Times New Roman"/>
      <w:kern w:val="2"/>
      <w:sz w:val="20"/>
      <w:szCs w:val="20"/>
      <w:lang w:eastAsia="zh-TW"/>
    </w:rPr>
  </w:style>
  <w:style w:type="paragraph" w:styleId="ListParagraph">
    <w:name w:val="List Paragraph"/>
    <w:basedOn w:val="Normal"/>
    <w:uiPriority w:val="34"/>
    <w:qFormat/>
    <w:rsid w:val="006C028E"/>
    <w:pPr>
      <w:widowControl w:val="0"/>
      <w:ind w:leftChars="200" w:left="480"/>
    </w:pPr>
    <w:rPr>
      <w:rFonts w:ascii="Calibri" w:eastAsia="PMingLiU" w:hAnsi="Calibri"/>
      <w:kern w:val="2"/>
      <w:szCs w:val="22"/>
      <w:lang w:eastAsia="zh-TW"/>
    </w:rPr>
  </w:style>
  <w:style w:type="character" w:styleId="CommentReference">
    <w:name w:val="annotation reference"/>
    <w:uiPriority w:val="99"/>
    <w:semiHidden/>
    <w:unhideWhenUsed/>
    <w:rsid w:val="006C028E"/>
    <w:rPr>
      <w:sz w:val="18"/>
      <w:szCs w:val="18"/>
    </w:rPr>
  </w:style>
  <w:style w:type="paragraph" w:styleId="CommentText">
    <w:name w:val="annotation text"/>
    <w:basedOn w:val="Normal"/>
    <w:link w:val="CommentTextChar"/>
    <w:uiPriority w:val="99"/>
    <w:unhideWhenUsed/>
    <w:rsid w:val="006C028E"/>
    <w:pPr>
      <w:widowControl w:val="0"/>
    </w:pPr>
    <w:rPr>
      <w:rFonts w:ascii="Calibri" w:eastAsia="PMingLiU" w:hAnsi="Calibri"/>
      <w:kern w:val="2"/>
      <w:szCs w:val="22"/>
      <w:lang w:eastAsia="zh-TW"/>
    </w:rPr>
  </w:style>
  <w:style w:type="character" w:customStyle="1" w:styleId="CommentTextChar">
    <w:name w:val="Comment Text Char"/>
    <w:basedOn w:val="DefaultParagraphFont"/>
    <w:link w:val="CommentText"/>
    <w:uiPriority w:val="99"/>
    <w:rsid w:val="006C028E"/>
    <w:rPr>
      <w:rFonts w:ascii="Calibri" w:eastAsia="PMingLiU" w:hAnsi="Calibri" w:cs="Times New Roman"/>
      <w:kern w:val="2"/>
      <w:szCs w:val="22"/>
      <w:lang w:eastAsia="zh-TW"/>
    </w:rPr>
  </w:style>
  <w:style w:type="table" w:styleId="TableGrid">
    <w:name w:val="Table Grid"/>
    <w:basedOn w:val="TableNormal"/>
    <w:uiPriority w:val="39"/>
    <w:rsid w:val="006C028E"/>
    <w:rPr>
      <w:rFonts w:ascii="Calibri" w:eastAsia="PMingLiU"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28E"/>
    <w:rPr>
      <w:color w:val="808080"/>
    </w:rPr>
  </w:style>
  <w:style w:type="paragraph" w:styleId="CommentSubject">
    <w:name w:val="annotation subject"/>
    <w:basedOn w:val="CommentText"/>
    <w:next w:val="CommentText"/>
    <w:link w:val="CommentSubjectChar"/>
    <w:uiPriority w:val="99"/>
    <w:semiHidden/>
    <w:unhideWhenUsed/>
    <w:rsid w:val="006C028E"/>
    <w:rPr>
      <w:b/>
      <w:bCs/>
      <w:sz w:val="20"/>
      <w:szCs w:val="20"/>
    </w:rPr>
  </w:style>
  <w:style w:type="character" w:customStyle="1" w:styleId="CommentSubjectChar">
    <w:name w:val="Comment Subject Char"/>
    <w:basedOn w:val="CommentTextChar"/>
    <w:link w:val="CommentSubject"/>
    <w:uiPriority w:val="99"/>
    <w:semiHidden/>
    <w:rsid w:val="006C028E"/>
    <w:rPr>
      <w:rFonts w:ascii="Calibri" w:eastAsia="PMingLiU" w:hAnsi="Calibri" w:cs="Times New Roman"/>
      <w:b/>
      <w:bCs/>
      <w:kern w:val="2"/>
      <w:sz w:val="20"/>
      <w:szCs w:val="20"/>
      <w:lang w:eastAsia="zh-TW"/>
    </w:rPr>
  </w:style>
  <w:style w:type="paragraph" w:styleId="Bibliography">
    <w:name w:val="Bibliography"/>
    <w:basedOn w:val="Normal"/>
    <w:next w:val="Normal"/>
    <w:uiPriority w:val="37"/>
    <w:semiHidden/>
    <w:unhideWhenUsed/>
    <w:rsid w:val="006C028E"/>
    <w:pPr>
      <w:widowControl w:val="0"/>
    </w:pPr>
    <w:rPr>
      <w:rFonts w:ascii="Calibri" w:eastAsia="PMingLiU" w:hAnsi="Calibri"/>
      <w:kern w:val="2"/>
      <w:szCs w:val="22"/>
      <w:lang w:eastAsia="zh-TW"/>
    </w:rPr>
  </w:style>
  <w:style w:type="paragraph" w:styleId="Revision">
    <w:name w:val="Revision"/>
    <w:hidden/>
    <w:uiPriority w:val="99"/>
    <w:semiHidden/>
    <w:rsid w:val="006C028E"/>
    <w:rPr>
      <w:rFonts w:ascii="Calibri" w:eastAsia="PMingLiU" w:hAnsi="Calibri" w:cs="Times New Roman"/>
      <w:kern w:val="2"/>
      <w:szCs w:val="22"/>
      <w:lang w:eastAsia="zh-TW"/>
    </w:rPr>
  </w:style>
  <w:style w:type="paragraph" w:styleId="NormalWeb">
    <w:name w:val="Normal (Web)"/>
    <w:basedOn w:val="Normal"/>
    <w:uiPriority w:val="99"/>
    <w:semiHidden/>
    <w:unhideWhenUsed/>
    <w:rsid w:val="006C028E"/>
    <w:pPr>
      <w:spacing w:before="100" w:beforeAutospacing="1" w:after="100" w:afterAutospacing="1"/>
    </w:pPr>
  </w:style>
  <w:style w:type="character" w:styleId="PageNumber">
    <w:name w:val="page number"/>
    <w:basedOn w:val="DefaultParagraphFont"/>
    <w:uiPriority w:val="99"/>
    <w:semiHidden/>
    <w:unhideWhenUsed/>
    <w:rsid w:val="006C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Wenxin</dc:creator>
  <cp:keywords/>
  <dc:description/>
  <cp:lastModifiedBy>Lu, Wenxin</cp:lastModifiedBy>
  <cp:revision>3</cp:revision>
  <dcterms:created xsi:type="dcterms:W3CDTF">2021-09-09T03:22:00Z</dcterms:created>
  <dcterms:modified xsi:type="dcterms:W3CDTF">2021-09-09T03:24:00Z</dcterms:modified>
</cp:coreProperties>
</file>