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3DA7" w14:textId="23B8634D" w:rsidR="005E15EF" w:rsidRPr="005E15EF" w:rsidRDefault="005E15EF">
      <w:pPr>
        <w:rPr>
          <w:rFonts w:cstheme="minorHAnsi"/>
          <w:b/>
          <w:bCs/>
          <w:sz w:val="32"/>
          <w:szCs w:val="32"/>
        </w:rPr>
      </w:pPr>
      <w:r w:rsidRPr="005E15EF">
        <w:rPr>
          <w:rFonts w:cstheme="minorHAnsi"/>
          <w:b/>
          <w:bCs/>
          <w:sz w:val="32"/>
          <w:szCs w:val="32"/>
        </w:rPr>
        <w:t xml:space="preserve">Supplementary Materials for </w:t>
      </w:r>
    </w:p>
    <w:p w14:paraId="0593A70D" w14:textId="77777777" w:rsidR="005E15EF" w:rsidRPr="0066687E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</w:rPr>
      </w:pPr>
      <w:r w:rsidRPr="0066687E">
        <w:rPr>
          <w:rFonts w:ascii="Calibri" w:hAnsi="Calibri" w:cs="Calibri"/>
          <w:b/>
          <w:sz w:val="28"/>
        </w:rPr>
        <w:t>Short-term Associations between Ambient Air Pollution and Emergency Department Visits for Alzheimer’s Disease and Related Dementias</w:t>
      </w:r>
    </w:p>
    <w:p w14:paraId="0C7C43B7" w14:textId="77777777" w:rsidR="005E15E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163E7A7B" w14:textId="77777777" w:rsidR="005E15EF" w:rsidRPr="00DC1D0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EA5B93">
        <w:rPr>
          <w:rFonts w:ascii="Calibri" w:hAnsi="Calibri" w:cs="Calibri"/>
          <w:sz w:val="24"/>
        </w:rPr>
        <w:t>Haisu</w:t>
      </w:r>
      <w:proofErr w:type="spellEnd"/>
      <w:r>
        <w:rPr>
          <w:rFonts w:ascii="Calibri" w:hAnsi="Calibri" w:cs="Calibri"/>
          <w:sz w:val="24"/>
        </w:rPr>
        <w:t xml:space="preserve"> Zhang</w:t>
      </w:r>
      <w:r w:rsidRPr="004B1CD5">
        <w:rPr>
          <w:rFonts w:ascii="Calibri" w:hAnsi="Calibri" w:cs="Calibri"/>
          <w:sz w:val="24"/>
          <w:vertAlign w:val="superscript"/>
        </w:rPr>
        <w:t>1</w:t>
      </w:r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Liuhua</w:t>
      </w:r>
      <w:proofErr w:type="spellEnd"/>
      <w:r>
        <w:rPr>
          <w:rFonts w:ascii="Calibri" w:hAnsi="Calibri" w:cs="Calibri"/>
          <w:sz w:val="24"/>
        </w:rPr>
        <w:t xml:space="preserve"> Shi</w:t>
      </w:r>
      <w:r w:rsidRPr="004B1CD5">
        <w:rPr>
          <w:rFonts w:ascii="Calibri" w:hAnsi="Calibri" w:cs="Calibri"/>
          <w:sz w:val="24"/>
          <w:vertAlign w:val="superscript"/>
        </w:rPr>
        <w:t>1</w:t>
      </w:r>
      <w:r>
        <w:rPr>
          <w:rFonts w:ascii="Calibri" w:hAnsi="Calibri" w:cs="Calibri"/>
          <w:sz w:val="24"/>
        </w:rPr>
        <w:t>, Stefanie T. Ebelt</w:t>
      </w:r>
      <w:r w:rsidRPr="004B1CD5">
        <w:rPr>
          <w:rFonts w:ascii="Calibri" w:hAnsi="Calibri" w:cs="Calibri"/>
          <w:sz w:val="24"/>
          <w:vertAlign w:val="superscript"/>
        </w:rPr>
        <w:t>1</w:t>
      </w:r>
      <w:r>
        <w:rPr>
          <w:rFonts w:ascii="Calibri" w:hAnsi="Calibri" w:cs="Calibri"/>
          <w:sz w:val="24"/>
        </w:rPr>
        <w:t>, Rohan R. D’Souza</w:t>
      </w:r>
      <w:r>
        <w:rPr>
          <w:rFonts w:ascii="Calibri" w:hAnsi="Calibri" w:cs="Calibri"/>
          <w:sz w:val="24"/>
          <w:vertAlign w:val="superscript"/>
        </w:rPr>
        <w:t>2</w:t>
      </w:r>
      <w:r>
        <w:rPr>
          <w:rFonts w:ascii="Calibri" w:hAnsi="Calibri" w:cs="Calibri"/>
          <w:sz w:val="24"/>
        </w:rPr>
        <w:t>, Joel D. Schwartz,</w:t>
      </w:r>
      <w:r>
        <w:rPr>
          <w:rFonts w:ascii="Calibri" w:hAnsi="Calibri" w:cs="Calibri"/>
          <w:sz w:val="24"/>
          <w:vertAlign w:val="superscript"/>
        </w:rPr>
        <w:t>3</w:t>
      </w:r>
      <w:r>
        <w:rPr>
          <w:rFonts w:ascii="Calibri" w:hAnsi="Calibri" w:cs="Calibri"/>
          <w:sz w:val="24"/>
        </w:rPr>
        <w:t xml:space="preserve"> Noah Scovro</w:t>
      </w:r>
      <w:r w:rsidRPr="00DC1D0F">
        <w:rPr>
          <w:rFonts w:ascii="Calibri" w:hAnsi="Calibri" w:cs="Calibri"/>
          <w:sz w:val="24"/>
          <w:szCs w:val="24"/>
        </w:rPr>
        <w:t>nick</w:t>
      </w:r>
      <w:r w:rsidRPr="00DC1D0F">
        <w:rPr>
          <w:rFonts w:ascii="Calibri" w:hAnsi="Calibri" w:cs="Calibri"/>
          <w:sz w:val="24"/>
          <w:szCs w:val="24"/>
          <w:vertAlign w:val="superscript"/>
        </w:rPr>
        <w:t>1</w:t>
      </w:r>
      <w:r w:rsidRPr="00DC1D0F">
        <w:rPr>
          <w:rFonts w:ascii="Calibri" w:hAnsi="Calibri" w:cs="Calibri"/>
          <w:sz w:val="24"/>
          <w:szCs w:val="24"/>
        </w:rPr>
        <w:t>, Howard H. Chang</w:t>
      </w:r>
      <w:r>
        <w:rPr>
          <w:rFonts w:ascii="Calibri" w:hAnsi="Calibri" w:cs="Calibri"/>
          <w:sz w:val="24"/>
          <w:szCs w:val="24"/>
          <w:vertAlign w:val="superscript"/>
        </w:rPr>
        <w:t>1,</w:t>
      </w:r>
      <w:proofErr w:type="gramStart"/>
      <w:r w:rsidRPr="00DC1D0F"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  <w:vertAlign w:val="superscript"/>
        </w:rPr>
        <w:t>,*</w:t>
      </w:r>
      <w:proofErr w:type="gramEnd"/>
    </w:p>
    <w:p w14:paraId="75ED8098" w14:textId="77777777" w:rsidR="005E15E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6B4519" w14:textId="77777777" w:rsidR="005E15EF" w:rsidRPr="00DC1D0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46AFEB" w14:textId="77777777" w:rsidR="005E15E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1D0F">
        <w:rPr>
          <w:rFonts w:ascii="Calibri" w:hAnsi="Calibri" w:cs="Calibri"/>
          <w:sz w:val="24"/>
          <w:szCs w:val="24"/>
          <w:vertAlign w:val="superscript"/>
        </w:rPr>
        <w:t>1</w:t>
      </w:r>
      <w:r w:rsidRPr="00DC1D0F">
        <w:rPr>
          <w:rFonts w:ascii="Calibri" w:hAnsi="Calibri" w:cs="Calibri"/>
          <w:sz w:val="24"/>
          <w:szCs w:val="24"/>
        </w:rPr>
        <w:t>Gan</w:t>
      </w:r>
      <w:r>
        <w:rPr>
          <w:rFonts w:ascii="Calibri" w:hAnsi="Calibri" w:cs="Calibri"/>
          <w:sz w:val="24"/>
          <w:szCs w:val="24"/>
        </w:rPr>
        <w:t>garosa Department of Environmental Health, Rollins School of Public Health, Emory University, Atlanta GA, USA</w:t>
      </w:r>
    </w:p>
    <w:p w14:paraId="73D78A0F" w14:textId="77777777" w:rsidR="005E15EF" w:rsidRPr="00DC1D0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D84A6D" w14:textId="77777777" w:rsidR="005E15E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>Department of Biostatistics and Bioinformatics, Rollins School of Public Health, Emory University, Atlanta GA, USA</w:t>
      </w:r>
    </w:p>
    <w:p w14:paraId="3AABFD82" w14:textId="77777777" w:rsidR="005E15E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2929C2" w14:textId="77777777" w:rsidR="005E15EF" w:rsidRDefault="005E15EF" w:rsidP="005E15EF">
      <w:pPr>
        <w:suppressLineNumber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>3</w:t>
      </w:r>
      <w:r w:rsidRPr="004C6EBA">
        <w:rPr>
          <w:rFonts w:ascii="Calibri" w:hAnsi="Calibri" w:cs="Calibri"/>
          <w:sz w:val="24"/>
          <w:szCs w:val="24"/>
        </w:rPr>
        <w:t>Department of Environmental Health, Harvard T.H. Chan School of Public Health, Boston, MA, USA</w:t>
      </w:r>
    </w:p>
    <w:p w14:paraId="0D33E6E6" w14:textId="77777777" w:rsidR="005E15EF" w:rsidRDefault="005E15EF" w:rsidP="005E15EF">
      <w:pPr>
        <w:suppressLineNumbers/>
        <w:rPr>
          <w:rFonts w:ascii="Calibri" w:hAnsi="Calibri" w:cs="Calibri"/>
          <w:sz w:val="28"/>
        </w:rPr>
      </w:pPr>
    </w:p>
    <w:p w14:paraId="1B2DBCEE" w14:textId="77777777" w:rsidR="005E15EF" w:rsidRPr="00830442" w:rsidRDefault="005E15EF" w:rsidP="005E15EF">
      <w:pPr>
        <w:suppressLineNumbers/>
        <w:rPr>
          <w:rFonts w:ascii="Calibri" w:hAnsi="Calibri" w:cs="Calibri"/>
          <w:szCs w:val="18"/>
        </w:rPr>
      </w:pPr>
      <w:r w:rsidRPr="0012640A">
        <w:rPr>
          <w:rFonts w:ascii="Calibri" w:hAnsi="Calibri" w:cs="Calibri"/>
          <w:szCs w:val="18"/>
        </w:rPr>
        <w:t>*Corresponding author: Howard H Chang (</w:t>
      </w:r>
      <w:hyperlink r:id="rId10" w:history="1">
        <w:r w:rsidRPr="0012640A">
          <w:rPr>
            <w:rStyle w:val="Hyperlink"/>
            <w:rFonts w:ascii="Calibri" w:hAnsi="Calibri" w:cs="Calibri"/>
            <w:szCs w:val="18"/>
          </w:rPr>
          <w:t>howard.chang@emory.edu</w:t>
        </w:r>
      </w:hyperlink>
      <w:r w:rsidRPr="0012640A">
        <w:rPr>
          <w:rFonts w:ascii="Calibri" w:hAnsi="Calibri" w:cs="Calibri"/>
          <w:szCs w:val="18"/>
        </w:rPr>
        <w:t>)</w:t>
      </w:r>
      <w:r>
        <w:rPr>
          <w:rFonts w:ascii="Calibri" w:hAnsi="Calibri" w:cs="Calibri"/>
          <w:szCs w:val="18"/>
        </w:rPr>
        <w:t>,</w:t>
      </w:r>
      <w:r w:rsidRPr="00830442">
        <w:rPr>
          <w:rFonts w:ascii="Raleway" w:eastAsia="Times New Roman" w:hAnsi="Raleway"/>
          <w:b/>
          <w:bCs/>
          <w:color w:val="333333"/>
          <w:sz w:val="24"/>
          <w:szCs w:val="24"/>
          <w:lang w:eastAsia="zh-TW"/>
        </w:rPr>
        <w:t xml:space="preserve"> </w:t>
      </w:r>
      <w:r w:rsidRPr="00830442">
        <w:rPr>
          <w:rFonts w:ascii="Calibri" w:hAnsi="Calibri" w:cs="Calibri"/>
          <w:szCs w:val="18"/>
        </w:rPr>
        <w:t>1518 Clifton Rd., NE,</w:t>
      </w:r>
    </w:p>
    <w:p w14:paraId="44B5B2DA" w14:textId="77777777" w:rsidR="005E15EF" w:rsidRPr="00830442" w:rsidRDefault="005E15EF" w:rsidP="005E15EF">
      <w:pPr>
        <w:suppressLineNumbers/>
        <w:rPr>
          <w:rFonts w:ascii="Calibri" w:hAnsi="Calibri" w:cs="Calibri"/>
          <w:szCs w:val="18"/>
        </w:rPr>
      </w:pPr>
      <w:proofErr w:type="gramStart"/>
      <w:r w:rsidRPr="00830442">
        <w:rPr>
          <w:rFonts w:ascii="Calibri" w:hAnsi="Calibri" w:cs="Calibri"/>
          <w:szCs w:val="18"/>
        </w:rPr>
        <w:t>Atlanta ,</w:t>
      </w:r>
      <w:proofErr w:type="gramEnd"/>
      <w:r w:rsidRPr="00830442">
        <w:rPr>
          <w:rFonts w:ascii="Calibri" w:hAnsi="Calibri" w:cs="Calibri"/>
          <w:szCs w:val="18"/>
        </w:rPr>
        <w:t> GA 30322</w:t>
      </w:r>
      <w:r>
        <w:rPr>
          <w:rFonts w:ascii="Calibri" w:hAnsi="Calibri" w:cs="Calibri"/>
          <w:szCs w:val="18"/>
        </w:rPr>
        <w:t>. Telephone (404) 712-4627</w:t>
      </w:r>
    </w:p>
    <w:p w14:paraId="099B3E79" w14:textId="77777777" w:rsidR="005E15EF" w:rsidRDefault="005E15EF" w:rsidP="005E15EF">
      <w:pPr>
        <w:suppressLineNumbers/>
        <w:rPr>
          <w:rFonts w:ascii="Calibri" w:hAnsi="Calibri" w:cs="Calibri"/>
          <w:szCs w:val="18"/>
        </w:rPr>
      </w:pPr>
    </w:p>
    <w:p w14:paraId="1C1C5272" w14:textId="77777777" w:rsidR="005E15EF" w:rsidRDefault="005E15EF">
      <w:pPr>
        <w:rPr>
          <w:rFonts w:cstheme="minorHAnsi"/>
          <w:b/>
          <w:bCs/>
        </w:rPr>
      </w:pPr>
    </w:p>
    <w:p w14:paraId="1AC7B88C" w14:textId="77777777" w:rsidR="005E15EF" w:rsidRDefault="005E15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B773E23" w14:textId="73C6556A" w:rsidR="003A0963" w:rsidRPr="008E4B98" w:rsidRDefault="003A0963" w:rsidP="003A0963">
      <w:pPr>
        <w:rPr>
          <w:rFonts w:cstheme="minorHAnsi"/>
        </w:rPr>
      </w:pPr>
      <w:r w:rsidRPr="008E4B98">
        <w:rPr>
          <w:rFonts w:cstheme="minorHAnsi"/>
          <w:b/>
          <w:bCs/>
        </w:rPr>
        <w:lastRenderedPageBreak/>
        <w:t xml:space="preserve">Table S1 </w:t>
      </w:r>
      <w:r w:rsidRPr="008E4B98">
        <w:rPr>
          <w:rFonts w:cstheme="minorHAnsi"/>
        </w:rPr>
        <w:t>ICD codes used for identifying AD/ADRD ED visits, as defined by the Centers for Medicare and Medicaid Services. Both primary and secondary diagnosis codes considered for identifying visit of interest.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A0963" w:rsidRPr="008E4B98" w14:paraId="3F77146C" w14:textId="77777777" w:rsidTr="00294D37">
        <w:trPr>
          <w:jc w:val="center"/>
        </w:trPr>
        <w:tc>
          <w:tcPr>
            <w:tcW w:w="4675" w:type="dxa"/>
            <w:vAlign w:val="center"/>
          </w:tcPr>
          <w:p w14:paraId="5897B87A" w14:textId="77777777" w:rsidR="003A0963" w:rsidRPr="008E4B98" w:rsidRDefault="003A0963" w:rsidP="00294D37">
            <w:pPr>
              <w:jc w:val="center"/>
              <w:rPr>
                <w:rFonts w:cstheme="minorHAnsi"/>
              </w:rPr>
            </w:pPr>
            <w:r w:rsidRPr="008E4B98">
              <w:rPr>
                <w:rFonts w:cstheme="minorHAnsi"/>
              </w:rPr>
              <w:t>ICD 9</w:t>
            </w:r>
            <w:r w:rsidRPr="008E4B98">
              <w:rPr>
                <w:rFonts w:cstheme="minorHAnsi"/>
                <w:vertAlign w:val="superscript"/>
              </w:rPr>
              <w:t>th</w:t>
            </w:r>
            <w:r w:rsidRPr="008E4B98">
              <w:rPr>
                <w:rFonts w:cstheme="minorHAnsi"/>
              </w:rPr>
              <w:t xml:space="preserve"> revision</w:t>
            </w:r>
          </w:p>
          <w:p w14:paraId="4F8D1296" w14:textId="77777777" w:rsidR="003A0963" w:rsidRPr="008E4B98" w:rsidRDefault="003A0963" w:rsidP="00294D37">
            <w:pPr>
              <w:jc w:val="center"/>
              <w:rPr>
                <w:rFonts w:cstheme="minorHAnsi"/>
              </w:rPr>
            </w:pPr>
            <w:r w:rsidRPr="008E4B98">
              <w:rPr>
                <w:rFonts w:cstheme="minorHAnsi"/>
              </w:rPr>
              <w:t>(records prior to October 1, 2015)</w:t>
            </w:r>
          </w:p>
        </w:tc>
        <w:tc>
          <w:tcPr>
            <w:tcW w:w="4675" w:type="dxa"/>
            <w:vAlign w:val="center"/>
          </w:tcPr>
          <w:p w14:paraId="720EDE67" w14:textId="77777777" w:rsidR="003A0963" w:rsidRPr="008E4B98" w:rsidRDefault="003A0963" w:rsidP="00294D37">
            <w:pPr>
              <w:jc w:val="center"/>
              <w:rPr>
                <w:rFonts w:cstheme="minorHAnsi"/>
              </w:rPr>
            </w:pPr>
            <w:r w:rsidRPr="008E4B98">
              <w:rPr>
                <w:rFonts w:cstheme="minorHAnsi"/>
              </w:rPr>
              <w:t>ICD 10</w:t>
            </w:r>
            <w:r w:rsidRPr="008E4B98">
              <w:rPr>
                <w:rFonts w:cstheme="minorHAnsi"/>
                <w:vertAlign w:val="superscript"/>
              </w:rPr>
              <w:t>th</w:t>
            </w:r>
            <w:r w:rsidRPr="008E4B98">
              <w:rPr>
                <w:rFonts w:cstheme="minorHAnsi"/>
              </w:rPr>
              <w:t xml:space="preserve"> revision</w:t>
            </w:r>
          </w:p>
        </w:tc>
      </w:tr>
      <w:tr w:rsidR="003A0963" w:rsidRPr="008E4B98" w14:paraId="6D882B55" w14:textId="77777777" w:rsidTr="00294D37">
        <w:trPr>
          <w:jc w:val="center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56574894" w14:textId="77777777" w:rsidR="003A0963" w:rsidRPr="008E4B98" w:rsidRDefault="003A0963" w:rsidP="00294D37">
            <w:pPr>
              <w:jc w:val="center"/>
              <w:rPr>
                <w:rFonts w:cstheme="minorHAnsi"/>
                <w:color w:val="FF0000"/>
              </w:rPr>
            </w:pPr>
            <w:r w:rsidRPr="008E4B98">
              <w:rPr>
                <w:rFonts w:cstheme="minorHAnsi"/>
              </w:rPr>
              <w:t>AD</w:t>
            </w:r>
          </w:p>
        </w:tc>
      </w:tr>
      <w:tr w:rsidR="003A0963" w:rsidRPr="008E4B98" w14:paraId="23CD45F1" w14:textId="77777777" w:rsidTr="00294D37">
        <w:trPr>
          <w:jc w:val="center"/>
        </w:trPr>
        <w:tc>
          <w:tcPr>
            <w:tcW w:w="4675" w:type="dxa"/>
          </w:tcPr>
          <w:p w14:paraId="1BF3465B" w14:textId="77777777" w:rsidR="003A0963" w:rsidRPr="008E4B98" w:rsidRDefault="003A0963" w:rsidP="00294D37">
            <w:pPr>
              <w:rPr>
                <w:rFonts w:cstheme="minorHAnsi"/>
              </w:rPr>
            </w:pPr>
            <w:r w:rsidRPr="008E4B98">
              <w:rPr>
                <w:rFonts w:cstheme="minorHAnsi"/>
              </w:rPr>
              <w:t>331.0</w:t>
            </w:r>
          </w:p>
        </w:tc>
        <w:tc>
          <w:tcPr>
            <w:tcW w:w="4675" w:type="dxa"/>
          </w:tcPr>
          <w:p w14:paraId="5EDEC8E1" w14:textId="77777777" w:rsidR="003A0963" w:rsidRPr="008E4B98" w:rsidRDefault="003A0963" w:rsidP="00294D37">
            <w:pPr>
              <w:rPr>
                <w:rFonts w:cstheme="minorHAnsi"/>
              </w:rPr>
            </w:pPr>
            <w:r w:rsidRPr="008E4B98">
              <w:rPr>
                <w:rFonts w:cstheme="minorHAnsi"/>
              </w:rPr>
              <w:t>G30.0, G30.1, G30.8, G30.9</w:t>
            </w:r>
          </w:p>
        </w:tc>
      </w:tr>
      <w:tr w:rsidR="003A0963" w:rsidRPr="008E4B98" w14:paraId="62474609" w14:textId="77777777" w:rsidTr="00294D37">
        <w:trPr>
          <w:jc w:val="center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1500FF1A" w14:textId="77777777" w:rsidR="003A0963" w:rsidRPr="008E4B98" w:rsidRDefault="003A0963" w:rsidP="00294D37">
            <w:pPr>
              <w:jc w:val="center"/>
              <w:rPr>
                <w:rFonts w:cstheme="minorHAnsi"/>
              </w:rPr>
            </w:pPr>
            <w:r w:rsidRPr="008E4B98">
              <w:rPr>
                <w:rFonts w:cstheme="minorHAnsi"/>
              </w:rPr>
              <w:t>ADRD</w:t>
            </w:r>
          </w:p>
        </w:tc>
      </w:tr>
      <w:tr w:rsidR="003A0963" w:rsidRPr="008E4B98" w14:paraId="19241296" w14:textId="77777777" w:rsidTr="00294D37">
        <w:trPr>
          <w:jc w:val="center"/>
        </w:trPr>
        <w:tc>
          <w:tcPr>
            <w:tcW w:w="4675" w:type="dxa"/>
          </w:tcPr>
          <w:p w14:paraId="6356ACF2" w14:textId="77777777" w:rsidR="003A0963" w:rsidRPr="008E4B98" w:rsidRDefault="003A0963" w:rsidP="00294D37">
            <w:pPr>
              <w:rPr>
                <w:rFonts w:cstheme="minorHAnsi"/>
              </w:rPr>
            </w:pPr>
            <w:r w:rsidRPr="008E4B98">
              <w:rPr>
                <w:rFonts w:cstheme="minorHAnsi"/>
              </w:rPr>
              <w:t>331.11, 331.19, 331.2, 331.7, 290.0, 290.10, 290.11, 290.12, 290.13, 290.20, 290.21, 290.3, 290.40, 290.41, 290.42, 290.43, 294.0, 294.10, 294.11, 294.20, 294.21, 294.8, 797</w:t>
            </w:r>
          </w:p>
        </w:tc>
        <w:tc>
          <w:tcPr>
            <w:tcW w:w="4675" w:type="dxa"/>
          </w:tcPr>
          <w:p w14:paraId="0F35AC6A" w14:textId="77777777" w:rsidR="003A0963" w:rsidRPr="008E4B98" w:rsidRDefault="003A0963" w:rsidP="00294D37">
            <w:pPr>
              <w:rPr>
                <w:rFonts w:cstheme="minorHAnsi"/>
              </w:rPr>
            </w:pPr>
            <w:r w:rsidRPr="008E4B98">
              <w:rPr>
                <w:rFonts w:cstheme="minorHAnsi"/>
              </w:rPr>
              <w:t>F01.50, F01.51, F02.80, F02.81, F03.90, F03.91, F04, G13.8, F05, F06.1, F06.8G31.1, G31.2, G31.01, G31.09, G94, R41.81, R54</w:t>
            </w:r>
          </w:p>
        </w:tc>
      </w:tr>
    </w:tbl>
    <w:p w14:paraId="17E9C130" w14:textId="77777777" w:rsidR="003A0963" w:rsidRPr="008E4B98" w:rsidRDefault="003A0963" w:rsidP="003A0963">
      <w:pPr>
        <w:rPr>
          <w:rFonts w:cstheme="minorHAnsi"/>
          <w:b/>
        </w:rPr>
      </w:pPr>
    </w:p>
    <w:p w14:paraId="7DA506DB" w14:textId="77777777" w:rsidR="003A0963" w:rsidRPr="008E4B98" w:rsidRDefault="003A0963" w:rsidP="003A0963">
      <w:pPr>
        <w:rPr>
          <w:rFonts w:cstheme="minorHAnsi"/>
          <w:b/>
        </w:rPr>
      </w:pPr>
      <w:r w:rsidRPr="008E4B98">
        <w:rPr>
          <w:rFonts w:cstheme="minorHAnsi"/>
          <w:b/>
        </w:rPr>
        <w:br w:type="page"/>
      </w:r>
    </w:p>
    <w:p w14:paraId="3F04F725" w14:textId="77777777" w:rsidR="003A0963" w:rsidRPr="008E4B98" w:rsidRDefault="003A0963" w:rsidP="003A0963">
      <w:pPr>
        <w:rPr>
          <w:rFonts w:cstheme="minorHAnsi"/>
        </w:rPr>
      </w:pPr>
      <w:r w:rsidRPr="008E4B98">
        <w:rPr>
          <w:rFonts w:cstheme="minorHAnsi"/>
          <w:b/>
          <w:bCs/>
        </w:rPr>
        <w:lastRenderedPageBreak/>
        <w:t xml:space="preserve">Table S2 </w:t>
      </w:r>
      <w:r w:rsidRPr="008E4B98">
        <w:rPr>
          <w:rFonts w:cstheme="minorHAnsi"/>
        </w:rPr>
        <w:t xml:space="preserve">Total number of AD/ADRD ED visits in five US states: California (CA 2005-2016), Missouri (MO 2005 - 2018), North Carolina (NC 2011 - 2017), New Jersey (NJ 2005 - 2016), and New York (NY 2005 - 2016) stratified (1) primary versus secondary diagnosis and (2) whether the ED patient was discharged directly or admitted to hospital.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250"/>
        <w:gridCol w:w="2250"/>
        <w:gridCol w:w="2250"/>
        <w:gridCol w:w="2250"/>
      </w:tblGrid>
      <w:tr w:rsidR="003A0963" w:rsidRPr="008E4B98" w14:paraId="74BBA73E" w14:textId="77777777" w:rsidTr="00294D37">
        <w:trPr>
          <w:trHeight w:val="360"/>
        </w:trPr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8A1C62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State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196FC28E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Diagnosis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6F878B17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AD/ADRD</w:t>
            </w:r>
          </w:p>
          <w:p w14:paraId="3DEFD277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ED Visits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3469E24B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Discharged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5D1B2086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Admitted to Hospital</w:t>
            </w:r>
          </w:p>
        </w:tc>
      </w:tr>
      <w:tr w:rsidR="003A0963" w:rsidRPr="008E4B98" w14:paraId="25C8B635" w14:textId="77777777" w:rsidTr="00294D37">
        <w:trPr>
          <w:trHeight w:val="360"/>
        </w:trPr>
        <w:tc>
          <w:tcPr>
            <w:tcW w:w="990" w:type="dxa"/>
            <w:vMerge w:val="restart"/>
            <w:tcBorders>
              <w:top w:val="single" w:sz="8" w:space="0" w:color="auto"/>
            </w:tcBorders>
            <w:vAlign w:val="center"/>
          </w:tcPr>
          <w:p w14:paraId="5E0BEB4F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CA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A4F2439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Primary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92D4F1D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106,716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A40CC0C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66,243 (62.07%)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2E0D143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40,473 (37.93%)</w:t>
            </w:r>
          </w:p>
        </w:tc>
      </w:tr>
      <w:tr w:rsidR="003A0963" w:rsidRPr="008E4B98" w14:paraId="461C9E22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2002D1F1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  <w:hideMark/>
          </w:tcPr>
          <w:p w14:paraId="273CD75B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Secondary</w:t>
            </w:r>
          </w:p>
        </w:tc>
        <w:tc>
          <w:tcPr>
            <w:tcW w:w="2250" w:type="dxa"/>
            <w:noWrap/>
            <w:vAlign w:val="center"/>
            <w:hideMark/>
          </w:tcPr>
          <w:p w14:paraId="641E7880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2,433,725</w:t>
            </w:r>
          </w:p>
        </w:tc>
        <w:tc>
          <w:tcPr>
            <w:tcW w:w="2250" w:type="dxa"/>
            <w:noWrap/>
            <w:vAlign w:val="center"/>
            <w:hideMark/>
          </w:tcPr>
          <w:p w14:paraId="0001BA6B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838,680 (34.46%)</w:t>
            </w:r>
          </w:p>
        </w:tc>
        <w:tc>
          <w:tcPr>
            <w:tcW w:w="2250" w:type="dxa"/>
            <w:noWrap/>
            <w:vAlign w:val="center"/>
            <w:hideMark/>
          </w:tcPr>
          <w:p w14:paraId="5D594E45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1,595,045 (65.54%)</w:t>
            </w:r>
          </w:p>
        </w:tc>
      </w:tr>
      <w:tr w:rsidR="003A0963" w:rsidRPr="008E4B98" w14:paraId="05C7BE7B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52EB69B9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  <w:hideMark/>
          </w:tcPr>
          <w:p w14:paraId="2C43C336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All</w:t>
            </w:r>
          </w:p>
        </w:tc>
        <w:tc>
          <w:tcPr>
            <w:tcW w:w="2250" w:type="dxa"/>
            <w:noWrap/>
            <w:vAlign w:val="center"/>
            <w:hideMark/>
          </w:tcPr>
          <w:p w14:paraId="3EA4C2C3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2,540,441</w:t>
            </w:r>
          </w:p>
        </w:tc>
        <w:tc>
          <w:tcPr>
            <w:tcW w:w="2250" w:type="dxa"/>
            <w:noWrap/>
            <w:vAlign w:val="center"/>
            <w:hideMark/>
          </w:tcPr>
          <w:p w14:paraId="51D08C01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904,923 (35.62%)</w:t>
            </w:r>
          </w:p>
        </w:tc>
        <w:tc>
          <w:tcPr>
            <w:tcW w:w="2250" w:type="dxa"/>
            <w:noWrap/>
            <w:vAlign w:val="center"/>
            <w:hideMark/>
          </w:tcPr>
          <w:p w14:paraId="4897E20C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1,635,518 (64.38%)</w:t>
            </w:r>
          </w:p>
        </w:tc>
      </w:tr>
      <w:tr w:rsidR="003A0963" w:rsidRPr="008E4B98" w14:paraId="781FF9AC" w14:textId="77777777" w:rsidTr="00294D37">
        <w:trPr>
          <w:trHeight w:val="360"/>
        </w:trPr>
        <w:tc>
          <w:tcPr>
            <w:tcW w:w="990" w:type="dxa"/>
            <w:vMerge w:val="restart"/>
            <w:vAlign w:val="center"/>
          </w:tcPr>
          <w:p w14:paraId="5AE3192C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MO</w:t>
            </w:r>
          </w:p>
        </w:tc>
        <w:tc>
          <w:tcPr>
            <w:tcW w:w="2250" w:type="dxa"/>
            <w:noWrap/>
            <w:vAlign w:val="center"/>
          </w:tcPr>
          <w:p w14:paraId="5549986E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Primary</w:t>
            </w:r>
          </w:p>
        </w:tc>
        <w:tc>
          <w:tcPr>
            <w:tcW w:w="2250" w:type="dxa"/>
            <w:noWrap/>
            <w:vAlign w:val="center"/>
          </w:tcPr>
          <w:p w14:paraId="03699FF0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28,756</w:t>
            </w:r>
          </w:p>
        </w:tc>
        <w:tc>
          <w:tcPr>
            <w:tcW w:w="2250" w:type="dxa"/>
            <w:noWrap/>
            <w:vAlign w:val="center"/>
          </w:tcPr>
          <w:p w14:paraId="062963DA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13,112 (45.60%)</w:t>
            </w:r>
          </w:p>
        </w:tc>
        <w:tc>
          <w:tcPr>
            <w:tcW w:w="2250" w:type="dxa"/>
            <w:noWrap/>
            <w:vAlign w:val="center"/>
          </w:tcPr>
          <w:p w14:paraId="7CE8555E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15,644 (54.40%)</w:t>
            </w:r>
          </w:p>
        </w:tc>
      </w:tr>
      <w:tr w:rsidR="003A0963" w:rsidRPr="008E4B98" w14:paraId="1BEA5937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7DBA2581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693DC6F6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Secondary</w:t>
            </w:r>
          </w:p>
        </w:tc>
        <w:tc>
          <w:tcPr>
            <w:tcW w:w="2250" w:type="dxa"/>
            <w:noWrap/>
            <w:vAlign w:val="center"/>
          </w:tcPr>
          <w:p w14:paraId="0206CA60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417,385</w:t>
            </w:r>
          </w:p>
        </w:tc>
        <w:tc>
          <w:tcPr>
            <w:tcW w:w="2250" w:type="dxa"/>
            <w:noWrap/>
            <w:vAlign w:val="center"/>
          </w:tcPr>
          <w:p w14:paraId="598E73C7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119,525 (28.64%)</w:t>
            </w:r>
          </w:p>
        </w:tc>
        <w:tc>
          <w:tcPr>
            <w:tcW w:w="2250" w:type="dxa"/>
            <w:noWrap/>
            <w:vAlign w:val="center"/>
          </w:tcPr>
          <w:p w14:paraId="48FC8E42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297,860 (71.36%)</w:t>
            </w:r>
          </w:p>
        </w:tc>
      </w:tr>
      <w:tr w:rsidR="003A0963" w:rsidRPr="008E4B98" w14:paraId="7F3A12C6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086D414A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626E7119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All</w:t>
            </w:r>
          </w:p>
        </w:tc>
        <w:tc>
          <w:tcPr>
            <w:tcW w:w="2250" w:type="dxa"/>
            <w:noWrap/>
            <w:vAlign w:val="center"/>
          </w:tcPr>
          <w:p w14:paraId="41F5B548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446,141</w:t>
            </w:r>
          </w:p>
        </w:tc>
        <w:tc>
          <w:tcPr>
            <w:tcW w:w="2250" w:type="dxa"/>
            <w:noWrap/>
            <w:vAlign w:val="center"/>
          </w:tcPr>
          <w:p w14:paraId="0A3865E6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132,637 (29.73%)</w:t>
            </w:r>
          </w:p>
        </w:tc>
        <w:tc>
          <w:tcPr>
            <w:tcW w:w="2250" w:type="dxa"/>
            <w:noWrap/>
            <w:vAlign w:val="center"/>
          </w:tcPr>
          <w:p w14:paraId="30A9DAC2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313,504 (70.27%)</w:t>
            </w:r>
          </w:p>
        </w:tc>
      </w:tr>
      <w:tr w:rsidR="003A0963" w:rsidRPr="008E4B98" w14:paraId="044DF09E" w14:textId="77777777" w:rsidTr="00294D37">
        <w:trPr>
          <w:trHeight w:val="360"/>
        </w:trPr>
        <w:tc>
          <w:tcPr>
            <w:tcW w:w="990" w:type="dxa"/>
            <w:vMerge w:val="restart"/>
            <w:vAlign w:val="center"/>
          </w:tcPr>
          <w:p w14:paraId="71EF2F03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NC</w:t>
            </w:r>
          </w:p>
        </w:tc>
        <w:tc>
          <w:tcPr>
            <w:tcW w:w="2250" w:type="dxa"/>
            <w:noWrap/>
            <w:vAlign w:val="center"/>
          </w:tcPr>
          <w:p w14:paraId="7FEB744E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Primary</w:t>
            </w:r>
          </w:p>
        </w:tc>
        <w:tc>
          <w:tcPr>
            <w:tcW w:w="2250" w:type="dxa"/>
            <w:noWrap/>
            <w:vAlign w:val="center"/>
          </w:tcPr>
          <w:p w14:paraId="06D9DC09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30,113</w:t>
            </w:r>
          </w:p>
        </w:tc>
        <w:tc>
          <w:tcPr>
            <w:tcW w:w="2250" w:type="dxa"/>
            <w:noWrap/>
            <w:vAlign w:val="center"/>
          </w:tcPr>
          <w:p w14:paraId="6EDAF6F2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22,595 (75.03%)</w:t>
            </w:r>
          </w:p>
        </w:tc>
        <w:tc>
          <w:tcPr>
            <w:tcW w:w="2250" w:type="dxa"/>
            <w:noWrap/>
            <w:vAlign w:val="center"/>
          </w:tcPr>
          <w:p w14:paraId="61408C29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7,518 (24.97%)</w:t>
            </w:r>
          </w:p>
        </w:tc>
      </w:tr>
      <w:tr w:rsidR="003A0963" w:rsidRPr="008E4B98" w14:paraId="307D51B5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3D148A35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5806DE8E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Secondary</w:t>
            </w:r>
          </w:p>
        </w:tc>
        <w:tc>
          <w:tcPr>
            <w:tcW w:w="2250" w:type="dxa"/>
            <w:noWrap/>
            <w:vAlign w:val="center"/>
          </w:tcPr>
          <w:p w14:paraId="1A94DC7B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682,365</w:t>
            </w:r>
          </w:p>
        </w:tc>
        <w:tc>
          <w:tcPr>
            <w:tcW w:w="2250" w:type="dxa"/>
            <w:noWrap/>
            <w:vAlign w:val="center"/>
          </w:tcPr>
          <w:p w14:paraId="5BDB2DED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447,541 (65.59%)</w:t>
            </w:r>
          </w:p>
        </w:tc>
        <w:tc>
          <w:tcPr>
            <w:tcW w:w="2250" w:type="dxa"/>
            <w:noWrap/>
            <w:vAlign w:val="center"/>
          </w:tcPr>
          <w:p w14:paraId="027DD5BC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234,824 (34.41%)</w:t>
            </w:r>
          </w:p>
        </w:tc>
      </w:tr>
      <w:tr w:rsidR="003A0963" w:rsidRPr="008E4B98" w14:paraId="25078EAA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52B46060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6CE228A0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All</w:t>
            </w:r>
          </w:p>
        </w:tc>
        <w:tc>
          <w:tcPr>
            <w:tcW w:w="2250" w:type="dxa"/>
            <w:noWrap/>
            <w:vAlign w:val="center"/>
          </w:tcPr>
          <w:p w14:paraId="3B3D7597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712,478</w:t>
            </w:r>
          </w:p>
        </w:tc>
        <w:tc>
          <w:tcPr>
            <w:tcW w:w="2250" w:type="dxa"/>
            <w:noWrap/>
            <w:vAlign w:val="center"/>
          </w:tcPr>
          <w:p w14:paraId="3FD4F840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470,136 (65.99%)</w:t>
            </w:r>
          </w:p>
        </w:tc>
        <w:tc>
          <w:tcPr>
            <w:tcW w:w="2250" w:type="dxa"/>
            <w:noWrap/>
            <w:vAlign w:val="center"/>
          </w:tcPr>
          <w:p w14:paraId="68447348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242,342 (34.01%)</w:t>
            </w:r>
          </w:p>
        </w:tc>
      </w:tr>
      <w:tr w:rsidR="003A0963" w:rsidRPr="008E4B98" w14:paraId="758BF4D1" w14:textId="77777777" w:rsidTr="00294D37">
        <w:trPr>
          <w:trHeight w:val="360"/>
        </w:trPr>
        <w:tc>
          <w:tcPr>
            <w:tcW w:w="990" w:type="dxa"/>
            <w:vMerge w:val="restart"/>
            <w:vAlign w:val="center"/>
          </w:tcPr>
          <w:p w14:paraId="2DF8CCC0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NJ</w:t>
            </w:r>
          </w:p>
        </w:tc>
        <w:tc>
          <w:tcPr>
            <w:tcW w:w="2250" w:type="dxa"/>
            <w:noWrap/>
            <w:vAlign w:val="center"/>
          </w:tcPr>
          <w:p w14:paraId="3CD3B60B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Primary</w:t>
            </w:r>
          </w:p>
        </w:tc>
        <w:tc>
          <w:tcPr>
            <w:tcW w:w="2250" w:type="dxa"/>
            <w:noWrap/>
            <w:vAlign w:val="center"/>
          </w:tcPr>
          <w:p w14:paraId="20FBAB1A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50,110</w:t>
            </w:r>
          </w:p>
        </w:tc>
        <w:tc>
          <w:tcPr>
            <w:tcW w:w="2250" w:type="dxa"/>
            <w:noWrap/>
            <w:vAlign w:val="center"/>
          </w:tcPr>
          <w:p w14:paraId="71DFB585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26,127 (52.14%)</w:t>
            </w:r>
          </w:p>
        </w:tc>
        <w:tc>
          <w:tcPr>
            <w:tcW w:w="2250" w:type="dxa"/>
            <w:noWrap/>
            <w:vAlign w:val="center"/>
          </w:tcPr>
          <w:p w14:paraId="2E43AE8C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23,983 (47.86%)</w:t>
            </w:r>
          </w:p>
        </w:tc>
      </w:tr>
      <w:tr w:rsidR="003A0963" w:rsidRPr="008E4B98" w14:paraId="4BC9E53C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153BEC77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36EB527E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Secondary</w:t>
            </w:r>
          </w:p>
        </w:tc>
        <w:tc>
          <w:tcPr>
            <w:tcW w:w="2250" w:type="dxa"/>
            <w:noWrap/>
            <w:vAlign w:val="center"/>
          </w:tcPr>
          <w:p w14:paraId="7CC88DA0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728,089</w:t>
            </w:r>
          </w:p>
        </w:tc>
        <w:tc>
          <w:tcPr>
            <w:tcW w:w="2250" w:type="dxa"/>
            <w:noWrap/>
            <w:vAlign w:val="center"/>
          </w:tcPr>
          <w:p w14:paraId="34EE3BDF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200,563 (27.55%)</w:t>
            </w:r>
          </w:p>
        </w:tc>
        <w:tc>
          <w:tcPr>
            <w:tcW w:w="2250" w:type="dxa"/>
            <w:noWrap/>
            <w:vAlign w:val="center"/>
          </w:tcPr>
          <w:p w14:paraId="327BA085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527,526 (72.45%)</w:t>
            </w:r>
          </w:p>
        </w:tc>
      </w:tr>
      <w:tr w:rsidR="003A0963" w:rsidRPr="008E4B98" w14:paraId="5BC9EE20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1B6BFD40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18DF3A8C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All</w:t>
            </w:r>
          </w:p>
        </w:tc>
        <w:tc>
          <w:tcPr>
            <w:tcW w:w="2250" w:type="dxa"/>
            <w:noWrap/>
            <w:vAlign w:val="center"/>
          </w:tcPr>
          <w:p w14:paraId="46D5CC79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778,199</w:t>
            </w:r>
          </w:p>
        </w:tc>
        <w:tc>
          <w:tcPr>
            <w:tcW w:w="2250" w:type="dxa"/>
            <w:noWrap/>
            <w:vAlign w:val="center"/>
          </w:tcPr>
          <w:p w14:paraId="13121FF7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226,690 (29.13%)</w:t>
            </w:r>
          </w:p>
        </w:tc>
        <w:tc>
          <w:tcPr>
            <w:tcW w:w="2250" w:type="dxa"/>
            <w:noWrap/>
            <w:vAlign w:val="center"/>
          </w:tcPr>
          <w:p w14:paraId="396110AF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551,509 (70.87%)</w:t>
            </w:r>
          </w:p>
        </w:tc>
      </w:tr>
      <w:tr w:rsidR="003A0963" w:rsidRPr="008E4B98" w14:paraId="09F9B3B0" w14:textId="77777777" w:rsidTr="00294D37">
        <w:trPr>
          <w:trHeight w:val="360"/>
        </w:trPr>
        <w:tc>
          <w:tcPr>
            <w:tcW w:w="990" w:type="dxa"/>
            <w:vMerge w:val="restart"/>
            <w:vAlign w:val="center"/>
          </w:tcPr>
          <w:p w14:paraId="6CC138AF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NY</w:t>
            </w:r>
          </w:p>
        </w:tc>
        <w:tc>
          <w:tcPr>
            <w:tcW w:w="2250" w:type="dxa"/>
            <w:noWrap/>
            <w:vAlign w:val="center"/>
          </w:tcPr>
          <w:p w14:paraId="4BA88377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Primary</w:t>
            </w:r>
          </w:p>
        </w:tc>
        <w:tc>
          <w:tcPr>
            <w:tcW w:w="2250" w:type="dxa"/>
            <w:noWrap/>
            <w:vAlign w:val="center"/>
          </w:tcPr>
          <w:p w14:paraId="1AC849AB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106,458</w:t>
            </w:r>
          </w:p>
        </w:tc>
        <w:tc>
          <w:tcPr>
            <w:tcW w:w="2250" w:type="dxa"/>
            <w:noWrap/>
            <w:vAlign w:val="center"/>
          </w:tcPr>
          <w:p w14:paraId="10BEEC02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48,736 (45.78%)</w:t>
            </w:r>
          </w:p>
        </w:tc>
        <w:tc>
          <w:tcPr>
            <w:tcW w:w="2250" w:type="dxa"/>
            <w:noWrap/>
            <w:vAlign w:val="center"/>
          </w:tcPr>
          <w:p w14:paraId="0770B5C3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57,722 (54.22%)</w:t>
            </w:r>
          </w:p>
        </w:tc>
      </w:tr>
      <w:tr w:rsidR="003A0963" w:rsidRPr="008E4B98" w14:paraId="78B75E7F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4B6F231B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01A2972F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Secondary</w:t>
            </w:r>
          </w:p>
        </w:tc>
        <w:tc>
          <w:tcPr>
            <w:tcW w:w="2250" w:type="dxa"/>
            <w:noWrap/>
            <w:vAlign w:val="center"/>
          </w:tcPr>
          <w:p w14:paraId="558E876B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1,535,557</w:t>
            </w:r>
          </w:p>
        </w:tc>
        <w:tc>
          <w:tcPr>
            <w:tcW w:w="2250" w:type="dxa"/>
            <w:noWrap/>
            <w:vAlign w:val="center"/>
          </w:tcPr>
          <w:p w14:paraId="57EDE731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320,461 (20.87%)</w:t>
            </w:r>
          </w:p>
        </w:tc>
        <w:tc>
          <w:tcPr>
            <w:tcW w:w="2250" w:type="dxa"/>
            <w:noWrap/>
            <w:vAlign w:val="center"/>
          </w:tcPr>
          <w:p w14:paraId="5CCB2781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1,215,096 (79.13%)</w:t>
            </w:r>
          </w:p>
        </w:tc>
      </w:tr>
      <w:tr w:rsidR="003A0963" w:rsidRPr="008E4B98" w14:paraId="281F973B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2DB117C9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7DEA585A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All</w:t>
            </w:r>
          </w:p>
        </w:tc>
        <w:tc>
          <w:tcPr>
            <w:tcW w:w="2250" w:type="dxa"/>
            <w:noWrap/>
            <w:vAlign w:val="center"/>
          </w:tcPr>
          <w:p w14:paraId="224C68D6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1,642,015</w:t>
            </w:r>
          </w:p>
        </w:tc>
        <w:tc>
          <w:tcPr>
            <w:tcW w:w="2250" w:type="dxa"/>
            <w:noWrap/>
            <w:vAlign w:val="center"/>
          </w:tcPr>
          <w:p w14:paraId="685EA232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369,197 (22.48%)</w:t>
            </w:r>
          </w:p>
        </w:tc>
        <w:tc>
          <w:tcPr>
            <w:tcW w:w="2250" w:type="dxa"/>
            <w:noWrap/>
            <w:vAlign w:val="center"/>
          </w:tcPr>
          <w:p w14:paraId="11814ACF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1,272,818 (77.52%)</w:t>
            </w:r>
          </w:p>
        </w:tc>
      </w:tr>
      <w:tr w:rsidR="003A0963" w:rsidRPr="008E4B98" w14:paraId="5EBC2C09" w14:textId="77777777" w:rsidTr="00294D37">
        <w:trPr>
          <w:trHeight w:val="360"/>
        </w:trPr>
        <w:tc>
          <w:tcPr>
            <w:tcW w:w="990" w:type="dxa"/>
            <w:vMerge w:val="restart"/>
            <w:vAlign w:val="center"/>
          </w:tcPr>
          <w:p w14:paraId="5EF97678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All states</w:t>
            </w:r>
          </w:p>
        </w:tc>
        <w:tc>
          <w:tcPr>
            <w:tcW w:w="2250" w:type="dxa"/>
            <w:noWrap/>
            <w:vAlign w:val="center"/>
          </w:tcPr>
          <w:p w14:paraId="2342B0BD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Primary</w:t>
            </w:r>
          </w:p>
        </w:tc>
        <w:tc>
          <w:tcPr>
            <w:tcW w:w="2250" w:type="dxa"/>
            <w:noWrap/>
            <w:vAlign w:val="center"/>
          </w:tcPr>
          <w:p w14:paraId="5082FFA7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322,153</w:t>
            </w:r>
          </w:p>
        </w:tc>
        <w:tc>
          <w:tcPr>
            <w:tcW w:w="2250" w:type="dxa"/>
            <w:noWrap/>
            <w:vAlign w:val="center"/>
          </w:tcPr>
          <w:p w14:paraId="4C967DF6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176,813 (54.88%)</w:t>
            </w:r>
          </w:p>
        </w:tc>
        <w:tc>
          <w:tcPr>
            <w:tcW w:w="2250" w:type="dxa"/>
            <w:noWrap/>
            <w:vAlign w:val="center"/>
          </w:tcPr>
          <w:p w14:paraId="446B2D78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145,340 (45.12%)</w:t>
            </w:r>
          </w:p>
        </w:tc>
      </w:tr>
      <w:tr w:rsidR="003A0963" w:rsidRPr="008E4B98" w14:paraId="064D0C59" w14:textId="77777777" w:rsidTr="00294D37">
        <w:trPr>
          <w:trHeight w:val="360"/>
        </w:trPr>
        <w:tc>
          <w:tcPr>
            <w:tcW w:w="990" w:type="dxa"/>
            <w:vMerge/>
            <w:vAlign w:val="center"/>
          </w:tcPr>
          <w:p w14:paraId="73F22E22" w14:textId="77777777" w:rsidR="003A0963" w:rsidRPr="001641F0" w:rsidRDefault="003A0963" w:rsidP="00294D37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0" w:type="dxa"/>
            <w:noWrap/>
            <w:vAlign w:val="center"/>
          </w:tcPr>
          <w:p w14:paraId="2CE0B887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Secondary</w:t>
            </w:r>
          </w:p>
        </w:tc>
        <w:tc>
          <w:tcPr>
            <w:tcW w:w="2250" w:type="dxa"/>
            <w:noWrap/>
            <w:vAlign w:val="center"/>
          </w:tcPr>
          <w:p w14:paraId="4413D55B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5,797,121</w:t>
            </w:r>
          </w:p>
        </w:tc>
        <w:tc>
          <w:tcPr>
            <w:tcW w:w="2250" w:type="dxa"/>
            <w:noWrap/>
            <w:vAlign w:val="center"/>
          </w:tcPr>
          <w:p w14:paraId="47ECD462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1,926,770 (33.24%)</w:t>
            </w:r>
          </w:p>
        </w:tc>
        <w:tc>
          <w:tcPr>
            <w:tcW w:w="2250" w:type="dxa"/>
            <w:noWrap/>
            <w:vAlign w:val="center"/>
          </w:tcPr>
          <w:p w14:paraId="639C82A6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3,870,351 (66.76%)</w:t>
            </w:r>
          </w:p>
        </w:tc>
      </w:tr>
      <w:tr w:rsidR="003A0963" w:rsidRPr="008E4B98" w14:paraId="6E1C61BF" w14:textId="77777777" w:rsidTr="00294D37">
        <w:trPr>
          <w:trHeight w:val="360"/>
        </w:trPr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54DF7757" w14:textId="77777777" w:rsidR="003A0963" w:rsidRPr="001641F0" w:rsidRDefault="003A0963" w:rsidP="00294D37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noWrap/>
            <w:vAlign w:val="center"/>
          </w:tcPr>
          <w:p w14:paraId="1BF2299D" w14:textId="77777777" w:rsidR="003A0963" w:rsidRPr="001641F0" w:rsidRDefault="003A0963" w:rsidP="00294D37">
            <w:pPr>
              <w:jc w:val="center"/>
              <w:rPr>
                <w:rFonts w:cstheme="minorHAnsi"/>
                <w:bCs/>
                <w:color w:val="000000"/>
                <w:szCs w:val="20"/>
              </w:rPr>
            </w:pPr>
            <w:r w:rsidRPr="001641F0">
              <w:rPr>
                <w:rFonts w:cstheme="minorHAnsi"/>
                <w:bCs/>
                <w:color w:val="000000"/>
                <w:szCs w:val="20"/>
              </w:rPr>
              <w:t>All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noWrap/>
            <w:vAlign w:val="center"/>
          </w:tcPr>
          <w:p w14:paraId="343319D1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6,119,274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noWrap/>
            <w:vAlign w:val="center"/>
          </w:tcPr>
          <w:p w14:paraId="27724018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2,103,583 (34.38%)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noWrap/>
            <w:vAlign w:val="center"/>
          </w:tcPr>
          <w:p w14:paraId="65119209" w14:textId="77777777" w:rsidR="003A0963" w:rsidRPr="001641F0" w:rsidRDefault="003A0963" w:rsidP="00294D37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1641F0">
              <w:rPr>
                <w:rFonts w:cstheme="minorHAnsi"/>
                <w:color w:val="000000"/>
                <w:szCs w:val="20"/>
              </w:rPr>
              <w:t>4,015,691 (65.62%)</w:t>
            </w:r>
          </w:p>
        </w:tc>
      </w:tr>
    </w:tbl>
    <w:p w14:paraId="51DECD9A" w14:textId="77777777" w:rsidR="003A0963" w:rsidRPr="008E4B98" w:rsidRDefault="003A0963" w:rsidP="003A0963">
      <w:pPr>
        <w:rPr>
          <w:rFonts w:cstheme="minorHAnsi"/>
        </w:rPr>
      </w:pPr>
    </w:p>
    <w:p w14:paraId="6B827877" w14:textId="77777777" w:rsidR="003A0963" w:rsidRPr="008E4B98" w:rsidRDefault="003A0963" w:rsidP="003A0963">
      <w:pPr>
        <w:rPr>
          <w:rFonts w:cstheme="minorHAnsi"/>
        </w:rPr>
      </w:pPr>
    </w:p>
    <w:p w14:paraId="0754602D" w14:textId="77777777" w:rsidR="003A0963" w:rsidRPr="008E4B98" w:rsidRDefault="003A0963" w:rsidP="003A0963">
      <w:pPr>
        <w:rPr>
          <w:rFonts w:cstheme="minorHAnsi"/>
        </w:rPr>
      </w:pPr>
    </w:p>
    <w:p w14:paraId="4AFA4409" w14:textId="77777777" w:rsidR="003A0963" w:rsidRPr="008E4B98" w:rsidRDefault="003A0963" w:rsidP="003A0963">
      <w:pPr>
        <w:rPr>
          <w:rFonts w:cstheme="minorHAnsi"/>
          <w:b/>
        </w:rPr>
      </w:pPr>
    </w:p>
    <w:p w14:paraId="7E10F51E" w14:textId="77777777" w:rsidR="003A0963" w:rsidRPr="008E4B98" w:rsidRDefault="003A0963" w:rsidP="003A0963">
      <w:pPr>
        <w:rPr>
          <w:rFonts w:cstheme="minorHAnsi"/>
        </w:rPr>
      </w:pPr>
      <w:r w:rsidRPr="008E4B98">
        <w:rPr>
          <w:rFonts w:cstheme="minorHAnsi"/>
        </w:rPr>
        <w:br w:type="page"/>
      </w:r>
    </w:p>
    <w:p w14:paraId="6B9876A8" w14:textId="77777777" w:rsidR="003A0963" w:rsidRPr="008E4B98" w:rsidRDefault="003A0963" w:rsidP="003A0963">
      <w:pPr>
        <w:rPr>
          <w:rFonts w:cstheme="minorHAnsi"/>
        </w:rPr>
      </w:pPr>
      <w:r w:rsidRPr="008E4B98">
        <w:rPr>
          <w:rFonts w:cstheme="minorHAnsi"/>
          <w:b/>
          <w:bCs/>
        </w:rPr>
        <w:lastRenderedPageBreak/>
        <w:t xml:space="preserve">Table S3. </w:t>
      </w:r>
      <w:r w:rsidRPr="008E4B98">
        <w:rPr>
          <w:rFonts w:cstheme="minorHAnsi"/>
        </w:rPr>
        <w:t>Counts of ED visits for select primary diagnoses among ED visits with AD/ADRD ascertained with secondary diagnosis codes.</w:t>
      </w:r>
    </w:p>
    <w:tbl>
      <w:tblPr>
        <w:tblW w:w="10131" w:type="dxa"/>
        <w:tblLook w:val="04A0" w:firstRow="1" w:lastRow="0" w:firstColumn="1" w:lastColumn="0" w:noHBand="0" w:noVBand="1"/>
      </w:tblPr>
      <w:tblGrid>
        <w:gridCol w:w="1832"/>
        <w:gridCol w:w="1300"/>
        <w:gridCol w:w="1148"/>
        <w:gridCol w:w="998"/>
        <w:gridCol w:w="851"/>
        <w:gridCol w:w="918"/>
        <w:gridCol w:w="851"/>
        <w:gridCol w:w="998"/>
        <w:gridCol w:w="1235"/>
      </w:tblGrid>
      <w:tr w:rsidR="003A0963" w:rsidRPr="008E4B98" w14:paraId="0AE1DE70" w14:textId="77777777" w:rsidTr="00294D37">
        <w:trPr>
          <w:trHeight w:val="306"/>
        </w:trPr>
        <w:tc>
          <w:tcPr>
            <w:tcW w:w="18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30D077C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sz w:val="18"/>
                <w:szCs w:val="18"/>
                <w:lang w:eastAsia="en-US"/>
              </w:rPr>
              <w:t>Diseases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5E51503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Diagnosis Codes</w:t>
            </w:r>
          </w:p>
        </w:tc>
        <w:tc>
          <w:tcPr>
            <w:tcW w:w="4616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063DC52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State-specific ED visit Counts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2081387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Overall Counts</w:t>
            </w:r>
          </w:p>
        </w:tc>
      </w:tr>
      <w:tr w:rsidR="003A0963" w:rsidRPr="008E4B98" w14:paraId="7D5633E8" w14:textId="77777777" w:rsidTr="00294D37">
        <w:trPr>
          <w:trHeight w:val="306"/>
        </w:trPr>
        <w:tc>
          <w:tcPr>
            <w:tcW w:w="183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F319B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EB34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ICD 9</w:t>
            </w: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B3A6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ICD 10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CB6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4866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MO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2EF1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NC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D51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NJ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228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NY</w:t>
            </w:r>
          </w:p>
        </w:tc>
        <w:tc>
          <w:tcPr>
            <w:tcW w:w="1235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9E5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A0963" w:rsidRPr="008E4B98" w14:paraId="06B14A71" w14:textId="77777777" w:rsidTr="00294D37">
        <w:trPr>
          <w:trHeight w:val="306"/>
        </w:trPr>
        <w:tc>
          <w:tcPr>
            <w:tcW w:w="183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4B1B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Cardiovascular Diseases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4684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390-459</w:t>
            </w:r>
          </w:p>
        </w:tc>
        <w:tc>
          <w:tcPr>
            <w:tcW w:w="114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0B99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I00-I99</w:t>
            </w: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B7A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356,046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A862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69,663</w:t>
            </w:r>
          </w:p>
        </w:tc>
        <w:tc>
          <w:tcPr>
            <w:tcW w:w="9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9737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111,403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C3C4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127,127</w:t>
            </w: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052D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255,076</w:t>
            </w:r>
          </w:p>
        </w:tc>
        <w:tc>
          <w:tcPr>
            <w:tcW w:w="123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7A6C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919,315</w:t>
            </w:r>
          </w:p>
        </w:tc>
      </w:tr>
      <w:tr w:rsidR="003A0963" w:rsidRPr="008E4B98" w14:paraId="1E957F45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5A819649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Stroke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6F4211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433-437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F464DF6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G45, I64-I67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7298A4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82,933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AB345D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16,221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604BAD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27,649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F8E0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27,665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E78CC42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53,907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B40C36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208,375</w:t>
            </w:r>
          </w:p>
        </w:tc>
      </w:tr>
      <w:tr w:rsidR="003A0963" w:rsidRPr="008E4B98" w14:paraId="479343F9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684031A9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Hypertension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BE180F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401-405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74ADADFE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I10-I15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5F8F27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21,230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7AC679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3,997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31D0AD7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6,793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5AFC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8,496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2A423D4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15,002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DFF560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55,518</w:t>
            </w:r>
          </w:p>
        </w:tc>
      </w:tr>
      <w:tr w:rsidR="003A0963" w:rsidRPr="008E4B98" w14:paraId="0850CF4D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77A3789A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Congestive heart failure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56A14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428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7776326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I42, I50, I 51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C778A4F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74,329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01AEDF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16,005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89E875E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24,903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BBD946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27,196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58B07C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57,375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1B643B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199,808</w:t>
            </w:r>
          </w:p>
        </w:tc>
      </w:tr>
      <w:tr w:rsidR="003A0963" w:rsidRPr="008E4B98" w14:paraId="74818E90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1F2D6E34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Diabetes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E98155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249, 250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15135573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E08-E13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1C1DFC4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33,309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B22484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5,254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E2FAC47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9,369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F0EED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11,177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707A025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27,084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A9796D1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86,193</w:t>
            </w:r>
          </w:p>
        </w:tc>
      </w:tr>
      <w:tr w:rsidR="003A0963" w:rsidRPr="008E4B98" w14:paraId="2830F900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294724D2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Respiratory Diseases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5C658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460-519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8AFD2B2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J00-J99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C32CAA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282,967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5809F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55,137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9743BB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79,651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22A662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83,278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B55B01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172,233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151BF9F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673,266</w:t>
            </w:r>
          </w:p>
        </w:tc>
      </w:tr>
      <w:tr w:rsidR="003A0963" w:rsidRPr="008E4B98" w14:paraId="36EBDCA8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79CD3E5A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COPD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DDFC3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491-492, 496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4C222EE3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J41-J44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66D90EE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30,608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5DEBD4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6,906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22CF709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10,867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0DF7FF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13,896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CEFE8C6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24,704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AC1C694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86,981</w:t>
            </w:r>
          </w:p>
        </w:tc>
      </w:tr>
      <w:tr w:rsidR="003A0963" w:rsidRPr="008E4B98" w14:paraId="7BDF2184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117CD80D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Kidney diseases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7914FB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580-590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2926CC1C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N00-N19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0710971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61,342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840187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12,772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23B6AD7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27,011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7E88EE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19,765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D57EF9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40,405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18F91F5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161,295</w:t>
            </w:r>
          </w:p>
        </w:tc>
      </w:tr>
      <w:tr w:rsidR="003A0963" w:rsidRPr="008E4B98" w14:paraId="7C84D140" w14:textId="77777777" w:rsidTr="00294D37">
        <w:trPr>
          <w:trHeight w:val="306"/>
        </w:trPr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3A15CA07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F44455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5EE7041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75565BA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C4A9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83566C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4D2DC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B0A115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C484B7C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</w:p>
        </w:tc>
      </w:tr>
      <w:tr w:rsidR="003A0963" w:rsidRPr="008E4B98" w14:paraId="1F1B01AC" w14:textId="77777777" w:rsidTr="00294D37">
        <w:trPr>
          <w:trHeight w:val="306"/>
        </w:trPr>
        <w:tc>
          <w:tcPr>
            <w:tcW w:w="18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C722C" w14:textId="77777777" w:rsidR="003A0963" w:rsidRPr="008E4B98" w:rsidRDefault="003A0963" w:rsidP="00294D3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  <w:t>Secondary diagnosis of AD/ADRD</w:t>
            </w:r>
          </w:p>
        </w:tc>
        <w:tc>
          <w:tcPr>
            <w:tcW w:w="244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4C772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See Table S1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42280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2,450,977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C6A4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417,417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62791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707,538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D698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739,615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D54DD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1,548,406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DA5B5" w14:textId="77777777" w:rsidR="003A0963" w:rsidRPr="008E4B98" w:rsidRDefault="003A0963" w:rsidP="00294D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</w:pPr>
            <w:r w:rsidRPr="008E4B98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5,863,953</w:t>
            </w:r>
          </w:p>
        </w:tc>
      </w:tr>
    </w:tbl>
    <w:p w14:paraId="1C5A135A" w14:textId="77777777" w:rsidR="00CC5EE9" w:rsidRDefault="00CC5EE9" w:rsidP="003A0963">
      <w:pPr>
        <w:rPr>
          <w:rFonts w:cstheme="minorHAnsi"/>
        </w:rPr>
      </w:pPr>
    </w:p>
    <w:p w14:paraId="689FFF0D" w14:textId="19F68751" w:rsidR="001F22E2" w:rsidRPr="000B6450" w:rsidRDefault="001F22E2" w:rsidP="001F22E2">
      <w:pPr>
        <w:rPr>
          <w:rFonts w:cstheme="minorHAnsi"/>
        </w:rPr>
      </w:pPr>
      <w:r>
        <w:rPr>
          <w:rFonts w:cstheme="minorHAnsi"/>
        </w:rPr>
        <w:br w:type="page"/>
      </w:r>
      <w:r w:rsidR="00FD504A" w:rsidRPr="000B6450">
        <w:rPr>
          <w:rFonts w:cstheme="minorHAnsi"/>
          <w:b/>
          <w:bCs/>
        </w:rPr>
        <w:lastRenderedPageBreak/>
        <w:t>T</w:t>
      </w:r>
      <w:r w:rsidR="00FD504A" w:rsidRPr="000B6450">
        <w:rPr>
          <w:rFonts w:cstheme="minorHAnsi" w:hint="eastAsia"/>
          <w:b/>
          <w:bCs/>
        </w:rPr>
        <w:t>able</w:t>
      </w:r>
      <w:r w:rsidR="00FD504A" w:rsidRPr="000B6450">
        <w:rPr>
          <w:rFonts w:cstheme="minorHAnsi"/>
          <w:b/>
          <w:bCs/>
        </w:rPr>
        <w:t xml:space="preserve"> S4. </w:t>
      </w:r>
      <w:r w:rsidR="00FD504A" w:rsidRPr="000B6450">
        <w:t xml:space="preserve">Total number of </w:t>
      </w:r>
      <w:r w:rsidR="00C02496">
        <w:t xml:space="preserve">AD/ADRD </w:t>
      </w:r>
      <w:r w:rsidR="00FD504A" w:rsidRPr="000B6450">
        <w:t xml:space="preserve">ED visits </w:t>
      </w:r>
      <w:r w:rsidR="00C02496">
        <w:t xml:space="preserve">and the subset of AD ED visits stratified by </w:t>
      </w:r>
      <w:r w:rsidR="00FD504A" w:rsidRPr="000B6450">
        <w:t>status and sex in five US states: California (2005 - 2015), Missouri (2005 - 2015), North Carolina (2011 - 2015), New Jersey (2005 - 2015), and New York (2005 - 2015).</w:t>
      </w:r>
      <w:r w:rsidR="00FD504A" w:rsidRPr="000B6450">
        <w:rPr>
          <w:rFonts w:cstheme="minorHAnsi" w:hint="eastAsia"/>
        </w:rPr>
        <w:t xml:space="preserve"> </w:t>
      </w:r>
    </w:p>
    <w:tbl>
      <w:tblPr>
        <w:tblW w:w="6521" w:type="dxa"/>
        <w:tblLayout w:type="fixed"/>
        <w:tblLook w:val="04A0" w:firstRow="1" w:lastRow="0" w:firstColumn="1" w:lastColumn="0" w:noHBand="0" w:noVBand="1"/>
      </w:tblPr>
      <w:tblGrid>
        <w:gridCol w:w="1820"/>
        <w:gridCol w:w="1567"/>
        <w:gridCol w:w="1567"/>
        <w:gridCol w:w="1567"/>
      </w:tblGrid>
      <w:tr w:rsidR="001F22E2" w:rsidRPr="000B6450" w14:paraId="50E63223" w14:textId="77777777" w:rsidTr="000B6450">
        <w:trPr>
          <w:trHeight w:val="288"/>
        </w:trPr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1FF4" w14:textId="77777777" w:rsidR="001F22E2" w:rsidRPr="000B6450" w:rsidRDefault="001F22E2" w:rsidP="001F22E2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State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ABAE" w14:textId="77777777" w:rsidR="001F22E2" w:rsidRPr="000B6450" w:rsidRDefault="001F22E2" w:rsidP="001F22E2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Sex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1C76" w14:textId="77777777" w:rsidR="001F22E2" w:rsidRPr="000B6450" w:rsidRDefault="001F22E2" w:rsidP="001F22E2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AD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A412" w14:textId="3182BF32" w:rsidR="001F22E2" w:rsidRPr="000B6450" w:rsidRDefault="003B2BD6" w:rsidP="001F22E2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AD/</w:t>
            </w:r>
            <w:r w:rsidR="001F22E2" w:rsidRPr="000B6450">
              <w:rPr>
                <w:rFonts w:ascii="Calibri" w:eastAsia="DengXian" w:hAnsi="Calibri" w:cs="Calibri"/>
                <w:color w:val="000000"/>
              </w:rPr>
              <w:t>ADRD</w:t>
            </w:r>
          </w:p>
        </w:tc>
      </w:tr>
      <w:tr w:rsidR="0044631E" w:rsidRPr="000B6450" w14:paraId="6BC91BA1" w14:textId="77777777" w:rsidTr="000B6450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3C43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California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9E1F" w14:textId="641BB139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58C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230,526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2758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958,470 </w:t>
            </w:r>
          </w:p>
        </w:tc>
      </w:tr>
      <w:tr w:rsidR="0044631E" w:rsidRPr="000B6450" w14:paraId="5D7CAC7B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5E654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DB4A" w14:textId="3B15A36B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Female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7742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409,454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DC7F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1,581,802 </w:t>
            </w:r>
          </w:p>
        </w:tc>
      </w:tr>
      <w:tr w:rsidR="0044631E" w:rsidRPr="000B6450" w14:paraId="20876A46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1DB4E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F309" w14:textId="3655A602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86D8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640,042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FFDC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2,540,441 </w:t>
            </w:r>
          </w:p>
        </w:tc>
      </w:tr>
      <w:tr w:rsidR="0044631E" w:rsidRPr="000B6450" w14:paraId="3C1FAAA1" w14:textId="77777777" w:rsidTr="000B6450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C09F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Missouri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4848" w14:textId="20FBD49E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FF05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48,337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4F3D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163,588 </w:t>
            </w:r>
          </w:p>
        </w:tc>
      </w:tr>
      <w:tr w:rsidR="0044631E" w:rsidRPr="000B6450" w14:paraId="10BA9AF6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1C9AB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5D2A" w14:textId="5DF373BD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Female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0F5E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89,289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4D55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282,553 </w:t>
            </w:r>
          </w:p>
        </w:tc>
      </w:tr>
      <w:tr w:rsidR="0044631E" w:rsidRPr="000B6450" w14:paraId="2E995664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7841D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47F2" w14:textId="667A9B33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C89B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137,626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DD44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446,141 </w:t>
            </w:r>
          </w:p>
        </w:tc>
      </w:tr>
      <w:tr w:rsidR="0044631E" w:rsidRPr="000B6450" w14:paraId="6D504F21" w14:textId="77777777" w:rsidTr="000B6450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0841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North Carolina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7BDC" w14:textId="1E9F820B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5D05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54,629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6834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251,164 </w:t>
            </w:r>
          </w:p>
        </w:tc>
      </w:tr>
      <w:tr w:rsidR="0044631E" w:rsidRPr="000B6450" w14:paraId="50470649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8A6B1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97F6" w14:textId="5F2F3EB1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Female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9308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112,423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6B80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461,307 </w:t>
            </w:r>
          </w:p>
        </w:tc>
      </w:tr>
      <w:tr w:rsidR="0044631E" w:rsidRPr="000B6450" w14:paraId="6202D4C7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8F0DD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4006" w14:textId="340150C3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1C0A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167,056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A133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712,478 </w:t>
            </w:r>
          </w:p>
        </w:tc>
      </w:tr>
      <w:tr w:rsidR="0044631E" w:rsidRPr="000B6450" w14:paraId="5CE31A36" w14:textId="77777777" w:rsidTr="000B6450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B96D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New Jersey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49FE" w14:textId="3413CBD1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3C04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86,564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1568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280,429 </w:t>
            </w:r>
          </w:p>
        </w:tc>
      </w:tr>
      <w:tr w:rsidR="0044631E" w:rsidRPr="000B6450" w14:paraId="009B679A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164F5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CE98" w14:textId="7C7484B8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Female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4A8D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165,279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D8F0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497,770 </w:t>
            </w:r>
          </w:p>
        </w:tc>
      </w:tr>
      <w:tr w:rsidR="0044631E" w:rsidRPr="000B6450" w14:paraId="323276F4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22E86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B1A2" w14:textId="3679B586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68D2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251,843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1960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778,199 </w:t>
            </w:r>
          </w:p>
        </w:tc>
      </w:tr>
      <w:tr w:rsidR="0044631E" w:rsidRPr="000B6450" w14:paraId="59DDE3EC" w14:textId="77777777" w:rsidTr="000B6450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4AE0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>New York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6439" w14:textId="01A19544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80F2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136,501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C47D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585,506 </w:t>
            </w:r>
          </w:p>
        </w:tc>
      </w:tr>
      <w:tr w:rsidR="0044631E" w:rsidRPr="000B6450" w14:paraId="2DD02751" w14:textId="77777777" w:rsidTr="000B6450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DBFF5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F112" w14:textId="12FC6B5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Female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1BED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262,712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2B83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1,056,501 </w:t>
            </w:r>
          </w:p>
        </w:tc>
      </w:tr>
      <w:tr w:rsidR="0044631E" w:rsidRPr="000B6450" w14:paraId="23E628D3" w14:textId="77777777" w:rsidTr="006E17DC">
        <w:trPr>
          <w:trHeight w:val="288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12964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A86F" w14:textId="5E85694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29F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399,216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7F9" w14:textId="7777777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 w:rsidRPr="000B6450">
              <w:rPr>
                <w:rFonts w:ascii="Calibri" w:eastAsia="DengXian" w:hAnsi="Calibri" w:cs="Calibri"/>
                <w:color w:val="000000"/>
              </w:rPr>
              <w:t xml:space="preserve">1,642,015 </w:t>
            </w:r>
          </w:p>
        </w:tc>
      </w:tr>
      <w:tr w:rsidR="0044631E" w:rsidRPr="000B6450" w14:paraId="11576C29" w14:textId="77777777" w:rsidTr="003E48C7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390A63" w14:textId="655D1294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06896" w14:textId="7C7167A8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F644" w14:textId="69499F2B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 xml:space="preserve">556,557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C7C3F" w14:textId="486C33B3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 xml:space="preserve">2,239,157 </w:t>
            </w:r>
          </w:p>
        </w:tc>
      </w:tr>
      <w:tr w:rsidR="0044631E" w:rsidRPr="000B6450" w14:paraId="57B9736C" w14:textId="77777777" w:rsidTr="003E48C7">
        <w:trPr>
          <w:trHeight w:val="288"/>
        </w:trPr>
        <w:tc>
          <w:tcPr>
            <w:tcW w:w="1820" w:type="dxa"/>
            <w:vMerge/>
            <w:tcBorders>
              <w:left w:val="nil"/>
              <w:right w:val="nil"/>
            </w:tcBorders>
            <w:vAlign w:val="center"/>
          </w:tcPr>
          <w:p w14:paraId="1D985630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F2083" w14:textId="698349DF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Female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F40D1" w14:textId="2816992F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 xml:space="preserve">1,039,157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67C3F" w14:textId="05FF68D5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 xml:space="preserve">3,879,933 </w:t>
            </w:r>
          </w:p>
        </w:tc>
      </w:tr>
      <w:tr w:rsidR="0044631E" w:rsidRPr="000B6450" w14:paraId="302FDBA2" w14:textId="77777777" w:rsidTr="003E48C7">
        <w:trPr>
          <w:trHeight w:val="288"/>
        </w:trPr>
        <w:tc>
          <w:tcPr>
            <w:tcW w:w="182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EC3BCA8" w14:textId="77777777" w:rsidR="0044631E" w:rsidRPr="000B6450" w:rsidRDefault="0044631E" w:rsidP="0044631E">
            <w:pPr>
              <w:spacing w:after="0" w:line="240" w:lineRule="auto"/>
              <w:rPr>
                <w:rFonts w:ascii="Calibri" w:eastAsia="DengXi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2944B6" w14:textId="15A5DB04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>All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3DBF21" w14:textId="794CB887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 xml:space="preserve">1,595,783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DA13A2" w14:textId="0F4FFEF1" w:rsidR="0044631E" w:rsidRPr="000B6450" w:rsidRDefault="0044631E" w:rsidP="0044631E">
            <w:pPr>
              <w:spacing w:after="0" w:line="240" w:lineRule="auto"/>
              <w:jc w:val="center"/>
              <w:rPr>
                <w:rFonts w:ascii="Calibri" w:eastAsia="DengXian" w:hAnsi="Calibri" w:cs="Calibri"/>
                <w:color w:val="000000"/>
              </w:rPr>
            </w:pPr>
            <w:r>
              <w:rPr>
                <w:rFonts w:ascii="Calibri" w:eastAsia="DengXian" w:hAnsi="Calibri" w:cs="Calibri"/>
                <w:color w:val="000000"/>
              </w:rPr>
              <w:t xml:space="preserve">6,119,274 </w:t>
            </w:r>
          </w:p>
        </w:tc>
      </w:tr>
    </w:tbl>
    <w:p w14:paraId="5F202A4B" w14:textId="4E2AD5FB" w:rsidR="001F22E2" w:rsidRPr="000B6450" w:rsidRDefault="00794191" w:rsidP="001F22E2">
      <w:pPr>
        <w:rPr>
          <w:rFonts w:cstheme="minorHAnsi"/>
        </w:rPr>
      </w:pPr>
      <w:r w:rsidRPr="000B6450">
        <w:rPr>
          <w:rFonts w:cstheme="minorHAnsi" w:hint="eastAsia"/>
        </w:rPr>
        <w:t>*</w:t>
      </w:r>
      <w:r w:rsidR="00A2696D">
        <w:rPr>
          <w:rFonts w:cstheme="minorHAnsi"/>
        </w:rPr>
        <w:t>Some</w:t>
      </w:r>
      <w:r w:rsidR="008C2D9D" w:rsidRPr="000B6450">
        <w:rPr>
          <w:rFonts w:cstheme="minorHAnsi"/>
        </w:rPr>
        <w:t xml:space="preserve"> patients </w:t>
      </w:r>
      <w:r w:rsidR="00A2696D">
        <w:rPr>
          <w:rFonts w:cstheme="minorHAnsi"/>
        </w:rPr>
        <w:t>had missing</w:t>
      </w:r>
      <w:r w:rsidR="008C2D9D" w:rsidRPr="000B6450">
        <w:rPr>
          <w:rFonts w:cstheme="minorHAnsi"/>
        </w:rPr>
        <w:t xml:space="preserve"> sex</w:t>
      </w:r>
      <w:r w:rsidR="00A2696D">
        <w:rPr>
          <w:rFonts w:cstheme="minorHAnsi"/>
        </w:rPr>
        <w:t xml:space="preserve">; </w:t>
      </w:r>
      <w:proofErr w:type="gramStart"/>
      <w:r w:rsidR="008C2D9D" w:rsidRPr="000B6450">
        <w:rPr>
          <w:rFonts w:cstheme="minorHAnsi"/>
        </w:rPr>
        <w:t>so</w:t>
      </w:r>
      <w:proofErr w:type="gramEnd"/>
      <w:r w:rsidR="008C2D9D" w:rsidRPr="000B6450">
        <w:rPr>
          <w:rFonts w:cstheme="minorHAnsi"/>
        </w:rPr>
        <w:t xml:space="preserve"> </w:t>
      </w:r>
      <w:r w:rsidR="00A2696D">
        <w:rPr>
          <w:rFonts w:cstheme="minorHAnsi"/>
        </w:rPr>
        <w:t xml:space="preserve">sex-specific </w:t>
      </w:r>
      <w:r w:rsidR="007A1551" w:rsidRPr="000B6450">
        <w:rPr>
          <w:rFonts w:cstheme="minorHAnsi"/>
        </w:rPr>
        <w:t xml:space="preserve">numbers </w:t>
      </w:r>
      <w:r w:rsidR="00A2696D">
        <w:rPr>
          <w:rFonts w:cstheme="minorHAnsi"/>
        </w:rPr>
        <w:t>may not add up to the total</w:t>
      </w:r>
      <w:r w:rsidR="007A1551" w:rsidRPr="000B6450">
        <w:rPr>
          <w:rFonts w:cstheme="minorHAnsi"/>
        </w:rPr>
        <w:t>.</w:t>
      </w:r>
    </w:p>
    <w:p w14:paraId="69A3EDDE" w14:textId="77777777" w:rsidR="00384EDB" w:rsidRDefault="007E7D3F">
      <w:pPr>
        <w:rPr>
          <w:rFonts w:cstheme="minorHAnsi"/>
        </w:rPr>
        <w:sectPr w:rsidR="00384EDB" w:rsidSect="00B85E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</w:rPr>
        <w:br w:type="page"/>
      </w:r>
    </w:p>
    <w:p w14:paraId="250962FC" w14:textId="59912BA6" w:rsidR="007E7D3F" w:rsidRDefault="007E7D3F">
      <w:pPr>
        <w:rPr>
          <w:rFonts w:cstheme="minorHAnsi"/>
        </w:rPr>
      </w:pPr>
    </w:p>
    <w:p w14:paraId="3144539A" w14:textId="4B676E39" w:rsidR="001F22E2" w:rsidRPr="000B6450" w:rsidRDefault="007E7D3F" w:rsidP="001F22E2">
      <w:pPr>
        <w:rPr>
          <w:rFonts w:cstheme="minorHAnsi"/>
        </w:rPr>
      </w:pPr>
      <w:r w:rsidRPr="000B6450">
        <w:rPr>
          <w:rFonts w:cstheme="minorHAnsi"/>
          <w:b/>
          <w:bCs/>
        </w:rPr>
        <w:t>Table S</w:t>
      </w:r>
      <w:r w:rsidR="001641F0">
        <w:rPr>
          <w:rFonts w:cstheme="minorHAnsi"/>
          <w:b/>
          <w:bCs/>
        </w:rPr>
        <w:t>5</w:t>
      </w:r>
      <w:r w:rsidRPr="000B6450">
        <w:rPr>
          <w:rFonts w:cstheme="minorHAnsi"/>
          <w:b/>
          <w:bCs/>
        </w:rPr>
        <w:t xml:space="preserve">. </w:t>
      </w:r>
      <w:r w:rsidRPr="000B6450">
        <w:rPr>
          <w:rFonts w:cstheme="minorHAnsi"/>
        </w:rPr>
        <w:t xml:space="preserve">Total number </w:t>
      </w:r>
      <w:r w:rsidR="007D41A5">
        <w:rPr>
          <w:rFonts w:cstheme="minorHAnsi"/>
        </w:rPr>
        <w:t xml:space="preserve">and estimated annual rates </w:t>
      </w:r>
      <w:r w:rsidRPr="000B6450">
        <w:rPr>
          <w:rFonts w:cstheme="minorHAnsi"/>
        </w:rPr>
        <w:t xml:space="preserve">of </w:t>
      </w:r>
      <w:r w:rsidR="00DD765A">
        <w:rPr>
          <w:rFonts w:cstheme="minorHAnsi"/>
        </w:rPr>
        <w:t xml:space="preserve">AD/ADRD </w:t>
      </w:r>
      <w:r w:rsidRPr="000B6450">
        <w:rPr>
          <w:rFonts w:cstheme="minorHAnsi"/>
        </w:rPr>
        <w:t>ED visits</w:t>
      </w:r>
      <w:r w:rsidR="00DD765A">
        <w:rPr>
          <w:rFonts w:cstheme="minorHAnsi"/>
        </w:rPr>
        <w:t xml:space="preserve"> and the AD ED visits subset</w:t>
      </w:r>
      <w:r w:rsidRPr="000B6450">
        <w:rPr>
          <w:rFonts w:cstheme="minorHAnsi"/>
        </w:rPr>
        <w:t xml:space="preserve"> stratified by </w:t>
      </w:r>
      <w:r w:rsidR="007D41A5">
        <w:rPr>
          <w:rFonts w:cstheme="minorHAnsi"/>
        </w:rPr>
        <w:t xml:space="preserve">age groups </w:t>
      </w:r>
      <w:r w:rsidRPr="000B6450">
        <w:rPr>
          <w:rFonts w:cstheme="minorHAnsi"/>
        </w:rPr>
        <w:t>in five US states: California (2005 - 2015), Missouri (2005 - 2015), North Carolina (2011 - 2015), New Jersey (2005 - 2015), and New York (2005 - 2015).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1686"/>
        <w:gridCol w:w="1853"/>
        <w:gridCol w:w="1856"/>
        <w:gridCol w:w="1706"/>
        <w:gridCol w:w="1682"/>
        <w:gridCol w:w="2320"/>
      </w:tblGrid>
      <w:tr w:rsidR="00925A09" w:rsidRPr="000B6450" w14:paraId="20855B20" w14:textId="77777777" w:rsidTr="00F80EDF">
        <w:trPr>
          <w:trHeight w:val="276"/>
        </w:trPr>
        <w:tc>
          <w:tcPr>
            <w:tcW w:w="71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1074A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State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185C4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 Group</w:t>
            </w:r>
          </w:p>
        </w:tc>
        <w:tc>
          <w:tcPr>
            <w:tcW w:w="143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688C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AD</w:t>
            </w:r>
          </w:p>
        </w:tc>
        <w:tc>
          <w:tcPr>
            <w:tcW w:w="1307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B379" w14:textId="0475F4DC" w:rsidR="00925A09" w:rsidRPr="00925A09" w:rsidRDefault="004950E1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>
              <w:rPr>
                <w:rFonts w:eastAsia="DengXian" w:cstheme="minorHAnsi"/>
                <w:color w:val="000000"/>
              </w:rPr>
              <w:t>AD/</w:t>
            </w:r>
            <w:r w:rsidR="00925A09" w:rsidRPr="00925A09">
              <w:rPr>
                <w:rFonts w:eastAsia="DengXian" w:cstheme="minorHAnsi"/>
                <w:color w:val="000000"/>
              </w:rPr>
              <w:t>ADRD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A2976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Population in 2010</w:t>
            </w:r>
          </w:p>
        </w:tc>
      </w:tr>
      <w:tr w:rsidR="002A6BAE" w:rsidRPr="000B6450" w14:paraId="5D06977D" w14:textId="77777777" w:rsidTr="00F80EDF">
        <w:trPr>
          <w:trHeight w:val="276"/>
        </w:trPr>
        <w:tc>
          <w:tcPr>
            <w:tcW w:w="716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5AA80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ABC1A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15D9" w14:textId="2B082489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ED visit count</w:t>
            </w:r>
            <w:r w:rsidR="00B832BB">
              <w:rPr>
                <w:rFonts w:eastAsia="DengXian" w:cstheme="minorHAnsi"/>
                <w:color w:val="000000"/>
              </w:rPr>
              <w:t>*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C41B" w14:textId="77777777" w:rsidR="002A6BAE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Est. rate</w:t>
            </w:r>
            <w:r w:rsidR="002A6BAE">
              <w:rPr>
                <w:rFonts w:eastAsia="DengXian" w:cstheme="minorHAnsi"/>
                <w:color w:val="000000"/>
              </w:rPr>
              <w:t xml:space="preserve"> </w:t>
            </w:r>
          </w:p>
          <w:p w14:paraId="79B60EF4" w14:textId="346DE435" w:rsidR="00925A09" w:rsidRPr="00925A09" w:rsidRDefault="002A6BAE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>
              <w:rPr>
                <w:rFonts w:eastAsia="DengXian" w:cstheme="minorHAnsi"/>
                <w:color w:val="000000"/>
              </w:rPr>
              <w:t>per 100,000 PY</w:t>
            </w:r>
            <w:r w:rsidR="00B832BB">
              <w:rPr>
                <w:rFonts w:eastAsia="DengXian" w:cstheme="minorHAnsi"/>
                <w:color w:val="000000"/>
                <w:vertAlign w:val="superscript"/>
              </w:rPr>
              <w:t>+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A0D9" w14:textId="4F4C49B6" w:rsidR="00925A09" w:rsidRPr="00B832BB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vertAlign w:val="superscript"/>
              </w:rPr>
            </w:pPr>
            <w:r w:rsidRPr="00925A09">
              <w:rPr>
                <w:rFonts w:eastAsia="DengXian" w:cstheme="minorHAnsi"/>
                <w:color w:val="000000"/>
              </w:rPr>
              <w:t>ED visit count</w:t>
            </w:r>
            <w:r w:rsidR="00B832BB">
              <w:rPr>
                <w:rFonts w:eastAsia="DengXian" w:cstheme="minorHAnsi"/>
                <w:color w:val="000000"/>
              </w:rPr>
              <w:t>*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6EAD" w14:textId="77777777" w:rsidR="002A6BAE" w:rsidRDefault="002A6BAE" w:rsidP="002A6BAE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Est. rate</w:t>
            </w:r>
            <w:r>
              <w:rPr>
                <w:rFonts w:eastAsia="DengXian" w:cstheme="minorHAnsi"/>
                <w:color w:val="000000"/>
              </w:rPr>
              <w:t xml:space="preserve"> </w:t>
            </w:r>
          </w:p>
          <w:p w14:paraId="40EF8890" w14:textId="76D88AA2" w:rsidR="00925A09" w:rsidRPr="00B832BB" w:rsidRDefault="002A6BAE" w:rsidP="002A6BAE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vertAlign w:val="superscript"/>
              </w:rPr>
            </w:pPr>
            <w:r>
              <w:rPr>
                <w:rFonts w:eastAsia="DengXian" w:cstheme="minorHAnsi"/>
                <w:color w:val="000000"/>
              </w:rPr>
              <w:t>per 100,000 PY</w:t>
            </w:r>
            <w:r>
              <w:rPr>
                <w:rFonts w:eastAsia="DengXian" w:cstheme="minorHAnsi"/>
                <w:color w:val="000000"/>
                <w:vertAlign w:val="superscript"/>
              </w:rPr>
              <w:t>+</w:t>
            </w:r>
          </w:p>
        </w:tc>
        <w:tc>
          <w:tcPr>
            <w:tcW w:w="895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6CD16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</w:tr>
      <w:tr w:rsidR="002A6BAE" w:rsidRPr="000B6450" w14:paraId="2648224A" w14:textId="77777777" w:rsidTr="00F80EDF">
        <w:trPr>
          <w:trHeight w:val="276"/>
        </w:trPr>
        <w:tc>
          <w:tcPr>
            <w:tcW w:w="7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6FB9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California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9D4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45-64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09E3" w14:textId="283DAFE0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14,627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3B6E" w14:textId="6190DC1F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14.32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CF71" w14:textId="0D597080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97,107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EBDB" w14:textId="3B3D8CCE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95.04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072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9,288,864 </w:t>
            </w:r>
          </w:p>
        </w:tc>
      </w:tr>
      <w:tr w:rsidR="002A6BAE" w:rsidRPr="000B6450" w14:paraId="46717FE9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83BA9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A6E0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65-74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A91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62,219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4076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248.59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A590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277,824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7614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1,110.02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C558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2,275,336 </w:t>
            </w:r>
          </w:p>
        </w:tc>
      </w:tr>
      <w:tr w:rsidR="002A6BAE" w:rsidRPr="000B6450" w14:paraId="556D5E8E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4D74D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DA7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75+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80DA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563,196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F54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2,597.41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571A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2,165,510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48E7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9,987.15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923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1,971,178 </w:t>
            </w:r>
          </w:p>
        </w:tc>
      </w:tr>
      <w:tr w:rsidR="002A6BAE" w:rsidRPr="000B6450" w14:paraId="14DE78A6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1580F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158E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All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EE2F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640,042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55D2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429.88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D7A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2,540,441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009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1,706.26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8462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13,535,378 </w:t>
            </w:r>
          </w:p>
        </w:tc>
      </w:tr>
      <w:tr w:rsidR="002A6BAE" w:rsidRPr="000B6450" w14:paraId="7F309D72" w14:textId="77777777" w:rsidTr="00F80EDF">
        <w:trPr>
          <w:trHeight w:val="276"/>
        </w:trPr>
        <w:tc>
          <w:tcPr>
            <w:tcW w:w="7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3200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Missouri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FE98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45-64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E9D4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4,147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5757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23.39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58AE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22,738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EE4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128.24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85A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1,611,850 </w:t>
            </w:r>
          </w:p>
        </w:tc>
      </w:tr>
      <w:tr w:rsidR="002A6BAE" w:rsidRPr="000B6450" w14:paraId="4B0E56FB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51973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0E25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65-74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237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16,484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7A7B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332.65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73A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58,581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FB78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1,182.17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20D5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450,490 </w:t>
            </w:r>
          </w:p>
        </w:tc>
      </w:tr>
      <w:tr w:rsidR="002A6BAE" w:rsidRPr="000B6450" w14:paraId="23A6A5E8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BBF97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C69E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75+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F2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116,995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AFB2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2,742.60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08C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364,822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3860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8,552.16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928A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387,804 </w:t>
            </w:r>
          </w:p>
        </w:tc>
      </w:tr>
      <w:tr w:rsidR="002A6BAE" w:rsidRPr="000B6450" w14:paraId="1C0E703F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76CBA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054C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All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F367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137,626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722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510.64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79A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446,141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42A6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1,655.34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B6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2,450,144 </w:t>
            </w:r>
          </w:p>
        </w:tc>
      </w:tr>
      <w:tr w:rsidR="002A6BAE" w:rsidRPr="000B6450" w14:paraId="1E88E966" w14:textId="77777777" w:rsidTr="00F80EDF">
        <w:trPr>
          <w:trHeight w:val="276"/>
        </w:trPr>
        <w:tc>
          <w:tcPr>
            <w:tcW w:w="7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E9B7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North Carolina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0098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45-64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D5CF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11,684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3326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93.20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278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66,083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1188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527.10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68E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2,507,407 </w:t>
            </w:r>
          </w:p>
        </w:tc>
      </w:tr>
      <w:tr w:rsidR="002A6BAE" w:rsidRPr="000B6450" w14:paraId="2EC4FAA6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EA25C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4EA9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65-74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5574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42,582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157E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1,220.87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362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185,043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270E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5,305.38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FB3B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697,567 </w:t>
            </w:r>
          </w:p>
        </w:tc>
      </w:tr>
      <w:tr w:rsidR="002A6BAE" w:rsidRPr="000B6450" w14:paraId="6728E4BF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08194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EB59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75+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9458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344,950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B3BB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12,858.99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FCE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1,390,889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057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51,849.32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F214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536,512 </w:t>
            </w:r>
          </w:p>
        </w:tc>
      </w:tr>
      <w:tr w:rsidR="002A6BAE" w:rsidRPr="000B6450" w14:paraId="0E3F2301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C5A6A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64FA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All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CE2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399,216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317E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2,134.00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A1D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1,642,015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52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8,777.34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1E4B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3,741,486 </w:t>
            </w:r>
          </w:p>
        </w:tc>
      </w:tr>
      <w:tr w:rsidR="002A6BAE" w:rsidRPr="000B6450" w14:paraId="10CCCBC7" w14:textId="77777777" w:rsidTr="00F80EDF">
        <w:trPr>
          <w:trHeight w:val="276"/>
        </w:trPr>
        <w:tc>
          <w:tcPr>
            <w:tcW w:w="7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854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New Jersey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ADB2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45-64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4D85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4,958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C892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18.58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8067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36,606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B088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137.21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255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2,425,361 </w:t>
            </w:r>
          </w:p>
        </w:tc>
      </w:tr>
      <w:tr w:rsidR="002A6BAE" w:rsidRPr="000B6450" w14:paraId="5229C0E1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256FB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8BD0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65-74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7FF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21,877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9CB9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325.27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2532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105,966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CDA6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1,575.52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3504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611,434 </w:t>
            </w:r>
          </w:p>
        </w:tc>
      </w:tr>
      <w:tr w:rsidR="002A6BAE" w:rsidRPr="000B6450" w14:paraId="0A6E3DA2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95D31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F863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75+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FB2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140,221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02E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2,218.63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DAB9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569,906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AD85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9,017.29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97A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574,559 </w:t>
            </w:r>
          </w:p>
        </w:tc>
      </w:tr>
      <w:tr w:rsidR="002A6BAE" w:rsidRPr="000B6450" w14:paraId="787254D4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23F152B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D7A2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All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207F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167,056 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55E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420.53 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F18A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712,478 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F473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1,793.53 </w:t>
            </w: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DE4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3,611,354 </w:t>
            </w:r>
          </w:p>
        </w:tc>
      </w:tr>
      <w:tr w:rsidR="002A6BAE" w:rsidRPr="000B6450" w14:paraId="2272DB9C" w14:textId="77777777" w:rsidTr="00F80EDF">
        <w:trPr>
          <w:trHeight w:val="276"/>
        </w:trPr>
        <w:tc>
          <w:tcPr>
            <w:tcW w:w="7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3476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New York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EFD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45-64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8DE0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7,244 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7550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12.71 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349C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33,642 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278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59.01 </w:t>
            </w: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49BE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5,182,359 </w:t>
            </w:r>
          </w:p>
        </w:tc>
      </w:tr>
      <w:tr w:rsidR="002A6BAE" w:rsidRPr="000B6450" w14:paraId="0F60E04F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B5FC47E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E0EE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65-74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C50F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24,891 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8592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166.31 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29E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83,479 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348D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557.77 </w:t>
            </w: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DBB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1,360,602 </w:t>
            </w:r>
          </w:p>
        </w:tc>
      </w:tr>
      <w:tr w:rsidR="002A6BAE" w:rsidRPr="000B6450" w14:paraId="0B74ADF8" w14:textId="77777777" w:rsidTr="00F80EDF">
        <w:trPr>
          <w:trHeight w:val="276"/>
        </w:trPr>
        <w:tc>
          <w:tcPr>
            <w:tcW w:w="71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289E35C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FDCA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Ages 75+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FF28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219,708 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406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1,588.55 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09DB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661,078 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042E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4,779.77 </w:t>
            </w: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28A9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1,257,341 </w:t>
            </w:r>
          </w:p>
        </w:tc>
      </w:tr>
      <w:tr w:rsidR="002A6BAE" w:rsidRPr="000B6450" w14:paraId="26044CD9" w14:textId="77777777" w:rsidTr="00F80EDF">
        <w:trPr>
          <w:trHeight w:val="288"/>
        </w:trPr>
        <w:tc>
          <w:tcPr>
            <w:tcW w:w="7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2BD04" w14:textId="77777777" w:rsidR="00925A09" w:rsidRPr="00925A09" w:rsidRDefault="00925A09" w:rsidP="00925A09">
            <w:pPr>
              <w:spacing w:after="0" w:line="240" w:lineRule="auto"/>
              <w:rPr>
                <w:rFonts w:eastAsia="DengXian" w:cstheme="minorHAns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0597" w14:textId="77777777" w:rsidR="00925A09" w:rsidRPr="00925A09" w:rsidRDefault="00925A09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>All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21B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251,843 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CDE4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293.51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73A1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778,199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AC1F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906.96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09CA" w14:textId="77777777" w:rsidR="00925A09" w:rsidRPr="00925A09" w:rsidRDefault="00925A09" w:rsidP="00925A09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925A09">
              <w:rPr>
                <w:rFonts w:eastAsia="DengXian" w:cstheme="minorHAnsi"/>
                <w:color w:val="000000"/>
              </w:rPr>
              <w:t xml:space="preserve">7,800,302 </w:t>
            </w:r>
          </w:p>
        </w:tc>
      </w:tr>
      <w:tr w:rsidR="00F80EDF" w:rsidRPr="000B6450" w14:paraId="6449A805" w14:textId="77777777" w:rsidTr="00F80EDF">
        <w:trPr>
          <w:trHeight w:val="288"/>
        </w:trPr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302C9D" w14:textId="0E8FB86B" w:rsidR="00F80EDF" w:rsidRPr="00925A09" w:rsidRDefault="00F80EDF" w:rsidP="00F80EDF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F80EDF">
              <w:rPr>
                <w:rFonts w:eastAsia="DengXian" w:cstheme="minorHAnsi" w:hint="eastAsia"/>
                <w:color w:val="000000"/>
              </w:rPr>
              <w:t>All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2C639F" w14:textId="3AA28DD4" w:rsidR="00F80EDF" w:rsidRPr="00925A09" w:rsidRDefault="00F80EDF" w:rsidP="00F80EDF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F80EDF">
              <w:rPr>
                <w:rFonts w:eastAsia="DengXian" w:cstheme="minorHAnsi" w:hint="eastAsia"/>
                <w:color w:val="000000"/>
              </w:rPr>
              <w:t>All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F68369" w14:textId="6423D199" w:rsidR="00F80EDF" w:rsidRPr="00925A09" w:rsidRDefault="00F80EDF" w:rsidP="00F80EDF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F80EDF">
              <w:rPr>
                <w:rFonts w:eastAsia="DengXian" w:cstheme="minorHAnsi" w:hint="eastAsia"/>
                <w:color w:val="000000"/>
              </w:rPr>
              <w:t>1,595,783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1C12E8" w14:textId="4D2CD6BD" w:rsidR="00F80EDF" w:rsidRPr="00925A09" w:rsidRDefault="00F80EDF" w:rsidP="00F80EDF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F80EDF">
              <w:rPr>
                <w:rFonts w:eastAsia="DengXian" w:cstheme="minorHAnsi" w:hint="eastAsia"/>
                <w:color w:val="000000"/>
              </w:rPr>
              <w:t>586.55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0E3E3A" w14:textId="4C36E9AD" w:rsidR="00F80EDF" w:rsidRPr="00925A09" w:rsidRDefault="00F80EDF" w:rsidP="00F80EDF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F80EDF">
              <w:rPr>
                <w:rFonts w:eastAsia="DengXian" w:cstheme="minorHAnsi" w:hint="eastAsia"/>
                <w:color w:val="000000"/>
              </w:rPr>
              <w:t>6,119,274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75F8C9" w14:textId="71AF6397" w:rsidR="00F80EDF" w:rsidRPr="00925A09" w:rsidRDefault="00F80EDF" w:rsidP="00F80EDF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F80EDF">
              <w:rPr>
                <w:rFonts w:eastAsia="DengXian" w:cstheme="minorHAnsi" w:hint="eastAsia"/>
                <w:color w:val="000000"/>
              </w:rPr>
              <w:t>2,208.56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D5F5F6" w14:textId="708C9E93" w:rsidR="00F80EDF" w:rsidRPr="00925A09" w:rsidRDefault="00F80EDF" w:rsidP="00F80EDF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</w:rPr>
            </w:pPr>
            <w:r w:rsidRPr="00F80EDF">
              <w:rPr>
                <w:rFonts w:eastAsia="DengXian" w:cstheme="minorHAnsi" w:hint="eastAsia"/>
                <w:color w:val="000000"/>
              </w:rPr>
              <w:t>31,138,664</w:t>
            </w:r>
          </w:p>
        </w:tc>
      </w:tr>
    </w:tbl>
    <w:p w14:paraId="3EAAF66A" w14:textId="6FB9F16E" w:rsidR="00B832BB" w:rsidRDefault="00222249" w:rsidP="00537F7D">
      <w:pPr>
        <w:spacing w:after="0"/>
        <w:rPr>
          <w:rFonts w:cstheme="minorHAnsi"/>
        </w:rPr>
      </w:pPr>
      <w:r>
        <w:rPr>
          <w:rFonts w:cstheme="minorHAnsi" w:hint="eastAsia"/>
        </w:rPr>
        <w:t>*</w:t>
      </w:r>
      <w:r w:rsidR="000D2CE8">
        <w:rPr>
          <w:rFonts w:cstheme="minorHAnsi"/>
        </w:rPr>
        <w:t>ED visit count across the study period.</w:t>
      </w:r>
    </w:p>
    <w:p w14:paraId="71556650" w14:textId="37BA60C1" w:rsidR="007E7D3F" w:rsidRPr="007E7D3F" w:rsidRDefault="00537F7D" w:rsidP="001F22E2">
      <w:pPr>
        <w:rPr>
          <w:rFonts w:cstheme="minorHAnsi"/>
        </w:rPr>
      </w:pPr>
      <w:r w:rsidRPr="00537F7D">
        <w:rPr>
          <w:rFonts w:cstheme="minorHAnsi"/>
          <w:vertAlign w:val="superscript"/>
        </w:rPr>
        <w:t>+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Estimated </w:t>
      </w:r>
      <w:r w:rsidR="002A6BAE">
        <w:rPr>
          <w:rFonts w:cstheme="minorHAnsi"/>
        </w:rPr>
        <w:t>r</w:t>
      </w:r>
      <w:r>
        <w:rPr>
          <w:rFonts w:cstheme="minorHAnsi"/>
        </w:rPr>
        <w:t>ate of ED visits p</w:t>
      </w:r>
      <w:r w:rsidR="004F2188">
        <w:rPr>
          <w:rFonts w:cstheme="minorHAnsi"/>
        </w:rPr>
        <w:t>er</w:t>
      </w:r>
      <w:r w:rsidR="00222249">
        <w:rPr>
          <w:rFonts w:cstheme="minorHAnsi"/>
        </w:rPr>
        <w:t xml:space="preserve"> 100,000 </w:t>
      </w:r>
      <w:r w:rsidR="002A6BAE">
        <w:rPr>
          <w:rFonts w:cstheme="minorHAnsi"/>
        </w:rPr>
        <w:t>person-year.</w:t>
      </w:r>
      <w:r w:rsidR="00F80EDF">
        <w:rPr>
          <w:rFonts w:cstheme="minorHAnsi"/>
        </w:rPr>
        <w:t xml:space="preserve"> </w:t>
      </w:r>
      <w:r w:rsidR="00DC2736">
        <w:rPr>
          <w:rFonts w:cstheme="minorHAnsi"/>
        </w:rPr>
        <w:t>Rate</w:t>
      </w:r>
      <w:r w:rsidR="005A38EE">
        <w:rPr>
          <w:rFonts w:cstheme="minorHAnsi"/>
        </w:rPr>
        <w:t>s</w:t>
      </w:r>
      <w:r w:rsidR="00DC2736">
        <w:rPr>
          <w:rFonts w:cstheme="minorHAnsi"/>
        </w:rPr>
        <w:t xml:space="preserve"> for all state </w:t>
      </w:r>
      <w:r w:rsidR="005A38EE">
        <w:rPr>
          <w:rFonts w:cstheme="minorHAnsi"/>
        </w:rPr>
        <w:t xml:space="preserve">were </w:t>
      </w:r>
      <w:r w:rsidR="00847690">
        <w:rPr>
          <w:rFonts w:cstheme="minorHAnsi"/>
        </w:rPr>
        <w:t xml:space="preserve">calculated </w:t>
      </w:r>
      <w:r w:rsidR="00D03163">
        <w:rPr>
          <w:rFonts w:cstheme="minorHAnsi"/>
        </w:rPr>
        <w:t>based on</w:t>
      </w:r>
      <w:r w:rsidR="00847690">
        <w:rPr>
          <w:rFonts w:cstheme="minorHAnsi"/>
        </w:rPr>
        <w:t xml:space="preserve"> annual average</w:t>
      </w:r>
      <w:r w:rsidR="00D03163">
        <w:rPr>
          <w:rFonts w:cstheme="minorHAnsi"/>
        </w:rPr>
        <w:t xml:space="preserve"> ED visit counts of each state.</w:t>
      </w:r>
    </w:p>
    <w:p w14:paraId="24B47491" w14:textId="46FAF803" w:rsidR="001F22E2" w:rsidRPr="00537F7D" w:rsidRDefault="001F22E2" w:rsidP="001F22E2">
      <w:pPr>
        <w:rPr>
          <w:rFonts w:cstheme="minorHAnsi"/>
        </w:rPr>
        <w:sectPr w:rsidR="001F22E2" w:rsidRPr="00537F7D" w:rsidSect="00384E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C04AAA" w14:textId="0D56F074" w:rsidR="00CC5EE9" w:rsidRPr="002F5FE4" w:rsidRDefault="009B35BE" w:rsidP="009B35BE">
      <w:pPr>
        <w:spacing w:after="0"/>
        <w:rPr>
          <w:rFonts w:eastAsia="DengXian" w:cstheme="minorHAnsi"/>
          <w:color w:val="000000"/>
        </w:rPr>
      </w:pPr>
      <w:r w:rsidRPr="002F5FE4">
        <w:rPr>
          <w:rFonts w:eastAsia="DengXian" w:cstheme="minorHAnsi"/>
          <w:b/>
          <w:bCs/>
          <w:color w:val="000000"/>
        </w:rPr>
        <w:lastRenderedPageBreak/>
        <w:t>Table S</w:t>
      </w:r>
      <w:r w:rsidR="001641F0">
        <w:rPr>
          <w:rFonts w:eastAsia="DengXian" w:cstheme="minorHAnsi"/>
          <w:b/>
          <w:bCs/>
          <w:color w:val="000000"/>
        </w:rPr>
        <w:t>6</w:t>
      </w:r>
      <w:r w:rsidRPr="002F5FE4">
        <w:rPr>
          <w:rFonts w:eastAsia="DengXian" w:cstheme="minorHAnsi"/>
          <w:color w:val="000000"/>
        </w:rPr>
        <w:t xml:space="preserve">. </w:t>
      </w:r>
      <w:r w:rsidR="00E81265">
        <w:rPr>
          <w:rFonts w:eastAsia="DengXian" w:cstheme="minorHAnsi"/>
          <w:color w:val="000000"/>
        </w:rPr>
        <w:t xml:space="preserve">Relative risks </w:t>
      </w:r>
      <w:proofErr w:type="gramStart"/>
      <w:r w:rsidRPr="002F5FE4">
        <w:rPr>
          <w:rFonts w:eastAsia="DengXian" w:cstheme="minorHAnsi"/>
          <w:color w:val="000000"/>
        </w:rPr>
        <w:t>estimates</w:t>
      </w:r>
      <w:proofErr w:type="gramEnd"/>
      <w:r w:rsidRPr="002F5FE4">
        <w:rPr>
          <w:rFonts w:eastAsia="DengXian" w:cstheme="minorHAnsi"/>
          <w:color w:val="000000"/>
        </w:rPr>
        <w:t xml:space="preserve"> of association between ED visits for AD/ADRD and per IQR increase of PM2.5, NO2, warm-season ozone (lag 0 to lag 3 and lag 0-3 cumulative effect) from a distributed-lag model. Pooled estimates were derived from inverse variance weighting.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947"/>
        <w:gridCol w:w="944"/>
        <w:gridCol w:w="1927"/>
        <w:gridCol w:w="1927"/>
        <w:gridCol w:w="1927"/>
        <w:gridCol w:w="1927"/>
        <w:gridCol w:w="1927"/>
        <w:gridCol w:w="1930"/>
      </w:tblGrid>
      <w:tr w:rsidR="000B6450" w:rsidRPr="008E4B98" w14:paraId="235A0D46" w14:textId="77777777" w:rsidTr="007D41A5">
        <w:trPr>
          <w:trHeight w:val="276"/>
        </w:trPr>
        <w:tc>
          <w:tcPr>
            <w:tcW w:w="32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152" w14:textId="77777777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Outcome</w:t>
            </w:r>
          </w:p>
          <w:p w14:paraId="291BF330" w14:textId="7482041A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3080" w14:textId="77777777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Pollutant</w:t>
            </w:r>
          </w:p>
          <w:p w14:paraId="304D3415" w14:textId="4D9D56C5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E5E4" w14:textId="77777777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days</w:t>
            </w:r>
          </w:p>
          <w:p w14:paraId="1CD3D396" w14:textId="12D12064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016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DFB0" w14:textId="77777777" w:rsidR="000B6450" w:rsidRPr="00E0302C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State</w:t>
            </w:r>
          </w:p>
        </w:tc>
      </w:tr>
      <w:tr w:rsidR="000B6450" w:rsidRPr="008E4B98" w14:paraId="46578F6F" w14:textId="77777777" w:rsidTr="007D41A5">
        <w:trPr>
          <w:trHeight w:val="276"/>
        </w:trPr>
        <w:tc>
          <w:tcPr>
            <w:tcW w:w="3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01F5" w14:textId="1ECCEA2D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F170" w14:textId="4786CE3E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42EF" w14:textId="1FF08F7A" w:rsidR="000B6450" w:rsidRPr="00E0302C" w:rsidRDefault="000B6450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9E39" w14:textId="77777777" w:rsidR="000B6450" w:rsidRPr="00E0302C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8AA8D" w14:textId="77777777" w:rsidR="000B6450" w:rsidRPr="00E0302C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C5C1" w14:textId="77777777" w:rsidR="000B6450" w:rsidRPr="00E0302C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517B" w14:textId="77777777" w:rsidR="000B6450" w:rsidRPr="00E0302C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NJ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C9C1" w14:textId="77777777" w:rsidR="000B6450" w:rsidRPr="00E0302C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NY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C482" w14:textId="77777777" w:rsidR="000B6450" w:rsidRPr="00E0302C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State Pooled</w:t>
            </w:r>
          </w:p>
        </w:tc>
      </w:tr>
      <w:tr w:rsidR="009B35BE" w:rsidRPr="008E4B98" w14:paraId="5ACA3354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7DB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ADRD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E0ED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NO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D22A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8EF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1.0062 (1.0011, 1.0112)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8CC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1.0017 (0.9965, 1.0069)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080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1.0091 (1.0014, 1.0168)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154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1.0064 (1.0002, 1.0127)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9CE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1.0066 (1.0028, 1.0103)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3E6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1.0062 (1.0038, 1.0087)</w:t>
            </w:r>
          </w:p>
        </w:tc>
      </w:tr>
      <w:tr w:rsidR="009B35BE" w:rsidRPr="008E4B98" w14:paraId="315D2CDE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5C7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3B39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1EF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5AB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1.0036 (0.9981, 1.0091)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6CC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0.9983 (0.9927, 1.0039)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E44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1.0012 (0.9932, 1.0094)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DED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0.9914 (0.9850, 0.9979)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CBA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1.0001 (0.9962, 1.0041)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8EB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0.9995 (0.9969, 1.0021)</w:t>
            </w:r>
          </w:p>
        </w:tc>
      </w:tr>
      <w:tr w:rsidR="009B35BE" w:rsidRPr="008E4B98" w14:paraId="13E1F007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C95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B76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6F4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2DB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1.0000 (0.9946, 1.0056)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C81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0.9980 (0.9924, 1.0036)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981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0.9981 (0.9900, 1.0063)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32C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1.0016 (0.9952, 1.0081)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D68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0.9984 (0.9945, 1.0024)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076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0.9993 (0.9967, 1.0019)</w:t>
            </w:r>
          </w:p>
        </w:tc>
      </w:tr>
      <w:tr w:rsidR="009B35BE" w:rsidRPr="008E4B98" w14:paraId="15D7C7B7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0393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FFBB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743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98C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1.0004 (0.9958, 1.0051)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98D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0.9979 (0.9928, 1.0030)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DFFF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1.0079 (1.0008, 1.0150)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118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0.9981 (0.9923, 1.0040)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445B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1.0013 (0.9978, 1.0049)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288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1.0006 (0.9983, 1.0029)</w:t>
            </w:r>
          </w:p>
        </w:tc>
      </w:tr>
      <w:tr w:rsidR="009B35BE" w:rsidRPr="008E4B98" w14:paraId="7DF7C2CC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6BB5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C962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B25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0-3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DC6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1.0103 (1.0042, 1.0164)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9D6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0.9959 (0.9883, 1.0035)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82E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1.0164 (1.0051, 1.0278)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0BB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0.9976 (0.9884, 1.0069)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4FB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1.0065 (1.0009, 1.0120)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BAA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1.0061 (1.0027, 1.0095)</w:t>
            </w:r>
          </w:p>
        </w:tc>
      </w:tr>
      <w:tr w:rsidR="003D6CBC" w:rsidRPr="008E4B98" w14:paraId="6E138F9C" w14:textId="77777777" w:rsidTr="002F5FE4">
        <w:trPr>
          <w:trHeight w:val="57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5980" w14:textId="77777777" w:rsidR="003D6CBC" w:rsidRPr="00E0302C" w:rsidRDefault="003D6CBC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467D" w14:textId="77777777" w:rsidR="003D6CBC" w:rsidRPr="00E0302C" w:rsidRDefault="003D6CBC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EBBA" w14:textId="77777777" w:rsidR="003D6CBC" w:rsidRPr="00E0302C" w:rsidRDefault="003D6CBC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8FF87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94C7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B775E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EFD81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02C15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802E3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9B35BE" w:rsidRPr="008E4B98" w14:paraId="33E1694E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62B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56B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PM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C86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B26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1.0008 (0.9983, 1.0033)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EB7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1.0016 (0.9956, 1.0077)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C03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0.9982 (0.9919, 1.0044)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009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1.0004 (0.9960, 1.0048)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1E9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1.0067 (1.0039, 1.0095)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264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1.0025 (1.0009, 1.0040)</w:t>
            </w:r>
          </w:p>
        </w:tc>
      </w:tr>
      <w:tr w:rsidR="009B35BE" w:rsidRPr="008E4B98" w14:paraId="7C4F9130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462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5A5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BFF3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B24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1.0004 (0.9972, 1.0036)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484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0.9961 (0.9889, 1.0033)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8B2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0.9968 (0.9897, 1.0039)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9D6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0.9998 (0.9950, 1.0046)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2A2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0.9982 (0.9952, 1.0013)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A4D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0.9990 (0.9971, 1.0009)</w:t>
            </w:r>
          </w:p>
        </w:tc>
      </w:tr>
      <w:tr w:rsidR="009B35BE" w:rsidRPr="008E4B98" w14:paraId="27538823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CA6A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E3D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A109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87F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0.9988 (0.9956, 1.0021)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392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0.9960 (0.9890, 1.0032)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C97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1.0043 (0.9973, 1.0114)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9F7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0.9974 (0.9928, 1.0021)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6BC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1.0016 (0.9986, 1.0046)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792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0.9998 (0.9979, 1.0016)</w:t>
            </w:r>
          </w:p>
        </w:tc>
      </w:tr>
      <w:tr w:rsidR="009B35BE" w:rsidRPr="008E4B98" w14:paraId="66067220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EAE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C7E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B19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D94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0.9981 (0.9956, 1.0005)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5C6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1.0000 (0.9940, 1.0060)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B7C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1.0048 (0.9989, 1.0106)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3240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1.0006 (0.9965, 1.0047)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A7F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0.9998 (0.9973, 1.0024)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FCC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0.9996 (0.9980, 1.0011)</w:t>
            </w:r>
          </w:p>
        </w:tc>
      </w:tr>
      <w:tr w:rsidR="009B35BE" w:rsidRPr="008E4B98" w14:paraId="3A1131D8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DED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0F0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6136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0-3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F83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0.9981 (0.9958, 1.0004)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EDD0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0.9937 (0.9873, 1.0002)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EEE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1.0040 (0.9963, 1.0118)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B91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0.9982 (0.9923, 1.0041)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381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1.0064 (1.0026, 1.0101)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AB0F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0.9997 (0.9980, 1.0014)</w:t>
            </w:r>
          </w:p>
        </w:tc>
      </w:tr>
      <w:tr w:rsidR="003D6CBC" w:rsidRPr="008E4B98" w14:paraId="0A1275FB" w14:textId="77777777" w:rsidTr="002F5FE4">
        <w:trPr>
          <w:trHeight w:val="113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F3B2" w14:textId="77777777" w:rsidR="003D6CBC" w:rsidRPr="00E0302C" w:rsidRDefault="003D6CBC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D3A6" w14:textId="77777777" w:rsidR="003D6CBC" w:rsidRPr="00E0302C" w:rsidRDefault="003D6CBC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54EF" w14:textId="77777777" w:rsidR="003D6CBC" w:rsidRPr="00E0302C" w:rsidRDefault="003D6CBC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A0F31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5B7BF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6F845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5FC2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97683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3BAE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9B35BE" w:rsidRPr="008E4B98" w14:paraId="301E08DD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BAD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E62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Ozone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39C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AF6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1.0019 (0.9962, 1.0076)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F8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1.0024 (0.9914, 1.0134)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1A3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1.0072 (0.9974, 1.0170)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8A2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0.9994 (0.9901, 1.0088)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483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0.9969 (0.9913, 1.0025)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9D0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1.0006 (0.9973, 1.0039)</w:t>
            </w:r>
          </w:p>
        </w:tc>
      </w:tr>
      <w:tr w:rsidR="009B35BE" w:rsidRPr="008E4B98" w14:paraId="697CDE44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A22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07A5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EBE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8C0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0.9984 (0.9921, 1.0046)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DB4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0.9964 (0.9861, 1.0069)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0A1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0.9953 (0.9856, 1.0051)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DF0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1.0061 (0.9977, 1.0147)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662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1.0007 (0.9955, 1.0059)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E8B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0.9999 (0.9967, 1.0032)</w:t>
            </w:r>
          </w:p>
        </w:tc>
      </w:tr>
      <w:tr w:rsidR="009B35BE" w:rsidRPr="008E4B98" w14:paraId="2660E7E8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778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A10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27D8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4D8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0.9949 (0.9886, 1.0011)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250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0.9970 (0.9865, 1.0077)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7AB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1.0067 (0.9968, 1.0168)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B92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0.9966 (0.9882, 1.0051)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5AE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1.0003 (0.9951, 1.0054)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BB3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0.9984 (0.9952, 1.0017)</w:t>
            </w:r>
          </w:p>
        </w:tc>
      </w:tr>
      <w:tr w:rsidR="009B35BE" w:rsidRPr="008E4B98" w14:paraId="34C78858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7377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150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EE3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767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1.0006 (0.9953, 1.0060)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024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0.9983 (0.9892, 1.0076)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72F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0.9919 (0.9836, 1.0002)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8700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1.0016 (0.9940, 1.0092)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0A1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1.0034 (0.9988, 1.0081)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7D80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1.0006 (0.9977, 1.0034)</w:t>
            </w:r>
          </w:p>
        </w:tc>
      </w:tr>
      <w:tr w:rsidR="009B35BE" w:rsidRPr="008E4B98" w14:paraId="52421968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6093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19F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88D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0-3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1E0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0.9957 (0.9892, 1.0022)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02D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0.9942 (0.9805, 1.0080)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392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1.0010 (0.9884, 1.0139)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B1EF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1.0037 (0.9895, 1.0181)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081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1.0012 (0.9931, 1.0094)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A1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0.9983 (0.9941, 1.0025)</w:t>
            </w:r>
          </w:p>
        </w:tc>
      </w:tr>
      <w:tr w:rsidR="009B35BE" w:rsidRPr="008E4B98" w14:paraId="46146661" w14:textId="77777777" w:rsidTr="002F5FE4">
        <w:trPr>
          <w:trHeight w:val="113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7E53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44C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51E6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B9A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E28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8C1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1EC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61E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ED6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B35BE" w:rsidRPr="008E4B98" w14:paraId="7648E30E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88A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AD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CAF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NO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F20A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9E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1.0038 (0.9939, 1.0138)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C41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1.0106 (1.0013, 1.0200)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48E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1.0239 (1.0080, 1.0400)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9560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1.0098 (0.9990, 1.0208)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3F3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1.0125 (1.0049, 1.0201)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1BC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1.0104 (1.0057, 1.0152)</w:t>
            </w:r>
          </w:p>
        </w:tc>
      </w:tr>
      <w:tr w:rsidR="009B35BE" w:rsidRPr="008E4B98" w14:paraId="12FF331A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85A6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AFF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C5F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A2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1.0097 (0.9989, 1.0205)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BAEB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0.9939 (0.9840, 1.0040)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9C2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1.0049 (0.9884, 1.0216)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EC7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0.9830 (0.9718, 0.9943)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AE8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0.9950 (0.9871, 1.0029)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289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0.9965 (0.9915, 1.0016)</w:t>
            </w:r>
          </w:p>
        </w:tc>
      </w:tr>
      <w:tr w:rsidR="009B35BE" w:rsidRPr="008E4B98" w14:paraId="7D594603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4CA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4A00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BC10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986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0.9895 (0.9789, 1.0003)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015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0.9944 (0.9844, 1.0044)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CF6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0.9889 (0.9725, 1.0055)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B06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1.0000 (0.9888, 1.0113)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67A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0.9982 (0.9903, 1.0061)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BA9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0.9953 (0.9904, 1.0004)</w:t>
            </w:r>
          </w:p>
        </w:tc>
      </w:tr>
      <w:tr w:rsidR="009B35BE" w:rsidRPr="008E4B98" w14:paraId="641D4199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E67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D56F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25E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E17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1.0112 (1.0019, 1.0205)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03A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1.0005 (0.9914, 1.0098)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DA9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1.0004 (0.9861, 1.0149)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79E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0.9978 (0.9876, 1.0080)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120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0.9990 (0.9918, 1.0062)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CC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1.0024 (0.9979, 1.0068)</w:t>
            </w:r>
          </w:p>
        </w:tc>
      </w:tr>
      <w:tr w:rsidR="009B35BE" w:rsidRPr="008E4B98" w14:paraId="04BEBC82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5D7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B39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CE7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0-3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4C3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1.0141 (1.0022, 1.0262)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D56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0.9994 (0.9857, 1.0132)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170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1.0178 (0.9948, 1.0413)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5C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0.9905 (0.9746, 1.0066)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298B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1.0045 (0.9935, 1.0157)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807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1.0055 (0.9991, 1.0120)</w:t>
            </w:r>
          </w:p>
        </w:tc>
      </w:tr>
      <w:tr w:rsidR="003D6CBC" w:rsidRPr="008E4B98" w14:paraId="4134A5B4" w14:textId="77777777" w:rsidTr="002F5FE4">
        <w:trPr>
          <w:trHeight w:val="113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5258" w14:textId="77777777" w:rsidR="003D6CBC" w:rsidRPr="00E0302C" w:rsidRDefault="003D6CBC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BF6D" w14:textId="77777777" w:rsidR="003D6CBC" w:rsidRPr="00E0302C" w:rsidRDefault="003D6CBC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A10C" w14:textId="77777777" w:rsidR="003D6CBC" w:rsidRPr="00E0302C" w:rsidRDefault="003D6CBC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2B4A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19F50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962FA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0363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9BC76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F05B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9B35BE" w:rsidRPr="008E4B98" w14:paraId="7E5DEC32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CF4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930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PM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0EC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A73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1.0019 (0.9970, 1.0068)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24B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1.0040 (0.9932, 1.0148)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94E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1.0033 (0.9905, 1.0163)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A85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0.9971 (0.9896, 1.0046)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77C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1.0087 (1.0032, 1.0142)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DC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1.0033 (1.0002, 1.0063)</w:t>
            </w:r>
          </w:p>
        </w:tc>
      </w:tr>
      <w:tr w:rsidR="009B35BE" w:rsidRPr="008E4B98" w14:paraId="4ADE90CB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BC1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730B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E13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97C4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0.9989 (0.9925, 1.0052)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246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0.9892 (0.9766, 1.0020)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5F7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0.9951 (0.9807, 1.0097)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94A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0.9967 (0.9886, 1.0050)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40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0.9927 (0.9868, 0.9987)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7F1F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0.9954 (0.9919, 0.9990)</w:t>
            </w:r>
          </w:p>
        </w:tc>
      </w:tr>
      <w:tr w:rsidR="009B35BE" w:rsidRPr="008E4B98" w14:paraId="5C835B08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A5FE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F0D7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53B4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F3F0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1.0002 (0.9939, 1.0065)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05F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0.9968 (0.9843, 1.0095)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D56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0.9914 (0.9774, 1.0057)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E5B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0.9930 (0.9851, 1.0009)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AAD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1.0013 (0.9955, 1.0071)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FD7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0.9983 (0.9948, 1.0018)</w:t>
            </w:r>
          </w:p>
        </w:tc>
      </w:tr>
      <w:tr w:rsidR="009B35BE" w:rsidRPr="008E4B98" w14:paraId="5D236A33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BB5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484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38C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B98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0.9974 (0.9925, 1.0022)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003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0.9995 (0.9889, 1.0101)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93E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1.0002 (0.9884, 1.0122)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CEC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1.0049 (0.9979, 1.0119)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45B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0.9977 (0.9927, 1.0029)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927B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0.9992 (0.9962, 1.0021)</w:t>
            </w:r>
          </w:p>
        </w:tc>
      </w:tr>
      <w:tr w:rsidR="009B35BE" w:rsidRPr="008E4B98" w14:paraId="68430036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790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B67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230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0-3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C0E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0.9983 (0.9939, 1.0027)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30DE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0.9894 (0.9782, 1.0007)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6B0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0.9901 (0.9744, 1.0060)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804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0.9916 (0.9816, 1.0018)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0FB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1.0003 (0.9930, 1.0078)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7C22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0.9969 (0.9937, 1.0002)</w:t>
            </w:r>
          </w:p>
        </w:tc>
      </w:tr>
      <w:tr w:rsidR="003D6CBC" w:rsidRPr="008E4B98" w14:paraId="36DB535B" w14:textId="77777777" w:rsidTr="002F5FE4">
        <w:trPr>
          <w:trHeight w:val="2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2694" w14:textId="77777777" w:rsidR="003D6CBC" w:rsidRPr="00E0302C" w:rsidRDefault="003D6CBC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0423" w14:textId="77777777" w:rsidR="003D6CBC" w:rsidRPr="00E0302C" w:rsidRDefault="003D6CBC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7CAC" w14:textId="77777777" w:rsidR="003D6CBC" w:rsidRPr="00E0302C" w:rsidRDefault="003D6CBC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E90AD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0D8D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17F63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0D667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DF44D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2015E" w14:textId="77777777" w:rsidR="003D6CBC" w:rsidRPr="00E0302C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9B35BE" w:rsidRPr="008E4B98" w14:paraId="4DEE32D7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0BFA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964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Ozone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008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2A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1.0100 (0.9987, 1.0214)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52D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0.9922 (0.9728, 1.0121)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EF3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1.0078 (0.9878, 1.0283)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635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0.9954 (0.9796, 1.0115)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35C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0.9945 (0.9836, 1.0056)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1B9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1.0010 (0.9947, 1.0074)</w:t>
            </w:r>
          </w:p>
        </w:tc>
      </w:tr>
      <w:tr w:rsidR="009B35BE" w:rsidRPr="008E4B98" w14:paraId="55774757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4AC8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AFC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E3C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7F7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0.9964 (0.9842, 1.0088)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05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1.0096 (0.9906, 1.0289)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EB98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1.0040 (0.9838, 1.0246)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0155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1.0043 (0.9899, 1.0189)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EEE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0.9998 (0.9895, 1.0101)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B3C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1.0011 (0.9948, 1.0073)</w:t>
            </w:r>
          </w:p>
        </w:tc>
      </w:tr>
      <w:tr w:rsidR="009B35BE" w:rsidRPr="008E4B98" w14:paraId="56BB6D50" w14:textId="77777777" w:rsidTr="008E4B98">
        <w:trPr>
          <w:trHeight w:val="27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137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84C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C55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4B7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0.9899 (0.9777, 1.0022)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783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0.9827 (0.9639, 1.0018)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8BBB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1.0047 (0.9842, 1.0256)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189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0.9935 (0.9792, 1.0081)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67A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0.9994 (0.9893, 1.0096)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F18D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0.9944 (0.9882, 1.0006)</w:t>
            </w:r>
          </w:p>
        </w:tc>
      </w:tr>
      <w:tr w:rsidR="009B35BE" w:rsidRPr="008E4B98" w14:paraId="7EFB3AA3" w14:textId="77777777" w:rsidTr="000B6450">
        <w:trPr>
          <w:trHeight w:val="276"/>
        </w:trPr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DA7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8678" w14:textId="77777777" w:rsidR="009B35BE" w:rsidRPr="00E0302C" w:rsidRDefault="009B35BE" w:rsidP="007D529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B86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7D1B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1.0007 (0.9902, 1.0113)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3E1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1.0019 (0.9854, 1.0187)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C48F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0.9847 (0.9677, 1.0019)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717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1.0015 (0.9886, 1.0146)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17E6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1.0040 (0.9949, 1.0132)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CB9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1.0005 (0.9951, 1.0060)</w:t>
            </w:r>
          </w:p>
        </w:tc>
      </w:tr>
      <w:tr w:rsidR="009B35BE" w:rsidRPr="008E4B98" w14:paraId="44AD95B7" w14:textId="77777777" w:rsidTr="000B6450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6B91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3FF6" w14:textId="77777777" w:rsidR="009B35BE" w:rsidRPr="00E0302C" w:rsidRDefault="009B35BE" w:rsidP="007D529A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B999" w14:textId="77777777" w:rsidR="009B35BE" w:rsidRPr="00E0302C" w:rsidRDefault="009B35BE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Lag 0-3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1EE3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0.9968 (0.9840, 1.0098)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D16A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0.9862 (0.9621, 1.0110)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BF61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1.0010 (0.9749, 1.0278)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A6FB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0.9947 (0.9706, 1.0194)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D49C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0.9977 (0.9816, 1.0140)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2E07" w14:textId="77777777" w:rsidR="009B35BE" w:rsidRPr="00E0302C" w:rsidRDefault="009B35BE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E0302C">
              <w:rPr>
                <w:rFonts w:eastAsia="DengXian" w:cstheme="minorHAnsi"/>
                <w:color w:val="000000"/>
                <w:sz w:val="18"/>
                <w:szCs w:val="18"/>
              </w:rPr>
              <w:t>0.9961 (0.9880, 1.0043)</w:t>
            </w:r>
          </w:p>
        </w:tc>
      </w:tr>
    </w:tbl>
    <w:p w14:paraId="087E5997" w14:textId="48A388B4" w:rsidR="00CC5EE9" w:rsidRPr="008E4B98" w:rsidRDefault="00CC5EE9" w:rsidP="003A0963">
      <w:pPr>
        <w:rPr>
          <w:rFonts w:cstheme="minorHAnsi"/>
          <w:sz w:val="24"/>
          <w:szCs w:val="24"/>
        </w:rPr>
        <w:sectPr w:rsidR="00CC5EE9" w:rsidRPr="008E4B98" w:rsidSect="00B64FA1">
          <w:pgSz w:w="15840" w:h="12240" w:orient="landscape"/>
          <w:pgMar w:top="567" w:right="720" w:bottom="567" w:left="720" w:header="720" w:footer="720" w:gutter="0"/>
          <w:cols w:space="720"/>
          <w:docGrid w:linePitch="360"/>
        </w:sectPr>
      </w:pPr>
    </w:p>
    <w:p w14:paraId="6A1BF30E" w14:textId="0BF7ECC6" w:rsidR="003A0963" w:rsidRPr="00F64620" w:rsidRDefault="005D7AEE" w:rsidP="005D7AEE">
      <w:pPr>
        <w:spacing w:after="0"/>
        <w:rPr>
          <w:rFonts w:eastAsia="DengXian" w:cstheme="minorHAnsi"/>
          <w:color w:val="000000"/>
        </w:rPr>
      </w:pPr>
      <w:r w:rsidRPr="00F64620">
        <w:rPr>
          <w:rFonts w:eastAsia="DengXian" w:cstheme="minorHAnsi"/>
          <w:b/>
          <w:bCs/>
          <w:color w:val="000000"/>
        </w:rPr>
        <w:lastRenderedPageBreak/>
        <w:t>Table S</w:t>
      </w:r>
      <w:r w:rsidR="001641F0">
        <w:rPr>
          <w:rFonts w:eastAsia="DengXian" w:cstheme="minorHAnsi"/>
          <w:b/>
          <w:bCs/>
          <w:color w:val="000000"/>
        </w:rPr>
        <w:t>7</w:t>
      </w:r>
      <w:r w:rsidRPr="00F64620">
        <w:rPr>
          <w:rFonts w:eastAsia="DengXian" w:cstheme="minorHAnsi"/>
          <w:color w:val="000000"/>
        </w:rPr>
        <w:t xml:space="preserve">. </w:t>
      </w:r>
      <w:r w:rsidR="00850F1F">
        <w:rPr>
          <w:rFonts w:eastAsia="DengXian" w:cstheme="minorHAnsi"/>
          <w:color w:val="000000"/>
        </w:rPr>
        <w:t>Relative risk</w:t>
      </w:r>
      <w:r w:rsidRPr="00F64620">
        <w:rPr>
          <w:rFonts w:eastAsia="DengXian" w:cstheme="minorHAnsi"/>
          <w:color w:val="000000"/>
        </w:rPr>
        <w:t xml:space="preserve"> estimates of association between ED visits for AD/ADRD and per IQR increase of PM</w:t>
      </w:r>
      <w:r w:rsidRPr="0048030F">
        <w:rPr>
          <w:rFonts w:eastAsia="DengXian" w:cstheme="minorHAnsi"/>
          <w:color w:val="000000"/>
          <w:vertAlign w:val="subscript"/>
        </w:rPr>
        <w:t>2.5</w:t>
      </w:r>
      <w:r w:rsidRPr="00F64620">
        <w:rPr>
          <w:rFonts w:eastAsia="DengXian" w:cstheme="minorHAnsi"/>
          <w:color w:val="000000"/>
        </w:rPr>
        <w:t xml:space="preserve">, NO2, warm-season ozone (lag 0 to lag 3 and lag 0-3 </w:t>
      </w:r>
      <w:r w:rsidR="00B64FA1">
        <w:rPr>
          <w:rFonts w:eastAsia="DengXian" w:cstheme="minorHAnsi"/>
          <w:color w:val="000000"/>
        </w:rPr>
        <w:t>average</w:t>
      </w:r>
      <w:r w:rsidRPr="00F64620">
        <w:rPr>
          <w:rFonts w:eastAsia="DengXian" w:cstheme="minorHAnsi"/>
          <w:color w:val="000000"/>
        </w:rPr>
        <w:t>). Different lagged exposures were fitted separately with conditional logistic regression models.</w:t>
      </w:r>
      <w:r w:rsidR="00355BDC" w:rsidRPr="00355BDC">
        <w:rPr>
          <w:rFonts w:eastAsia="DengXian" w:cstheme="minorHAnsi"/>
          <w:color w:val="000000"/>
        </w:rPr>
        <w:t xml:space="preserve"> </w:t>
      </w:r>
      <w:r w:rsidR="00B64FA1" w:rsidRPr="002F5FE4">
        <w:rPr>
          <w:rFonts w:eastAsia="DengXian" w:cstheme="minorHAnsi"/>
          <w:color w:val="000000"/>
        </w:rPr>
        <w:t>Pooled estimates were derived from inverse variance weighting.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896"/>
        <w:gridCol w:w="1784"/>
        <w:gridCol w:w="1797"/>
        <w:gridCol w:w="1797"/>
        <w:gridCol w:w="1797"/>
        <w:gridCol w:w="1797"/>
        <w:gridCol w:w="1797"/>
        <w:gridCol w:w="1797"/>
      </w:tblGrid>
      <w:tr w:rsidR="000B6450" w:rsidRPr="008E4B98" w14:paraId="06D6BFB5" w14:textId="77777777" w:rsidTr="007D41A5">
        <w:trPr>
          <w:trHeight w:val="276"/>
        </w:trPr>
        <w:tc>
          <w:tcPr>
            <w:tcW w:w="3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2943" w14:textId="77777777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Outcome</w:t>
            </w:r>
          </w:p>
          <w:p w14:paraId="4357F108" w14:textId="302EA00B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5F6" w14:textId="77777777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Pollutant</w:t>
            </w:r>
          </w:p>
          <w:p w14:paraId="1FC6A3DD" w14:textId="04280CDD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069" w14:textId="77777777" w:rsidR="000B6450" w:rsidRPr="008E4B98" w:rsidRDefault="000B6450" w:rsidP="00B64FA1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days</w:t>
            </w:r>
          </w:p>
          <w:p w14:paraId="2289149A" w14:textId="1424940A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44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1E13" w14:textId="77777777" w:rsidR="000B6450" w:rsidRPr="008E4B98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State</w:t>
            </w:r>
          </w:p>
        </w:tc>
      </w:tr>
      <w:tr w:rsidR="000B6450" w:rsidRPr="008E4B98" w14:paraId="3AC1FC06" w14:textId="77777777" w:rsidTr="007D41A5">
        <w:trPr>
          <w:trHeight w:val="276"/>
        </w:trPr>
        <w:tc>
          <w:tcPr>
            <w:tcW w:w="32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53F85" w14:textId="3A7D5512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B712" w14:textId="5B865F23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FACB" w14:textId="1C3DE508" w:rsidR="000B6450" w:rsidRPr="008E4B98" w:rsidRDefault="000B6450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FBA3" w14:textId="77777777" w:rsidR="000B6450" w:rsidRPr="008E4B98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7767" w14:textId="77777777" w:rsidR="000B6450" w:rsidRPr="008E4B98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866E" w14:textId="77777777" w:rsidR="000B6450" w:rsidRPr="008E4B98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05E5" w14:textId="77777777" w:rsidR="000B6450" w:rsidRPr="008E4B98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NJ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1D86" w14:textId="77777777" w:rsidR="000B6450" w:rsidRPr="008E4B98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NY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76EB" w14:textId="77777777" w:rsidR="000B6450" w:rsidRPr="008E4B98" w:rsidRDefault="000B6450" w:rsidP="007D41A5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State Pooled</w:t>
            </w:r>
          </w:p>
        </w:tc>
      </w:tr>
      <w:tr w:rsidR="008E4B98" w:rsidRPr="008E4B98" w14:paraId="5F52EA66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62D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ADRD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793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NO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A53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2FE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1.0081 (1.0038, 1.0125)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C2F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1.0005 (0.9957, 1.0054)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9EE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1.0093 (1.0022, 1.0164)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F8A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1.0035 (0.9977, 1.0093)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4D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1.0065 (1.0030, 1.0100)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D2C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1.0062 (1.0040, 1.0084)</w:t>
            </w:r>
          </w:p>
        </w:tc>
      </w:tr>
      <w:tr w:rsidR="008E4B98" w:rsidRPr="008E4B98" w14:paraId="65F4F4F4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26D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B22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F49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856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1.0067 (1.0026, 1.0109)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CD7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0.9978 (0.9930, 1.0027)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A91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1.0036 (0.9968, 1.0105)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ED8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0.9940 (0.9883, 0.9997)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94B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1.0017 (0.9983, 1.0052)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911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1.0019 (0.9998, 1.0041)</w:t>
            </w:r>
          </w:p>
        </w:tc>
      </w:tr>
      <w:tr w:rsidR="008E4B98" w:rsidRPr="008E4B98" w14:paraId="12595248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24E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EFC3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2DF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A1C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1.0037 (0.9995, 1.0080)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522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0.9967 (0.9919, 1.0016)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4E7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1.0020 (0.9950, 1.0091)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790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0.9984 (0.9927, 1.0041)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E6E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0.9992 (0.9958, 1.0027)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D35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1.0004 (0.9982, 1.0026)</w:t>
            </w:r>
          </w:p>
        </w:tc>
      </w:tr>
      <w:tr w:rsidR="008E4B98" w:rsidRPr="008E4B98" w14:paraId="2357B9DD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054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485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064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895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1.0016 (0.9975, 1.0058)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6EA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0.9971 (0.9923, 1.0019)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F90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1.0071 (1.0006, 1.0138)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093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0.9988 (0.9933, 1.0043)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3E4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1.0009 (0.9975, 1.0042)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A48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1.0008 (0.9987, 1.0029)</w:t>
            </w:r>
          </w:p>
        </w:tc>
      </w:tr>
      <w:tr w:rsidR="008E4B98" w:rsidRPr="008E4B98" w14:paraId="0283C86B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465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60F9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B14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0-3 moving average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A5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1.0099 (1.0040, 1.0159)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660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0.9951 (0.9876, 1.0027)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C8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1.0144 (1.0032, 1.0256)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BD6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0.9964 (0.9873, 1.0056)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86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1.0050 (0.9995, 1.0105)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C4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1.0051 (1.0018, 1.0085)</w:t>
            </w:r>
          </w:p>
        </w:tc>
      </w:tr>
      <w:tr w:rsidR="003D6CBC" w:rsidRPr="008E4B98" w14:paraId="742077C0" w14:textId="77777777" w:rsidTr="002F5FE4">
        <w:trPr>
          <w:trHeight w:val="1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259F" w14:textId="77777777" w:rsidR="003D6CBC" w:rsidRPr="008E4B98" w:rsidRDefault="003D6CBC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0E1E" w14:textId="77777777" w:rsidR="003D6CBC" w:rsidRPr="008E4B98" w:rsidRDefault="003D6CBC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6811" w14:textId="77777777" w:rsidR="003D6CBC" w:rsidRPr="008E4B98" w:rsidRDefault="003D6CBC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45D8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B3801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02B3F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7E228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C034E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9AF5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8E4B98" w:rsidRPr="008E4B98" w14:paraId="1EBF6A23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0F0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648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PM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063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3B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1.0003 (0.9985, 1.0020)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5CC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0.9981 (0.9932, 1.0030)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4E1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0.9977 (0.9922, 1.0031)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44E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1.0001 (0.9962, 1.0041)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6AD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1.0061 (1.0036, 1.0086)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D64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1.0014 (1.0001, 1.0026)</w:t>
            </w:r>
          </w:p>
        </w:tc>
      </w:tr>
      <w:tr w:rsidR="008E4B98" w:rsidRPr="008E4B98" w14:paraId="06C2B951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711F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2C7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ED4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F03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0.9994 (0.9976, 1.0011)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639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0.9945 (0.9896, 0.9994)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CB3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0.9988 (0.9933, 1.0043)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6AC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0.9988 (0.9949, 1.0027)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027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1.0016 (0.9991, 1.0040)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CB6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0.9995 (0.9983, 1.0008)</w:t>
            </w:r>
          </w:p>
        </w:tc>
      </w:tr>
      <w:tr w:rsidR="008E4B98" w:rsidRPr="008E4B98" w14:paraId="1A0CD838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C33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E13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7F5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EFA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0.9981 (0.9963, 0.9998)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288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0.9942 (0.9895, 0.9989)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49E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1.0053 (1.0000, 1.0106)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912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0.9976 (0.9938, 1.0014)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A9D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1.0014 (0.9990, 1.0038)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403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0.9990 (0.9978, 1.0002)</w:t>
            </w:r>
          </w:p>
        </w:tc>
      </w:tr>
      <w:tr w:rsidR="008E4B98" w:rsidRPr="008E4B98" w14:paraId="48B2E65B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A133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EF5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98B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897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0.9976 (0.9958, 0.9993)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388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0.9966 (0.9919, 1.0013)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951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1.0063 (1.0014, 1.0113)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65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0.9996 (0.9959, 1.0033)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039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1.0008 (0.9984, 1.0031)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28E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0.9991 (0.9978, 1.0003)</w:t>
            </w:r>
          </w:p>
        </w:tc>
      </w:tr>
      <w:tr w:rsidR="008E4B98" w:rsidRPr="008E4B98" w14:paraId="37047A53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2FE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D43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95A7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0-3 moving average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F7F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0.9982 (0.9960, 1.0004)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9A5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0.9928 (0.9866, 0.9991)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2DD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1.0048 (0.9971, 1.0125)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96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0.9977 (0.9919, 1.0036)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FFF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1.0054 (1.0018, 1.0091)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A13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0.9995 (0.9978, 1.0012)</w:t>
            </w:r>
          </w:p>
        </w:tc>
      </w:tr>
      <w:tr w:rsidR="003D6CBC" w:rsidRPr="008E4B98" w14:paraId="0830AFAD" w14:textId="77777777" w:rsidTr="002F5FE4">
        <w:trPr>
          <w:trHeight w:val="1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27E6" w14:textId="77777777" w:rsidR="003D6CBC" w:rsidRPr="008E4B98" w:rsidRDefault="003D6CBC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7AF8" w14:textId="77777777" w:rsidR="003D6CBC" w:rsidRPr="008E4B98" w:rsidRDefault="003D6CBC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62D1" w14:textId="77777777" w:rsidR="003D6CBC" w:rsidRPr="008E4B98" w:rsidRDefault="003D6CBC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BED40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9DDF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43E3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2711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9B94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B65E4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8E4B98" w:rsidRPr="008E4B98" w14:paraId="1D2435BC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1FC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69A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Ozone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48F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C7C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0.9996 (0.9948, 1.0044)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289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0.9997 (0.9899, 1.0096)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FA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1.0056 (0.9968, 1.0144)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B06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1.0013 (0.9925, 1.0103)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651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0.9972 (0.9920, 1.0024)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EF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0.9997 (0.9968, 1.0027)</w:t>
            </w:r>
          </w:p>
        </w:tc>
      </w:tr>
      <w:tr w:rsidR="008E4B98" w:rsidRPr="008E4B98" w14:paraId="7269A130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083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272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360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5A0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0.9967 (0.9921, 1.0013)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65D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0.9962 (0.9873, 1.0051)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96A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1.0005 (0.9923, 1.0087)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BC0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1.0051 (0.9973, 1.0130)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D18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0.9994 (0.9948, 1.0041)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F27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0.9990 (0.9963, 1.0017)</w:t>
            </w:r>
          </w:p>
        </w:tc>
      </w:tr>
      <w:tr w:rsidR="008E4B98" w:rsidRPr="008E4B98" w14:paraId="5E37FE8A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B157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D98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C00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088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0.9948 (0.9901, 0.9994)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562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0.9956 (0.9864, 1.0048)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C1E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1.0029 (0.9944, 1.0115)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57D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0.9981 (0.9899, 1.0062)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B14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1.0010 (0.9962, 1.0058)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4A1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0.9980 (0.9952, 1.0007)</w:t>
            </w:r>
          </w:p>
        </w:tc>
      </w:tr>
      <w:tr w:rsidR="008E4B98" w:rsidRPr="008E4B98" w14:paraId="1DA69371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817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9AC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19E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14D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0.9980 (0.9934, 1.0026)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38C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0.9974 (0.9889, 1.0060)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C8E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0.9944 (0.9868, 1.0021)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CA6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1.0003 (0.9929, 1.0077)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1A7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1.0034 (0.9989, 1.0079)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94B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0.9996 (0.9969, 1.0022)</w:t>
            </w:r>
          </w:p>
        </w:tc>
      </w:tr>
      <w:tr w:rsidR="008E4B98" w:rsidRPr="008E4B98" w14:paraId="19479DB6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0CC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52B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244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0-3 moving average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46E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0.9947 (0.9883, 1.0012)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01B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0.9935 (0.9800, 1.0073)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44E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1.0010 (0.9885, 1.0138)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756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1.0039 (0.9898, 1.0182)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240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1.0014 (0.9933, 1.0095)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BCB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0.9978 (0.9937, 1.0020)</w:t>
            </w:r>
          </w:p>
        </w:tc>
      </w:tr>
      <w:tr w:rsidR="008E4B98" w:rsidRPr="008E4B98" w14:paraId="3B1EAA54" w14:textId="77777777" w:rsidTr="002F5FE4">
        <w:trPr>
          <w:trHeight w:val="1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1CD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8A3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619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819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C69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59E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FFD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AE2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9F2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E4B98" w:rsidRPr="008E4B98" w14:paraId="2A3BB50C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D3A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334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NO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A028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F63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1.0074 (0.9989, 1.0160)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C9E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1.0075 (0.9987, 1.0163)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B3A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1.0249 (1.0103, 1.0398)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379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1.0039 (0.9938, 1.0140)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E78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1.0104 (1.0034, 1.0175)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14A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1.0089 (1.0046, 1.0132)</w:t>
            </w:r>
          </w:p>
        </w:tc>
      </w:tr>
      <w:tr w:rsidR="008E4B98" w:rsidRPr="008E4B98" w14:paraId="4FA65701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476E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808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946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419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1.0081 (0.9999, 1.0163)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5FE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0.9953 (0.9866, 1.0041)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22E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1.0094 (0.9954, 1.0237)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4AB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0.9860 (0.9762, 0.9960)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FA3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0.9985 (0.9916, 1.0054)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193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0.9994 (0.9952, 1.0035)</w:t>
            </w:r>
          </w:p>
        </w:tc>
      </w:tr>
      <w:tr w:rsidR="008E4B98" w:rsidRPr="008E4B98" w14:paraId="6C5B555C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D27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BF35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628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055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1.0008 (0.9925, 1.0091)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FDF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0.9933 (0.9846, 1.0021)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E5F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0.9925 (0.9784, 1.0069)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309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0.9940 (0.9842, 1.0039)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F41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0.9968 (0.9900, 1.0037)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F64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0.9968 (0.9926, 1.0010)</w:t>
            </w:r>
          </w:p>
        </w:tc>
      </w:tr>
      <w:tr w:rsidR="008E4B98" w:rsidRPr="008E4B98" w14:paraId="7F48C6D0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F47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D26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6A26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0A7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1.0083 (1.0002, 1.0165)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8A0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0.9985 (0.9900, 1.0072)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50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0.9964 (0.9832, 1.0098)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3F4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0.9980 (0.9885, 1.0075)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7FE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0.9987 (0.9920, 1.0054)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C8C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1.0013 (0.9972, 1.0053)</w:t>
            </w:r>
          </w:p>
        </w:tc>
      </w:tr>
      <w:tr w:rsidR="008E4B98" w:rsidRPr="008E4B98" w14:paraId="6BF3BA35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202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7B9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B9C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0-3 moving average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BC9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1.0122 (1.0005, 1.0241)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0E8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0.9965 (0.9830, 1.0102)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56B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1.0141 (0.9914, 1.0372)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00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0.9882 (0.9725, 1.0041)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A7F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1.0022 (0.9913, 1.0132)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63C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1.0033 (0.9969, 1.0097)</w:t>
            </w:r>
          </w:p>
        </w:tc>
      </w:tr>
      <w:tr w:rsidR="003D6CBC" w:rsidRPr="008E4B98" w14:paraId="14D8E8DC" w14:textId="77777777" w:rsidTr="002F5FE4">
        <w:trPr>
          <w:trHeight w:val="1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9EC2" w14:textId="77777777" w:rsidR="003D6CBC" w:rsidRPr="008E4B98" w:rsidRDefault="003D6CBC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6400" w14:textId="77777777" w:rsidR="003D6CBC" w:rsidRPr="008E4B98" w:rsidRDefault="003D6CBC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2093" w14:textId="77777777" w:rsidR="003D6CBC" w:rsidRPr="008E4B98" w:rsidRDefault="003D6CBC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599AA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50F09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A4EA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953EA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5069D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B6545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8E4B98" w:rsidRPr="008E4B98" w14:paraId="1444522C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932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30C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PM</w:t>
            </w:r>
            <w:r w:rsidRPr="0048030F">
              <w:rPr>
                <w:rFonts w:eastAsia="DengXian" w:cstheme="minorHAnsi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975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2B4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1.0007 (0.9973, 1.0041)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704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0.9963 (0.9877, 1.0050)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EDF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0.9996 (0.9885, 1.0109)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458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0.9955 (0.9887, 1.0023)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C86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1.0056 (1.0006, 1.0105)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E84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1.0007 (0.9983, 1.0031)</w:t>
            </w:r>
          </w:p>
        </w:tc>
      </w:tr>
      <w:tr w:rsidR="008E4B98" w:rsidRPr="008E4B98" w14:paraId="228A59D2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0D1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E98E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F4E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A5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0.9993 (0.9959, 1.0027)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252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0.9891 (0.9806, 0.9977)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470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0.9927 (0.9815, 1.0040)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773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0.9927 (0.9860, 0.9994)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78D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0.9965 (0.9916, 1.0013)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2C2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0.9968 (0.9944, 0.9992)</w:t>
            </w:r>
          </w:p>
        </w:tc>
      </w:tr>
      <w:tr w:rsidR="008E4B98" w:rsidRPr="008E4B98" w14:paraId="1563CABE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BDB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1DBC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296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3D7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0.9983 (0.9949, 1.0017)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CD5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0.9913 (0.9831, 0.9997)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C89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0.9899 (0.9792, 1.0007)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F23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0.9934 (0.9869, 0.9998)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321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0.9980 (0.9934, 1.0027)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F9C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0.9967 (0.9943, 0.9990)</w:t>
            </w:r>
          </w:p>
        </w:tc>
      </w:tr>
      <w:tr w:rsidR="008E4B98" w:rsidRPr="008E4B98" w14:paraId="20B7FEF1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C23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EA2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377A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090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0.9974 (0.9940, 1.0008)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425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0.9948 (0.9866, 1.0030)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728E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0.9956 (0.9856, 1.0058)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6EB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1.0018 (0.9955, 1.0081)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B7C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0.9983 (0.9937, 1.0030)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126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0.9980 (0.9957, 1.0003)</w:t>
            </w:r>
          </w:p>
        </w:tc>
      </w:tr>
      <w:tr w:rsidR="008E4B98" w:rsidRPr="008E4B98" w14:paraId="6546ECBC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3167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BB1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5E3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0-3 moving average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6E1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0.9984 (0.9941, 1.0026)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0E4C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0.9878 (0.9769, 0.9988)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698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0.9884 (0.9730, 1.0041)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2E7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0.9906 (0.9807, 1.0006)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BEBB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0.9987 (0.9915, 1.0060)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D45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0.9964 (0.9933, 0.9996)</w:t>
            </w:r>
          </w:p>
        </w:tc>
      </w:tr>
      <w:tr w:rsidR="003D6CBC" w:rsidRPr="008E4B98" w14:paraId="45D79686" w14:textId="77777777" w:rsidTr="002F5FE4">
        <w:trPr>
          <w:trHeight w:val="57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D22C" w14:textId="77777777" w:rsidR="003D6CBC" w:rsidRPr="008E4B98" w:rsidRDefault="003D6CBC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A040" w14:textId="77777777" w:rsidR="003D6CBC" w:rsidRPr="008E4B98" w:rsidRDefault="003D6CBC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8EEB" w14:textId="77777777" w:rsidR="003D6CBC" w:rsidRPr="008E4B98" w:rsidRDefault="003D6CBC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394C7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741A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F32C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E9DC7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79702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91F02" w14:textId="77777777" w:rsidR="003D6CBC" w:rsidRPr="008E4B98" w:rsidRDefault="003D6CBC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</w:tr>
      <w:tr w:rsidR="008E4B98" w:rsidRPr="008E4B98" w14:paraId="16DE2227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2CF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93A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Ozone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8A71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0FF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1.0051 (0.9956, 1.0146)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DEA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0.9926 (0.9752, 1.0103)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CD9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1.0091 (0.9910, 1.0276)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BA1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0.9965 (0.9814, 1.0117)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48C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0.9944 (0.9841, 1.0048)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37B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1.0001 (0.9944, 1.0057)</w:t>
            </w:r>
          </w:p>
        </w:tc>
      </w:tr>
      <w:tr w:rsidR="008E4B98" w:rsidRPr="008E4B98" w14:paraId="764DF7A6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E42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DBF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DDA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A723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0.9963 (0.9872, 1.0054)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ECD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1.0002 (0.9842, 1.0165)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C92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1.0085 (0.9915, 1.0258)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96DD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1.0017 (0.9884, 1.0151)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70E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0.9975 (0.9883, 1.0068)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45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0.9990 (0.9938, 1.0042)</w:t>
            </w:r>
          </w:p>
        </w:tc>
      </w:tr>
      <w:tr w:rsidR="008E4B98" w:rsidRPr="008E4B98" w14:paraId="0997D8CD" w14:textId="77777777" w:rsidTr="000B6450">
        <w:trPr>
          <w:trHeight w:val="276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C09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B24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4EB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DA57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0.9910 (0.9819, 1.0002)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15E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0.9852 (0.9690, 1.0018)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C750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1.0015 (0.9840, 1.0192)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08B9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0.9943 (0.9805, 1.0084)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980A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0.9998 (0.9903, 1.0095)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BB2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0.9945 (0.9891, 0.9998)</w:t>
            </w:r>
          </w:p>
        </w:tc>
      </w:tr>
      <w:tr w:rsidR="008E4B98" w:rsidRPr="008E4B98" w14:paraId="1E73709D" w14:textId="77777777" w:rsidTr="002F5FE4">
        <w:trPr>
          <w:trHeight w:val="276"/>
        </w:trPr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509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1577" w14:textId="77777777" w:rsidR="008E4B98" w:rsidRPr="008E4B98" w:rsidRDefault="008E4B98" w:rsidP="008E4B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CBE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3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F59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0.9963 (0.9873, 1.0054)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D3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0.9960 (0.9807, 1.0115)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07A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0.9868 (0.9711, 1.0027)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DE32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1.0001 (0.9875, 1.0127)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DFE1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1.0039 (0.9951, 1.0128)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B20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0.9983 (0.9933, 1.0033)</w:t>
            </w:r>
          </w:p>
        </w:tc>
      </w:tr>
      <w:tr w:rsidR="008E4B98" w:rsidRPr="008E4B98" w14:paraId="11B7C246" w14:textId="77777777" w:rsidTr="002F5FE4">
        <w:trPr>
          <w:trHeight w:val="288"/>
        </w:trPr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4082F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C20D" w14:textId="77777777" w:rsidR="008E4B98" w:rsidRPr="008E4B98" w:rsidRDefault="008E4B98" w:rsidP="008E4B98">
            <w:pPr>
              <w:spacing w:after="0" w:line="240" w:lineRule="auto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3316F" w14:textId="77777777" w:rsidR="008E4B98" w:rsidRPr="008E4B98" w:rsidRDefault="008E4B98" w:rsidP="000B6450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Lag 0-3 moving average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387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0.9944 (0.9818, 1.0071)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9EC6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0.9860 (0.9621, 1.0106)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C34F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1.0016 (0.9757, 1.0282)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7C14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0.9949 (0.9709, 1.0195)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BE98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0.9979 (0.9819, 1.0141)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90F5" w14:textId="77777777" w:rsidR="008E4B98" w:rsidRPr="008E4B98" w:rsidRDefault="008E4B98" w:rsidP="008E4B98">
            <w:pPr>
              <w:spacing w:after="0" w:line="240" w:lineRule="auto"/>
              <w:jc w:val="center"/>
              <w:rPr>
                <w:rFonts w:eastAsia="DengXian" w:cstheme="minorHAnsi"/>
                <w:color w:val="000000"/>
                <w:sz w:val="18"/>
                <w:szCs w:val="18"/>
              </w:rPr>
            </w:pPr>
            <w:r w:rsidRPr="008E4B98">
              <w:rPr>
                <w:rFonts w:eastAsia="DengXian" w:cstheme="minorHAnsi"/>
                <w:color w:val="000000"/>
                <w:sz w:val="18"/>
                <w:szCs w:val="18"/>
              </w:rPr>
              <w:t>0.9952 (0.9871, 1.0033)</w:t>
            </w:r>
          </w:p>
        </w:tc>
      </w:tr>
    </w:tbl>
    <w:p w14:paraId="27BDAC36" w14:textId="77777777" w:rsidR="00BD438C" w:rsidRDefault="00BD438C" w:rsidP="00D36122">
      <w:pPr>
        <w:rPr>
          <w:rFonts w:cstheme="minorHAnsi"/>
          <w:b/>
        </w:rPr>
        <w:sectPr w:rsidR="00BD438C" w:rsidSect="00B64FA1">
          <w:pgSz w:w="15840" w:h="12240" w:orient="landscape"/>
          <w:pgMar w:top="567" w:right="720" w:bottom="567" w:left="720" w:header="720" w:footer="720" w:gutter="0"/>
          <w:cols w:space="720"/>
          <w:docGrid w:linePitch="360"/>
        </w:sectPr>
      </w:pPr>
    </w:p>
    <w:p w14:paraId="34EE2D64" w14:textId="62E21B89" w:rsidR="00D36122" w:rsidRPr="008E4B98" w:rsidRDefault="00D36122" w:rsidP="00D36122">
      <w:pPr>
        <w:rPr>
          <w:rFonts w:cstheme="minorHAnsi"/>
        </w:rPr>
      </w:pPr>
      <w:r w:rsidRPr="008E4B98">
        <w:rPr>
          <w:rFonts w:cstheme="minorHAnsi"/>
          <w:b/>
        </w:rPr>
        <w:lastRenderedPageBreak/>
        <w:t>Figure S1</w:t>
      </w:r>
      <w:r w:rsidR="000116AC" w:rsidRPr="008E4B98">
        <w:rPr>
          <w:rFonts w:cstheme="minorHAnsi"/>
          <w:b/>
        </w:rPr>
        <w:t xml:space="preserve"> </w:t>
      </w:r>
      <w:r w:rsidR="00917789" w:rsidRPr="008E4B98">
        <w:rPr>
          <w:rFonts w:cstheme="minorHAnsi"/>
        </w:rPr>
        <w:t>Four-</w:t>
      </w:r>
      <w:r w:rsidRPr="008E4B98">
        <w:rPr>
          <w:rFonts w:cstheme="minorHAnsi"/>
        </w:rPr>
        <w:t xml:space="preserve">day cumulative associations between ED visits </w:t>
      </w:r>
      <w:r w:rsidR="00155222" w:rsidRPr="008E4B98">
        <w:rPr>
          <w:rFonts w:cstheme="minorHAnsi"/>
        </w:rPr>
        <w:t xml:space="preserve">for Alzheimer’s Disease </w:t>
      </w:r>
      <w:r w:rsidRPr="008E4B98">
        <w:rPr>
          <w:rFonts w:cstheme="minorHAnsi"/>
        </w:rPr>
        <w:t>and per IQR increase of PM</w:t>
      </w:r>
      <w:r w:rsidRPr="008E4B98">
        <w:rPr>
          <w:rFonts w:cstheme="minorHAnsi"/>
          <w:vertAlign w:val="subscript"/>
        </w:rPr>
        <w:t>2.5</w:t>
      </w:r>
      <w:r w:rsidRPr="008E4B98">
        <w:rPr>
          <w:rFonts w:cstheme="minorHAnsi"/>
        </w:rPr>
        <w:t>, NO</w:t>
      </w:r>
      <w:r w:rsidRPr="008E4B98">
        <w:rPr>
          <w:rFonts w:cstheme="minorHAnsi"/>
          <w:vertAlign w:val="subscript"/>
        </w:rPr>
        <w:t>2</w:t>
      </w:r>
      <w:r w:rsidRPr="008E4B98">
        <w:rPr>
          <w:rFonts w:cstheme="minorHAnsi"/>
        </w:rPr>
        <w:t>, warm-season ozone in 5 states:  California (CA), Missouri (MO), North Carolina (NC), New Jersey (NJ) and New York (NY). Cumulative associations were estimated from a distributed-lag model (lag 0 to lag 3). Pooled estimates were derived from inverse variance weighting.</w:t>
      </w:r>
      <w:r w:rsidR="0044631E">
        <w:rPr>
          <w:rFonts w:cstheme="minorHAnsi"/>
        </w:rPr>
        <w:t xml:space="preserve"> </w:t>
      </w:r>
      <w:r w:rsidR="00CF1702" w:rsidRPr="00CF1702">
        <w:t>Odds ratios were adjusted by meteorology, holidays, and seasonality; time trends (year, month, day of week) were controlled automatically by the case-crossover design.</w:t>
      </w:r>
      <w:r w:rsidRPr="008E4B98">
        <w:rPr>
          <w:rFonts w:cstheme="minorHAnsi"/>
          <w:noProof/>
        </w:rPr>
        <w:drawing>
          <wp:inline distT="0" distB="0" distL="0" distR="0" wp14:anchorId="0F0BD7D9" wp14:editId="3A00D652">
            <wp:extent cx="5943598" cy="4754879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8" cy="47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1556" w14:textId="77777777" w:rsidR="008A6991" w:rsidRPr="008E4B98" w:rsidRDefault="008A6991">
      <w:pPr>
        <w:rPr>
          <w:rFonts w:cstheme="minorHAnsi"/>
          <w:b/>
        </w:rPr>
      </w:pPr>
      <w:r w:rsidRPr="008E4B98">
        <w:rPr>
          <w:rFonts w:cstheme="minorHAnsi"/>
          <w:b/>
        </w:rPr>
        <w:br w:type="page"/>
      </w:r>
    </w:p>
    <w:p w14:paraId="2175D760" w14:textId="1B309CAE" w:rsidR="00780C78" w:rsidRPr="008E4B98" w:rsidRDefault="008A6991">
      <w:pPr>
        <w:rPr>
          <w:rFonts w:cstheme="minorHAnsi"/>
        </w:rPr>
      </w:pPr>
      <w:r w:rsidRPr="008E4B98">
        <w:rPr>
          <w:rFonts w:cstheme="minorHAnsi"/>
          <w:b/>
        </w:rPr>
        <w:lastRenderedPageBreak/>
        <w:t>Figure S2</w:t>
      </w:r>
      <w:r w:rsidRPr="008E4B98">
        <w:rPr>
          <w:rFonts w:cstheme="minorHAnsi"/>
        </w:rPr>
        <w:t xml:space="preserve"> </w:t>
      </w:r>
      <w:r w:rsidR="002005DE" w:rsidRPr="008E4B98">
        <w:rPr>
          <w:rFonts w:cstheme="minorHAnsi"/>
        </w:rPr>
        <w:t xml:space="preserve">Lag-specific </w:t>
      </w:r>
      <w:r w:rsidRPr="008E4B98">
        <w:rPr>
          <w:rFonts w:cstheme="minorHAnsi"/>
        </w:rPr>
        <w:t>associations between AD/ADRD ED visits and per IQR increase of PM</w:t>
      </w:r>
      <w:r w:rsidRPr="008E4B98">
        <w:rPr>
          <w:rFonts w:cstheme="minorHAnsi"/>
          <w:vertAlign w:val="subscript"/>
        </w:rPr>
        <w:t>2.5</w:t>
      </w:r>
      <w:r w:rsidRPr="008E4B98">
        <w:rPr>
          <w:rFonts w:cstheme="minorHAnsi"/>
        </w:rPr>
        <w:t>, NO</w:t>
      </w:r>
      <w:r w:rsidRPr="008E4B98">
        <w:rPr>
          <w:rFonts w:cstheme="minorHAnsi"/>
          <w:vertAlign w:val="subscript"/>
        </w:rPr>
        <w:t>2</w:t>
      </w:r>
      <w:r w:rsidRPr="008E4B98">
        <w:rPr>
          <w:rFonts w:cstheme="minorHAnsi"/>
        </w:rPr>
        <w:t>, warm-season ozone (lag 0 to lag 4) in 5 states: California (CA), Missouri (MO), North Carolina (NC), New Jersey (NJ) and New York (NY). All associations were estimated from a distributed-lag model (lag 0 to lag 3)</w:t>
      </w:r>
      <w:r w:rsidR="00275C71" w:rsidRPr="008E4B98">
        <w:rPr>
          <w:rFonts w:cstheme="minorHAnsi"/>
        </w:rPr>
        <w:t>. Pooled estimates were derived from inverse variance weighting.</w:t>
      </w:r>
      <w:r w:rsidR="0044631E">
        <w:rPr>
          <w:rFonts w:cstheme="minorHAnsi"/>
        </w:rPr>
        <w:t xml:space="preserve"> </w:t>
      </w:r>
      <w:r w:rsidR="00CF1702" w:rsidRPr="00CF1702">
        <w:t>Odds ratios were adjusted by meteorology, holidays, and seasonality; time trends (year, month, day of week) were controlled automatically by the case-crossover design.</w:t>
      </w:r>
    </w:p>
    <w:p w14:paraId="05104BBF" w14:textId="47892D3B" w:rsidR="00780C78" w:rsidRPr="008E4B98" w:rsidRDefault="00780C78" w:rsidP="00C14A2E">
      <w:pPr>
        <w:rPr>
          <w:rFonts w:cstheme="minorHAnsi"/>
        </w:rPr>
      </w:pPr>
      <w:r w:rsidRPr="008E4B98">
        <w:rPr>
          <w:rFonts w:cstheme="minorHAnsi"/>
          <w:noProof/>
        </w:rPr>
        <w:drawing>
          <wp:inline distT="0" distB="0" distL="0" distR="0" wp14:anchorId="52355B4B" wp14:editId="05AA1BCC">
            <wp:extent cx="5932169" cy="395477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69" cy="39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99DA" w14:textId="7A786798" w:rsidR="00780C78" w:rsidRPr="008E4B98" w:rsidRDefault="00780C78" w:rsidP="00C14A2E">
      <w:pPr>
        <w:rPr>
          <w:rFonts w:cstheme="minorHAnsi"/>
        </w:rPr>
      </w:pPr>
      <w:r w:rsidRPr="008E4B98">
        <w:rPr>
          <w:rFonts w:cstheme="minorHAnsi"/>
        </w:rPr>
        <w:br w:type="page"/>
      </w:r>
      <w:r w:rsidR="00210E59" w:rsidRPr="008E4B98">
        <w:rPr>
          <w:rFonts w:cstheme="minorHAnsi"/>
          <w:b/>
        </w:rPr>
        <w:lastRenderedPageBreak/>
        <w:t>Figure S3</w:t>
      </w:r>
      <w:r w:rsidR="00210E59" w:rsidRPr="008E4B98">
        <w:rPr>
          <w:rFonts w:cstheme="minorHAnsi"/>
        </w:rPr>
        <w:t xml:space="preserve"> Short-term associations between AD/ADRD ED visits and per IQR increase in lag0, lag1, lag2, lag3, lag 0-3 moving average PM</w:t>
      </w:r>
      <w:r w:rsidR="00210E59" w:rsidRPr="008E4B98">
        <w:rPr>
          <w:rFonts w:cstheme="minorHAnsi"/>
          <w:vertAlign w:val="subscript"/>
        </w:rPr>
        <w:t>2.5</w:t>
      </w:r>
      <w:r w:rsidR="00210E59" w:rsidRPr="008E4B98">
        <w:rPr>
          <w:rFonts w:cstheme="minorHAnsi"/>
        </w:rPr>
        <w:t>, NO</w:t>
      </w:r>
      <w:r w:rsidR="00210E59" w:rsidRPr="008E4B98">
        <w:rPr>
          <w:rFonts w:cstheme="minorHAnsi"/>
          <w:vertAlign w:val="subscript"/>
        </w:rPr>
        <w:t>2</w:t>
      </w:r>
      <w:r w:rsidR="00210E59" w:rsidRPr="008E4B98">
        <w:rPr>
          <w:rFonts w:cstheme="minorHAnsi"/>
        </w:rPr>
        <w:t xml:space="preserve">, warm-season ozone in 5 states: California (CA), Missouri (MO), North Carolina (NC), New Jersey (NJ) and New York (NY). Different lagged exposures were fitted separately with conditional logistic regression models. </w:t>
      </w:r>
      <w:proofErr w:type="spellStart"/>
      <w:r w:rsidR="00210E59" w:rsidRPr="00E85A01">
        <w:rPr>
          <w:rFonts w:cstheme="minorHAnsi"/>
          <w:i/>
          <w:iCs/>
        </w:rPr>
        <w:t>Lagaver</w:t>
      </w:r>
      <w:proofErr w:type="spellEnd"/>
      <w:r w:rsidR="00D9765F" w:rsidRPr="008E4B98">
        <w:rPr>
          <w:rFonts w:cstheme="minorHAnsi"/>
        </w:rPr>
        <w:t xml:space="preserve"> refers to the </w:t>
      </w:r>
      <w:r w:rsidR="00210E59" w:rsidRPr="008E4B98">
        <w:rPr>
          <w:rFonts w:cstheme="minorHAnsi"/>
        </w:rPr>
        <w:t xml:space="preserve">lag0 </w:t>
      </w:r>
      <w:r w:rsidR="00D9765F" w:rsidRPr="008E4B98">
        <w:rPr>
          <w:rFonts w:cstheme="minorHAnsi"/>
        </w:rPr>
        <w:t xml:space="preserve">to </w:t>
      </w:r>
      <w:r w:rsidR="00210E59" w:rsidRPr="008E4B98">
        <w:rPr>
          <w:rFonts w:cstheme="minorHAnsi"/>
        </w:rPr>
        <w:t>lag3 day moving average of air pollution level</w:t>
      </w:r>
      <w:r w:rsidR="00D9765F" w:rsidRPr="008E4B98">
        <w:rPr>
          <w:rFonts w:cstheme="minorHAnsi"/>
        </w:rPr>
        <w:t>s</w:t>
      </w:r>
      <w:r w:rsidR="00210E59" w:rsidRPr="008E4B98">
        <w:rPr>
          <w:rFonts w:cstheme="minorHAnsi"/>
        </w:rPr>
        <w:t>.</w:t>
      </w:r>
      <w:r w:rsidR="00275C71" w:rsidRPr="008E4B98">
        <w:rPr>
          <w:rFonts w:cstheme="minorHAnsi"/>
        </w:rPr>
        <w:t xml:space="preserve"> Pooled estimates were derived from inverse variance weighting.</w:t>
      </w:r>
      <w:r w:rsidR="0044631E">
        <w:rPr>
          <w:rFonts w:cstheme="minorHAnsi"/>
        </w:rPr>
        <w:t xml:space="preserve"> </w:t>
      </w:r>
      <w:r w:rsidR="00CF1702" w:rsidRPr="00CF1702">
        <w:t>Odds ratios were adjusted by meteorology, holidays, and seasonality; time trends (year, month, day of week) were controlled automatically by the case-crossover design.</w:t>
      </w:r>
      <w:r w:rsidRPr="008E4B98">
        <w:rPr>
          <w:rFonts w:cstheme="minorHAnsi"/>
          <w:noProof/>
        </w:rPr>
        <w:drawing>
          <wp:inline distT="0" distB="0" distL="0" distR="0" wp14:anchorId="7E1F53D1" wp14:editId="306A6FF7">
            <wp:extent cx="5932169" cy="395477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69" cy="39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8299" w14:textId="1D9E39E3" w:rsidR="00D11007" w:rsidRPr="008E4B98" w:rsidRDefault="00D11007">
      <w:pPr>
        <w:rPr>
          <w:rFonts w:cstheme="minorHAnsi"/>
        </w:rPr>
      </w:pPr>
      <w:r w:rsidRPr="008E4B98">
        <w:rPr>
          <w:rFonts w:cstheme="minorHAnsi"/>
          <w:b/>
        </w:rPr>
        <w:br w:type="page"/>
      </w:r>
    </w:p>
    <w:p w14:paraId="35980681" w14:textId="10BCC7C9" w:rsidR="00D11007" w:rsidRPr="008E4B98" w:rsidRDefault="00392CE4" w:rsidP="00C87B3B">
      <w:pPr>
        <w:rPr>
          <w:rFonts w:cstheme="minorHAnsi"/>
        </w:rPr>
      </w:pPr>
      <w:r w:rsidRPr="008E4B98">
        <w:rPr>
          <w:rFonts w:cstheme="minorHAnsi"/>
          <w:b/>
        </w:rPr>
        <w:lastRenderedPageBreak/>
        <w:t>Figure S</w:t>
      </w:r>
      <w:r w:rsidR="001D44CA" w:rsidRPr="008E4B98">
        <w:rPr>
          <w:rFonts w:cstheme="minorHAnsi"/>
          <w:b/>
        </w:rPr>
        <w:t>4</w:t>
      </w:r>
      <w:r w:rsidRPr="008E4B98">
        <w:rPr>
          <w:rFonts w:cstheme="minorHAnsi"/>
          <w:b/>
        </w:rPr>
        <w:t xml:space="preserve"> </w:t>
      </w:r>
      <w:r w:rsidRPr="008E4B98">
        <w:rPr>
          <w:rFonts w:cstheme="minorHAnsi"/>
        </w:rPr>
        <w:t>Comparison of effects of per IQR increase of PM</w:t>
      </w:r>
      <w:r w:rsidRPr="008E4B98">
        <w:rPr>
          <w:rFonts w:cstheme="minorHAnsi"/>
          <w:vertAlign w:val="subscript"/>
        </w:rPr>
        <w:t>2.5</w:t>
      </w:r>
      <w:r w:rsidRPr="008E4B98">
        <w:rPr>
          <w:rFonts w:cstheme="minorHAnsi"/>
        </w:rPr>
        <w:t>, NO</w:t>
      </w:r>
      <w:r w:rsidRPr="008E4B98">
        <w:rPr>
          <w:rFonts w:cstheme="minorHAnsi"/>
          <w:vertAlign w:val="subscript"/>
        </w:rPr>
        <w:t>2</w:t>
      </w:r>
      <w:r w:rsidRPr="008E4B98">
        <w:rPr>
          <w:rFonts w:cstheme="minorHAnsi"/>
        </w:rPr>
        <w:t xml:space="preserve">, warm-season ozone on AD/ADRD ED visits and non-AD/ADRD ED visits among patients ages 75 years or over in 5 states: California (CA), Missouri (MO), North Carolina (NC), New Jersey (NJ) and New York (NY). Results for non-AD/ADRD ED visits are from cumulative lag models (lag 0 to lag 4 exposures) with conditional Poisson regression, while results for ADRD ED visits are from a cumulative lag models (lag 0 to lag 4 exposures) with conditional logistic regression. </w:t>
      </w:r>
      <w:r w:rsidR="00275C71" w:rsidRPr="008E4B98">
        <w:rPr>
          <w:rFonts w:cstheme="minorHAnsi"/>
        </w:rPr>
        <w:t>Pooled estimates were derived from inverse variance weighting.</w:t>
      </w:r>
      <w:r w:rsidR="0044631E" w:rsidRPr="0044631E">
        <w:t xml:space="preserve"> </w:t>
      </w:r>
      <w:r w:rsidR="00CF1702" w:rsidRPr="00CF1702">
        <w:t>Odds ratios were adjusted by meteorology, holidays, and seasonality; time trends (year, month, day of week) were controlled automatically by the case-crossover design.</w:t>
      </w:r>
      <w:r w:rsidR="001D44CA" w:rsidRPr="008E4B98">
        <w:rPr>
          <w:rFonts w:cstheme="minorHAnsi"/>
          <w:noProof/>
        </w:rPr>
        <w:drawing>
          <wp:inline distT="0" distB="0" distL="0" distR="0" wp14:anchorId="39EFB4C0" wp14:editId="2D0891C1">
            <wp:extent cx="5932168" cy="39547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68" cy="39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662B" w14:textId="35492E21" w:rsidR="00D32A8A" w:rsidRPr="008E4B98" w:rsidRDefault="00D32A8A" w:rsidP="00C87B3B">
      <w:pPr>
        <w:rPr>
          <w:rFonts w:cstheme="minorHAnsi"/>
          <w:b/>
        </w:rPr>
      </w:pPr>
    </w:p>
    <w:sectPr w:rsidR="00D32A8A" w:rsidRPr="008E4B98" w:rsidSect="00CB0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27FE" w14:textId="77777777" w:rsidR="00024237" w:rsidRDefault="00024237" w:rsidP="00D32A8A">
      <w:pPr>
        <w:spacing w:after="0" w:line="240" w:lineRule="auto"/>
      </w:pPr>
      <w:r>
        <w:separator/>
      </w:r>
    </w:p>
  </w:endnote>
  <w:endnote w:type="continuationSeparator" w:id="0">
    <w:p w14:paraId="32B18AE5" w14:textId="77777777" w:rsidR="00024237" w:rsidRDefault="00024237" w:rsidP="00D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EED8" w14:textId="77777777" w:rsidR="00024237" w:rsidRDefault="00024237" w:rsidP="00D32A8A">
      <w:pPr>
        <w:spacing w:after="0" w:line="240" w:lineRule="auto"/>
      </w:pPr>
      <w:r>
        <w:separator/>
      </w:r>
    </w:p>
  </w:footnote>
  <w:footnote w:type="continuationSeparator" w:id="0">
    <w:p w14:paraId="5D243D9C" w14:textId="77777777" w:rsidR="00024237" w:rsidRDefault="00024237" w:rsidP="00D3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C9"/>
    <w:rsid w:val="0000147B"/>
    <w:rsid w:val="00001BC9"/>
    <w:rsid w:val="000116AC"/>
    <w:rsid w:val="00014559"/>
    <w:rsid w:val="00023604"/>
    <w:rsid w:val="00024237"/>
    <w:rsid w:val="00050CF1"/>
    <w:rsid w:val="00086A46"/>
    <w:rsid w:val="00091344"/>
    <w:rsid w:val="00094774"/>
    <w:rsid w:val="00096195"/>
    <w:rsid w:val="000B6450"/>
    <w:rsid w:val="000D2CE8"/>
    <w:rsid w:val="000D69AE"/>
    <w:rsid w:val="000E20DC"/>
    <w:rsid w:val="00122041"/>
    <w:rsid w:val="00140018"/>
    <w:rsid w:val="00155222"/>
    <w:rsid w:val="001641F0"/>
    <w:rsid w:val="001D44CA"/>
    <w:rsid w:val="001D494C"/>
    <w:rsid w:val="001E1895"/>
    <w:rsid w:val="001E6280"/>
    <w:rsid w:val="001F22E2"/>
    <w:rsid w:val="001F4CF6"/>
    <w:rsid w:val="002005DE"/>
    <w:rsid w:val="00206C99"/>
    <w:rsid w:val="00210C7E"/>
    <w:rsid w:val="00210E59"/>
    <w:rsid w:val="00222249"/>
    <w:rsid w:val="002329DC"/>
    <w:rsid w:val="00232D20"/>
    <w:rsid w:val="00253F34"/>
    <w:rsid w:val="00255E88"/>
    <w:rsid w:val="00275C71"/>
    <w:rsid w:val="00283880"/>
    <w:rsid w:val="002A4658"/>
    <w:rsid w:val="002A6BAE"/>
    <w:rsid w:val="002C106A"/>
    <w:rsid w:val="002C2921"/>
    <w:rsid w:val="002C2984"/>
    <w:rsid w:val="002C5242"/>
    <w:rsid w:val="002F5FE4"/>
    <w:rsid w:val="00312365"/>
    <w:rsid w:val="00353712"/>
    <w:rsid w:val="00355BDC"/>
    <w:rsid w:val="00384EDB"/>
    <w:rsid w:val="00392A65"/>
    <w:rsid w:val="00392CE4"/>
    <w:rsid w:val="003A0963"/>
    <w:rsid w:val="003B2ACB"/>
    <w:rsid w:val="003B2BD6"/>
    <w:rsid w:val="003D2274"/>
    <w:rsid w:val="003D6CBC"/>
    <w:rsid w:val="003F7F4B"/>
    <w:rsid w:val="00413CA4"/>
    <w:rsid w:val="00426FB1"/>
    <w:rsid w:val="0044631E"/>
    <w:rsid w:val="00457E27"/>
    <w:rsid w:val="004653D5"/>
    <w:rsid w:val="0048030F"/>
    <w:rsid w:val="00486DAB"/>
    <w:rsid w:val="004950E1"/>
    <w:rsid w:val="00496137"/>
    <w:rsid w:val="004B23D1"/>
    <w:rsid w:val="004F2188"/>
    <w:rsid w:val="00506676"/>
    <w:rsid w:val="00530EFD"/>
    <w:rsid w:val="00537F7D"/>
    <w:rsid w:val="00546BDE"/>
    <w:rsid w:val="005645A5"/>
    <w:rsid w:val="00587E90"/>
    <w:rsid w:val="00590E7E"/>
    <w:rsid w:val="005913E3"/>
    <w:rsid w:val="005A38EE"/>
    <w:rsid w:val="005C3DA3"/>
    <w:rsid w:val="005C7CC3"/>
    <w:rsid w:val="005D7AEE"/>
    <w:rsid w:val="005E15EF"/>
    <w:rsid w:val="005F4EF7"/>
    <w:rsid w:val="005F680A"/>
    <w:rsid w:val="00615B35"/>
    <w:rsid w:val="00620286"/>
    <w:rsid w:val="0062054B"/>
    <w:rsid w:val="00627653"/>
    <w:rsid w:val="006368C7"/>
    <w:rsid w:val="006374B8"/>
    <w:rsid w:val="0064528D"/>
    <w:rsid w:val="00682D27"/>
    <w:rsid w:val="00690864"/>
    <w:rsid w:val="006B0297"/>
    <w:rsid w:val="006C1285"/>
    <w:rsid w:val="006E021F"/>
    <w:rsid w:val="006E17DC"/>
    <w:rsid w:val="006E41BB"/>
    <w:rsid w:val="006F56F3"/>
    <w:rsid w:val="00704A71"/>
    <w:rsid w:val="00731EFF"/>
    <w:rsid w:val="00734EA9"/>
    <w:rsid w:val="007378A9"/>
    <w:rsid w:val="00753766"/>
    <w:rsid w:val="00766517"/>
    <w:rsid w:val="00780C78"/>
    <w:rsid w:val="007839BB"/>
    <w:rsid w:val="007865F6"/>
    <w:rsid w:val="00794191"/>
    <w:rsid w:val="007A1551"/>
    <w:rsid w:val="007A3BD0"/>
    <w:rsid w:val="007A6480"/>
    <w:rsid w:val="007B0D91"/>
    <w:rsid w:val="007C32E0"/>
    <w:rsid w:val="007D41A5"/>
    <w:rsid w:val="007E3A2D"/>
    <w:rsid w:val="007E7D3F"/>
    <w:rsid w:val="00804CDE"/>
    <w:rsid w:val="008061E3"/>
    <w:rsid w:val="008070BC"/>
    <w:rsid w:val="00823770"/>
    <w:rsid w:val="00847690"/>
    <w:rsid w:val="00850F1F"/>
    <w:rsid w:val="008A1D33"/>
    <w:rsid w:val="008A287D"/>
    <w:rsid w:val="008A6991"/>
    <w:rsid w:val="008C11DD"/>
    <w:rsid w:val="008C1F34"/>
    <w:rsid w:val="008C2D9D"/>
    <w:rsid w:val="008E4B98"/>
    <w:rsid w:val="008F1079"/>
    <w:rsid w:val="008F720D"/>
    <w:rsid w:val="00906A5F"/>
    <w:rsid w:val="00917789"/>
    <w:rsid w:val="00920A15"/>
    <w:rsid w:val="00925664"/>
    <w:rsid w:val="00925A09"/>
    <w:rsid w:val="009955E8"/>
    <w:rsid w:val="009B35BE"/>
    <w:rsid w:val="009B57DF"/>
    <w:rsid w:val="009C3F1A"/>
    <w:rsid w:val="009C7DB5"/>
    <w:rsid w:val="00A12AE1"/>
    <w:rsid w:val="00A2696D"/>
    <w:rsid w:val="00AB02ED"/>
    <w:rsid w:val="00AD249B"/>
    <w:rsid w:val="00AF3684"/>
    <w:rsid w:val="00AF5F8C"/>
    <w:rsid w:val="00B01DBA"/>
    <w:rsid w:val="00B03F5E"/>
    <w:rsid w:val="00B077A6"/>
    <w:rsid w:val="00B1000C"/>
    <w:rsid w:val="00B53FB7"/>
    <w:rsid w:val="00B63008"/>
    <w:rsid w:val="00B64FA1"/>
    <w:rsid w:val="00B832BB"/>
    <w:rsid w:val="00B85E37"/>
    <w:rsid w:val="00B923A6"/>
    <w:rsid w:val="00B94261"/>
    <w:rsid w:val="00BB720E"/>
    <w:rsid w:val="00BC15AE"/>
    <w:rsid w:val="00BD438C"/>
    <w:rsid w:val="00BD6226"/>
    <w:rsid w:val="00C02496"/>
    <w:rsid w:val="00C14A2E"/>
    <w:rsid w:val="00C30D25"/>
    <w:rsid w:val="00C34B51"/>
    <w:rsid w:val="00C4417B"/>
    <w:rsid w:val="00C74723"/>
    <w:rsid w:val="00C7526A"/>
    <w:rsid w:val="00C763E5"/>
    <w:rsid w:val="00C84423"/>
    <w:rsid w:val="00C87B3B"/>
    <w:rsid w:val="00CB0AF2"/>
    <w:rsid w:val="00CC0755"/>
    <w:rsid w:val="00CC5EE9"/>
    <w:rsid w:val="00CC71B3"/>
    <w:rsid w:val="00CD4DE2"/>
    <w:rsid w:val="00CE28EE"/>
    <w:rsid w:val="00CF1702"/>
    <w:rsid w:val="00D03163"/>
    <w:rsid w:val="00D053A8"/>
    <w:rsid w:val="00D11007"/>
    <w:rsid w:val="00D1208B"/>
    <w:rsid w:val="00D1643B"/>
    <w:rsid w:val="00D25AC1"/>
    <w:rsid w:val="00D32A8A"/>
    <w:rsid w:val="00D33015"/>
    <w:rsid w:val="00D36122"/>
    <w:rsid w:val="00D40D8F"/>
    <w:rsid w:val="00D67CB5"/>
    <w:rsid w:val="00D72552"/>
    <w:rsid w:val="00D762A5"/>
    <w:rsid w:val="00D8799B"/>
    <w:rsid w:val="00D902AD"/>
    <w:rsid w:val="00D9765F"/>
    <w:rsid w:val="00DA2616"/>
    <w:rsid w:val="00DA6155"/>
    <w:rsid w:val="00DB2D5F"/>
    <w:rsid w:val="00DC2736"/>
    <w:rsid w:val="00DD765A"/>
    <w:rsid w:val="00DF7E3B"/>
    <w:rsid w:val="00DF7FBB"/>
    <w:rsid w:val="00E0302C"/>
    <w:rsid w:val="00E049D0"/>
    <w:rsid w:val="00E11E52"/>
    <w:rsid w:val="00E20CD2"/>
    <w:rsid w:val="00E5321B"/>
    <w:rsid w:val="00E57C39"/>
    <w:rsid w:val="00E64D97"/>
    <w:rsid w:val="00E81265"/>
    <w:rsid w:val="00E85A01"/>
    <w:rsid w:val="00EA6F3E"/>
    <w:rsid w:val="00EF3B25"/>
    <w:rsid w:val="00F13586"/>
    <w:rsid w:val="00F139DE"/>
    <w:rsid w:val="00F17E35"/>
    <w:rsid w:val="00F64620"/>
    <w:rsid w:val="00F75BD7"/>
    <w:rsid w:val="00F80EDF"/>
    <w:rsid w:val="00FB6B65"/>
    <w:rsid w:val="00FC798F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9013"/>
  <w15:chartTrackingRefBased/>
  <w15:docId w15:val="{72DF2DC4-A23B-4DA5-B17B-694D2E0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6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2616"/>
    <w:pPr>
      <w:spacing w:after="0" w:line="240" w:lineRule="auto"/>
    </w:pPr>
  </w:style>
  <w:style w:type="table" w:styleId="TableGrid">
    <w:name w:val="Table Grid"/>
    <w:basedOn w:val="TableNormal"/>
    <w:uiPriority w:val="39"/>
    <w:rsid w:val="00EA6F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A8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2A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2A8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2A8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oward.chang@emory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3A7275AC0134F9C3CA618E0B2AADE" ma:contentTypeVersion="14" ma:contentTypeDescription="Create a new document." ma:contentTypeScope="" ma:versionID="b5a0ad232b0068fe2658c16d50be1740">
  <xsd:schema xmlns:xsd="http://www.w3.org/2001/XMLSchema" xmlns:xs="http://www.w3.org/2001/XMLSchema" xmlns:p="http://schemas.microsoft.com/office/2006/metadata/properties" xmlns:ns3="6ff8b2a1-89eb-493f-8e25-b6ba500e8664" xmlns:ns4="3952ebee-5faf-48c8-a1d8-d12e6f425ef3" targetNamespace="http://schemas.microsoft.com/office/2006/metadata/properties" ma:root="true" ma:fieldsID="d1d12988a23c5e717b8b2bab30a2d18f" ns3:_="" ns4:_="">
    <xsd:import namespace="6ff8b2a1-89eb-493f-8e25-b6ba500e8664"/>
    <xsd:import namespace="3952ebee-5faf-48c8-a1d8-d12e6f425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b2a1-89eb-493f-8e25-b6ba500e8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ebee-5faf-48c8-a1d8-d12e6f425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E2768-A6B1-492D-8798-39818E88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2AFD3-823C-4C0A-9BE8-B5DB98EE1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3A27D-7641-43C9-954B-80ACFECD9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939D5-5507-4E29-8266-7A5F0AEBE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8b2a1-89eb-493f-8e25-b6ba500e8664"/>
    <ds:schemaRef ds:uri="3952ebee-5faf-48c8-a1d8-d12e6f425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RSPH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Haisu</dc:creator>
  <cp:keywords/>
  <dc:description/>
  <cp:lastModifiedBy>hhchang</cp:lastModifiedBy>
  <cp:revision>77</cp:revision>
  <dcterms:created xsi:type="dcterms:W3CDTF">2022-07-12T19:34:00Z</dcterms:created>
  <dcterms:modified xsi:type="dcterms:W3CDTF">2022-11-14T23:18:00Z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0x0101003B43A7275AC0134F9C3CA618E0B2AADE</vt:lpwstr>
  </property>
</Properties>
</file>