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E410" w14:textId="496FDAA8" w:rsidR="006A4842" w:rsidRDefault="006A4842">
      <w:pPr>
        <w:rPr>
          <w:rFonts w:ascii="Times New Roman" w:hAnsi="Times New Roman" w:cs="Times New Roman"/>
          <w:b/>
          <w:sz w:val="24"/>
          <w:szCs w:val="24"/>
        </w:rPr>
      </w:pPr>
      <w:r w:rsidRPr="001F62A1">
        <w:rPr>
          <w:rFonts w:ascii="Times New Roman" w:hAnsi="Times New Roman" w:cs="Times New Roman"/>
          <w:b/>
          <w:sz w:val="24"/>
          <w:szCs w:val="24"/>
        </w:rPr>
        <w:t>ONLINE SUPPLEMENT</w:t>
      </w:r>
    </w:p>
    <w:p w14:paraId="7AD86335" w14:textId="77777777" w:rsidR="00673919" w:rsidRPr="00703744" w:rsidRDefault="00673919" w:rsidP="00673919">
      <w:pPr>
        <w:spacing w:line="480" w:lineRule="auto"/>
        <w:rPr>
          <w:rFonts w:ascii="Times New Roman" w:hAnsi="Times New Roman" w:cs="Times New Roman"/>
          <w:b/>
          <w:sz w:val="24"/>
          <w:szCs w:val="24"/>
        </w:rPr>
      </w:pPr>
      <w:r w:rsidRPr="00703744">
        <w:rPr>
          <w:rFonts w:ascii="Times New Roman" w:hAnsi="Times New Roman" w:cs="Times New Roman"/>
          <w:b/>
          <w:sz w:val="24"/>
          <w:szCs w:val="24"/>
        </w:rPr>
        <w:t>Exposure assessment – Air Pollution Mixture Levels and Temperature</w:t>
      </w:r>
    </w:p>
    <w:p w14:paraId="5A62E203" w14:textId="5D29093B" w:rsidR="00673919" w:rsidRPr="00703744" w:rsidRDefault="00673919" w:rsidP="00673919">
      <w:pPr>
        <w:spacing w:line="480" w:lineRule="auto"/>
        <w:rPr>
          <w:rFonts w:ascii="Times New Roman" w:hAnsi="Times New Roman" w:cs="Times New Roman"/>
          <w:bCs/>
          <w:sz w:val="24"/>
          <w:szCs w:val="24"/>
        </w:rPr>
      </w:pPr>
      <w:r w:rsidRPr="00703744">
        <w:rPr>
          <w:rFonts w:ascii="Times New Roman" w:hAnsi="Times New Roman" w:cs="Times New Roman"/>
          <w:bCs/>
          <w:sz w:val="24"/>
          <w:szCs w:val="24"/>
        </w:rPr>
        <w:t>To assign robust residential address level exposures to elemental carbon (EC), organic carbon (OC), nitrate (</w:t>
      </w:r>
      <w:r w:rsidR="0045074E" w:rsidRPr="00EF7DC8">
        <w:rPr>
          <w:rStyle w:val="chemf"/>
          <w:rFonts w:ascii="Times New Roman" w:hAnsi="Times New Roman" w:cs="Times New Roman"/>
        </w:rPr>
        <w:t>NO</w:t>
      </w:r>
      <w:r w:rsidR="0045074E" w:rsidRPr="00EF7DC8">
        <w:rPr>
          <w:rStyle w:val="chemf"/>
          <w:rFonts w:ascii="Times New Roman" w:hAnsi="Times New Roman" w:cs="Times New Roman"/>
          <w:vertAlign w:val="subscript"/>
        </w:rPr>
        <w:t>3</w:t>
      </w:r>
      <w:r w:rsidR="0045074E" w:rsidRPr="00EF7DC8">
        <w:rPr>
          <w:rStyle w:val="chemf"/>
          <w:rFonts w:ascii="Times New Roman" w:hAnsi="Times New Roman" w:cs="Times New Roman"/>
          <w:vertAlign w:val="superscript"/>
        </w:rPr>
        <w:t>−</w:t>
      </w:r>
      <w:r w:rsidRPr="00703744">
        <w:rPr>
          <w:rFonts w:ascii="Times New Roman" w:hAnsi="Times New Roman" w:cs="Times New Roman"/>
          <w:bCs/>
          <w:sz w:val="24"/>
          <w:szCs w:val="24"/>
        </w:rPr>
        <w:t>), sulfate (</w:t>
      </w:r>
      <w:r w:rsidR="0045074E" w:rsidRPr="00EF7DC8">
        <w:rPr>
          <w:rStyle w:val="chemf"/>
          <w:rFonts w:ascii="Times New Roman" w:hAnsi="Times New Roman" w:cs="Times New Roman"/>
        </w:rPr>
        <w:t>SO</w:t>
      </w:r>
      <w:r w:rsidR="0045074E" w:rsidRPr="00EF7DC8">
        <w:rPr>
          <w:rStyle w:val="chemf"/>
          <w:rFonts w:ascii="Times New Roman" w:hAnsi="Times New Roman" w:cs="Times New Roman"/>
          <w:vertAlign w:val="subscript"/>
        </w:rPr>
        <w:t>4</w:t>
      </w:r>
      <w:r w:rsidR="0045074E" w:rsidRPr="00EF7DC8">
        <w:rPr>
          <w:rStyle w:val="chemf"/>
          <w:rFonts w:ascii="Times New Roman" w:hAnsi="Times New Roman" w:cs="Times New Roman"/>
          <w:vertAlign w:val="superscript"/>
        </w:rPr>
        <w:t>2−</w:t>
      </w:r>
      <w:r w:rsidRPr="00703744">
        <w:rPr>
          <w:rFonts w:ascii="Times New Roman" w:hAnsi="Times New Roman" w:cs="Times New Roman"/>
          <w:bCs/>
          <w:sz w:val="24"/>
          <w:szCs w:val="24"/>
        </w:rPr>
        <w:t>), and ammonium (</w:t>
      </w:r>
      <w:r w:rsidR="0045074E" w:rsidRPr="00EF7DC8">
        <w:rPr>
          <w:rFonts w:ascii="Times New Roman" w:eastAsia="MyriadPro-Regular" w:hAnsi="Times New Roman" w:cs="Times New Roman"/>
        </w:rPr>
        <w:t>NH</w:t>
      </w:r>
      <w:r w:rsidR="0045074E" w:rsidRPr="00EF7DC8">
        <w:rPr>
          <w:rFonts w:ascii="Times New Roman" w:eastAsia="MyriadPro-Regular" w:hAnsi="Times New Roman" w:cs="Times New Roman"/>
          <w:vertAlign w:val="subscript"/>
        </w:rPr>
        <w:t>4</w:t>
      </w:r>
      <w:r w:rsidR="0045074E" w:rsidRPr="00EF7DC8">
        <w:rPr>
          <w:rFonts w:ascii="Times New Roman" w:eastAsia="MyriadPro-Regular" w:hAnsi="Times New Roman" w:cs="Times New Roman"/>
          <w:vertAlign w:val="superscript"/>
        </w:rPr>
        <w:t>+</w:t>
      </w:r>
      <w:r w:rsidRPr="00703744">
        <w:rPr>
          <w:rFonts w:ascii="Times New Roman" w:hAnsi="Times New Roman" w:cs="Times New Roman"/>
          <w:bCs/>
          <w:sz w:val="24"/>
          <w:szCs w:val="24"/>
        </w:rPr>
        <w:t>)</w:t>
      </w:r>
      <w:r w:rsidR="00C25E57">
        <w:rPr>
          <w:rFonts w:ascii="Times New Roman" w:hAnsi="Times New Roman" w:cs="Times New Roman"/>
          <w:bCs/>
          <w:sz w:val="24"/>
          <w:szCs w:val="24"/>
        </w:rPr>
        <w:t>,</w:t>
      </w:r>
      <w:r w:rsidRPr="00703744">
        <w:rPr>
          <w:rFonts w:ascii="Times New Roman" w:hAnsi="Times New Roman" w:cs="Times New Roman"/>
          <w:bCs/>
          <w:sz w:val="24"/>
          <w:szCs w:val="24"/>
        </w:rPr>
        <w:t xml:space="preserve"> we used a novel and well validated hybrid model</w:t>
      </w:r>
      <w:r w:rsidR="0094273E">
        <w:rPr>
          <w:rFonts w:ascii="Times New Roman" w:hAnsi="Times New Roman" w:cs="Times New Roman"/>
          <w:bCs/>
          <w:sz w:val="24"/>
          <w:szCs w:val="24"/>
        </w:rPr>
        <w:t>.</w:t>
      </w:r>
      <w:r w:rsidRPr="00703744">
        <w:rPr>
          <w:rFonts w:ascii="Times New Roman" w:hAnsi="Times New Roman" w:cs="Times New Roman"/>
          <w:sz w:val="24"/>
          <w:szCs w:val="24"/>
        </w:rPr>
        <w:fldChar w:fldCharType="begin"/>
      </w:r>
      <w:r w:rsidR="0094273E">
        <w:rPr>
          <w:rFonts w:ascii="Times New Roman" w:hAnsi="Times New Roman" w:cs="Times New Roman"/>
          <w:sz w:val="24"/>
          <w:szCs w:val="24"/>
        </w:rPr>
        <w:instrText xml:space="preserve"> ADDIN EN.CITE &lt;EndNote&gt;&lt;Cite&gt;&lt;Author&gt;Di&lt;/Author&gt;&lt;Year&gt;2016&lt;/Year&gt;&lt;RecNum&gt;32&lt;/RecNum&gt;&lt;DisplayText&gt;&lt;style face="superscript"&gt;1&lt;/style&gt;&lt;/DisplayText&gt;&lt;record&gt;&lt;rec-number&gt;32&lt;/rec-number&gt;&lt;foreign-keys&gt;&lt;key app="EN" db-id="5sf9atxe5et9vje5t5yvf2rg5twd29atf2rd" timestamp="1639908862"&gt;32&lt;/key&gt;&lt;/foreign-keys&gt;&lt;ref-type name="Journal Article"&gt;17&lt;/ref-type&gt;&lt;contributors&gt;&lt;authors&gt;&lt;author&gt;Di, Qian&lt;/author&gt;&lt;author&gt;Koutrakis, Petros&lt;/author&gt;&lt;author&gt;Schwartz, Joel D.&lt;/author&gt;&lt;/authors&gt;&lt;/contributors&gt;&lt;titles&gt;&lt;title&gt;A hybrid prediction model for PM2.5 mass and components using a chemical transport model and land use regression&lt;/title&gt;&lt;secondary-title&gt;Atmospheric Environment&lt;/secondary-title&gt;&lt;/titles&gt;&lt;periodical&gt;&lt;full-title&gt;Atmospheric Environment&lt;/full-title&gt;&lt;/periodical&gt;&lt;pages&gt;390-399&lt;/pages&gt;&lt;volume&gt;131&lt;/volume&gt;&lt;dates&gt;&lt;year&gt;2016&lt;/year&gt;&lt;/dates&gt;&lt;urls&gt;&lt;/urls&gt;&lt;/record&gt;&lt;/Cite&gt;&lt;/EndNote&gt;</w:instrText>
      </w:r>
      <w:r w:rsidRPr="00703744">
        <w:rPr>
          <w:rFonts w:ascii="Times New Roman" w:hAnsi="Times New Roman" w:cs="Times New Roman"/>
          <w:sz w:val="24"/>
          <w:szCs w:val="24"/>
        </w:rPr>
        <w:fldChar w:fldCharType="separate"/>
      </w:r>
      <w:r w:rsidR="0094273E" w:rsidRPr="0094273E">
        <w:rPr>
          <w:rFonts w:ascii="Times New Roman" w:hAnsi="Times New Roman" w:cs="Times New Roman"/>
          <w:noProof/>
          <w:sz w:val="24"/>
          <w:szCs w:val="24"/>
          <w:vertAlign w:val="superscript"/>
        </w:rPr>
        <w:t>1</w:t>
      </w:r>
      <w:r w:rsidRPr="00703744">
        <w:rPr>
          <w:rFonts w:ascii="Times New Roman" w:hAnsi="Times New Roman" w:cs="Times New Roman"/>
          <w:sz w:val="24"/>
          <w:szCs w:val="24"/>
        </w:rPr>
        <w:fldChar w:fldCharType="end"/>
      </w:r>
      <w:r w:rsidRPr="00703744">
        <w:rPr>
          <w:rFonts w:ascii="Times New Roman" w:hAnsi="Times New Roman" w:cs="Times New Roman"/>
          <w:sz w:val="24"/>
          <w:szCs w:val="24"/>
        </w:rPr>
        <w:t xml:space="preserve"> </w:t>
      </w:r>
      <w:r w:rsidR="0094273E">
        <w:rPr>
          <w:rFonts w:ascii="Times New Roman" w:hAnsi="Times New Roman" w:cs="Times New Roman"/>
          <w:sz w:val="24"/>
          <w:szCs w:val="24"/>
        </w:rPr>
        <w:t xml:space="preserve"> </w:t>
      </w:r>
      <w:r w:rsidRPr="00703744">
        <w:rPr>
          <w:rFonts w:ascii="Times New Roman" w:hAnsi="Times New Roman" w:cs="Times New Roman"/>
          <w:sz w:val="24"/>
          <w:szCs w:val="24"/>
        </w:rPr>
        <w:t xml:space="preserve">The model incorporates a hybrid approach adding </w:t>
      </w:r>
      <w:r w:rsidRPr="00703744">
        <w:rPr>
          <w:rFonts w:ascii="Times New Roman" w:hAnsi="Times New Roman" w:cs="Times New Roman"/>
          <w:bCs/>
          <w:sz w:val="24"/>
          <w:szCs w:val="24"/>
        </w:rPr>
        <w:t>GEOS-Chem (a chemical transport model) which allows us to include time-space continuous estimates of atmospheric pollutants of PM</w:t>
      </w:r>
      <w:r w:rsidRPr="00512174">
        <w:rPr>
          <w:rFonts w:ascii="Times New Roman" w:hAnsi="Times New Roman" w:cs="Times New Roman"/>
          <w:bCs/>
          <w:sz w:val="24"/>
          <w:szCs w:val="24"/>
          <w:vertAlign w:val="subscript"/>
        </w:rPr>
        <w:t>2.5</w:t>
      </w:r>
      <w:r w:rsidRPr="00703744">
        <w:rPr>
          <w:rFonts w:ascii="Times New Roman" w:hAnsi="Times New Roman" w:cs="Times New Roman"/>
          <w:bCs/>
          <w:sz w:val="24"/>
          <w:szCs w:val="24"/>
        </w:rPr>
        <w:t xml:space="preserve"> and its speciated components. We calibrate these daily GEOS-Chem </w:t>
      </w:r>
      <w:r w:rsidRPr="00703744">
        <w:rPr>
          <w:rFonts w:ascii="Times New Roman" w:hAnsi="Times New Roman" w:cs="Times New Roman"/>
          <w:bCs/>
          <w:sz w:val="24"/>
          <w:szCs w:val="24"/>
          <w:lang w:bidi="he-IL"/>
        </w:rPr>
        <w:t>data</w:t>
      </w:r>
      <w:r w:rsidRPr="00703744">
        <w:rPr>
          <w:rFonts w:ascii="Times New Roman" w:hAnsi="Times New Roman" w:cs="Times New Roman"/>
          <w:bCs/>
          <w:sz w:val="24"/>
          <w:szCs w:val="24"/>
        </w:rPr>
        <w:t xml:space="preserve"> using EPA monitors and </w:t>
      </w:r>
      <w:bookmarkStart w:id="0" w:name="_Hlk105571905"/>
      <w:r w:rsidRPr="00703744">
        <w:rPr>
          <w:rFonts w:ascii="Times New Roman" w:hAnsi="Times New Roman" w:cs="Times New Roman"/>
          <w:bCs/>
          <w:sz w:val="24"/>
          <w:szCs w:val="24"/>
        </w:rPr>
        <w:t xml:space="preserve">additional </w:t>
      </w:r>
      <w:proofErr w:type="spellStart"/>
      <w:r w:rsidRPr="00703744">
        <w:rPr>
          <w:rFonts w:ascii="Times New Roman" w:hAnsi="Times New Roman" w:cs="Times New Roman"/>
          <w:bCs/>
          <w:sz w:val="24"/>
          <w:szCs w:val="24"/>
        </w:rPr>
        <w:t>spatio</w:t>
      </w:r>
      <w:proofErr w:type="spellEnd"/>
      <w:r w:rsidRPr="00703744">
        <w:rPr>
          <w:rFonts w:ascii="Times New Roman" w:hAnsi="Times New Roman" w:cs="Times New Roman"/>
          <w:bCs/>
          <w:sz w:val="24"/>
          <w:szCs w:val="24"/>
        </w:rPr>
        <w:t xml:space="preserve">-temporal predictors such as meteorological variables, land-use terms </w:t>
      </w:r>
      <w:bookmarkEnd w:id="0"/>
      <w:r w:rsidRPr="00703744">
        <w:rPr>
          <w:rFonts w:ascii="Times New Roman" w:hAnsi="Times New Roman" w:cs="Times New Roman"/>
          <w:bCs/>
          <w:sz w:val="24"/>
          <w:szCs w:val="24"/>
        </w:rPr>
        <w:t>and spatial-temporal lagged terms. We use backward propagation neural network approaches to calibrate then GEOS-Chem predictions from 2001 to 2010 for the Northeastern United States at 1 km × 1 km resolution. The model exhibited excellent performance with ten-fold cross-validation R</w:t>
      </w:r>
      <w:r w:rsidRPr="00703744">
        <w:rPr>
          <w:rFonts w:ascii="Times New Roman" w:hAnsi="Times New Roman" w:cs="Times New Roman"/>
          <w:bCs/>
          <w:sz w:val="24"/>
          <w:szCs w:val="24"/>
          <w:vertAlign w:val="superscript"/>
        </w:rPr>
        <w:t>2</w:t>
      </w:r>
      <w:r w:rsidRPr="00703744">
        <w:rPr>
          <w:rFonts w:ascii="Times New Roman" w:hAnsi="Times New Roman" w:cs="Times New Roman"/>
          <w:bCs/>
          <w:sz w:val="24"/>
          <w:szCs w:val="24"/>
        </w:rPr>
        <w:t xml:space="preserve"> for PM</w:t>
      </w:r>
      <w:r w:rsidRPr="00512174">
        <w:rPr>
          <w:rFonts w:ascii="Times New Roman" w:hAnsi="Times New Roman" w:cs="Times New Roman"/>
          <w:bCs/>
          <w:sz w:val="24"/>
          <w:szCs w:val="24"/>
          <w:vertAlign w:val="subscript"/>
        </w:rPr>
        <w:t>2.5</w:t>
      </w:r>
      <w:r w:rsidRPr="00703744">
        <w:rPr>
          <w:rFonts w:ascii="Times New Roman" w:hAnsi="Times New Roman" w:cs="Times New Roman"/>
          <w:bCs/>
          <w:sz w:val="24"/>
          <w:szCs w:val="24"/>
        </w:rPr>
        <w:t xml:space="preserve"> mass (all data R</w:t>
      </w:r>
      <w:r w:rsidRPr="00703744">
        <w:rPr>
          <w:rFonts w:ascii="Times New Roman" w:hAnsi="Times New Roman" w:cs="Times New Roman"/>
          <w:bCs/>
          <w:sz w:val="24"/>
          <w:szCs w:val="24"/>
          <w:vertAlign w:val="superscript"/>
        </w:rPr>
        <w:t>2</w:t>
      </w:r>
      <w:r w:rsidRPr="00703744">
        <w:rPr>
          <w:rFonts w:ascii="Times New Roman" w:hAnsi="Times New Roman" w:cs="Times New Roman"/>
          <w:bCs/>
          <w:sz w:val="24"/>
          <w:szCs w:val="24"/>
        </w:rPr>
        <w:t xml:space="preserve"> 0.85, yearly values: 0.80–0.88) and PM2.5 components (R</w:t>
      </w:r>
      <w:r w:rsidRPr="00703744">
        <w:rPr>
          <w:rFonts w:ascii="Times New Roman" w:hAnsi="Times New Roman" w:cs="Times New Roman"/>
          <w:bCs/>
          <w:sz w:val="24"/>
          <w:szCs w:val="24"/>
          <w:vertAlign w:val="superscript"/>
        </w:rPr>
        <w:t>2</w:t>
      </w:r>
      <w:r w:rsidRPr="00703744">
        <w:rPr>
          <w:rFonts w:ascii="Times New Roman" w:hAnsi="Times New Roman" w:cs="Times New Roman"/>
          <w:bCs/>
          <w:sz w:val="24"/>
          <w:szCs w:val="24"/>
        </w:rPr>
        <w:t xml:space="preserve"> for individual components of 0.70–0.80). </w:t>
      </w:r>
    </w:p>
    <w:p w14:paraId="1E856D60" w14:textId="33295EBF" w:rsidR="00673919" w:rsidRPr="00703744" w:rsidRDefault="00673919" w:rsidP="00673919">
      <w:pPr>
        <w:spacing w:line="480" w:lineRule="auto"/>
        <w:rPr>
          <w:rFonts w:ascii="Times New Roman" w:hAnsi="Times New Roman" w:cs="Times New Roman"/>
          <w:bCs/>
          <w:sz w:val="24"/>
          <w:szCs w:val="24"/>
        </w:rPr>
      </w:pPr>
      <w:r w:rsidRPr="00703744">
        <w:rPr>
          <w:rFonts w:ascii="Times New Roman" w:hAnsi="Times New Roman" w:cs="Times New Roman"/>
          <w:bCs/>
          <w:sz w:val="24"/>
          <w:szCs w:val="24"/>
        </w:rPr>
        <w:t xml:space="preserve">For </w:t>
      </w:r>
      <w:r w:rsidRPr="00703744">
        <w:rPr>
          <w:rFonts w:ascii="Times New Roman" w:hAnsi="Times New Roman" w:cs="Times New Roman"/>
          <w:sz w:val="24"/>
          <w:szCs w:val="24"/>
        </w:rPr>
        <w:t>NO</w:t>
      </w:r>
      <w:r w:rsidRPr="00512174">
        <w:rPr>
          <w:rFonts w:ascii="Times New Roman" w:hAnsi="Times New Roman" w:cs="Times New Roman"/>
          <w:sz w:val="24"/>
          <w:szCs w:val="24"/>
          <w:vertAlign w:val="subscript"/>
        </w:rPr>
        <w:t>2</w:t>
      </w:r>
      <w:r w:rsidRPr="00703744">
        <w:rPr>
          <w:rFonts w:ascii="Times New Roman" w:hAnsi="Times New Roman" w:cs="Times New Roman"/>
          <w:sz w:val="24"/>
          <w:szCs w:val="24"/>
        </w:rPr>
        <w:t xml:space="preserve"> </w:t>
      </w:r>
      <w:r w:rsidRPr="00703744">
        <w:rPr>
          <w:rFonts w:ascii="Times New Roman" w:hAnsi="Times New Roman" w:cs="Times New Roman"/>
          <w:bCs/>
          <w:sz w:val="24"/>
          <w:szCs w:val="24"/>
        </w:rPr>
        <w:t>residential address level exposures, we used an ensemble approach</w:t>
      </w:r>
      <w:r w:rsidR="0094273E">
        <w:rPr>
          <w:rFonts w:ascii="Times New Roman" w:hAnsi="Times New Roman" w:cs="Times New Roman"/>
          <w:bCs/>
          <w:sz w:val="24"/>
          <w:szCs w:val="24"/>
        </w:rPr>
        <w:t>.</w:t>
      </w:r>
      <w:r w:rsidR="00512174">
        <w:rPr>
          <w:rFonts w:ascii="Times New Roman" w:hAnsi="Times New Roman" w:cs="Times New Roman"/>
          <w:bCs/>
          <w:sz w:val="24"/>
          <w:szCs w:val="24"/>
        </w:rPr>
        <w:fldChar w:fldCharType="begin"/>
      </w:r>
      <w:r w:rsidR="0094273E">
        <w:rPr>
          <w:rFonts w:ascii="Times New Roman" w:hAnsi="Times New Roman" w:cs="Times New Roman"/>
          <w:bCs/>
          <w:sz w:val="24"/>
          <w:szCs w:val="24"/>
        </w:rPr>
        <w:instrText xml:space="preserve"> ADDIN EN.CITE &lt;EndNote&gt;&lt;Cite&gt;&lt;Author&gt;Di&lt;/Author&gt;&lt;Year&gt;2019&lt;/Year&gt;&lt;RecNum&gt;34&lt;/RecNum&gt;&lt;DisplayText&gt;&lt;style face="superscript"&gt;2&lt;/style&gt;&lt;/DisplayText&gt;&lt;record&gt;&lt;rec-number&gt;34&lt;/rec-number&gt;&lt;foreign-keys&gt;&lt;key app="EN" db-id="5sf9atxe5et9vje5t5yvf2rg5twd29atf2rd" timestamp="1639909130"&gt;34&lt;/key&gt;&lt;/foreign-keys&gt;&lt;ref-type name="Journal Article"&gt;17&lt;/ref-type&gt;&lt;contributors&gt;&lt;authors&gt;&lt;author&gt;Di, Qian&lt;/author&gt;&lt;author&gt;Amini, Heresh&lt;/author&gt;&lt;author&gt;Shi, Liuhua&lt;/author&gt;&lt;author&gt;Kloog, Itai&lt;/author&gt;&lt;author&gt;Silvern, Rachel F.&lt;/author&gt;&lt;author&gt;Kelly, James T.&lt;/author&gt;&lt;author&gt;Sabath, M. Benjamin&lt;/author&gt;&lt;author&gt;Choirat, Christine&lt;/author&gt;&lt;author&gt;Koutrakis, Petros&lt;/author&gt;&lt;author&gt;Lyapustin, Alexei I.&lt;/author&gt;&lt;author&gt;Wang, Yujie&lt;/author&gt;&lt;author&gt;Mickley, Loretta J.&lt;/author&gt;&lt;author&gt;Schwartz, Joel D.&lt;/author&gt;&lt;/authors&gt;&lt;/contributors&gt;&lt;titles&gt;&lt;title&gt;Assessing NO2 Concentration and Model Uncertainty with High Spatiotemporal Resolution across the Contiguous United States Using Ensemble Model Averaging&lt;/title&gt;&lt;secondary-title&gt;Environmental science &amp;amp; technology&lt;/secondary-title&gt;&lt;/titles&gt;&lt;periodical&gt;&lt;full-title&gt;Environmental science &amp;amp; technology&lt;/full-title&gt;&lt;/periodical&gt;&lt;dates&gt;&lt;year&gt;2019&lt;/year&gt;&lt;/dates&gt;&lt;urls&gt;&lt;/urls&gt;&lt;/record&gt;&lt;/Cite&gt;&lt;/EndNote&gt;</w:instrText>
      </w:r>
      <w:r w:rsidR="00512174">
        <w:rPr>
          <w:rFonts w:ascii="Times New Roman" w:hAnsi="Times New Roman" w:cs="Times New Roman"/>
          <w:bCs/>
          <w:sz w:val="24"/>
          <w:szCs w:val="24"/>
        </w:rPr>
        <w:fldChar w:fldCharType="separate"/>
      </w:r>
      <w:r w:rsidR="0094273E" w:rsidRPr="0094273E">
        <w:rPr>
          <w:rFonts w:ascii="Times New Roman" w:hAnsi="Times New Roman" w:cs="Times New Roman"/>
          <w:bCs/>
          <w:noProof/>
          <w:sz w:val="24"/>
          <w:szCs w:val="24"/>
          <w:vertAlign w:val="superscript"/>
        </w:rPr>
        <w:t>2</w:t>
      </w:r>
      <w:r w:rsidR="00512174">
        <w:rPr>
          <w:rFonts w:ascii="Times New Roman" w:hAnsi="Times New Roman" w:cs="Times New Roman"/>
          <w:bCs/>
          <w:sz w:val="24"/>
          <w:szCs w:val="24"/>
        </w:rPr>
        <w:fldChar w:fldCharType="end"/>
      </w:r>
      <w:r w:rsidR="0094273E">
        <w:rPr>
          <w:rFonts w:ascii="Times New Roman" w:hAnsi="Times New Roman" w:cs="Times New Roman"/>
          <w:bCs/>
          <w:sz w:val="24"/>
          <w:szCs w:val="24"/>
        </w:rPr>
        <w:t xml:space="preserve"> </w:t>
      </w:r>
      <w:r w:rsidRPr="00703744">
        <w:rPr>
          <w:rFonts w:ascii="Times New Roman" w:hAnsi="Times New Roman" w:cs="Times New Roman"/>
          <w:bCs/>
          <w:sz w:val="24"/>
          <w:szCs w:val="24"/>
        </w:rPr>
        <w:t xml:space="preserve"> We used multiple machine learning models each running discretely and then ensemble</w:t>
      </w:r>
      <w:r w:rsidR="00C25E57">
        <w:rPr>
          <w:rFonts w:ascii="Times New Roman" w:hAnsi="Times New Roman" w:cs="Times New Roman"/>
          <w:bCs/>
          <w:sz w:val="24"/>
          <w:szCs w:val="24"/>
        </w:rPr>
        <w:t>d</w:t>
      </w:r>
      <w:r w:rsidRPr="00703744">
        <w:rPr>
          <w:rFonts w:ascii="Times New Roman" w:hAnsi="Times New Roman" w:cs="Times New Roman"/>
          <w:bCs/>
          <w:sz w:val="24"/>
          <w:szCs w:val="24"/>
        </w:rPr>
        <w:t xml:space="preserve"> the predictions, allowing us to fuse these estimations for better overall performance.  The ML models we trained included neural networks, random forest, and gradient boosting. We used additional </w:t>
      </w:r>
      <w:proofErr w:type="spellStart"/>
      <w:r w:rsidRPr="00703744">
        <w:rPr>
          <w:rFonts w:ascii="Times New Roman" w:hAnsi="Times New Roman" w:cs="Times New Roman"/>
          <w:bCs/>
          <w:sz w:val="24"/>
          <w:szCs w:val="24"/>
        </w:rPr>
        <w:t>spatio</w:t>
      </w:r>
      <w:proofErr w:type="spellEnd"/>
      <w:r w:rsidRPr="00703744">
        <w:rPr>
          <w:rFonts w:ascii="Times New Roman" w:hAnsi="Times New Roman" w:cs="Times New Roman"/>
          <w:bCs/>
          <w:sz w:val="24"/>
          <w:szCs w:val="24"/>
        </w:rPr>
        <w:t>-temporal predictors such as meteorological variables, land-use terms and CTM. This NO</w:t>
      </w:r>
      <w:r w:rsidRPr="00512174">
        <w:rPr>
          <w:rFonts w:ascii="Times New Roman" w:hAnsi="Times New Roman" w:cs="Times New Roman"/>
          <w:bCs/>
          <w:sz w:val="24"/>
          <w:szCs w:val="24"/>
          <w:vertAlign w:val="subscript"/>
        </w:rPr>
        <w:t>2</w:t>
      </w:r>
      <w:r w:rsidRPr="00703744">
        <w:rPr>
          <w:rFonts w:ascii="Times New Roman" w:hAnsi="Times New Roman" w:cs="Times New Roman"/>
          <w:bCs/>
          <w:sz w:val="24"/>
          <w:szCs w:val="24"/>
        </w:rPr>
        <w:t xml:space="preserve"> model covers the entire contiguous U.S. with daily predictions on 1-km-level grid cells from 2000 to 2016. The ensemble produced a cross-validated R2 of 0.788 overall, a spatial R</w:t>
      </w:r>
      <w:r w:rsidRPr="003B4D03">
        <w:rPr>
          <w:rFonts w:ascii="Times New Roman" w:hAnsi="Times New Roman" w:cs="Times New Roman"/>
          <w:bCs/>
          <w:sz w:val="24"/>
          <w:szCs w:val="24"/>
          <w:vertAlign w:val="superscript"/>
        </w:rPr>
        <w:t>2</w:t>
      </w:r>
      <w:r w:rsidRPr="00703744">
        <w:rPr>
          <w:rFonts w:ascii="Times New Roman" w:hAnsi="Times New Roman" w:cs="Times New Roman"/>
          <w:bCs/>
          <w:sz w:val="24"/>
          <w:szCs w:val="24"/>
        </w:rPr>
        <w:t xml:space="preserve"> of 0.844, and a temporal R</w:t>
      </w:r>
      <w:r w:rsidRPr="003B4D03">
        <w:rPr>
          <w:rFonts w:ascii="Times New Roman" w:hAnsi="Times New Roman" w:cs="Times New Roman"/>
          <w:bCs/>
          <w:sz w:val="24"/>
          <w:szCs w:val="24"/>
          <w:vertAlign w:val="superscript"/>
        </w:rPr>
        <w:t>2</w:t>
      </w:r>
      <w:r w:rsidRPr="00703744">
        <w:rPr>
          <w:rFonts w:ascii="Times New Roman" w:hAnsi="Times New Roman" w:cs="Times New Roman"/>
          <w:bCs/>
          <w:sz w:val="24"/>
          <w:szCs w:val="24"/>
        </w:rPr>
        <w:t xml:space="preserve"> of 0.729. </w:t>
      </w:r>
    </w:p>
    <w:p w14:paraId="7FC1BF02" w14:textId="4892E598" w:rsidR="00673919" w:rsidRPr="00703744" w:rsidRDefault="00673919" w:rsidP="00673919">
      <w:pPr>
        <w:spacing w:line="480" w:lineRule="auto"/>
        <w:rPr>
          <w:rFonts w:ascii="Times New Roman" w:hAnsi="Times New Roman" w:cs="Times New Roman"/>
          <w:bCs/>
          <w:sz w:val="24"/>
          <w:szCs w:val="24"/>
        </w:rPr>
      </w:pPr>
      <w:r w:rsidRPr="00703744">
        <w:rPr>
          <w:rFonts w:ascii="Times New Roman" w:hAnsi="Times New Roman" w:cs="Times New Roman"/>
          <w:bCs/>
          <w:sz w:val="24"/>
          <w:szCs w:val="24"/>
        </w:rPr>
        <w:t xml:space="preserve">We used a very similar approach to predict daily </w:t>
      </w:r>
      <w:r w:rsidR="0045074E" w:rsidRPr="00EF7DC8">
        <w:rPr>
          <w:rFonts w:ascii="Times New Roman" w:eastAsia="MyriadPro-Regular" w:hAnsi="Times New Roman" w:cs="Times New Roman"/>
        </w:rPr>
        <w:t>O</w:t>
      </w:r>
      <w:r w:rsidR="0045074E" w:rsidRPr="00EF7DC8">
        <w:rPr>
          <w:rFonts w:ascii="Times New Roman" w:eastAsia="MyriadPro-Regular" w:hAnsi="Times New Roman" w:cs="Times New Roman"/>
          <w:vertAlign w:val="subscript"/>
        </w:rPr>
        <w:t>3</w:t>
      </w:r>
      <w:r w:rsidRPr="00703744">
        <w:rPr>
          <w:rFonts w:ascii="Times New Roman" w:hAnsi="Times New Roman" w:cs="Times New Roman"/>
          <w:bCs/>
          <w:sz w:val="24"/>
          <w:szCs w:val="24"/>
        </w:rPr>
        <w:t xml:space="preserve"> exposures again at a residential level</w:t>
      </w:r>
      <w:r w:rsidR="0094273E">
        <w:rPr>
          <w:rFonts w:ascii="Times New Roman" w:hAnsi="Times New Roman" w:cs="Times New Roman"/>
          <w:bCs/>
          <w:sz w:val="24"/>
          <w:szCs w:val="24"/>
        </w:rPr>
        <w:t>.</w:t>
      </w:r>
      <w:r w:rsidR="00840945">
        <w:rPr>
          <w:rFonts w:ascii="Times New Roman" w:hAnsi="Times New Roman" w:cs="Times New Roman"/>
          <w:bCs/>
          <w:sz w:val="24"/>
          <w:szCs w:val="24"/>
        </w:rPr>
        <w:fldChar w:fldCharType="begin"/>
      </w:r>
      <w:r w:rsidR="0094273E">
        <w:rPr>
          <w:rFonts w:ascii="Times New Roman" w:hAnsi="Times New Roman" w:cs="Times New Roman"/>
          <w:bCs/>
          <w:sz w:val="24"/>
          <w:szCs w:val="24"/>
        </w:rPr>
        <w:instrText xml:space="preserve"> ADDIN EN.CITE &lt;EndNote&gt;&lt;Cite&gt;&lt;Author&gt;Di&lt;/Author&gt;&lt;Year&gt;2017&lt;/Year&gt;&lt;RecNum&gt;33&lt;/RecNum&gt;&lt;DisplayText&gt;&lt;style face="superscript"&gt;3&lt;/style&gt;&lt;/DisplayText&gt;&lt;record&gt;&lt;rec-number&gt;33&lt;/rec-number&gt;&lt;foreign-keys&gt;&lt;key app="EN" db-id="5sf9atxe5et9vje5t5yvf2rg5twd29atf2rd" timestamp="1639909113"&gt;33&lt;/key&gt;&lt;/foreign-keys&gt;&lt;ref-type name="Journal Article"&gt;17&lt;/ref-type&gt;&lt;contributors&gt;&lt;authors&gt;&lt;author&gt;Di, Qian&lt;/author&gt;&lt;author&gt;Rowland, Sebastian T.&lt;/author&gt;&lt;author&gt;Koutrakis, Petros&lt;/author&gt;&lt;author&gt;Schwartz, Joel D.&lt;/author&gt;&lt;/authors&gt;&lt;/contributors&gt;&lt;titles&gt;&lt;title&gt;A hybrid model for spatially and temporally resolved ozone exposures in the continental United States&lt;/title&gt;&lt;secondary-title&gt;Journal of the Air &amp;amp; Waste Management Association&lt;/secondary-title&gt;&lt;/titles&gt;&lt;periodical&gt;&lt;full-title&gt;Journal of the Air &amp;amp; Waste Management Association&lt;/full-title&gt;&lt;/periodical&gt;&lt;pages&gt;39 - 52&lt;/pages&gt;&lt;volume&gt;67&lt;/volume&gt;&lt;dates&gt;&lt;year&gt;2017&lt;/year&gt;&lt;/dates&gt;&lt;urls&gt;&lt;/urls&gt;&lt;/record&gt;&lt;/Cite&gt;&lt;/EndNote&gt;</w:instrText>
      </w:r>
      <w:r w:rsidR="00840945">
        <w:rPr>
          <w:rFonts w:ascii="Times New Roman" w:hAnsi="Times New Roman" w:cs="Times New Roman"/>
          <w:bCs/>
          <w:sz w:val="24"/>
          <w:szCs w:val="24"/>
        </w:rPr>
        <w:fldChar w:fldCharType="separate"/>
      </w:r>
      <w:r w:rsidR="0094273E" w:rsidRPr="0094273E">
        <w:rPr>
          <w:rFonts w:ascii="Times New Roman" w:hAnsi="Times New Roman" w:cs="Times New Roman"/>
          <w:bCs/>
          <w:noProof/>
          <w:sz w:val="24"/>
          <w:szCs w:val="24"/>
          <w:vertAlign w:val="superscript"/>
        </w:rPr>
        <w:t>3</w:t>
      </w:r>
      <w:r w:rsidR="00840945">
        <w:rPr>
          <w:rFonts w:ascii="Times New Roman" w:hAnsi="Times New Roman" w:cs="Times New Roman"/>
          <w:bCs/>
          <w:sz w:val="24"/>
          <w:szCs w:val="24"/>
        </w:rPr>
        <w:fldChar w:fldCharType="end"/>
      </w:r>
      <w:r w:rsidR="0094273E">
        <w:rPr>
          <w:rFonts w:ascii="Times New Roman" w:hAnsi="Times New Roman" w:cs="Times New Roman"/>
          <w:bCs/>
          <w:sz w:val="24"/>
          <w:szCs w:val="24"/>
        </w:rPr>
        <w:t xml:space="preserve"> </w:t>
      </w:r>
      <w:r w:rsidRPr="00703744">
        <w:rPr>
          <w:rFonts w:ascii="Times New Roman" w:hAnsi="Times New Roman" w:cs="Times New Roman"/>
          <w:bCs/>
          <w:sz w:val="24"/>
          <w:szCs w:val="24"/>
        </w:rPr>
        <w:t xml:space="preserve"> Here we used a neural network adding convolutional layers, which use convolution kernels to </w:t>
      </w:r>
      <w:r w:rsidRPr="00703744">
        <w:rPr>
          <w:rFonts w:ascii="Times New Roman" w:hAnsi="Times New Roman" w:cs="Times New Roman"/>
          <w:bCs/>
          <w:sz w:val="24"/>
          <w:szCs w:val="24"/>
        </w:rPr>
        <w:lastRenderedPageBreak/>
        <w:t xml:space="preserve">aggregate nearby information to account for spatial and temporal autocorrelation. We trained the model against EPA daily maximum ozone data across the continental USA from 2000 to 2012. Cross-validated R2 ranged from 0.74 to 0.80 (mean 0.76) for predictions on our 1 km×1 km grid cells, showing good model performance. </w:t>
      </w:r>
    </w:p>
    <w:p w14:paraId="46C9A657" w14:textId="2D6D4323" w:rsidR="00673919" w:rsidRPr="00703744" w:rsidRDefault="00673919" w:rsidP="00673919">
      <w:pPr>
        <w:spacing w:line="480" w:lineRule="auto"/>
        <w:rPr>
          <w:rFonts w:ascii="Times New Roman" w:hAnsi="Times New Roman" w:cs="Times New Roman"/>
          <w:bCs/>
          <w:sz w:val="24"/>
          <w:szCs w:val="24"/>
        </w:rPr>
      </w:pPr>
      <w:r w:rsidRPr="00703744">
        <w:rPr>
          <w:rFonts w:ascii="Times New Roman" w:hAnsi="Times New Roman" w:cs="Times New Roman"/>
          <w:bCs/>
          <w:sz w:val="24"/>
          <w:szCs w:val="24"/>
        </w:rPr>
        <w:t>Finally, for daily air temperature (Ta) residence level estimates we used a geostatistical approach incorporating linear mixed effect models, inverse distance weighted interpolations, and thin plate splines (using a smooth nonparametric function of longitude and latitude). To first calibrate surface temperature (Ts) and Ta measurements, we regressed Ta measurements against day-specific random intercepts, and fixed and random Ts slopes. Then to capture the ability of neighboring cells to fill in the cells with missing Ts values, we regressed the Ta predicted from the first mixed effects model against the mean of the Ta measurements on that day, separately for each grid cell. Out-of-sample tenfold cross-validation was used to quantify the accuracy of our predictions. Our model performance was excellent for both days with available Ts and days without Ts observations (mean out-of-sample R</w:t>
      </w:r>
      <w:r w:rsidRPr="003B4D03">
        <w:rPr>
          <w:rFonts w:ascii="Times New Roman" w:hAnsi="Times New Roman" w:cs="Times New Roman"/>
          <w:bCs/>
          <w:sz w:val="24"/>
          <w:szCs w:val="24"/>
          <w:vertAlign w:val="superscript"/>
        </w:rPr>
        <w:t>2</w:t>
      </w:r>
      <w:r w:rsidRPr="00703744">
        <w:rPr>
          <w:rFonts w:ascii="Times New Roman" w:hAnsi="Times New Roman" w:cs="Times New Roman"/>
          <w:bCs/>
          <w:sz w:val="24"/>
          <w:szCs w:val="24"/>
        </w:rPr>
        <w:t> = 0.95 and R</w:t>
      </w:r>
      <w:r w:rsidRPr="003B4D03">
        <w:rPr>
          <w:rFonts w:ascii="Times New Roman" w:hAnsi="Times New Roman" w:cs="Times New Roman"/>
          <w:bCs/>
          <w:sz w:val="24"/>
          <w:szCs w:val="24"/>
          <w:vertAlign w:val="superscript"/>
        </w:rPr>
        <w:t>2</w:t>
      </w:r>
      <w:r w:rsidRPr="00703744">
        <w:rPr>
          <w:rFonts w:ascii="Times New Roman" w:hAnsi="Times New Roman" w:cs="Times New Roman"/>
          <w:bCs/>
          <w:sz w:val="24"/>
          <w:szCs w:val="24"/>
        </w:rPr>
        <w:t> = 0.94 respectively)</w:t>
      </w:r>
      <w:r w:rsidR="0094273E">
        <w:rPr>
          <w:rFonts w:ascii="Times New Roman" w:hAnsi="Times New Roman" w:cs="Times New Roman"/>
          <w:bCs/>
          <w:sz w:val="24"/>
          <w:szCs w:val="24"/>
        </w:rPr>
        <w:t>.</w:t>
      </w:r>
      <w:r w:rsidR="00840945" w:rsidRPr="00840945">
        <w:t xml:space="preserve"> </w:t>
      </w:r>
      <w:r w:rsidR="00840945">
        <w:rPr>
          <w:rFonts w:ascii="Times New Roman" w:hAnsi="Times New Roman" w:cs="Times New Roman"/>
          <w:bCs/>
          <w:sz w:val="24"/>
          <w:szCs w:val="24"/>
        </w:rPr>
        <w:fldChar w:fldCharType="begin"/>
      </w:r>
      <w:r w:rsidR="0094273E">
        <w:rPr>
          <w:rFonts w:ascii="Times New Roman" w:hAnsi="Times New Roman" w:cs="Times New Roman"/>
          <w:bCs/>
          <w:sz w:val="24"/>
          <w:szCs w:val="24"/>
        </w:rPr>
        <w:instrText xml:space="preserve"> ADDIN EN.CITE &lt;EndNote&gt;&lt;Cite&gt;&lt;Author&gt;Kloog&lt;/Author&gt;&lt;Year&gt;2014&lt;/Year&gt;&lt;RecNum&gt;35&lt;/RecNum&gt;&lt;DisplayText&gt;&lt;style face="superscript"&gt;4&lt;/style&gt;&lt;/DisplayText&gt;&lt;record&gt;&lt;rec-number&gt;35&lt;/rec-number&gt;&lt;foreign-keys&gt;&lt;key app="EN" db-id="5sf9atxe5et9vje5t5yvf2rg5twd29atf2rd" timestamp="1639909271"&gt;35&lt;/key&gt;&lt;/foreign-keys&gt;&lt;ref-type name="Journal Article"&gt;17&lt;/ref-type&gt;&lt;contributors&gt;&lt;authors&gt;&lt;author&gt;Kloog, Itai&lt;/author&gt;&lt;author&gt;Nordio, Francesco&lt;/author&gt;&lt;author&gt;Coull, B.&lt;/author&gt;&lt;author&gt;Schwartz, Joel D.&lt;/author&gt;&lt;/authors&gt;&lt;/contributors&gt;&lt;titles&gt;&lt;title&gt;Predicting spatiotemporal mean air temperature using MODIS satellite surface temperature measurements across the Northeastern USA&lt;/title&gt;&lt;secondary-title&gt;Remote Sensing of Environment&lt;/secondary-title&gt;&lt;/titles&gt;&lt;periodical&gt;&lt;full-title&gt;Remote Sensing of Environment&lt;/full-title&gt;&lt;/periodical&gt;&lt;pages&gt;132-139&lt;/pages&gt;&lt;volume&gt;150&lt;/volume&gt;&lt;dates&gt;&lt;year&gt;2014&lt;/year&gt;&lt;/dates&gt;&lt;urls&gt;&lt;/urls&gt;&lt;/record&gt;&lt;/Cite&gt;&lt;/EndNote&gt;</w:instrText>
      </w:r>
      <w:r w:rsidR="00840945">
        <w:rPr>
          <w:rFonts w:ascii="Times New Roman" w:hAnsi="Times New Roman" w:cs="Times New Roman"/>
          <w:bCs/>
          <w:sz w:val="24"/>
          <w:szCs w:val="24"/>
        </w:rPr>
        <w:fldChar w:fldCharType="separate"/>
      </w:r>
      <w:r w:rsidR="0094273E" w:rsidRPr="0094273E">
        <w:rPr>
          <w:rFonts w:ascii="Times New Roman" w:hAnsi="Times New Roman" w:cs="Times New Roman"/>
          <w:bCs/>
          <w:noProof/>
          <w:sz w:val="24"/>
          <w:szCs w:val="24"/>
          <w:vertAlign w:val="superscript"/>
        </w:rPr>
        <w:t>4</w:t>
      </w:r>
      <w:r w:rsidR="00840945">
        <w:rPr>
          <w:rFonts w:ascii="Times New Roman" w:hAnsi="Times New Roman" w:cs="Times New Roman"/>
          <w:bCs/>
          <w:sz w:val="24"/>
          <w:szCs w:val="24"/>
        </w:rPr>
        <w:fldChar w:fldCharType="end"/>
      </w:r>
    </w:p>
    <w:p w14:paraId="15A52064" w14:textId="77777777" w:rsidR="00673919" w:rsidRDefault="00673919" w:rsidP="00A11A26">
      <w:pPr>
        <w:spacing w:line="480" w:lineRule="auto"/>
        <w:rPr>
          <w:rFonts w:ascii="Times New Roman" w:hAnsi="Times New Roman" w:cs="Times New Roman"/>
          <w:b/>
        </w:rPr>
      </w:pPr>
    </w:p>
    <w:p w14:paraId="7F395998" w14:textId="39F8B784" w:rsidR="00A11A26" w:rsidRPr="00212D69" w:rsidRDefault="00A11A26" w:rsidP="00A11A26">
      <w:pPr>
        <w:spacing w:line="480" w:lineRule="auto"/>
        <w:rPr>
          <w:rFonts w:ascii="Times New Roman" w:hAnsi="Times New Roman" w:cs="Times New Roman"/>
          <w:b/>
        </w:rPr>
      </w:pPr>
      <w:r w:rsidRPr="00212D69">
        <w:rPr>
          <w:rFonts w:ascii="Times New Roman" w:hAnsi="Times New Roman" w:cs="Times New Roman"/>
          <w:b/>
        </w:rPr>
        <w:t>Statistical Analysis</w:t>
      </w:r>
      <w:r w:rsidR="00531D5A">
        <w:rPr>
          <w:rFonts w:ascii="Times New Roman" w:hAnsi="Times New Roman" w:cs="Times New Roman"/>
          <w:b/>
        </w:rPr>
        <w:t xml:space="preserve"> – BKMR-DLM</w:t>
      </w:r>
    </w:p>
    <w:p w14:paraId="562F1F1E" w14:textId="06C299EE" w:rsidR="00A11A26" w:rsidRPr="00A97A5E" w:rsidRDefault="00A11A26" w:rsidP="00A97A5E">
      <w:pPr>
        <w:spacing w:after="0" w:line="480" w:lineRule="auto"/>
        <w:ind w:firstLine="720"/>
        <w:rPr>
          <w:rFonts w:ascii="Times New Roman" w:hAnsi="Times New Roman" w:cs="Times New Roman"/>
          <w:sz w:val="24"/>
          <w:szCs w:val="24"/>
        </w:rPr>
      </w:pPr>
      <w:r w:rsidRPr="00212D69">
        <w:rPr>
          <w:rFonts w:ascii="Times New Roman" w:hAnsi="Times New Roman" w:cs="Times New Roman"/>
        </w:rPr>
        <w:t xml:space="preserve">Interest focuses on estimating the association between </w:t>
      </w:r>
      <w:r>
        <w:rPr>
          <w:rFonts w:ascii="Times New Roman" w:hAnsi="Times New Roman" w:cs="Times New Roman"/>
        </w:rPr>
        <w:t xml:space="preserve">repeated measures of </w:t>
      </w:r>
      <w:r w:rsidRPr="00212D69">
        <w:rPr>
          <w:rFonts w:ascii="Times New Roman" w:hAnsi="Times New Roman" w:cs="Times New Roman"/>
        </w:rPr>
        <w:t xml:space="preserve">exposure to M pollutants  </w:t>
      </w:r>
      <m:oMath>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(t),…,</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t</m:t>
            </m:r>
          </m:e>
        </m:d>
      </m:oMath>
      <w:r w:rsidRPr="00212D69">
        <w:rPr>
          <w:rFonts w:ascii="Times New Roman" w:hAnsi="Times New Roman" w:cs="Times New Roman"/>
        </w:rPr>
        <w:t xml:space="preserve"> </w:t>
      </w:r>
      <w:r>
        <w:rPr>
          <w:rFonts w:ascii="Times New Roman" w:hAnsi="Times New Roman" w:cs="Times New Roman"/>
        </w:rPr>
        <w:t xml:space="preserve">assessed at gestational weeks </w:t>
      </w:r>
      <m:oMath>
        <m:r>
          <w:rPr>
            <w:rFonts w:ascii="Cambria Math" w:hAnsi="Cambria Math" w:cs="Times New Roman"/>
          </w:rPr>
          <m:t xml:space="preserve">t=1,…,40 </m:t>
        </m:r>
      </m:oMath>
      <w:r w:rsidRPr="00212D69">
        <w:rPr>
          <w:rFonts w:ascii="Times New Roman" w:hAnsi="Times New Roman" w:cs="Times New Roman"/>
        </w:rPr>
        <w:t xml:space="preserve">and a </w:t>
      </w:r>
      <w:r>
        <w:rPr>
          <w:rFonts w:ascii="Times New Roman" w:hAnsi="Times New Roman" w:cs="Times New Roman"/>
        </w:rPr>
        <w:t>lung function variable</w:t>
      </w:r>
      <w:r w:rsidRPr="00212D69">
        <w:rPr>
          <w:rFonts w:ascii="Times New Roman" w:hAnsi="Times New Roman" w:cs="Times New Roman"/>
        </w:rPr>
        <w:t xml:space="preserve"> </w:t>
      </w:r>
      <w:r w:rsidRPr="00212D69">
        <w:rPr>
          <w:rFonts w:ascii="Times New Roman" w:hAnsi="Times New Roman" w:cs="Times New Roman"/>
          <w:i/>
          <w:iCs/>
        </w:rPr>
        <w:t>Y</w:t>
      </w:r>
      <w:r w:rsidRPr="00212D69">
        <w:rPr>
          <w:rFonts w:ascii="Times New Roman" w:hAnsi="Times New Roman" w:cs="Times New Roman"/>
        </w:rPr>
        <w:t xml:space="preserve"> </w:t>
      </w:r>
      <w:r w:rsidR="00531D5A">
        <w:rPr>
          <w:rFonts w:ascii="Times New Roman" w:hAnsi="Times New Roman" w:cs="Times New Roman"/>
        </w:rPr>
        <w:t>with</w:t>
      </w:r>
      <w:r w:rsidRPr="00212D69">
        <w:rPr>
          <w:rFonts w:ascii="Times New Roman" w:hAnsi="Times New Roman" w:cs="Times New Roman"/>
        </w:rPr>
        <w:t xml:space="preserve"> two primary objectives: 1) to identify critical windows during which the exposure </w:t>
      </w:r>
      <w:r>
        <w:rPr>
          <w:rFonts w:ascii="Times New Roman" w:hAnsi="Times New Roman" w:cs="Times New Roman"/>
        </w:rPr>
        <w:t>to each component is</w:t>
      </w:r>
      <w:r w:rsidRPr="00212D69">
        <w:rPr>
          <w:rFonts w:ascii="Times New Roman" w:hAnsi="Times New Roman" w:cs="Times New Roman"/>
        </w:rPr>
        <w:t xml:space="preserve"> </w:t>
      </w:r>
      <w:r w:rsidRPr="00A97A5E">
        <w:rPr>
          <w:rFonts w:ascii="Times New Roman" w:hAnsi="Times New Roman" w:cs="Times New Roman"/>
          <w:sz w:val="24"/>
          <w:szCs w:val="24"/>
        </w:rPr>
        <w:t xml:space="preserve">associated with child’s lung function and 2) estimate the exposure-response relationship while allowing for a nonlinear and non-additive relationship among the multiple components in the mixture and lung function.  </w:t>
      </w:r>
    </w:p>
    <w:p w14:paraId="577F3C91" w14:textId="0DC617BE" w:rsidR="00A97A5E" w:rsidRPr="00A97A5E" w:rsidRDefault="00A11A26" w:rsidP="00A97A5E">
      <w:pPr>
        <w:widowControl w:val="0"/>
        <w:autoSpaceDE w:val="0"/>
        <w:autoSpaceDN w:val="0"/>
        <w:adjustRightInd w:val="0"/>
        <w:spacing w:after="0" w:line="480" w:lineRule="auto"/>
        <w:rPr>
          <w:rFonts w:ascii="Times New Roman" w:hAnsi="Times New Roman" w:cs="Times New Roman"/>
          <w:sz w:val="24"/>
          <w:szCs w:val="24"/>
        </w:rPr>
      </w:pPr>
      <w:r w:rsidRPr="00A97A5E">
        <w:rPr>
          <w:rFonts w:ascii="Times New Roman" w:hAnsi="Times New Roman" w:cs="Times New Roman"/>
          <w:sz w:val="24"/>
          <w:szCs w:val="24"/>
        </w:rPr>
        <w:t xml:space="preserve">We employed a newly developed Bayesian Kernel Machine Regression Distributed Lag Model </w:t>
      </w:r>
      <w:r w:rsidRPr="00A97A5E">
        <w:rPr>
          <w:rFonts w:ascii="Times New Roman" w:hAnsi="Times New Roman" w:cs="Times New Roman"/>
          <w:sz w:val="24"/>
          <w:szCs w:val="24"/>
        </w:rPr>
        <w:lastRenderedPageBreak/>
        <w:t>(BKMR-DLM) detailed elsewhere</w:t>
      </w:r>
      <w:r w:rsidR="0094273E">
        <w:rPr>
          <w:rFonts w:ascii="Times New Roman" w:hAnsi="Times New Roman" w:cs="Times New Roman"/>
          <w:sz w:val="24"/>
          <w:szCs w:val="24"/>
        </w:rPr>
        <w:t>.</w:t>
      </w:r>
      <w:r w:rsidR="001017EC">
        <w:rPr>
          <w:rFonts w:ascii="Times New Roman" w:hAnsi="Times New Roman" w:cs="Times New Roman"/>
          <w:sz w:val="24"/>
          <w:szCs w:val="24"/>
        </w:rPr>
        <w:fldChar w:fldCharType="begin"/>
      </w:r>
      <w:r w:rsidR="0094273E">
        <w:rPr>
          <w:rFonts w:ascii="Times New Roman" w:hAnsi="Times New Roman" w:cs="Times New Roman"/>
          <w:sz w:val="24"/>
          <w:szCs w:val="24"/>
        </w:rPr>
        <w:instrText xml:space="preserve"> ADDIN EN.CITE &lt;EndNote&gt;&lt;Cite&gt;&lt;Author&gt;Wilson&lt;/Author&gt;&lt;Year&gt;2022&lt;/Year&gt;&lt;RecNum&gt;87&lt;/RecNum&gt;&lt;DisplayText&gt;&lt;style face="superscript"&gt;5&lt;/style&gt;&lt;/DisplayText&gt;&lt;record&gt;&lt;rec-number&gt;87&lt;/rec-number&gt;&lt;foreign-keys&gt;&lt;key app="EN" db-id="5sf9atxe5et9vje5t5yvf2rg5twd29atf2rd" timestamp="1655166139"&gt;87&lt;/key&gt;&lt;/foreign-keys&gt;&lt;ref-type name="Journal Article"&gt;17&lt;/ref-type&gt;&lt;contributors&gt;&lt;authors&gt;&lt;author&gt;Wilson, Ander&lt;/author&gt;&lt;author&gt;Hsu, Hsiao-Hsien Leon&lt;/author&gt;&lt;author&gt;Chiu, Yueh-Hsiu Mathilda&lt;/author&gt;&lt;author&gt;Wright, Robert O.&lt;/author&gt;&lt;author&gt;Wright, Rosalind J.&lt;/author&gt;&lt;author&gt;Coull, Brent A.&lt;/author&gt;&lt;/authors&gt;&lt;/contributors&gt;&lt;titles&gt;&lt;title&gt;Kernel machine and distributed lag models for assessing windows of susceptibility to environmental mixtures in children’s health studies&lt;/title&gt;&lt;secondary-title&gt;The Annals of Applied Statistics&lt;/secondary-title&gt;&lt;/titles&gt;&lt;periodical&gt;&lt;full-title&gt;The Annals of Applied Statistics&lt;/full-title&gt;&lt;/periodical&gt;&lt;pages&gt;1090-1110, 21&lt;/pages&gt;&lt;volume&gt;16&lt;/volume&gt;&lt;number&gt;2&lt;/number&gt;&lt;dates&gt;&lt;year&gt;2022&lt;/year&gt;&lt;/dates&gt;&lt;urls&gt;&lt;related-urls&gt;&lt;url&gt;https://doi.org/10.1214/21-AOAS1533&lt;/url&gt;&lt;/related-urls&gt;&lt;/urls&gt;&lt;/record&gt;&lt;/Cite&gt;&lt;/EndNote&gt;</w:instrText>
      </w:r>
      <w:r w:rsidR="001017EC">
        <w:rPr>
          <w:rFonts w:ascii="Times New Roman" w:hAnsi="Times New Roman" w:cs="Times New Roman"/>
          <w:sz w:val="24"/>
          <w:szCs w:val="24"/>
        </w:rPr>
        <w:fldChar w:fldCharType="separate"/>
      </w:r>
      <w:r w:rsidR="0094273E" w:rsidRPr="0094273E">
        <w:rPr>
          <w:rFonts w:ascii="Times New Roman" w:hAnsi="Times New Roman" w:cs="Times New Roman"/>
          <w:noProof/>
          <w:sz w:val="24"/>
          <w:szCs w:val="24"/>
          <w:vertAlign w:val="superscript"/>
        </w:rPr>
        <w:t>5</w:t>
      </w:r>
      <w:r w:rsidR="001017EC">
        <w:rPr>
          <w:rFonts w:ascii="Times New Roman" w:hAnsi="Times New Roman" w:cs="Times New Roman"/>
          <w:sz w:val="24"/>
          <w:szCs w:val="24"/>
        </w:rPr>
        <w:fldChar w:fldCharType="end"/>
      </w:r>
      <w:r w:rsidRPr="00A97A5E">
        <w:rPr>
          <w:rFonts w:ascii="Times New Roman" w:hAnsi="Times New Roman" w:cs="Times New Roman"/>
          <w:sz w:val="24"/>
          <w:szCs w:val="24"/>
        </w:rPr>
        <w:t xml:space="preserve">  BKMR-DLM is a form of kernel machine regression that </w:t>
      </w:r>
      <w:r w:rsidR="00531D5A" w:rsidRPr="00A97A5E">
        <w:rPr>
          <w:rFonts w:ascii="Times New Roman" w:hAnsi="Times New Roman" w:cs="Times New Roman"/>
          <w:sz w:val="24"/>
          <w:szCs w:val="24"/>
        </w:rPr>
        <w:t>estimates</w:t>
      </w:r>
      <w:r w:rsidRPr="00A97A5E">
        <w:rPr>
          <w:rFonts w:ascii="Times New Roman" w:hAnsi="Times New Roman" w:cs="Times New Roman"/>
          <w:sz w:val="24"/>
          <w:szCs w:val="24"/>
        </w:rPr>
        <w:t xml:space="preserve"> weight functions that up- or down-weight exposure time periods</w:t>
      </w:r>
      <w:r w:rsidR="00754235" w:rsidRPr="00A97A5E">
        <w:rPr>
          <w:rFonts w:ascii="Times New Roman" w:hAnsi="Times New Roman" w:cs="Times New Roman"/>
          <w:sz w:val="24"/>
          <w:szCs w:val="24"/>
        </w:rPr>
        <w:t xml:space="preserve">, separately for each mixture component, </w:t>
      </w:r>
      <w:r w:rsidRPr="00A97A5E">
        <w:rPr>
          <w:rFonts w:ascii="Times New Roman" w:hAnsi="Times New Roman" w:cs="Times New Roman"/>
          <w:sz w:val="24"/>
          <w:szCs w:val="24"/>
        </w:rPr>
        <w:t>during which</w:t>
      </w:r>
      <w:r w:rsidR="00754235" w:rsidRPr="00A97A5E">
        <w:rPr>
          <w:rFonts w:ascii="Times New Roman" w:hAnsi="Times New Roman" w:cs="Times New Roman"/>
          <w:sz w:val="24"/>
          <w:szCs w:val="24"/>
        </w:rPr>
        <w:t xml:space="preserve"> that component</w:t>
      </w:r>
      <w:r w:rsidRPr="00A97A5E">
        <w:rPr>
          <w:rFonts w:ascii="Times New Roman" w:hAnsi="Times New Roman" w:cs="Times New Roman"/>
          <w:sz w:val="24"/>
          <w:szCs w:val="24"/>
        </w:rPr>
        <w:t xml:space="preserve"> has increased or decreased association with the outcome. </w:t>
      </w:r>
      <w:r w:rsidR="00531D5A" w:rsidRPr="00A97A5E">
        <w:rPr>
          <w:rFonts w:ascii="Times New Roman" w:hAnsi="Times New Roman" w:cs="Times New Roman"/>
          <w:sz w:val="24"/>
          <w:szCs w:val="24"/>
        </w:rPr>
        <w:t>C</w:t>
      </w:r>
      <w:r w:rsidRPr="00A97A5E">
        <w:rPr>
          <w:rFonts w:ascii="Times New Roman" w:hAnsi="Times New Roman" w:cs="Times New Roman"/>
          <w:sz w:val="24"/>
          <w:szCs w:val="24"/>
        </w:rPr>
        <w:t>ritical windows for mixture components a</w:t>
      </w:r>
      <w:r w:rsidR="00754235" w:rsidRPr="00A97A5E">
        <w:rPr>
          <w:rFonts w:ascii="Times New Roman" w:hAnsi="Times New Roman" w:cs="Times New Roman"/>
          <w:sz w:val="24"/>
          <w:szCs w:val="24"/>
        </w:rPr>
        <w:t>re represented as</w:t>
      </w:r>
      <w:r w:rsidRPr="00A97A5E">
        <w:rPr>
          <w:rFonts w:ascii="Times New Roman" w:hAnsi="Times New Roman" w:cs="Times New Roman"/>
          <w:sz w:val="24"/>
          <w:szCs w:val="24"/>
        </w:rPr>
        <w:t xml:space="preserve"> time periods that are up weighted, while time periods with weight function near zero indict little or no evidence of association between a component and the outcome at that time point.  BKMR-DLM simultaneously estimates the component-specific weight functions and potentially nonlinear and non-additive associations between a health outcome and the time-weighted exposures. </w:t>
      </w:r>
      <w:r w:rsidR="00A97A5E" w:rsidRPr="00A97A5E">
        <w:rPr>
          <w:rFonts w:ascii="Times New Roman" w:hAnsi="Times New Roman" w:cs="Times New Roman"/>
          <w:sz w:val="24"/>
          <w:szCs w:val="24"/>
        </w:rPr>
        <w:t xml:space="preserve">For simplicity, we present the model using an identity link and normal residuals. The model, which we denote BKMR-DLM, is </w:t>
      </w:r>
    </w:p>
    <w:p w14:paraId="47436263" w14:textId="526A1F97" w:rsidR="00A97A5E" w:rsidRPr="00A97A5E" w:rsidRDefault="00000000" w:rsidP="00A97A5E">
      <w:pPr>
        <w:pStyle w:val="BodyText"/>
        <w:spacing w:before="0" w:after="0" w:line="480" w:lineRule="auto"/>
        <w:jc w:val="center"/>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i</m:t>
            </m:r>
          </m:sub>
        </m:sSub>
        <m:r>
          <m:rPr>
            <m:sty m:val="p"/>
          </m:rPr>
          <w:rPr>
            <w:rFonts w:ascii="Cambria Math" w:hAnsi="Cambria Math" w:cs="Times New Roman"/>
          </w:rPr>
          <m:t>=</m:t>
        </m:r>
        <m:r>
          <w:rPr>
            <w:rFonts w:ascii="Cambria Math" w:hAnsi="Cambria Math" w:cs="Times New Roman"/>
          </w:rPr>
          <m:t>h</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E</m:t>
            </m:r>
          </m:e>
          <m:sub>
            <m:r>
              <m:rPr>
                <m:sty m:val="p"/>
              </m:rPr>
              <w:rPr>
                <w:rFonts w:ascii="Cambria Math" w:hAnsi="Cambria Math" w:cs="Times New Roman"/>
              </w:rPr>
              <m:t>1</m:t>
            </m:r>
            <m: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Mi</m:t>
            </m:r>
          </m:sub>
        </m:sSub>
        <m:r>
          <m:rPr>
            <m:sty m:val="p"/>
          </m:rPr>
          <w:rPr>
            <w:rFonts w:ascii="Cambria Math" w:hAnsi="Cambria Math" w:cs="Times New Roman"/>
          </w:rPr>
          <m:t>)+</m:t>
        </m:r>
        <m:sSubSup>
          <m:sSubSupPr>
            <m:ctrlPr>
              <w:rPr>
                <w:rFonts w:ascii="Cambria Math" w:hAnsi="Cambria Math" w:cs="Times New Roman"/>
              </w:rPr>
            </m:ctrlPr>
          </m:sSubSupPr>
          <m:e>
            <m:r>
              <m:rPr>
                <m:sty m:val="b"/>
              </m:rPr>
              <w:rPr>
                <w:rFonts w:ascii="Cambria Math" w:hAnsi="Cambria Math" w:cs="Times New Roman"/>
              </w:rPr>
              <m:t>Z</m:t>
            </m:r>
          </m:e>
          <m:sub>
            <m:r>
              <w:rPr>
                <w:rFonts w:ascii="Cambria Math" w:hAnsi="Cambria Math" w:cs="Times New Roman"/>
              </w:rPr>
              <m:t>i</m:t>
            </m:r>
          </m:sub>
          <m:sup>
            <m:r>
              <w:rPr>
                <w:rFonts w:ascii="Cambria Math" w:hAnsi="Cambria Math" w:cs="Times New Roman"/>
              </w:rPr>
              <m:t>T</m:t>
            </m:r>
          </m:sup>
        </m:sSubSup>
        <m:r>
          <m:rPr>
            <m:sty m:val="b"/>
          </m:rPr>
          <w:rPr>
            <w:rFonts w:ascii="Cambria Math" w:hAnsi="Cambria Math" w:cs="Times New Roman"/>
          </w:rPr>
          <m:t>γ</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ϵ</m:t>
            </m:r>
          </m:e>
          <m:sub>
            <m:r>
              <w:rPr>
                <w:rFonts w:ascii="Cambria Math" w:hAnsi="Cambria Math" w:cs="Times New Roman"/>
              </w:rPr>
              <m:t>i</m:t>
            </m:r>
          </m:sub>
        </m:sSub>
        <m:r>
          <m:rPr>
            <m:sty m:val="p"/>
          </m:rPr>
          <w:rPr>
            <w:rFonts w:ascii="Cambria Math" w:hAnsi="Cambria Math" w:cs="Times New Roman"/>
          </w:rPr>
          <m:t>,</m:t>
        </m:r>
      </m:oMath>
      <w:r w:rsidR="00A97A5E" w:rsidRPr="00A97A5E">
        <w:rPr>
          <w:rFonts w:ascii="Times New Roman" w:hAnsi="Times New Roman" w:cs="Times New Roman"/>
        </w:rPr>
        <w:t xml:space="preserve">   </w:t>
      </w:r>
    </w:p>
    <w:p w14:paraId="7F225663" w14:textId="77777777" w:rsidR="00A97A5E" w:rsidRPr="00A97A5E" w:rsidRDefault="00A97A5E" w:rsidP="00A97A5E">
      <w:pPr>
        <w:spacing w:after="0" w:line="480" w:lineRule="auto"/>
        <w:rPr>
          <w:rFonts w:ascii="Times New Roman" w:hAnsi="Times New Roman" w:cs="Times New Roman"/>
          <w:sz w:val="24"/>
          <w:szCs w:val="24"/>
        </w:rPr>
      </w:pPr>
      <w:r w:rsidRPr="00A97A5E">
        <w:rPr>
          <w:rFonts w:ascii="Times New Roman" w:hAnsi="Times New Roman" w:cs="Times New Roman"/>
          <w:sz w:val="24"/>
          <w:szCs w:val="24"/>
        </w:rPr>
        <w:t xml:space="preserve">where </w:t>
      </w:r>
      <m:oMath>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mi</m:t>
            </m:r>
          </m:sub>
        </m:sSub>
        <m:r>
          <m:rPr>
            <m:sty m:val="p"/>
          </m:rPr>
          <w:rPr>
            <w:rFonts w:ascii="Cambria Math" w:hAnsi="Cambria Math" w:cs="Times New Roman"/>
            <w:sz w:val="24"/>
            <w:szCs w:val="24"/>
          </w:rPr>
          <m:t>=</m:t>
        </m:r>
        <m:nary>
          <m:naryPr>
            <m:limLoc m:val="subSup"/>
            <m:supHide m:val="1"/>
            <m:ctrlPr>
              <w:rPr>
                <w:rFonts w:ascii="Cambria Math" w:hAnsi="Cambria Math" w:cs="Times New Roman"/>
                <w:sz w:val="24"/>
                <w:szCs w:val="24"/>
              </w:rPr>
            </m:ctrlPr>
          </m:naryPr>
          <m:sub>
            <m:r>
              <w:rPr>
                <w:rFonts w:ascii="Cambria Math" w:hAnsi="Cambria Math" w:cs="Times New Roman"/>
                <w:sz w:val="24"/>
                <w:szCs w:val="24"/>
              </w:rPr>
              <m:t>t</m:t>
            </m:r>
            <m:r>
              <m:rPr>
                <m:scr m:val="script"/>
                <m:sty m:val="p"/>
              </m:rPr>
              <w:rPr>
                <w:rFonts w:ascii="Cambria Math" w:hAnsi="Cambria Math" w:cs="Times New Roman"/>
                <w:sz w:val="24"/>
                <w:szCs w:val="24"/>
              </w:rPr>
              <m:t>∈T</m:t>
            </m:r>
          </m:sub>
          <m:sup/>
          <m:e>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mi</m:t>
                </m:r>
              </m:sub>
            </m:sSub>
          </m:e>
        </m:nary>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m</m:t>
            </m:r>
          </m:sub>
        </m:sSub>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dt</m:t>
        </m:r>
      </m:oMath>
      <w:r w:rsidRPr="00A97A5E">
        <w:rPr>
          <w:rFonts w:ascii="Times New Roman" w:hAnsi="Times New Roman" w:cs="Times New Roman"/>
          <w:sz w:val="24"/>
          <w:szCs w:val="24"/>
        </w:rPr>
        <w:t xml:space="preserve"> and </w:t>
      </w:r>
      <m:oMath>
        <m:r>
          <w:rPr>
            <w:rFonts w:ascii="Cambria Math" w:hAnsi="Cambria Math" w:cs="Times New Roman"/>
            <w:sz w:val="24"/>
            <w:szCs w:val="24"/>
          </w:rPr>
          <m:t>h</m:t>
        </m:r>
      </m:oMath>
      <w:r w:rsidRPr="00A97A5E">
        <w:rPr>
          <w:rFonts w:ascii="Times New Roman" w:hAnsi="Times New Roman" w:cs="Times New Roman"/>
          <w:sz w:val="24"/>
          <w:szCs w:val="24"/>
        </w:rPr>
        <w:t xml:space="preserve"> is a smooth function representing the exposure-response surface characterizing the potentially complex association between </w:t>
      </w:r>
      <m:oMath>
        <m:r>
          <w:rPr>
            <w:rFonts w:ascii="Cambria Math" w:hAnsi="Cambria Math" w:cs="Times New Roman"/>
            <w:sz w:val="24"/>
            <w:szCs w:val="24"/>
          </w:rPr>
          <m:t>Y</m:t>
        </m:r>
      </m:oMath>
      <w:r w:rsidRPr="00A97A5E">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E</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M</m:t>
            </m:r>
          </m:sub>
        </m:sSub>
      </m:oMath>
      <w:r w:rsidRPr="00A97A5E">
        <w:rPr>
          <w:rFonts w:ascii="Times New Roman" w:hAnsi="Times New Roman" w:cs="Times New Roman"/>
          <w:sz w:val="24"/>
          <w:szCs w:val="24"/>
        </w:rPr>
        <w:t>.</w:t>
      </w:r>
    </w:p>
    <w:p w14:paraId="68C9A853" w14:textId="3E2E53E7" w:rsidR="00A11A26" w:rsidRPr="00212D69" w:rsidRDefault="00A11A26" w:rsidP="00A97A5E">
      <w:pPr>
        <w:pStyle w:val="BodyText"/>
        <w:spacing w:before="0" w:after="0" w:line="480" w:lineRule="auto"/>
        <w:ind w:firstLine="720"/>
        <w:rPr>
          <w:rFonts w:ascii="Times New Roman" w:hAnsi="Times New Roman" w:cs="Times New Roman"/>
        </w:rPr>
      </w:pPr>
      <w:r>
        <w:rPr>
          <w:rFonts w:ascii="Times New Roman" w:hAnsi="Times New Roman" w:cs="Times New Roman"/>
        </w:rPr>
        <w:t>We use a polynomial kernel function when estimating the exposure-response function</w:t>
      </w:r>
      <w:r w:rsidR="00A97A5E">
        <w:rPr>
          <w:rFonts w:ascii="Times New Roman" w:hAnsi="Times New Roman" w:cs="Times New Roman"/>
        </w:rPr>
        <w:t xml:space="preserve"> </w:t>
      </w:r>
      <w:r w:rsidR="00A97A5E" w:rsidRPr="00A97A5E">
        <w:rPr>
          <w:rFonts w:ascii="Times New Roman" w:hAnsi="Times New Roman" w:cs="Times New Roman"/>
        </w:rPr>
        <w:t>h</w:t>
      </w:r>
      <w:r>
        <w:rPr>
          <w:rFonts w:ascii="Times New Roman" w:hAnsi="Times New Roman" w:cs="Times New Roman"/>
        </w:rPr>
        <w:t>. To parameterize the weight functions</w:t>
      </w:r>
      <m:oMath>
        <m:sSub>
          <m:sSubPr>
            <m:ctrlPr>
              <w:rPr>
                <w:rFonts w:ascii="Cambria Math" w:hAnsi="Cambria Math" w:cs="Times New Roman"/>
              </w:rPr>
            </m:ctrlPr>
          </m:sSubPr>
          <m:e>
            <m:r>
              <m:rPr>
                <m:sty m:val="p"/>
              </m:rPr>
              <w:rPr>
                <w:rFonts w:ascii="Cambria Math" w:hAnsi="Cambria Math" w:cs="Times New Roman"/>
              </w:rPr>
              <m:t xml:space="preserve"> </m:t>
            </m:r>
            <m:r>
              <w:rPr>
                <w:rFonts w:ascii="Cambria Math" w:hAnsi="Cambria Math" w:cs="Times New Roman"/>
              </w:rPr>
              <m:t>w</m:t>
            </m:r>
          </m:e>
          <m:sub>
            <m:r>
              <w:rPr>
                <w:rFonts w:ascii="Cambria Math" w:hAnsi="Cambria Math" w:cs="Times New Roman"/>
              </w:rPr>
              <m:t>m</m:t>
            </m:r>
          </m:sub>
        </m:sSub>
        <m:r>
          <m:rPr>
            <m:sty m:val="p"/>
          </m:rPr>
          <w:rPr>
            <w:rFonts w:ascii="Cambria Math" w:hAnsi="Cambria Math" w:cs="Times New Roman"/>
          </w:rPr>
          <m:t>(</m:t>
        </m:r>
        <m:r>
          <w:rPr>
            <w:rFonts w:ascii="Cambria Math" w:hAnsi="Cambria Math" w:cs="Times New Roman"/>
          </w:rPr>
          <m:t>t</m:t>
        </m:r>
        <m:r>
          <m:rPr>
            <m:sty m:val="p"/>
          </m:rPr>
          <w:rPr>
            <w:rFonts w:ascii="Cambria Math" w:hAnsi="Cambria Math" w:cs="Times New Roman"/>
          </w:rPr>
          <m:t>)</m:t>
        </m:r>
      </m:oMath>
      <w:r>
        <w:rPr>
          <w:rFonts w:ascii="Times New Roman" w:hAnsi="Times New Roman" w:cs="Times New Roman"/>
        </w:rPr>
        <w:t xml:space="preserve">, we pre-smooth the exposures with a penalized spline and then use the smooth eigenfunctions of </w:t>
      </w:r>
      <w:r w:rsidR="00754235">
        <w:rPr>
          <w:rFonts w:ascii="Times New Roman" w:hAnsi="Times New Roman" w:cs="Times New Roman"/>
        </w:rPr>
        <w:t>each</w:t>
      </w:r>
      <w:r>
        <w:rPr>
          <w:rFonts w:ascii="Times New Roman" w:hAnsi="Times New Roman" w:cs="Times New Roman"/>
        </w:rPr>
        <w:t xml:space="preserve"> </w:t>
      </w:r>
      <w:r w:rsidR="00754235">
        <w:rPr>
          <w:rFonts w:ascii="Times New Roman" w:hAnsi="Times New Roman" w:cs="Times New Roman"/>
        </w:rPr>
        <w:t xml:space="preserve">component </w:t>
      </w:r>
      <w:r>
        <w:rPr>
          <w:rFonts w:ascii="Times New Roman" w:hAnsi="Times New Roman" w:cs="Times New Roman"/>
        </w:rPr>
        <w:t xml:space="preserve">as </w:t>
      </w:r>
      <w:proofErr w:type="spellStart"/>
      <w:r>
        <w:rPr>
          <w:rFonts w:ascii="Times New Roman" w:hAnsi="Times New Roman" w:cs="Times New Roman"/>
        </w:rPr>
        <w:t>basis</w:t>
      </w:r>
      <w:proofErr w:type="spellEnd"/>
      <w:r>
        <w:rPr>
          <w:rFonts w:ascii="Times New Roman" w:hAnsi="Times New Roman" w:cs="Times New Roman"/>
        </w:rPr>
        <w:t xml:space="preserve"> function</w:t>
      </w:r>
      <w:r w:rsidR="00754235">
        <w:rPr>
          <w:rFonts w:ascii="Times New Roman" w:hAnsi="Times New Roman" w:cs="Times New Roman"/>
        </w:rPr>
        <w:t>s</w:t>
      </w:r>
      <w:r>
        <w:rPr>
          <w:rFonts w:ascii="Times New Roman" w:hAnsi="Times New Roman" w:cs="Times New Roman"/>
        </w:rPr>
        <w:t xml:space="preserve"> to estimate smooth weight functions for</w:t>
      </w:r>
      <w:r w:rsidR="00754235">
        <w:rPr>
          <w:rFonts w:ascii="Times New Roman" w:hAnsi="Times New Roman" w:cs="Times New Roman"/>
        </w:rPr>
        <w:t xml:space="preserve"> that</w:t>
      </w:r>
      <w:r>
        <w:rPr>
          <w:rFonts w:ascii="Times New Roman" w:hAnsi="Times New Roman" w:cs="Times New Roman"/>
        </w:rPr>
        <w:t xml:space="preserve"> component. We use the eigenfunctions that explain 95% of the variation in the smoothed exposures. For model identifiability, t</w:t>
      </w:r>
      <w:r w:rsidRPr="00212D69">
        <w:rPr>
          <w:rFonts w:ascii="Times New Roman" w:hAnsi="Times New Roman" w:cs="Times New Roman"/>
        </w:rPr>
        <w:t xml:space="preserve">he </w:t>
      </w:r>
      <w:r>
        <w:rPr>
          <w:rFonts w:ascii="Times New Roman" w:hAnsi="Times New Roman" w:cs="Times New Roman"/>
        </w:rPr>
        <w:t>weight functions</w:t>
      </w:r>
      <w:r w:rsidRPr="00212D69">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m</m:t>
            </m:r>
          </m:sub>
        </m:sSub>
        <m:d>
          <m:dPr>
            <m:ctrlPr>
              <w:rPr>
                <w:rFonts w:ascii="Cambria Math" w:hAnsi="Cambria Math" w:cs="Times New Roman"/>
              </w:rPr>
            </m:ctrlPr>
          </m:dPr>
          <m:e>
            <m:r>
              <w:rPr>
                <w:rFonts w:ascii="Cambria Math" w:hAnsi="Cambria Math" w:cs="Times New Roman"/>
              </w:rPr>
              <m:t>t</m:t>
            </m:r>
          </m:e>
        </m:d>
      </m:oMath>
      <w:r>
        <w:rPr>
          <w:rFonts w:ascii="Times New Roman" w:eastAsiaTheme="minorEastAsia" w:hAnsi="Times New Roman" w:cs="Times New Roman"/>
        </w:rPr>
        <w:t xml:space="preserve"> for times </w:t>
      </w:r>
      <m:oMath>
        <m:r>
          <m:rPr>
            <m:scr m:val="script"/>
            <m:sty m:val="p"/>
          </m:rPr>
          <w:rPr>
            <w:rFonts w:ascii="Cambria Math" w:hAnsi="Cambria Math" w:cs="Times New Roman"/>
          </w:rPr>
          <m:t>T</m:t>
        </m:r>
      </m:oMath>
      <w:r w:rsidRPr="00212D69">
        <w:rPr>
          <w:rFonts w:ascii="Times New Roman" w:hAnsi="Times New Roman" w:cs="Times New Roman"/>
        </w:rPr>
        <w:t xml:space="preserve"> </w:t>
      </w:r>
      <w:r>
        <w:rPr>
          <w:rFonts w:ascii="Times New Roman" w:hAnsi="Times New Roman" w:cs="Times New Roman"/>
        </w:rPr>
        <w:t xml:space="preserve">=[1,…,T] and component </w:t>
      </w:r>
      <m:oMath>
        <m:r>
          <m:rPr>
            <m:sty m:val="p"/>
          </m:rPr>
          <w:rPr>
            <w:rFonts w:ascii="Cambria Math" w:hAnsi="Cambria Math" w:cs="Times New Roman"/>
          </w:rPr>
          <m:t>m</m:t>
        </m:r>
        <m:r>
          <w:rPr>
            <w:rFonts w:ascii="Cambria Math" w:eastAsiaTheme="minorEastAsia" w:hAnsi="Cambria Math" w:cs="Times New Roman"/>
          </w:rPr>
          <m:t>=1,…,M</m:t>
        </m:r>
      </m:oMath>
      <w:r>
        <w:rPr>
          <w:rFonts w:ascii="Times New Roman" w:eastAsiaTheme="minorEastAsia" w:hAnsi="Times New Roman" w:cs="Times New Roman"/>
        </w:rPr>
        <w:t xml:space="preserve"> are</w:t>
      </w:r>
      <w:r w:rsidRPr="00212D69">
        <w:rPr>
          <w:rFonts w:ascii="Times New Roman" w:hAnsi="Times New Roman" w:cs="Times New Roman"/>
        </w:rPr>
        <w:t xml:space="preserve"> constrain</w:t>
      </w:r>
      <w:r>
        <w:rPr>
          <w:rFonts w:ascii="Times New Roman" w:hAnsi="Times New Roman" w:cs="Times New Roman"/>
        </w:rPr>
        <w:t>ed</w:t>
      </w:r>
      <w:r w:rsidRPr="00212D69">
        <w:rPr>
          <w:rFonts w:ascii="Times New Roman" w:hAnsi="Times New Roman" w:cs="Times New Roman"/>
        </w:rPr>
        <w:t xml:space="preserve"> </w:t>
      </w:r>
      <w:r>
        <w:rPr>
          <w:rFonts w:ascii="Times New Roman" w:hAnsi="Times New Roman" w:cs="Times New Roman"/>
        </w:rPr>
        <w:t xml:space="preserve">so that </w:t>
      </w:r>
      <w:r w:rsidRPr="00212D69">
        <w:rPr>
          <w:rFonts w:ascii="Times New Roman" w:hAnsi="Times New Roman" w:cs="Times New Roman"/>
        </w:rPr>
        <w:t xml:space="preserve"> </w:t>
      </w:r>
      <m:oMath>
        <m:nary>
          <m:naryPr>
            <m:limLoc m:val="subSup"/>
            <m:supHide m:val="1"/>
            <m:ctrlPr>
              <w:rPr>
                <w:rFonts w:ascii="Cambria Math" w:hAnsi="Cambria Math" w:cs="Times New Roman"/>
              </w:rPr>
            </m:ctrlPr>
          </m:naryPr>
          <m:sub>
            <m:r>
              <m:rPr>
                <m:scr m:val="script"/>
                <m:sty m:val="p"/>
              </m:rPr>
              <w:rPr>
                <w:rFonts w:ascii="Cambria Math" w:hAnsi="Cambria Math" w:cs="Times New Roman"/>
              </w:rPr>
              <m:t>T</m:t>
            </m:r>
          </m:sub>
          <m:sup/>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m</m:t>
                </m:r>
              </m:sub>
            </m:sSub>
          </m:e>
        </m:nary>
        <m:r>
          <m:rPr>
            <m:sty m:val="p"/>
          </m:rPr>
          <w:rPr>
            <w:rFonts w:ascii="Cambria Math" w:hAnsi="Cambria Math" w:cs="Times New Roman"/>
          </w:rPr>
          <m:t>(</m:t>
        </m:r>
        <m:r>
          <w:rPr>
            <w:rFonts w:ascii="Cambria Math" w:hAnsi="Cambria Math" w:cs="Times New Roman"/>
          </w:rPr>
          <m:t>t</m:t>
        </m:r>
        <m:r>
          <m:rPr>
            <m:sty m:val="p"/>
          </m:rPr>
          <w:rPr>
            <w:rFonts w:ascii="Cambria Math" w:hAnsi="Cambria Math" w:cs="Times New Roman"/>
          </w:rPr>
          <m:t>)</m:t>
        </m:r>
        <m:r>
          <w:rPr>
            <w:rFonts w:ascii="Cambria Math" w:hAnsi="Cambria Math" w:cs="Times New Roman"/>
          </w:rPr>
          <m:t>dt</m:t>
        </m:r>
        <m:r>
          <m:rPr>
            <m:sty m:val="p"/>
          </m:rPr>
          <w:rPr>
            <w:rFonts w:ascii="Cambria Math" w:hAnsi="Cambria Math" w:cs="Times New Roman"/>
          </w:rPr>
          <m:t>&gt;0</m:t>
        </m:r>
      </m:oMath>
      <w:r w:rsidRPr="00212D69">
        <w:rPr>
          <w:rFonts w:ascii="Times New Roman" w:hAnsi="Times New Roman" w:cs="Times New Roman"/>
        </w:rPr>
        <w:t xml:space="preserve"> and </w:t>
      </w:r>
      <m:oMath>
        <m:nary>
          <m:naryPr>
            <m:limLoc m:val="subSup"/>
            <m:supHide m:val="1"/>
            <m:ctrlPr>
              <w:rPr>
                <w:rFonts w:ascii="Cambria Math" w:hAnsi="Cambria Math" w:cs="Times New Roman"/>
              </w:rPr>
            </m:ctrlPr>
          </m:naryPr>
          <m:sub>
            <m:r>
              <m:rPr>
                <m:scr m:val="script"/>
                <m:sty m:val="p"/>
              </m:rPr>
              <w:rPr>
                <w:rFonts w:ascii="Cambria Math" w:hAnsi="Cambria Math" w:cs="Times New Roman"/>
              </w:rPr>
              <m:t>T</m:t>
            </m:r>
          </m:sub>
          <m:sup/>
          <m:e>
            <m:sSup>
              <m:sSupPr>
                <m:ctrlPr>
                  <w:rPr>
                    <w:rFonts w:ascii="Cambria Math" w:hAnsi="Cambria Math" w:cs="Times New Roman"/>
                  </w:rPr>
                </m:ctrlPr>
              </m:sSupPr>
              <m:e>
                <m:d>
                  <m:dPr>
                    <m:begChr m:val="["/>
                    <m:endChr m:val="]"/>
                    <m:ctrlPr>
                      <w:rPr>
                        <w:rFonts w:ascii="Cambria Math" w:hAnsi="Cambria Math" w:cs="Times New Roman"/>
                      </w:rPr>
                    </m:ctrlPr>
                  </m:d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m</m:t>
                        </m:r>
                      </m:sub>
                    </m:sSub>
                    <m:r>
                      <m:rPr>
                        <m:sty m:val="p"/>
                      </m:rPr>
                      <w:rPr>
                        <w:rFonts w:ascii="Cambria Math" w:hAnsi="Cambria Math" w:cs="Times New Roman"/>
                      </w:rPr>
                      <m:t>(</m:t>
                    </m:r>
                    <m:r>
                      <w:rPr>
                        <w:rFonts w:ascii="Cambria Math" w:hAnsi="Cambria Math" w:cs="Times New Roman"/>
                      </w:rPr>
                      <m:t>t</m:t>
                    </m:r>
                    <m:r>
                      <m:rPr>
                        <m:sty m:val="p"/>
                      </m:rPr>
                      <w:rPr>
                        <w:rFonts w:ascii="Cambria Math" w:hAnsi="Cambria Math" w:cs="Times New Roman"/>
                      </w:rPr>
                      <m:t>)</m:t>
                    </m:r>
                  </m:e>
                </m:d>
              </m:e>
              <m:sup>
                <m:r>
                  <m:rPr>
                    <m:sty m:val="p"/>
                  </m:rPr>
                  <w:rPr>
                    <w:rFonts w:ascii="Cambria Math" w:hAnsi="Cambria Math" w:cs="Times New Roman"/>
                  </w:rPr>
                  <m:t>2</m:t>
                </m:r>
              </m:sup>
            </m:sSup>
          </m:e>
        </m:nary>
        <m:r>
          <w:rPr>
            <w:rFonts w:ascii="Cambria Math" w:hAnsi="Cambria Math" w:cs="Times New Roman"/>
          </w:rPr>
          <m:t>dt</m:t>
        </m:r>
        <m:r>
          <m:rPr>
            <m:sty m:val="p"/>
          </m:rPr>
          <w:rPr>
            <w:rFonts w:ascii="Cambria Math" w:hAnsi="Cambria Math" w:cs="Times New Roman"/>
          </w:rPr>
          <m:t>=1</m:t>
        </m:r>
      </m:oMath>
      <w:r>
        <w:rPr>
          <w:rFonts w:ascii="Times New Roman" w:hAnsi="Times New Roman" w:cs="Times New Roman"/>
        </w:rPr>
        <w:t>. Because of this constraint, the shape of the exposure-response function determines the direction of the exposure-response functions, while the magnitude of the weight function determines which time periods contribute to the exposure response relationship. The sign of the weight function does not impact the direction of the exposure-response function.</w:t>
      </w:r>
    </w:p>
    <w:p w14:paraId="5B446C06" w14:textId="6AA02073" w:rsidR="004D4A65" w:rsidRPr="001B29BE" w:rsidRDefault="00A11A26" w:rsidP="00BB1907">
      <w:pPr>
        <w:pStyle w:val="BodyText"/>
        <w:spacing w:before="0" w:after="0" w:line="480" w:lineRule="auto"/>
        <w:ind w:firstLine="720"/>
        <w:rPr>
          <w:rFonts w:ascii="Times New Roman" w:hAnsi="Times New Roman" w:cs="Times New Roman"/>
          <w:iCs/>
        </w:rPr>
      </w:pPr>
      <w:r w:rsidRPr="00212D69">
        <w:rPr>
          <w:rFonts w:ascii="Times New Roman" w:hAnsi="Times New Roman" w:cs="Times New Roman"/>
        </w:rPr>
        <w:lastRenderedPageBreak/>
        <w:t xml:space="preserve">We applied BKMR-DLM to lung-function outcomes in the ACCESS cohort to obtain a data-driven weight of each </w:t>
      </w:r>
      <w:r>
        <w:rPr>
          <w:rFonts w:ascii="Times New Roman" w:hAnsi="Times New Roman" w:cs="Times New Roman"/>
        </w:rPr>
        <w:t>mixture component</w:t>
      </w:r>
      <w:r w:rsidRPr="00212D69">
        <w:rPr>
          <w:rFonts w:ascii="Times New Roman" w:hAnsi="Times New Roman" w:cs="Times New Roman"/>
        </w:rPr>
        <w:t xml:space="preserve"> </w:t>
      </w:r>
      <w:r w:rsidRPr="00212D69">
        <w:rPr>
          <w:rFonts w:ascii="Times New Roman" w:hAnsi="Times New Roman" w:cs="Times New Roman"/>
          <w:i/>
          <w:iCs/>
        </w:rPr>
        <w:t>m</w:t>
      </w:r>
      <w:r w:rsidRPr="00212D69">
        <w:rPr>
          <w:rFonts w:ascii="Times New Roman" w:hAnsi="Times New Roman" w:cs="Times New Roman"/>
        </w:rPr>
        <w:t xml:space="preserve"> at each time point </w:t>
      </w:r>
      <w:r w:rsidRPr="00212D69">
        <w:rPr>
          <w:rFonts w:ascii="Times New Roman" w:hAnsi="Times New Roman" w:cs="Times New Roman"/>
          <w:i/>
          <w:iCs/>
        </w:rPr>
        <w:t>t</w:t>
      </w:r>
      <w:r w:rsidRPr="00212D69">
        <w:rPr>
          <w:rFonts w:ascii="Times New Roman" w:hAnsi="Times New Roman" w:cs="Times New Roman"/>
        </w:rPr>
        <w:t xml:space="preserve">.  We extracted the </w:t>
      </w:r>
      <w:r>
        <w:rPr>
          <w:rFonts w:ascii="Times New Roman" w:hAnsi="Times New Roman" w:cs="Times New Roman"/>
        </w:rPr>
        <w:t xml:space="preserve">estimated </w:t>
      </w:r>
      <w:proofErr w:type="gramStart"/>
      <w:r>
        <w:rPr>
          <w:rFonts w:ascii="Times New Roman" w:hAnsi="Times New Roman" w:cs="Times New Roman"/>
        </w:rPr>
        <w:t>temporally-weighted</w:t>
      </w:r>
      <w:proofErr w:type="gramEnd"/>
      <w:r>
        <w:rPr>
          <w:rFonts w:ascii="Times New Roman" w:hAnsi="Times New Roman" w:cs="Times New Roman"/>
        </w:rPr>
        <w:t xml:space="preserve"> exposure, which are the inner product </w:t>
      </w:r>
      <w:r w:rsidR="00C83B81">
        <w:rPr>
          <w:rFonts w:ascii="Times New Roman" w:hAnsi="Times New Roman" w:cs="Times New Roman"/>
        </w:rPr>
        <w:t xml:space="preserve">(i.e. weighted sum) </w:t>
      </w:r>
      <w:r>
        <w:rPr>
          <w:rFonts w:ascii="Times New Roman" w:hAnsi="Times New Roman" w:cs="Times New Roman"/>
        </w:rPr>
        <w:t>of the estimated weight function and repeated measures of exposure.  This results in</w:t>
      </w:r>
      <w:r w:rsidRPr="00212D69">
        <w:rPr>
          <w:rFonts w:ascii="Times New Roman" w:hAnsi="Times New Roman" w:cs="Times New Roman"/>
        </w:rPr>
        <w:t xml:space="preserve"> a BKMR-DLM model-weighted prenatal exposure mixture profile</w:t>
      </w:r>
      <w:r w:rsidR="00C83B81">
        <w:rPr>
          <w:rFonts w:ascii="Times New Roman" w:hAnsi="Times New Roman" w:cs="Times New Roman"/>
        </w:rPr>
        <w:t xml:space="preserve"> (i.e. a time-weighted average of each pollutant),</w:t>
      </w:r>
      <w:r w:rsidRPr="00212D69">
        <w:rPr>
          <w:rFonts w:ascii="Times New Roman" w:hAnsi="Times New Roman" w:cs="Times New Roman"/>
        </w:rPr>
        <w:t xml:space="preserve"> for each participant</w:t>
      </w:r>
      <w:r w:rsidR="00A97A5E">
        <w:rPr>
          <w:rFonts w:ascii="Times New Roman" w:hAnsi="Times New Roman" w:cs="Times New Roman"/>
        </w:rPr>
        <w:t xml:space="preserve">. </w:t>
      </w:r>
      <w:r w:rsidR="006924AD">
        <w:rPr>
          <w:rFonts w:ascii="Times New Roman" w:hAnsi="Times New Roman" w:cs="Times New Roman"/>
        </w:rPr>
        <w:t xml:space="preserve">To examine whether the exposure-response pattern was linear or non-linear, we </w:t>
      </w:r>
      <w:r w:rsidR="006924AD" w:rsidRPr="001D5757">
        <w:rPr>
          <w:rFonts w:ascii="Times New Roman" w:hAnsi="Times New Roman" w:cs="Times New Roman"/>
        </w:rPr>
        <w:t>inspected the BKMR-DLM estimated associations, and also applied BKMR to the estimated time-weighted exposures as a check on these estimates</w:t>
      </w:r>
      <w:r w:rsidR="0094273E">
        <w:rPr>
          <w:rFonts w:ascii="Times New Roman" w:hAnsi="Times New Roman" w:cs="Times New Roman"/>
        </w:rPr>
        <w:t>.</w:t>
      </w:r>
      <w:r w:rsidR="00BD5576">
        <w:rPr>
          <w:rFonts w:ascii="Times New Roman" w:hAnsi="Times New Roman" w:cs="Times New Roman"/>
        </w:rPr>
        <w:fldChar w:fldCharType="begin"/>
      </w:r>
      <w:r w:rsidR="0094273E">
        <w:rPr>
          <w:rFonts w:ascii="Times New Roman" w:hAnsi="Times New Roman" w:cs="Times New Roman"/>
        </w:rPr>
        <w:instrText xml:space="preserve"> ADDIN EN.CITE &lt;EndNote&gt;&lt;Cite&gt;&lt;Author&gt;Bobb&lt;/Author&gt;&lt;Year&gt;2015&lt;/Year&gt;&lt;RecNum&gt;41&lt;/RecNum&gt;&lt;DisplayText&gt;&lt;style face="superscript"&gt;6&lt;/style&gt;&lt;/DisplayText&gt;&lt;record&gt;&lt;rec-number&gt;41&lt;/rec-number&gt;&lt;foreign-keys&gt;&lt;key app="EN" db-id="5sf9atxe5et9vje5t5yvf2rg5twd29atf2rd" timestamp="1639909749"&gt;41&lt;/key&gt;&lt;/foreign-keys&gt;&lt;ref-type name="Journal Article"&gt;17&lt;/ref-type&gt;&lt;contributors&gt;&lt;authors&gt;&lt;author&gt;Bobb, Jennifer F.&lt;/author&gt;&lt;author&gt;Valeri, Linda&lt;/author&gt;&lt;author&gt;Claus Henn, Birgit&lt;/author&gt;&lt;author&gt;Christiani, David C.&lt;/author&gt;&lt;author&gt;Wright, Robert O.&lt;/author&gt;&lt;author&gt;Mazumdar, Maitreyi M.&lt;/author&gt;&lt;author&gt;Godleski, John&lt;/author&gt;&lt;author&gt;Coull, B.&lt;/author&gt;&lt;/authors&gt;&lt;/contributors&gt;&lt;titles&gt;&lt;title&gt;Bayesian kernel machine regression for estimating the health effects of multi-pollutant mixtures&lt;/title&gt;&lt;secondary-title&gt;Biostatistics&lt;/secondary-title&gt;&lt;/titles&gt;&lt;periodical&gt;&lt;full-title&gt;Biostatistics&lt;/full-title&gt;&lt;abbr-1&gt;Biostatistics (Oxford, England)&lt;/abbr-1&gt;&lt;/periodical&gt;&lt;pages&gt;493-508&lt;/pages&gt;&lt;volume&gt;16 3&lt;/volume&gt;&lt;dates&gt;&lt;year&gt;2015&lt;/year&gt;&lt;/dates&gt;&lt;urls&gt;&lt;/urls&gt;&lt;/record&gt;&lt;/Cite&gt;&lt;/EndNote&gt;</w:instrText>
      </w:r>
      <w:r w:rsidR="00BD5576">
        <w:rPr>
          <w:rFonts w:ascii="Times New Roman" w:hAnsi="Times New Roman" w:cs="Times New Roman"/>
        </w:rPr>
        <w:fldChar w:fldCharType="separate"/>
      </w:r>
      <w:r w:rsidR="0094273E" w:rsidRPr="0094273E">
        <w:rPr>
          <w:rFonts w:ascii="Times New Roman" w:hAnsi="Times New Roman" w:cs="Times New Roman"/>
          <w:noProof/>
          <w:vertAlign w:val="superscript"/>
        </w:rPr>
        <w:t>6</w:t>
      </w:r>
      <w:r w:rsidR="00BD5576">
        <w:rPr>
          <w:rFonts w:ascii="Times New Roman" w:hAnsi="Times New Roman" w:cs="Times New Roman"/>
        </w:rPr>
        <w:fldChar w:fldCharType="end"/>
      </w:r>
      <w:r w:rsidRPr="00212D69">
        <w:rPr>
          <w:rFonts w:ascii="Times New Roman" w:hAnsi="Times New Roman" w:cs="Times New Roman"/>
        </w:rPr>
        <w:t xml:space="preserve">  </w:t>
      </w:r>
      <w:r w:rsidR="006924AD">
        <w:rPr>
          <w:rFonts w:ascii="Times New Roman" w:hAnsi="Times New Roman" w:cs="Times New Roman"/>
        </w:rPr>
        <w:t xml:space="preserve">We found </w:t>
      </w:r>
      <w:r w:rsidR="00C83B81">
        <w:rPr>
          <w:rFonts w:ascii="Times New Roman" w:hAnsi="Times New Roman" w:cs="Times New Roman"/>
        </w:rPr>
        <w:t xml:space="preserve">uniformly linear associations for all exposures and outcomes, </w:t>
      </w:r>
      <w:r w:rsidR="00BD5576">
        <w:rPr>
          <w:rFonts w:ascii="Times New Roman" w:hAnsi="Times New Roman" w:cs="Times New Roman"/>
        </w:rPr>
        <w:t>thus we performed</w:t>
      </w:r>
      <w:r w:rsidR="00482964">
        <w:rPr>
          <w:rFonts w:ascii="Times New Roman" w:hAnsi="Times New Roman" w:cs="Times New Roman"/>
        </w:rPr>
        <w:t xml:space="preserve"> multivariable linear</w:t>
      </w:r>
      <w:r w:rsidR="00482964" w:rsidRPr="00212D69">
        <w:rPr>
          <w:rFonts w:ascii="Times New Roman" w:hAnsi="Times New Roman" w:cs="Times New Roman"/>
        </w:rPr>
        <w:t xml:space="preserve"> model</w:t>
      </w:r>
      <w:r w:rsidR="00C83B81">
        <w:rPr>
          <w:rFonts w:ascii="Times New Roman" w:hAnsi="Times New Roman" w:cs="Times New Roman"/>
        </w:rPr>
        <w:t>s using the</w:t>
      </w:r>
      <w:r w:rsidR="00482964">
        <w:rPr>
          <w:rFonts w:ascii="Times New Roman" w:hAnsi="Times New Roman" w:cs="Times New Roman"/>
        </w:rPr>
        <w:t xml:space="preserve"> BKMR-DLM</w:t>
      </w:r>
      <w:r w:rsidRPr="00212D69">
        <w:rPr>
          <w:rFonts w:ascii="Times New Roman" w:hAnsi="Times New Roman" w:cs="Times New Roman"/>
        </w:rPr>
        <w:t xml:space="preserve"> temporal-weighted exposure</w:t>
      </w:r>
      <w:r w:rsidR="00C83B81">
        <w:rPr>
          <w:rFonts w:ascii="Times New Roman" w:hAnsi="Times New Roman" w:cs="Times New Roman"/>
        </w:rPr>
        <w:t xml:space="preserve">s </w:t>
      </w:r>
      <w:r w:rsidR="00BD5576">
        <w:rPr>
          <w:rFonts w:ascii="Times New Roman" w:hAnsi="Times New Roman" w:cs="Times New Roman"/>
        </w:rPr>
        <w:t>to examine the</w:t>
      </w:r>
      <w:r>
        <w:rPr>
          <w:rFonts w:ascii="Times New Roman" w:hAnsi="Times New Roman" w:cs="Times New Roman"/>
        </w:rPr>
        <w:t xml:space="preserve"> association between air pollution mixtures and lung functions</w:t>
      </w:r>
      <w:r w:rsidRPr="00212D69">
        <w:rPr>
          <w:rFonts w:ascii="Times New Roman" w:hAnsi="Times New Roman" w:cs="Times New Roman"/>
        </w:rPr>
        <w:t xml:space="preserve">.  </w:t>
      </w:r>
      <w:r>
        <w:rPr>
          <w:rFonts w:ascii="Times New Roman" w:hAnsi="Times New Roman" w:cs="Times New Roman"/>
        </w:rPr>
        <w:t>A</w:t>
      </w:r>
      <w:r w:rsidRPr="00212D69">
        <w:rPr>
          <w:rFonts w:ascii="Times New Roman" w:hAnsi="Times New Roman" w:cs="Times New Roman"/>
        </w:rPr>
        <w:t xml:space="preserve">ll Bayesian models </w:t>
      </w:r>
      <w:r>
        <w:rPr>
          <w:rFonts w:ascii="Times New Roman" w:hAnsi="Times New Roman" w:cs="Times New Roman"/>
        </w:rPr>
        <w:t xml:space="preserve">were </w:t>
      </w:r>
      <w:r w:rsidR="00C83B81">
        <w:rPr>
          <w:rFonts w:ascii="Times New Roman" w:hAnsi="Times New Roman" w:cs="Times New Roman"/>
        </w:rPr>
        <w:t>fit using</w:t>
      </w:r>
      <w:r>
        <w:rPr>
          <w:rFonts w:ascii="Times New Roman" w:hAnsi="Times New Roman" w:cs="Times New Roman"/>
        </w:rPr>
        <w:t xml:space="preserve"> </w:t>
      </w:r>
      <w:r w:rsidRPr="00212D69">
        <w:rPr>
          <w:rFonts w:ascii="Times New Roman" w:hAnsi="Times New Roman" w:cs="Times New Roman"/>
        </w:rPr>
        <w:t xml:space="preserve">100000 </w:t>
      </w:r>
      <w:r>
        <w:rPr>
          <w:rFonts w:ascii="Times New Roman" w:hAnsi="Times New Roman" w:cs="Times New Roman"/>
        </w:rPr>
        <w:t>Markov chain Monte Carlo</w:t>
      </w:r>
      <w:r w:rsidRPr="00212D69">
        <w:rPr>
          <w:rFonts w:ascii="Times New Roman" w:hAnsi="Times New Roman" w:cs="Times New Roman"/>
        </w:rPr>
        <w:t xml:space="preserve"> iterations</w:t>
      </w:r>
      <w:r>
        <w:rPr>
          <w:rFonts w:ascii="Times New Roman" w:hAnsi="Times New Roman" w:cs="Times New Roman"/>
        </w:rPr>
        <w:t xml:space="preserve">. We discarded </w:t>
      </w:r>
      <w:r w:rsidRPr="00212D69">
        <w:rPr>
          <w:rFonts w:ascii="Times New Roman" w:hAnsi="Times New Roman" w:cs="Times New Roman"/>
        </w:rPr>
        <w:t xml:space="preserve">the first half of iterations for burn-in and kept </w:t>
      </w:r>
      <w:r w:rsidR="00C83B81">
        <w:rPr>
          <w:rFonts w:ascii="Times New Roman" w:hAnsi="Times New Roman" w:cs="Times New Roman"/>
        </w:rPr>
        <w:t xml:space="preserve">every </w:t>
      </w:r>
      <w:r w:rsidRPr="00212D69">
        <w:rPr>
          <w:rFonts w:ascii="Times New Roman" w:hAnsi="Times New Roman" w:cs="Times New Roman"/>
        </w:rPr>
        <w:t>5th iteration to reduce autocorrelation</w:t>
      </w:r>
      <w:r w:rsidR="00C83B81">
        <w:rPr>
          <w:rFonts w:ascii="Times New Roman" w:hAnsi="Times New Roman" w:cs="Times New Roman"/>
        </w:rPr>
        <w:t xml:space="preserve"> in the posterior samples</w:t>
      </w:r>
      <w:r>
        <w:rPr>
          <w:rFonts w:ascii="Times New Roman" w:hAnsi="Times New Roman" w:cs="Times New Roman"/>
        </w:rPr>
        <w:t xml:space="preserve">. We </w:t>
      </w:r>
      <w:r w:rsidRPr="00212D69">
        <w:rPr>
          <w:rFonts w:ascii="Times New Roman" w:hAnsi="Times New Roman" w:cs="Times New Roman"/>
        </w:rPr>
        <w:t>visually evaluated model convergence by inspecting trace plots</w:t>
      </w:r>
      <w:r w:rsidRPr="00163DB7">
        <w:t xml:space="preserve"> </w:t>
      </w:r>
      <w:r w:rsidRPr="00163DB7">
        <w:rPr>
          <w:rFonts w:ascii="Times New Roman" w:hAnsi="Times New Roman" w:cs="Times New Roman"/>
        </w:rPr>
        <w:t>and comparing multiple model fits with different random seeds</w:t>
      </w:r>
      <w:r>
        <w:rPr>
          <w:rFonts w:ascii="Times New Roman" w:hAnsi="Times New Roman" w:cs="Times New Roman"/>
        </w:rPr>
        <w:t xml:space="preserve">. These models were determined to </w:t>
      </w:r>
      <w:r w:rsidRPr="00212D69">
        <w:rPr>
          <w:rFonts w:ascii="Times New Roman" w:hAnsi="Times New Roman" w:cs="Times New Roman"/>
        </w:rPr>
        <w:t>converge,</w:t>
      </w:r>
      <w:r>
        <w:rPr>
          <w:rFonts w:ascii="Times New Roman" w:hAnsi="Times New Roman" w:cs="Times New Roman"/>
        </w:rPr>
        <w:t xml:space="preserve"> and consistent results </w:t>
      </w:r>
      <w:r w:rsidR="00C83B81">
        <w:rPr>
          <w:rFonts w:ascii="Times New Roman" w:hAnsi="Times New Roman" w:cs="Times New Roman"/>
        </w:rPr>
        <w:t>were</w:t>
      </w:r>
      <w:r>
        <w:rPr>
          <w:rFonts w:ascii="Times New Roman" w:hAnsi="Times New Roman" w:cs="Times New Roman"/>
        </w:rPr>
        <w:t xml:space="preserve"> found across models with different random seeds</w:t>
      </w:r>
      <w:r w:rsidRPr="00212D69">
        <w:rPr>
          <w:rFonts w:ascii="Times New Roman" w:hAnsi="Times New Roman" w:cs="Times New Roman"/>
        </w:rPr>
        <w:t xml:space="preserve">.  </w:t>
      </w:r>
      <w:r>
        <w:rPr>
          <w:rFonts w:ascii="Times New Roman" w:hAnsi="Times New Roman" w:cs="Times New Roman"/>
        </w:rPr>
        <w:t>M</w:t>
      </w:r>
      <w:r w:rsidRPr="00212D69">
        <w:rPr>
          <w:rFonts w:ascii="Times New Roman" w:hAnsi="Times New Roman" w:cs="Times New Roman"/>
        </w:rPr>
        <w:t xml:space="preserve">odels were </w:t>
      </w:r>
      <w:r w:rsidR="00C83B81">
        <w:rPr>
          <w:rFonts w:ascii="Times New Roman" w:hAnsi="Times New Roman" w:cs="Times New Roman"/>
        </w:rPr>
        <w:t>fitted</w:t>
      </w:r>
      <w:r w:rsidRPr="00212D69">
        <w:rPr>
          <w:rFonts w:ascii="Times New Roman" w:hAnsi="Times New Roman" w:cs="Times New Roman"/>
        </w:rPr>
        <w:t xml:space="preserve"> for FEV</w:t>
      </w:r>
      <w:r w:rsidRPr="00212D69">
        <w:rPr>
          <w:rFonts w:ascii="Times New Roman" w:hAnsi="Times New Roman" w:cs="Times New Roman"/>
          <w:vertAlign w:val="subscript"/>
        </w:rPr>
        <w:t>1</w:t>
      </w:r>
      <w:r w:rsidRPr="00212D69">
        <w:rPr>
          <w:rFonts w:ascii="Times New Roman" w:hAnsi="Times New Roman" w:cs="Times New Roman"/>
        </w:rPr>
        <w:t>, FVC, FEF</w:t>
      </w:r>
      <w:r w:rsidRPr="00212D69">
        <w:rPr>
          <w:rFonts w:ascii="Times New Roman" w:hAnsi="Times New Roman" w:cs="Times New Roman"/>
          <w:vertAlign w:val="subscript"/>
        </w:rPr>
        <w:t>25-75</w:t>
      </w:r>
      <w:r w:rsidRPr="00212D69">
        <w:rPr>
          <w:rFonts w:ascii="Times New Roman" w:hAnsi="Times New Roman" w:cs="Times New Roman"/>
        </w:rPr>
        <w:t xml:space="preserve">, </w:t>
      </w:r>
      <w:r>
        <w:rPr>
          <w:rFonts w:ascii="Times New Roman" w:hAnsi="Times New Roman" w:cs="Times New Roman"/>
        </w:rPr>
        <w:t xml:space="preserve">and the </w:t>
      </w:r>
      <w:r w:rsidRPr="00212D69">
        <w:rPr>
          <w:rFonts w:ascii="Times New Roman" w:hAnsi="Times New Roman" w:cs="Times New Roman"/>
        </w:rPr>
        <w:t>FEV</w:t>
      </w:r>
      <w:r w:rsidRPr="00212D69">
        <w:rPr>
          <w:rFonts w:ascii="Times New Roman" w:hAnsi="Times New Roman" w:cs="Times New Roman"/>
          <w:vertAlign w:val="subscript"/>
        </w:rPr>
        <w:t>1</w:t>
      </w:r>
      <w:r w:rsidRPr="00212D69">
        <w:rPr>
          <w:rFonts w:ascii="Times New Roman" w:hAnsi="Times New Roman" w:cs="Times New Roman"/>
        </w:rPr>
        <w:t>/FVC ratio.  In addition to covariates accounted for in spirometry z-score calculation</w:t>
      </w:r>
      <w:r>
        <w:rPr>
          <w:rFonts w:ascii="Times New Roman" w:hAnsi="Times New Roman" w:cs="Times New Roman"/>
        </w:rPr>
        <w:t>s</w:t>
      </w:r>
      <w:r w:rsidRPr="00212D69">
        <w:rPr>
          <w:rFonts w:ascii="Times New Roman" w:hAnsi="Times New Roman" w:cs="Times New Roman"/>
        </w:rPr>
        <w:t xml:space="preserve"> </w:t>
      </w:r>
      <w:r w:rsidR="007402F2">
        <w:rPr>
          <w:rFonts w:ascii="Times New Roman" w:hAnsi="Times New Roman" w:cs="Times New Roman"/>
        </w:rPr>
        <w:t>(</w:t>
      </w:r>
      <w:r w:rsidRPr="00212D69">
        <w:rPr>
          <w:rFonts w:ascii="Times New Roman" w:hAnsi="Times New Roman" w:cs="Times New Roman"/>
        </w:rPr>
        <w:t xml:space="preserve">age, sex, height, and race/ethnicity), we also adjusted for maternal age, education, and smoking status in the BKMR-DLM </w:t>
      </w:r>
      <w:r>
        <w:rPr>
          <w:rFonts w:ascii="Times New Roman" w:hAnsi="Times New Roman" w:cs="Times New Roman"/>
        </w:rPr>
        <w:t xml:space="preserve">and the multivariable linear model </w:t>
      </w:r>
      <w:r w:rsidRPr="00212D69">
        <w:rPr>
          <w:rFonts w:ascii="Times New Roman" w:hAnsi="Times New Roman" w:cs="Times New Roman"/>
        </w:rPr>
        <w:t>analyses.  Analyses were conducted in</w:t>
      </w:r>
      <w:r w:rsidRPr="00212D69">
        <w:rPr>
          <w:rFonts w:ascii="Times New Roman" w:hAnsi="Times New Roman" w:cs="Times New Roman"/>
          <w:i/>
        </w:rPr>
        <w:t xml:space="preserve"> R</w:t>
      </w:r>
      <w:r w:rsidR="00133533">
        <w:rPr>
          <w:rFonts w:ascii="Times New Roman" w:hAnsi="Times New Roman" w:cs="Times New Roman"/>
          <w:i/>
        </w:rPr>
        <w:t xml:space="preserve"> </w:t>
      </w:r>
      <w:r w:rsidRPr="00212D69">
        <w:rPr>
          <w:rFonts w:ascii="Times New Roman" w:hAnsi="Times New Roman" w:cs="Times New Roman"/>
        </w:rPr>
        <w:t>(v4.0.2, Vienna, Austria)</w:t>
      </w:r>
      <w:r w:rsidR="00133533">
        <w:rPr>
          <w:rFonts w:ascii="Times New Roman" w:hAnsi="Times New Roman" w:cs="Times New Roman"/>
        </w:rPr>
        <w:t xml:space="preserve"> </w:t>
      </w:r>
      <w:r w:rsidR="00133533" w:rsidRPr="001B29BE">
        <w:rPr>
          <w:rFonts w:ascii="Times New Roman" w:hAnsi="Times New Roman" w:cs="Times New Roman"/>
          <w:iCs/>
        </w:rPr>
        <w:t>using the package “regimes”</w:t>
      </w:r>
      <w:r w:rsidR="004D4A65" w:rsidRPr="001B29BE">
        <w:rPr>
          <w:rFonts w:ascii="Times New Roman" w:hAnsi="Times New Roman" w:cs="Times New Roman"/>
          <w:iCs/>
        </w:rPr>
        <w:t>.</w:t>
      </w:r>
    </w:p>
    <w:p w14:paraId="01BFC168" w14:textId="669D765A" w:rsidR="006856B7" w:rsidRPr="004D4A65" w:rsidRDefault="00133533" w:rsidP="004D4A65">
      <w:pPr>
        <w:pStyle w:val="BodyText"/>
        <w:spacing w:before="0" w:after="0" w:line="480" w:lineRule="auto"/>
        <w:rPr>
          <w:rFonts w:ascii="Times New Roman" w:hAnsi="Times New Roman" w:cs="Times New Roman"/>
          <w:b/>
          <w:iCs/>
        </w:rPr>
      </w:pPr>
      <w:r w:rsidRPr="004D4A65">
        <w:rPr>
          <w:rFonts w:ascii="Times New Roman" w:hAnsi="Times New Roman" w:cs="Times New Roman"/>
          <w:iCs/>
        </w:rPr>
        <w:t>(</w:t>
      </w:r>
      <w:r w:rsidR="004D4A65" w:rsidRPr="004D4A65">
        <w:rPr>
          <w:rFonts w:ascii="Times New Roman" w:hAnsi="Times New Roman" w:cs="Times New Roman"/>
          <w:iCs/>
        </w:rPr>
        <w:t>http://anderwilson.github.io/regimes/bkmrdlm.html)</w:t>
      </w:r>
      <w:r w:rsidR="00A11A26" w:rsidRPr="004D4A65">
        <w:rPr>
          <w:rFonts w:ascii="Times New Roman" w:hAnsi="Times New Roman" w:cs="Times New Roman"/>
          <w:iCs/>
        </w:rPr>
        <w:t xml:space="preserve"> </w:t>
      </w:r>
    </w:p>
    <w:p w14:paraId="5161323B" w14:textId="057A1B55" w:rsidR="006856B7" w:rsidRDefault="006856B7">
      <w:pPr>
        <w:rPr>
          <w:rFonts w:ascii="Times New Roman" w:hAnsi="Times New Roman" w:cs="Times New Roman"/>
          <w:b/>
          <w:sz w:val="24"/>
          <w:szCs w:val="24"/>
        </w:rPr>
      </w:pPr>
    </w:p>
    <w:p w14:paraId="387733D1" w14:textId="723F27F0" w:rsidR="006856B7" w:rsidRDefault="006856B7">
      <w:pPr>
        <w:rPr>
          <w:rFonts w:ascii="Times New Roman" w:hAnsi="Times New Roman" w:cs="Times New Roman"/>
          <w:b/>
          <w:sz w:val="24"/>
          <w:szCs w:val="24"/>
        </w:rPr>
      </w:pPr>
      <w:r>
        <w:rPr>
          <w:rFonts w:ascii="Times New Roman" w:hAnsi="Times New Roman" w:cs="Times New Roman"/>
          <w:b/>
          <w:sz w:val="24"/>
          <w:szCs w:val="24"/>
        </w:rPr>
        <w:br w:type="page"/>
      </w:r>
    </w:p>
    <w:p w14:paraId="71A4FFBB" w14:textId="77777777" w:rsidR="006856B7" w:rsidRDefault="006856B7" w:rsidP="00A362F0">
      <w:pPr>
        <w:spacing w:after="0" w:line="240" w:lineRule="auto"/>
        <w:rPr>
          <w:rFonts w:ascii="Times New Roman" w:hAnsi="Times New Roman" w:cs="Times New Roman"/>
          <w:color w:val="000000" w:themeColor="text1"/>
          <w:sz w:val="24"/>
          <w:szCs w:val="24"/>
        </w:rPr>
      </w:pPr>
    </w:p>
    <w:p w14:paraId="61342DAB" w14:textId="77777777" w:rsidR="00383B85" w:rsidRPr="00FD1F34" w:rsidRDefault="00383B85" w:rsidP="00A362F0">
      <w:pPr>
        <w:spacing w:after="0" w:line="240" w:lineRule="auto"/>
        <w:rPr>
          <w:rFonts w:ascii="Times New Roman" w:hAnsi="Times New Roman" w:cs="Times New Roman"/>
          <w:b/>
          <w:bCs/>
          <w:color w:val="000000" w:themeColor="text1"/>
          <w:sz w:val="24"/>
          <w:szCs w:val="24"/>
        </w:rPr>
      </w:pPr>
      <w:r w:rsidRPr="00FD1F34">
        <w:rPr>
          <w:rFonts w:ascii="Times New Roman" w:hAnsi="Times New Roman" w:cs="Times New Roman"/>
          <w:b/>
          <w:bCs/>
          <w:color w:val="000000" w:themeColor="text1"/>
          <w:sz w:val="24"/>
          <w:szCs w:val="24"/>
        </w:rPr>
        <w:t xml:space="preserve">Supplemental Table S1.  Participant Characteristics: </w:t>
      </w:r>
      <w:r>
        <w:rPr>
          <w:rFonts w:ascii="Times New Roman" w:hAnsi="Times New Roman" w:cs="Times New Roman"/>
          <w:b/>
          <w:bCs/>
          <w:color w:val="000000" w:themeColor="text1"/>
          <w:sz w:val="24"/>
          <w:szCs w:val="24"/>
        </w:rPr>
        <w:t>ACCESS</w:t>
      </w:r>
      <w:r w:rsidRPr="00FD1F34">
        <w:rPr>
          <w:rFonts w:ascii="Times New Roman" w:hAnsi="Times New Roman" w:cs="Times New Roman"/>
          <w:b/>
          <w:bCs/>
          <w:color w:val="000000" w:themeColor="text1"/>
          <w:sz w:val="24"/>
          <w:szCs w:val="24"/>
        </w:rPr>
        <w:t xml:space="preserve"> Study</w:t>
      </w:r>
    </w:p>
    <w:p w14:paraId="29C8E9AA" w14:textId="77777777" w:rsidR="00383B85" w:rsidRDefault="00383B85" w:rsidP="00A362F0">
      <w:pPr>
        <w:spacing w:after="0" w:line="240" w:lineRule="auto"/>
        <w:rPr>
          <w:rFonts w:ascii="Times New Roman" w:eastAsia="Times New Roman" w:hAnsi="Times New Roman" w:cs="Times New Roman"/>
          <w:b/>
          <w:color w:val="000000" w:themeColor="text1"/>
          <w:sz w:val="24"/>
          <w:szCs w:val="24"/>
        </w:rPr>
      </w:pPr>
    </w:p>
    <w:tbl>
      <w:tblPr>
        <w:tblW w:w="9360" w:type="dxa"/>
        <w:tblLook w:val="04A0" w:firstRow="1" w:lastRow="0" w:firstColumn="1" w:lastColumn="0" w:noHBand="0" w:noVBand="1"/>
      </w:tblPr>
      <w:tblGrid>
        <w:gridCol w:w="3327"/>
        <w:gridCol w:w="1263"/>
        <w:gridCol w:w="1170"/>
        <w:gridCol w:w="270"/>
        <w:gridCol w:w="900"/>
        <w:gridCol w:w="1170"/>
        <w:gridCol w:w="270"/>
        <w:gridCol w:w="990"/>
      </w:tblGrid>
      <w:tr w:rsidR="00383B85" w:rsidRPr="00DD71C0" w14:paraId="79111148" w14:textId="77777777" w:rsidTr="009E52CA">
        <w:trPr>
          <w:trHeight w:val="240"/>
        </w:trPr>
        <w:tc>
          <w:tcPr>
            <w:tcW w:w="3327" w:type="dxa"/>
            <w:tcBorders>
              <w:top w:val="single" w:sz="4" w:space="0" w:color="auto"/>
              <w:left w:val="nil"/>
              <w:bottom w:val="nil"/>
              <w:right w:val="nil"/>
            </w:tcBorders>
            <w:shd w:val="clear" w:color="auto" w:fill="auto"/>
            <w:noWrap/>
            <w:vAlign w:val="center"/>
            <w:hideMark/>
          </w:tcPr>
          <w:p w14:paraId="1BB8F1DB" w14:textId="77777777" w:rsidR="00383B85" w:rsidRPr="00DD71C0" w:rsidRDefault="00383B85" w:rsidP="00A362F0">
            <w:pPr>
              <w:spacing w:after="0" w:line="240" w:lineRule="auto"/>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 </w:t>
            </w:r>
          </w:p>
        </w:tc>
        <w:tc>
          <w:tcPr>
            <w:tcW w:w="2433" w:type="dxa"/>
            <w:gridSpan w:val="2"/>
            <w:tcBorders>
              <w:top w:val="single" w:sz="4" w:space="0" w:color="auto"/>
              <w:left w:val="nil"/>
              <w:bottom w:val="single" w:sz="4" w:space="0" w:color="auto"/>
              <w:right w:val="nil"/>
            </w:tcBorders>
            <w:shd w:val="clear" w:color="auto" w:fill="auto"/>
            <w:noWrap/>
            <w:vAlign w:val="center"/>
            <w:hideMark/>
          </w:tcPr>
          <w:p w14:paraId="212322E5" w14:textId="77777777" w:rsidR="00383B85" w:rsidRPr="00DD71C0" w:rsidRDefault="00383B85" w:rsidP="00A362F0">
            <w:pPr>
              <w:spacing w:after="0" w:line="240" w:lineRule="auto"/>
              <w:jc w:val="center"/>
              <w:rPr>
                <w:rFonts w:ascii="Times New Roman" w:eastAsia="Times New Roman" w:hAnsi="Times New Roman" w:cs="Times New Roman"/>
                <w:b/>
                <w:bCs/>
                <w:color w:val="000000"/>
                <w:sz w:val="18"/>
                <w:szCs w:val="18"/>
              </w:rPr>
            </w:pPr>
            <w:r w:rsidRPr="00DD71C0">
              <w:rPr>
                <w:rFonts w:ascii="Times New Roman" w:eastAsia="Times New Roman" w:hAnsi="Times New Roman" w:cs="Times New Roman"/>
                <w:b/>
                <w:bCs/>
                <w:color w:val="000000"/>
                <w:sz w:val="18"/>
                <w:szCs w:val="18"/>
              </w:rPr>
              <w:t>Included in Analysis</w:t>
            </w:r>
          </w:p>
        </w:tc>
        <w:tc>
          <w:tcPr>
            <w:tcW w:w="270" w:type="dxa"/>
            <w:tcBorders>
              <w:top w:val="single" w:sz="4" w:space="0" w:color="auto"/>
              <w:left w:val="nil"/>
              <w:bottom w:val="nil"/>
              <w:right w:val="nil"/>
            </w:tcBorders>
            <w:shd w:val="clear" w:color="auto" w:fill="auto"/>
            <w:noWrap/>
            <w:vAlign w:val="center"/>
            <w:hideMark/>
          </w:tcPr>
          <w:p w14:paraId="5BFE77D7" w14:textId="77777777" w:rsidR="00383B85" w:rsidRPr="00DD71C0" w:rsidRDefault="00383B85" w:rsidP="00A362F0">
            <w:pPr>
              <w:spacing w:after="0" w:line="240" w:lineRule="auto"/>
              <w:jc w:val="center"/>
              <w:rPr>
                <w:rFonts w:ascii="Times New Roman" w:eastAsia="Times New Roman" w:hAnsi="Times New Roman" w:cs="Times New Roman"/>
                <w:b/>
                <w:bCs/>
                <w:color w:val="000000"/>
                <w:sz w:val="18"/>
                <w:szCs w:val="18"/>
              </w:rPr>
            </w:pPr>
            <w:r w:rsidRPr="00DD71C0">
              <w:rPr>
                <w:rFonts w:ascii="Times New Roman" w:eastAsia="Times New Roman" w:hAnsi="Times New Roman" w:cs="Times New Roman"/>
                <w:b/>
                <w:bCs/>
                <w:color w:val="000000"/>
                <w:sz w:val="18"/>
                <w:szCs w:val="18"/>
              </w:rPr>
              <w:t> </w:t>
            </w:r>
          </w:p>
        </w:tc>
        <w:tc>
          <w:tcPr>
            <w:tcW w:w="2070" w:type="dxa"/>
            <w:gridSpan w:val="2"/>
            <w:tcBorders>
              <w:top w:val="single" w:sz="4" w:space="0" w:color="auto"/>
              <w:left w:val="nil"/>
              <w:bottom w:val="single" w:sz="4" w:space="0" w:color="auto"/>
              <w:right w:val="nil"/>
            </w:tcBorders>
            <w:shd w:val="clear" w:color="auto" w:fill="auto"/>
            <w:noWrap/>
            <w:vAlign w:val="center"/>
            <w:hideMark/>
          </w:tcPr>
          <w:p w14:paraId="4C486C57" w14:textId="77777777" w:rsidR="00383B85" w:rsidRPr="00DD71C0" w:rsidRDefault="00383B85" w:rsidP="00A362F0">
            <w:pPr>
              <w:spacing w:after="0" w:line="240" w:lineRule="auto"/>
              <w:jc w:val="center"/>
              <w:rPr>
                <w:rFonts w:ascii="Times New Roman" w:eastAsia="Times New Roman" w:hAnsi="Times New Roman" w:cs="Times New Roman"/>
                <w:b/>
                <w:bCs/>
                <w:color w:val="000000"/>
                <w:sz w:val="18"/>
                <w:szCs w:val="18"/>
              </w:rPr>
            </w:pPr>
            <w:r w:rsidRPr="00DD71C0">
              <w:rPr>
                <w:rFonts w:ascii="Times New Roman" w:eastAsia="Times New Roman" w:hAnsi="Times New Roman" w:cs="Times New Roman"/>
                <w:b/>
                <w:bCs/>
                <w:color w:val="000000"/>
                <w:sz w:val="18"/>
                <w:szCs w:val="18"/>
              </w:rPr>
              <w:t>Enrolled Participants</w:t>
            </w:r>
          </w:p>
        </w:tc>
        <w:tc>
          <w:tcPr>
            <w:tcW w:w="270" w:type="dxa"/>
            <w:tcBorders>
              <w:top w:val="single" w:sz="4" w:space="0" w:color="auto"/>
              <w:left w:val="nil"/>
              <w:bottom w:val="nil"/>
              <w:right w:val="nil"/>
            </w:tcBorders>
            <w:shd w:val="clear" w:color="auto" w:fill="auto"/>
            <w:noWrap/>
            <w:vAlign w:val="center"/>
            <w:hideMark/>
          </w:tcPr>
          <w:p w14:paraId="11711B67" w14:textId="77777777" w:rsidR="00383B85" w:rsidRPr="00DD71C0" w:rsidRDefault="00383B85" w:rsidP="00A362F0">
            <w:pPr>
              <w:spacing w:after="0" w:line="240" w:lineRule="auto"/>
              <w:jc w:val="center"/>
              <w:rPr>
                <w:rFonts w:ascii="Times New Roman" w:eastAsia="Times New Roman" w:hAnsi="Times New Roman" w:cs="Times New Roman"/>
                <w:b/>
                <w:bCs/>
                <w:color w:val="000000"/>
                <w:sz w:val="18"/>
                <w:szCs w:val="18"/>
              </w:rPr>
            </w:pPr>
            <w:r w:rsidRPr="00DD71C0">
              <w:rPr>
                <w:rFonts w:ascii="Times New Roman" w:eastAsia="Times New Roman" w:hAnsi="Times New Roman" w:cs="Times New Roman"/>
                <w:b/>
                <w:bCs/>
                <w:color w:val="000000"/>
                <w:sz w:val="18"/>
                <w:szCs w:val="18"/>
              </w:rPr>
              <w:t> </w:t>
            </w:r>
          </w:p>
        </w:tc>
        <w:tc>
          <w:tcPr>
            <w:tcW w:w="990" w:type="dxa"/>
            <w:tcBorders>
              <w:top w:val="single" w:sz="4" w:space="0" w:color="auto"/>
              <w:left w:val="nil"/>
              <w:bottom w:val="nil"/>
              <w:right w:val="nil"/>
            </w:tcBorders>
            <w:shd w:val="clear" w:color="auto" w:fill="auto"/>
            <w:noWrap/>
            <w:vAlign w:val="center"/>
            <w:hideMark/>
          </w:tcPr>
          <w:p w14:paraId="3B34F112" w14:textId="77777777" w:rsidR="00383B85" w:rsidRPr="00DD71C0" w:rsidRDefault="00383B85" w:rsidP="00A362F0">
            <w:pPr>
              <w:spacing w:after="0" w:line="240" w:lineRule="auto"/>
              <w:jc w:val="center"/>
              <w:rPr>
                <w:rFonts w:ascii="Times New Roman" w:eastAsia="Times New Roman" w:hAnsi="Times New Roman" w:cs="Times New Roman"/>
                <w:b/>
                <w:bCs/>
                <w:color w:val="000000"/>
                <w:sz w:val="18"/>
                <w:szCs w:val="18"/>
              </w:rPr>
            </w:pPr>
            <w:r w:rsidRPr="00DD71C0">
              <w:rPr>
                <w:rFonts w:ascii="Times New Roman" w:eastAsia="Times New Roman" w:hAnsi="Times New Roman" w:cs="Times New Roman"/>
                <w:b/>
                <w:bCs/>
                <w:color w:val="000000"/>
                <w:sz w:val="18"/>
                <w:szCs w:val="18"/>
              </w:rPr>
              <w:t> </w:t>
            </w:r>
          </w:p>
        </w:tc>
      </w:tr>
      <w:tr w:rsidR="00383B85" w:rsidRPr="00DD71C0" w14:paraId="2EDBC37B" w14:textId="77777777" w:rsidTr="009E52CA">
        <w:trPr>
          <w:trHeight w:val="270"/>
        </w:trPr>
        <w:tc>
          <w:tcPr>
            <w:tcW w:w="3327" w:type="dxa"/>
            <w:tcBorders>
              <w:top w:val="nil"/>
              <w:left w:val="nil"/>
              <w:bottom w:val="single" w:sz="4" w:space="0" w:color="auto"/>
              <w:right w:val="nil"/>
            </w:tcBorders>
            <w:shd w:val="clear" w:color="auto" w:fill="auto"/>
            <w:noWrap/>
            <w:vAlign w:val="center"/>
            <w:hideMark/>
          </w:tcPr>
          <w:p w14:paraId="1ED0FDE1" w14:textId="77777777" w:rsidR="00383B85" w:rsidRPr="00DD71C0" w:rsidRDefault="00383B85" w:rsidP="00A362F0">
            <w:pPr>
              <w:spacing w:after="0" w:line="240" w:lineRule="auto"/>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 </w:t>
            </w:r>
          </w:p>
        </w:tc>
        <w:tc>
          <w:tcPr>
            <w:tcW w:w="2433" w:type="dxa"/>
            <w:gridSpan w:val="2"/>
            <w:tcBorders>
              <w:top w:val="nil"/>
              <w:left w:val="nil"/>
              <w:bottom w:val="single" w:sz="4" w:space="0" w:color="auto"/>
              <w:right w:val="nil"/>
            </w:tcBorders>
            <w:shd w:val="clear" w:color="auto" w:fill="auto"/>
            <w:noWrap/>
            <w:vAlign w:val="center"/>
            <w:hideMark/>
          </w:tcPr>
          <w:p w14:paraId="52A86AFE" w14:textId="77777777" w:rsidR="00383B85" w:rsidRPr="00DD71C0" w:rsidRDefault="00383B85" w:rsidP="00A362F0">
            <w:pPr>
              <w:spacing w:after="0" w:line="240" w:lineRule="auto"/>
              <w:jc w:val="center"/>
              <w:rPr>
                <w:rFonts w:ascii="Times New Roman" w:eastAsia="Times New Roman" w:hAnsi="Times New Roman" w:cs="Times New Roman"/>
                <w:b/>
                <w:bCs/>
                <w:color w:val="000000"/>
                <w:sz w:val="18"/>
                <w:szCs w:val="18"/>
              </w:rPr>
            </w:pPr>
            <w:r w:rsidRPr="00DD71C0">
              <w:rPr>
                <w:rFonts w:ascii="Times New Roman" w:eastAsia="Times New Roman" w:hAnsi="Times New Roman" w:cs="Times New Roman"/>
                <w:b/>
                <w:bCs/>
                <w:color w:val="000000"/>
                <w:sz w:val="18"/>
                <w:szCs w:val="18"/>
              </w:rPr>
              <w:t>(N=198)</w:t>
            </w:r>
          </w:p>
        </w:tc>
        <w:tc>
          <w:tcPr>
            <w:tcW w:w="270" w:type="dxa"/>
            <w:tcBorders>
              <w:top w:val="nil"/>
              <w:left w:val="nil"/>
              <w:bottom w:val="single" w:sz="4" w:space="0" w:color="auto"/>
              <w:right w:val="nil"/>
            </w:tcBorders>
            <w:shd w:val="clear" w:color="auto" w:fill="auto"/>
            <w:noWrap/>
            <w:vAlign w:val="center"/>
            <w:hideMark/>
          </w:tcPr>
          <w:p w14:paraId="221D6C57"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 </w:t>
            </w:r>
          </w:p>
        </w:tc>
        <w:tc>
          <w:tcPr>
            <w:tcW w:w="2070" w:type="dxa"/>
            <w:gridSpan w:val="2"/>
            <w:tcBorders>
              <w:top w:val="nil"/>
              <w:left w:val="nil"/>
              <w:bottom w:val="single" w:sz="4" w:space="0" w:color="auto"/>
              <w:right w:val="nil"/>
            </w:tcBorders>
            <w:shd w:val="clear" w:color="auto" w:fill="auto"/>
            <w:noWrap/>
            <w:vAlign w:val="center"/>
            <w:hideMark/>
          </w:tcPr>
          <w:p w14:paraId="5DD205D1" w14:textId="4EDAABFA" w:rsidR="00383B85" w:rsidRPr="00DD71C0" w:rsidRDefault="00383B85" w:rsidP="00A362F0">
            <w:pPr>
              <w:spacing w:after="0" w:line="240" w:lineRule="auto"/>
              <w:jc w:val="center"/>
              <w:rPr>
                <w:rFonts w:ascii="Times New Roman" w:eastAsia="Times New Roman" w:hAnsi="Times New Roman" w:cs="Times New Roman"/>
                <w:b/>
                <w:bCs/>
                <w:color w:val="000000"/>
                <w:sz w:val="18"/>
                <w:szCs w:val="18"/>
              </w:rPr>
            </w:pPr>
            <w:r w:rsidRPr="00DD71C0">
              <w:rPr>
                <w:rFonts w:ascii="Times New Roman" w:eastAsia="Times New Roman" w:hAnsi="Times New Roman" w:cs="Times New Roman"/>
                <w:b/>
                <w:bCs/>
                <w:color w:val="000000"/>
                <w:sz w:val="18"/>
                <w:szCs w:val="18"/>
              </w:rPr>
              <w:t>(N=</w:t>
            </w:r>
            <w:r w:rsidR="00E76E2F">
              <w:rPr>
                <w:rFonts w:ascii="Times New Roman" w:eastAsia="Times New Roman" w:hAnsi="Times New Roman" w:cs="Times New Roman"/>
                <w:b/>
                <w:bCs/>
                <w:color w:val="000000"/>
                <w:sz w:val="18"/>
                <w:szCs w:val="18"/>
              </w:rPr>
              <w:t>48</w:t>
            </w:r>
            <w:r w:rsidR="00AD1C83">
              <w:rPr>
                <w:rFonts w:ascii="Times New Roman" w:eastAsia="Times New Roman" w:hAnsi="Times New Roman" w:cs="Times New Roman"/>
                <w:b/>
                <w:bCs/>
                <w:color w:val="000000"/>
                <w:sz w:val="18"/>
                <w:szCs w:val="18"/>
              </w:rPr>
              <w:t>3</w:t>
            </w:r>
            <w:r w:rsidRPr="00DD71C0">
              <w:rPr>
                <w:rFonts w:ascii="Times New Roman" w:eastAsia="Times New Roman" w:hAnsi="Times New Roman" w:cs="Times New Roman"/>
                <w:b/>
                <w:bCs/>
                <w:color w:val="000000"/>
                <w:sz w:val="18"/>
                <w:szCs w:val="18"/>
              </w:rPr>
              <w:t>)</w:t>
            </w:r>
          </w:p>
        </w:tc>
        <w:tc>
          <w:tcPr>
            <w:tcW w:w="270" w:type="dxa"/>
            <w:tcBorders>
              <w:top w:val="nil"/>
              <w:left w:val="nil"/>
              <w:bottom w:val="single" w:sz="4" w:space="0" w:color="auto"/>
              <w:right w:val="nil"/>
            </w:tcBorders>
            <w:shd w:val="clear" w:color="auto" w:fill="auto"/>
            <w:noWrap/>
            <w:vAlign w:val="center"/>
            <w:hideMark/>
          </w:tcPr>
          <w:p w14:paraId="5D361650"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 </w:t>
            </w:r>
          </w:p>
        </w:tc>
        <w:tc>
          <w:tcPr>
            <w:tcW w:w="990" w:type="dxa"/>
            <w:tcBorders>
              <w:top w:val="nil"/>
              <w:left w:val="nil"/>
              <w:bottom w:val="single" w:sz="4" w:space="0" w:color="auto"/>
              <w:right w:val="nil"/>
            </w:tcBorders>
            <w:shd w:val="clear" w:color="auto" w:fill="auto"/>
            <w:noWrap/>
            <w:vAlign w:val="center"/>
            <w:hideMark/>
          </w:tcPr>
          <w:p w14:paraId="7F02F0C5" w14:textId="77777777" w:rsidR="00383B85" w:rsidRPr="00DD71C0" w:rsidRDefault="00383B85" w:rsidP="00A362F0">
            <w:pPr>
              <w:spacing w:after="0" w:line="240" w:lineRule="auto"/>
              <w:jc w:val="center"/>
              <w:rPr>
                <w:rFonts w:ascii="Times New Roman" w:eastAsia="Times New Roman" w:hAnsi="Times New Roman" w:cs="Times New Roman"/>
                <w:b/>
                <w:bCs/>
                <w:color w:val="000000"/>
                <w:sz w:val="18"/>
                <w:szCs w:val="18"/>
              </w:rPr>
            </w:pPr>
            <w:r w:rsidRPr="00DD71C0">
              <w:rPr>
                <w:rFonts w:ascii="Times New Roman" w:eastAsia="Times New Roman" w:hAnsi="Times New Roman" w:cs="Times New Roman"/>
                <w:b/>
                <w:bCs/>
                <w:color w:val="000000"/>
                <w:sz w:val="18"/>
                <w:szCs w:val="18"/>
              </w:rPr>
              <w:t xml:space="preserve">p-value </w:t>
            </w:r>
            <w:r w:rsidRPr="00DD71C0">
              <w:rPr>
                <w:rFonts w:ascii="Times New Roman" w:eastAsia="Times New Roman" w:hAnsi="Times New Roman" w:cs="Times New Roman"/>
                <w:b/>
                <w:bCs/>
                <w:color w:val="000000"/>
                <w:sz w:val="18"/>
                <w:szCs w:val="18"/>
                <w:vertAlign w:val="superscript"/>
              </w:rPr>
              <w:t>b</w:t>
            </w:r>
          </w:p>
        </w:tc>
      </w:tr>
      <w:tr w:rsidR="00383B85" w:rsidRPr="00DD71C0" w14:paraId="32EFD83F" w14:textId="77777777" w:rsidTr="009E52CA">
        <w:trPr>
          <w:trHeight w:val="240"/>
        </w:trPr>
        <w:tc>
          <w:tcPr>
            <w:tcW w:w="3327" w:type="dxa"/>
            <w:tcBorders>
              <w:top w:val="nil"/>
              <w:left w:val="nil"/>
              <w:bottom w:val="nil"/>
              <w:right w:val="nil"/>
            </w:tcBorders>
            <w:shd w:val="clear" w:color="auto" w:fill="auto"/>
            <w:noWrap/>
            <w:vAlign w:val="center"/>
            <w:hideMark/>
          </w:tcPr>
          <w:p w14:paraId="3FE720B9" w14:textId="77777777" w:rsidR="00383B85" w:rsidRPr="00DD71C0" w:rsidRDefault="00383B85" w:rsidP="00A362F0">
            <w:pPr>
              <w:spacing w:after="0" w:line="240" w:lineRule="auto"/>
              <w:rPr>
                <w:rFonts w:ascii="Times New Roman" w:eastAsia="Times New Roman" w:hAnsi="Times New Roman" w:cs="Times New Roman"/>
                <w:b/>
                <w:bCs/>
                <w:color w:val="000000"/>
                <w:sz w:val="18"/>
                <w:szCs w:val="18"/>
              </w:rPr>
            </w:pPr>
            <w:r w:rsidRPr="00DD71C0">
              <w:rPr>
                <w:rFonts w:ascii="Times New Roman" w:eastAsia="Times New Roman" w:hAnsi="Times New Roman" w:cs="Times New Roman"/>
                <w:b/>
                <w:bCs/>
                <w:color w:val="000000"/>
                <w:sz w:val="18"/>
                <w:szCs w:val="18"/>
              </w:rPr>
              <w:t>Maternal age at delivery</w:t>
            </w:r>
          </w:p>
        </w:tc>
        <w:tc>
          <w:tcPr>
            <w:tcW w:w="1263" w:type="dxa"/>
            <w:tcBorders>
              <w:top w:val="nil"/>
              <w:left w:val="nil"/>
              <w:bottom w:val="nil"/>
              <w:right w:val="nil"/>
            </w:tcBorders>
            <w:shd w:val="clear" w:color="auto" w:fill="auto"/>
            <w:noWrap/>
            <w:vAlign w:val="center"/>
            <w:hideMark/>
          </w:tcPr>
          <w:p w14:paraId="20DF2749" w14:textId="77777777" w:rsidR="00383B85" w:rsidRPr="00DD71C0" w:rsidRDefault="00383B85" w:rsidP="00A362F0">
            <w:pPr>
              <w:spacing w:after="0" w:line="240" w:lineRule="auto"/>
              <w:rPr>
                <w:rFonts w:ascii="Times New Roman" w:eastAsia="Times New Roman" w:hAnsi="Times New Roman" w:cs="Times New Roman"/>
                <w:b/>
                <w:bCs/>
                <w:color w:val="000000"/>
                <w:sz w:val="18"/>
                <w:szCs w:val="18"/>
              </w:rPr>
            </w:pPr>
          </w:p>
        </w:tc>
        <w:tc>
          <w:tcPr>
            <w:tcW w:w="1170" w:type="dxa"/>
            <w:tcBorders>
              <w:top w:val="nil"/>
              <w:left w:val="nil"/>
              <w:bottom w:val="nil"/>
              <w:right w:val="nil"/>
            </w:tcBorders>
            <w:shd w:val="clear" w:color="auto" w:fill="auto"/>
            <w:noWrap/>
            <w:vAlign w:val="center"/>
            <w:hideMark/>
          </w:tcPr>
          <w:p w14:paraId="2BF2D956"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c>
          <w:tcPr>
            <w:tcW w:w="270" w:type="dxa"/>
            <w:tcBorders>
              <w:top w:val="nil"/>
              <w:left w:val="nil"/>
              <w:bottom w:val="nil"/>
              <w:right w:val="nil"/>
            </w:tcBorders>
            <w:shd w:val="clear" w:color="auto" w:fill="auto"/>
            <w:noWrap/>
            <w:vAlign w:val="center"/>
            <w:hideMark/>
          </w:tcPr>
          <w:p w14:paraId="1E888C77"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c>
          <w:tcPr>
            <w:tcW w:w="900" w:type="dxa"/>
            <w:tcBorders>
              <w:top w:val="nil"/>
              <w:left w:val="nil"/>
              <w:bottom w:val="nil"/>
              <w:right w:val="nil"/>
            </w:tcBorders>
            <w:shd w:val="clear" w:color="auto" w:fill="auto"/>
            <w:noWrap/>
            <w:vAlign w:val="center"/>
            <w:hideMark/>
          </w:tcPr>
          <w:p w14:paraId="77816AFF"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c>
          <w:tcPr>
            <w:tcW w:w="1170" w:type="dxa"/>
            <w:tcBorders>
              <w:top w:val="nil"/>
              <w:left w:val="nil"/>
              <w:bottom w:val="nil"/>
              <w:right w:val="nil"/>
            </w:tcBorders>
            <w:shd w:val="clear" w:color="auto" w:fill="auto"/>
            <w:noWrap/>
            <w:vAlign w:val="center"/>
            <w:hideMark/>
          </w:tcPr>
          <w:p w14:paraId="3AF2BA90"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c>
          <w:tcPr>
            <w:tcW w:w="270" w:type="dxa"/>
            <w:tcBorders>
              <w:top w:val="nil"/>
              <w:left w:val="nil"/>
              <w:bottom w:val="nil"/>
              <w:right w:val="nil"/>
            </w:tcBorders>
            <w:shd w:val="clear" w:color="auto" w:fill="auto"/>
            <w:noWrap/>
            <w:vAlign w:val="center"/>
            <w:hideMark/>
          </w:tcPr>
          <w:p w14:paraId="0CEBFEF5"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nil"/>
              <w:right w:val="nil"/>
            </w:tcBorders>
            <w:shd w:val="clear" w:color="auto" w:fill="auto"/>
            <w:noWrap/>
            <w:vAlign w:val="center"/>
            <w:hideMark/>
          </w:tcPr>
          <w:p w14:paraId="54A0ABE8"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r>
      <w:tr w:rsidR="00383B85" w:rsidRPr="00DD71C0" w14:paraId="09A8BEBA" w14:textId="77777777" w:rsidTr="008E53F9">
        <w:trPr>
          <w:trHeight w:val="270"/>
        </w:trPr>
        <w:tc>
          <w:tcPr>
            <w:tcW w:w="3327" w:type="dxa"/>
            <w:tcBorders>
              <w:top w:val="nil"/>
              <w:left w:val="nil"/>
              <w:bottom w:val="nil"/>
              <w:right w:val="nil"/>
            </w:tcBorders>
            <w:shd w:val="clear" w:color="auto" w:fill="auto"/>
            <w:noWrap/>
            <w:vAlign w:val="center"/>
            <w:hideMark/>
          </w:tcPr>
          <w:p w14:paraId="3647B11E" w14:textId="77777777" w:rsidR="00383B85" w:rsidRPr="00DD71C0" w:rsidRDefault="00383B85" w:rsidP="00A362F0">
            <w:pPr>
              <w:spacing w:after="0" w:line="240" w:lineRule="auto"/>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 xml:space="preserve">     Age in years (median, IQR </w:t>
            </w:r>
            <w:r w:rsidRPr="00DD71C0">
              <w:rPr>
                <w:rFonts w:ascii="Times New Roman" w:eastAsia="Times New Roman" w:hAnsi="Times New Roman" w:cs="Times New Roman"/>
                <w:color w:val="000000"/>
                <w:sz w:val="18"/>
                <w:szCs w:val="18"/>
                <w:vertAlign w:val="superscript"/>
              </w:rPr>
              <w:t>a</w:t>
            </w:r>
            <w:r w:rsidRPr="00DD71C0">
              <w:rPr>
                <w:rFonts w:ascii="Times New Roman" w:eastAsia="Times New Roman" w:hAnsi="Times New Roman" w:cs="Times New Roman"/>
                <w:color w:val="000000"/>
                <w:sz w:val="18"/>
                <w:szCs w:val="18"/>
              </w:rPr>
              <w:t>)</w:t>
            </w:r>
          </w:p>
        </w:tc>
        <w:tc>
          <w:tcPr>
            <w:tcW w:w="1263" w:type="dxa"/>
            <w:tcBorders>
              <w:top w:val="nil"/>
              <w:left w:val="nil"/>
              <w:bottom w:val="nil"/>
              <w:right w:val="nil"/>
            </w:tcBorders>
            <w:shd w:val="clear" w:color="auto" w:fill="auto"/>
            <w:vAlign w:val="center"/>
            <w:hideMark/>
          </w:tcPr>
          <w:p w14:paraId="7762A9A1" w14:textId="30C975E6"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2</w:t>
            </w:r>
            <w:r w:rsidR="00E76E2F">
              <w:rPr>
                <w:rFonts w:ascii="Times New Roman" w:eastAsia="Times New Roman" w:hAnsi="Times New Roman" w:cs="Times New Roman"/>
                <w:color w:val="000000"/>
                <w:sz w:val="18"/>
                <w:szCs w:val="18"/>
              </w:rPr>
              <w:t>7.2</w:t>
            </w:r>
          </w:p>
        </w:tc>
        <w:tc>
          <w:tcPr>
            <w:tcW w:w="1170" w:type="dxa"/>
            <w:tcBorders>
              <w:top w:val="nil"/>
              <w:left w:val="nil"/>
              <w:bottom w:val="nil"/>
              <w:right w:val="nil"/>
            </w:tcBorders>
            <w:shd w:val="clear" w:color="auto" w:fill="auto"/>
            <w:noWrap/>
            <w:vAlign w:val="center"/>
            <w:hideMark/>
          </w:tcPr>
          <w:p w14:paraId="1F128E9C"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(22.6–32.1)</w:t>
            </w:r>
          </w:p>
        </w:tc>
        <w:tc>
          <w:tcPr>
            <w:tcW w:w="270" w:type="dxa"/>
            <w:tcBorders>
              <w:top w:val="nil"/>
              <w:left w:val="nil"/>
              <w:bottom w:val="nil"/>
              <w:right w:val="nil"/>
            </w:tcBorders>
            <w:shd w:val="clear" w:color="auto" w:fill="auto"/>
            <w:noWrap/>
            <w:vAlign w:val="center"/>
            <w:hideMark/>
          </w:tcPr>
          <w:p w14:paraId="25F5B9BC"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center"/>
            <w:hideMark/>
          </w:tcPr>
          <w:p w14:paraId="5EE32A93" w14:textId="795E5685" w:rsidR="00383B85" w:rsidRPr="00DD71C0" w:rsidRDefault="00E76E2F"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27.5</w:t>
            </w:r>
          </w:p>
        </w:tc>
        <w:tc>
          <w:tcPr>
            <w:tcW w:w="1170" w:type="dxa"/>
            <w:tcBorders>
              <w:top w:val="nil"/>
              <w:left w:val="nil"/>
              <w:bottom w:val="nil"/>
              <w:right w:val="nil"/>
            </w:tcBorders>
            <w:shd w:val="clear" w:color="auto" w:fill="auto"/>
            <w:noWrap/>
            <w:vAlign w:val="center"/>
            <w:hideMark/>
          </w:tcPr>
          <w:p w14:paraId="4BE53BF8" w14:textId="3DE448BC"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(2</w:t>
            </w:r>
            <w:r w:rsidR="00C24371">
              <w:rPr>
                <w:rFonts w:ascii="Times New Roman" w:eastAsia="Times New Roman" w:hAnsi="Times New Roman" w:cs="Times New Roman"/>
                <w:color w:val="000000"/>
                <w:sz w:val="18"/>
                <w:szCs w:val="18"/>
              </w:rPr>
              <w:t>3.2</w:t>
            </w:r>
            <w:r w:rsidRPr="00DD71C0">
              <w:rPr>
                <w:rFonts w:ascii="Times New Roman" w:eastAsia="Times New Roman" w:hAnsi="Times New Roman" w:cs="Times New Roman"/>
                <w:color w:val="000000"/>
                <w:sz w:val="18"/>
                <w:szCs w:val="18"/>
              </w:rPr>
              <w:t>–3</w:t>
            </w:r>
            <w:r w:rsidR="00C24371">
              <w:rPr>
                <w:rFonts w:ascii="Times New Roman" w:eastAsia="Times New Roman" w:hAnsi="Times New Roman" w:cs="Times New Roman"/>
                <w:color w:val="000000"/>
                <w:sz w:val="18"/>
                <w:szCs w:val="18"/>
              </w:rPr>
              <w:t>2.1</w:t>
            </w:r>
            <w:r w:rsidRPr="00DD71C0">
              <w:rPr>
                <w:rFonts w:ascii="Times New Roman" w:eastAsia="Times New Roman" w:hAnsi="Times New Roman" w:cs="Times New Roman"/>
                <w:color w:val="000000"/>
                <w:sz w:val="18"/>
                <w:szCs w:val="18"/>
              </w:rPr>
              <w:t>)</w:t>
            </w:r>
          </w:p>
        </w:tc>
        <w:tc>
          <w:tcPr>
            <w:tcW w:w="270" w:type="dxa"/>
            <w:tcBorders>
              <w:top w:val="nil"/>
              <w:left w:val="nil"/>
              <w:bottom w:val="nil"/>
              <w:right w:val="nil"/>
            </w:tcBorders>
            <w:shd w:val="clear" w:color="auto" w:fill="auto"/>
            <w:noWrap/>
            <w:vAlign w:val="center"/>
            <w:hideMark/>
          </w:tcPr>
          <w:p w14:paraId="343A6885"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center"/>
          </w:tcPr>
          <w:p w14:paraId="3FC87E79" w14:textId="5098DE1B" w:rsidR="00383B85" w:rsidRPr="00DD71C0" w:rsidRDefault="00537169"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0.42</w:t>
            </w:r>
          </w:p>
        </w:tc>
      </w:tr>
      <w:tr w:rsidR="00383B85" w:rsidRPr="00DD71C0" w14:paraId="3B8C98B3" w14:textId="77777777" w:rsidTr="008E53F9">
        <w:trPr>
          <w:trHeight w:val="240"/>
        </w:trPr>
        <w:tc>
          <w:tcPr>
            <w:tcW w:w="3327" w:type="dxa"/>
            <w:tcBorders>
              <w:top w:val="nil"/>
              <w:left w:val="nil"/>
              <w:bottom w:val="nil"/>
              <w:right w:val="nil"/>
            </w:tcBorders>
            <w:shd w:val="clear" w:color="auto" w:fill="auto"/>
            <w:noWrap/>
            <w:vAlign w:val="center"/>
            <w:hideMark/>
          </w:tcPr>
          <w:p w14:paraId="29A9A616" w14:textId="77777777" w:rsidR="00383B85" w:rsidRPr="00DD71C0" w:rsidRDefault="00383B85" w:rsidP="00A362F0">
            <w:pPr>
              <w:spacing w:after="0" w:line="240" w:lineRule="auto"/>
              <w:rPr>
                <w:rFonts w:ascii="Times New Roman" w:eastAsia="Times New Roman" w:hAnsi="Times New Roman" w:cs="Times New Roman"/>
                <w:b/>
                <w:bCs/>
                <w:color w:val="000000"/>
                <w:sz w:val="18"/>
                <w:szCs w:val="18"/>
              </w:rPr>
            </w:pPr>
            <w:r w:rsidRPr="00DD71C0">
              <w:rPr>
                <w:rFonts w:ascii="Times New Roman" w:eastAsia="Times New Roman" w:hAnsi="Times New Roman" w:cs="Times New Roman"/>
                <w:b/>
                <w:bCs/>
                <w:color w:val="000000"/>
                <w:sz w:val="18"/>
                <w:szCs w:val="18"/>
              </w:rPr>
              <w:t>Child sex (n, %)</w:t>
            </w:r>
          </w:p>
        </w:tc>
        <w:tc>
          <w:tcPr>
            <w:tcW w:w="1263" w:type="dxa"/>
            <w:tcBorders>
              <w:top w:val="nil"/>
              <w:left w:val="nil"/>
              <w:bottom w:val="nil"/>
              <w:right w:val="nil"/>
            </w:tcBorders>
            <w:shd w:val="clear" w:color="auto" w:fill="auto"/>
            <w:noWrap/>
            <w:vAlign w:val="center"/>
            <w:hideMark/>
          </w:tcPr>
          <w:p w14:paraId="6C555C87" w14:textId="77777777" w:rsidR="00383B85" w:rsidRPr="00DD71C0" w:rsidRDefault="00383B85" w:rsidP="00A362F0">
            <w:pPr>
              <w:spacing w:after="0" w:line="240" w:lineRule="auto"/>
              <w:rPr>
                <w:rFonts w:ascii="Times New Roman" w:eastAsia="Times New Roman" w:hAnsi="Times New Roman" w:cs="Times New Roman"/>
                <w:b/>
                <w:bCs/>
                <w:color w:val="000000"/>
                <w:sz w:val="18"/>
                <w:szCs w:val="18"/>
              </w:rPr>
            </w:pPr>
          </w:p>
        </w:tc>
        <w:tc>
          <w:tcPr>
            <w:tcW w:w="1170" w:type="dxa"/>
            <w:tcBorders>
              <w:top w:val="nil"/>
              <w:left w:val="nil"/>
              <w:bottom w:val="nil"/>
              <w:right w:val="nil"/>
            </w:tcBorders>
            <w:shd w:val="clear" w:color="auto" w:fill="auto"/>
            <w:noWrap/>
            <w:vAlign w:val="center"/>
            <w:hideMark/>
          </w:tcPr>
          <w:p w14:paraId="21CB8C46"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c>
          <w:tcPr>
            <w:tcW w:w="270" w:type="dxa"/>
            <w:tcBorders>
              <w:top w:val="nil"/>
              <w:left w:val="nil"/>
              <w:bottom w:val="nil"/>
              <w:right w:val="nil"/>
            </w:tcBorders>
            <w:shd w:val="clear" w:color="auto" w:fill="auto"/>
            <w:noWrap/>
            <w:vAlign w:val="center"/>
            <w:hideMark/>
          </w:tcPr>
          <w:p w14:paraId="18D11C32"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c>
          <w:tcPr>
            <w:tcW w:w="900" w:type="dxa"/>
            <w:tcBorders>
              <w:top w:val="nil"/>
              <w:left w:val="nil"/>
              <w:bottom w:val="nil"/>
              <w:right w:val="nil"/>
            </w:tcBorders>
            <w:shd w:val="clear" w:color="auto" w:fill="auto"/>
            <w:noWrap/>
            <w:vAlign w:val="center"/>
            <w:hideMark/>
          </w:tcPr>
          <w:p w14:paraId="29335793"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1170" w:type="dxa"/>
            <w:tcBorders>
              <w:top w:val="nil"/>
              <w:left w:val="nil"/>
              <w:bottom w:val="nil"/>
              <w:right w:val="nil"/>
            </w:tcBorders>
            <w:shd w:val="clear" w:color="auto" w:fill="auto"/>
            <w:noWrap/>
            <w:vAlign w:val="center"/>
            <w:hideMark/>
          </w:tcPr>
          <w:p w14:paraId="31B358BA"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270" w:type="dxa"/>
            <w:tcBorders>
              <w:top w:val="nil"/>
              <w:left w:val="nil"/>
              <w:bottom w:val="nil"/>
              <w:right w:val="nil"/>
            </w:tcBorders>
            <w:shd w:val="clear" w:color="auto" w:fill="auto"/>
            <w:noWrap/>
            <w:vAlign w:val="center"/>
            <w:hideMark/>
          </w:tcPr>
          <w:p w14:paraId="485FA57F"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nil"/>
              <w:right w:val="nil"/>
            </w:tcBorders>
            <w:shd w:val="clear" w:color="auto" w:fill="auto"/>
            <w:noWrap/>
            <w:vAlign w:val="center"/>
          </w:tcPr>
          <w:p w14:paraId="185CCF62"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r>
      <w:tr w:rsidR="00383B85" w:rsidRPr="00DD71C0" w14:paraId="250CFFC4" w14:textId="77777777" w:rsidTr="008E53F9">
        <w:trPr>
          <w:trHeight w:val="240"/>
        </w:trPr>
        <w:tc>
          <w:tcPr>
            <w:tcW w:w="3327" w:type="dxa"/>
            <w:tcBorders>
              <w:top w:val="nil"/>
              <w:left w:val="nil"/>
              <w:bottom w:val="nil"/>
              <w:right w:val="nil"/>
            </w:tcBorders>
            <w:shd w:val="clear" w:color="auto" w:fill="auto"/>
            <w:noWrap/>
            <w:vAlign w:val="center"/>
            <w:hideMark/>
          </w:tcPr>
          <w:p w14:paraId="1BCAEA6A" w14:textId="77777777" w:rsidR="00383B85" w:rsidRPr="00DD71C0" w:rsidRDefault="00383B85" w:rsidP="00A362F0">
            <w:pPr>
              <w:spacing w:after="0" w:line="240" w:lineRule="auto"/>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 xml:space="preserve">     Female</w:t>
            </w:r>
          </w:p>
        </w:tc>
        <w:tc>
          <w:tcPr>
            <w:tcW w:w="1263" w:type="dxa"/>
            <w:tcBorders>
              <w:top w:val="nil"/>
              <w:left w:val="nil"/>
              <w:bottom w:val="nil"/>
              <w:right w:val="nil"/>
            </w:tcBorders>
            <w:shd w:val="clear" w:color="auto" w:fill="auto"/>
            <w:vAlign w:val="center"/>
          </w:tcPr>
          <w:p w14:paraId="528FA0C0"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93</w:t>
            </w:r>
          </w:p>
        </w:tc>
        <w:tc>
          <w:tcPr>
            <w:tcW w:w="1170" w:type="dxa"/>
            <w:tcBorders>
              <w:top w:val="nil"/>
              <w:left w:val="nil"/>
              <w:bottom w:val="nil"/>
              <w:right w:val="nil"/>
            </w:tcBorders>
            <w:shd w:val="clear" w:color="auto" w:fill="auto"/>
            <w:vAlign w:val="center"/>
          </w:tcPr>
          <w:p w14:paraId="6B16C116"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47.0</w:t>
            </w:r>
          </w:p>
        </w:tc>
        <w:tc>
          <w:tcPr>
            <w:tcW w:w="270" w:type="dxa"/>
            <w:tcBorders>
              <w:top w:val="nil"/>
              <w:left w:val="nil"/>
              <w:bottom w:val="nil"/>
              <w:right w:val="nil"/>
            </w:tcBorders>
            <w:shd w:val="clear" w:color="auto" w:fill="auto"/>
            <w:noWrap/>
            <w:vAlign w:val="center"/>
            <w:hideMark/>
          </w:tcPr>
          <w:p w14:paraId="62FA52F0"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vAlign w:val="center"/>
          </w:tcPr>
          <w:p w14:paraId="384CBB65" w14:textId="260EFD8F" w:rsidR="00383B85" w:rsidRPr="00DD71C0" w:rsidRDefault="00280608"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216</w:t>
            </w:r>
          </w:p>
        </w:tc>
        <w:tc>
          <w:tcPr>
            <w:tcW w:w="1170" w:type="dxa"/>
            <w:tcBorders>
              <w:top w:val="nil"/>
              <w:left w:val="nil"/>
              <w:bottom w:val="nil"/>
              <w:right w:val="nil"/>
            </w:tcBorders>
            <w:shd w:val="clear" w:color="auto" w:fill="auto"/>
            <w:vAlign w:val="center"/>
          </w:tcPr>
          <w:p w14:paraId="72BDF558" w14:textId="7EB66362" w:rsidR="00383B85" w:rsidRPr="00DD71C0" w:rsidRDefault="00280608"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44.7</w:t>
            </w:r>
          </w:p>
        </w:tc>
        <w:tc>
          <w:tcPr>
            <w:tcW w:w="270" w:type="dxa"/>
            <w:tcBorders>
              <w:top w:val="nil"/>
              <w:left w:val="nil"/>
              <w:bottom w:val="nil"/>
              <w:right w:val="nil"/>
            </w:tcBorders>
            <w:shd w:val="clear" w:color="auto" w:fill="auto"/>
            <w:noWrap/>
            <w:vAlign w:val="center"/>
            <w:hideMark/>
          </w:tcPr>
          <w:p w14:paraId="7C7A2122"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center"/>
          </w:tcPr>
          <w:p w14:paraId="74561267" w14:textId="265C7B30" w:rsidR="00383B85" w:rsidRPr="00DD71C0" w:rsidRDefault="00280608"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0.85</w:t>
            </w:r>
          </w:p>
        </w:tc>
      </w:tr>
      <w:tr w:rsidR="00383B85" w:rsidRPr="00DD71C0" w14:paraId="6686E3F6" w14:textId="77777777" w:rsidTr="008E53F9">
        <w:trPr>
          <w:trHeight w:val="240"/>
        </w:trPr>
        <w:tc>
          <w:tcPr>
            <w:tcW w:w="3327" w:type="dxa"/>
            <w:tcBorders>
              <w:top w:val="nil"/>
              <w:left w:val="nil"/>
              <w:bottom w:val="nil"/>
              <w:right w:val="nil"/>
            </w:tcBorders>
            <w:shd w:val="clear" w:color="auto" w:fill="auto"/>
            <w:noWrap/>
            <w:vAlign w:val="center"/>
            <w:hideMark/>
          </w:tcPr>
          <w:p w14:paraId="7EBCCFE6" w14:textId="77777777" w:rsidR="00383B85" w:rsidRPr="00DD71C0" w:rsidRDefault="00383B85" w:rsidP="00A362F0">
            <w:pPr>
              <w:spacing w:after="0" w:line="240" w:lineRule="auto"/>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 xml:space="preserve">     Male</w:t>
            </w:r>
          </w:p>
        </w:tc>
        <w:tc>
          <w:tcPr>
            <w:tcW w:w="1263" w:type="dxa"/>
            <w:tcBorders>
              <w:top w:val="nil"/>
              <w:left w:val="nil"/>
              <w:bottom w:val="nil"/>
              <w:right w:val="nil"/>
            </w:tcBorders>
            <w:shd w:val="clear" w:color="auto" w:fill="auto"/>
            <w:vAlign w:val="center"/>
          </w:tcPr>
          <w:p w14:paraId="2C80B89F"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105</w:t>
            </w:r>
          </w:p>
        </w:tc>
        <w:tc>
          <w:tcPr>
            <w:tcW w:w="1170" w:type="dxa"/>
            <w:tcBorders>
              <w:top w:val="nil"/>
              <w:left w:val="nil"/>
              <w:bottom w:val="nil"/>
              <w:right w:val="nil"/>
            </w:tcBorders>
            <w:shd w:val="clear" w:color="auto" w:fill="auto"/>
            <w:vAlign w:val="center"/>
          </w:tcPr>
          <w:p w14:paraId="61376E39"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53.0</w:t>
            </w:r>
          </w:p>
        </w:tc>
        <w:tc>
          <w:tcPr>
            <w:tcW w:w="270" w:type="dxa"/>
            <w:tcBorders>
              <w:top w:val="nil"/>
              <w:left w:val="nil"/>
              <w:bottom w:val="nil"/>
              <w:right w:val="nil"/>
            </w:tcBorders>
            <w:shd w:val="clear" w:color="auto" w:fill="auto"/>
            <w:noWrap/>
            <w:vAlign w:val="center"/>
            <w:hideMark/>
          </w:tcPr>
          <w:p w14:paraId="268C5EF8"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vAlign w:val="center"/>
          </w:tcPr>
          <w:p w14:paraId="722416E6" w14:textId="5C8231F1" w:rsidR="00383B85" w:rsidRPr="00DD71C0" w:rsidRDefault="00280608"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252</w:t>
            </w:r>
          </w:p>
        </w:tc>
        <w:tc>
          <w:tcPr>
            <w:tcW w:w="1170" w:type="dxa"/>
            <w:tcBorders>
              <w:top w:val="nil"/>
              <w:left w:val="nil"/>
              <w:bottom w:val="nil"/>
              <w:right w:val="nil"/>
            </w:tcBorders>
            <w:shd w:val="clear" w:color="auto" w:fill="auto"/>
            <w:vAlign w:val="center"/>
          </w:tcPr>
          <w:p w14:paraId="6D8F6858" w14:textId="3CCDA883" w:rsidR="00383B85" w:rsidRPr="00DD71C0" w:rsidRDefault="00280608"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52.2</w:t>
            </w:r>
          </w:p>
        </w:tc>
        <w:tc>
          <w:tcPr>
            <w:tcW w:w="270" w:type="dxa"/>
            <w:tcBorders>
              <w:top w:val="nil"/>
              <w:left w:val="nil"/>
              <w:bottom w:val="nil"/>
              <w:right w:val="nil"/>
            </w:tcBorders>
            <w:shd w:val="clear" w:color="auto" w:fill="auto"/>
            <w:noWrap/>
            <w:vAlign w:val="center"/>
            <w:hideMark/>
          </w:tcPr>
          <w:p w14:paraId="31A2DC4D"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center"/>
          </w:tcPr>
          <w:p w14:paraId="4FEA31D7"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r>
      <w:tr w:rsidR="00383B85" w:rsidRPr="00DD71C0" w14:paraId="60C564B1" w14:textId="77777777" w:rsidTr="008E53F9">
        <w:trPr>
          <w:trHeight w:val="240"/>
        </w:trPr>
        <w:tc>
          <w:tcPr>
            <w:tcW w:w="3327" w:type="dxa"/>
            <w:tcBorders>
              <w:top w:val="nil"/>
              <w:left w:val="nil"/>
              <w:bottom w:val="nil"/>
              <w:right w:val="nil"/>
            </w:tcBorders>
            <w:shd w:val="clear" w:color="auto" w:fill="auto"/>
            <w:noWrap/>
            <w:vAlign w:val="center"/>
            <w:hideMark/>
          </w:tcPr>
          <w:p w14:paraId="5FE452EB" w14:textId="77777777" w:rsidR="00383B85" w:rsidRPr="00DD71C0" w:rsidRDefault="00383B85" w:rsidP="00A362F0">
            <w:pPr>
              <w:spacing w:after="0" w:line="240" w:lineRule="auto"/>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 xml:space="preserve">     Missing</w:t>
            </w:r>
          </w:p>
        </w:tc>
        <w:tc>
          <w:tcPr>
            <w:tcW w:w="1263" w:type="dxa"/>
            <w:tcBorders>
              <w:top w:val="nil"/>
              <w:left w:val="nil"/>
              <w:bottom w:val="nil"/>
              <w:right w:val="nil"/>
            </w:tcBorders>
            <w:shd w:val="clear" w:color="auto" w:fill="auto"/>
            <w:vAlign w:val="center"/>
            <w:hideMark/>
          </w:tcPr>
          <w:p w14:paraId="554DF98E"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w:t>
            </w:r>
          </w:p>
        </w:tc>
        <w:tc>
          <w:tcPr>
            <w:tcW w:w="1170" w:type="dxa"/>
            <w:tcBorders>
              <w:top w:val="nil"/>
              <w:left w:val="nil"/>
              <w:bottom w:val="nil"/>
              <w:right w:val="nil"/>
            </w:tcBorders>
            <w:shd w:val="clear" w:color="auto" w:fill="auto"/>
            <w:vAlign w:val="center"/>
            <w:hideMark/>
          </w:tcPr>
          <w:p w14:paraId="2B6BA3EA"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w:t>
            </w:r>
          </w:p>
        </w:tc>
        <w:tc>
          <w:tcPr>
            <w:tcW w:w="270" w:type="dxa"/>
            <w:tcBorders>
              <w:top w:val="nil"/>
              <w:left w:val="nil"/>
              <w:bottom w:val="nil"/>
              <w:right w:val="nil"/>
            </w:tcBorders>
            <w:shd w:val="clear" w:color="auto" w:fill="auto"/>
            <w:noWrap/>
            <w:vAlign w:val="center"/>
            <w:hideMark/>
          </w:tcPr>
          <w:p w14:paraId="5B7C0DFD"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vAlign w:val="center"/>
          </w:tcPr>
          <w:p w14:paraId="413195C7" w14:textId="2F7109E1" w:rsidR="00383B85" w:rsidRPr="00DD71C0" w:rsidRDefault="00280608"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1170" w:type="dxa"/>
            <w:tcBorders>
              <w:top w:val="nil"/>
              <w:left w:val="nil"/>
              <w:bottom w:val="nil"/>
              <w:right w:val="nil"/>
            </w:tcBorders>
            <w:shd w:val="clear" w:color="auto" w:fill="auto"/>
            <w:vAlign w:val="center"/>
          </w:tcPr>
          <w:p w14:paraId="264BB83B" w14:textId="7ACD1180" w:rsidR="00383B85" w:rsidRPr="00DD71C0" w:rsidRDefault="00280608"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w:t>
            </w:r>
          </w:p>
        </w:tc>
        <w:tc>
          <w:tcPr>
            <w:tcW w:w="270" w:type="dxa"/>
            <w:tcBorders>
              <w:top w:val="nil"/>
              <w:left w:val="nil"/>
              <w:bottom w:val="nil"/>
              <w:right w:val="nil"/>
            </w:tcBorders>
            <w:shd w:val="clear" w:color="auto" w:fill="auto"/>
            <w:noWrap/>
            <w:vAlign w:val="center"/>
            <w:hideMark/>
          </w:tcPr>
          <w:p w14:paraId="41E7671B"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center"/>
          </w:tcPr>
          <w:p w14:paraId="656B4F12"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r>
      <w:tr w:rsidR="00383B85" w:rsidRPr="00DD71C0" w14:paraId="288EA3CC" w14:textId="77777777" w:rsidTr="008E53F9">
        <w:trPr>
          <w:trHeight w:val="240"/>
        </w:trPr>
        <w:tc>
          <w:tcPr>
            <w:tcW w:w="3327" w:type="dxa"/>
            <w:tcBorders>
              <w:top w:val="nil"/>
              <w:left w:val="nil"/>
              <w:bottom w:val="nil"/>
              <w:right w:val="nil"/>
            </w:tcBorders>
            <w:shd w:val="clear" w:color="auto" w:fill="auto"/>
            <w:noWrap/>
            <w:vAlign w:val="center"/>
            <w:hideMark/>
          </w:tcPr>
          <w:p w14:paraId="0FB4BD82" w14:textId="77777777" w:rsidR="00383B85" w:rsidRPr="00DD71C0" w:rsidRDefault="00383B85" w:rsidP="00A362F0">
            <w:pPr>
              <w:spacing w:after="0" w:line="240" w:lineRule="auto"/>
              <w:rPr>
                <w:rFonts w:ascii="Times New Roman" w:eastAsia="Times New Roman" w:hAnsi="Times New Roman" w:cs="Times New Roman"/>
                <w:b/>
                <w:bCs/>
                <w:color w:val="000000"/>
                <w:sz w:val="18"/>
                <w:szCs w:val="18"/>
              </w:rPr>
            </w:pPr>
            <w:r w:rsidRPr="00DD71C0">
              <w:rPr>
                <w:rFonts w:ascii="Times New Roman" w:eastAsia="Times New Roman" w:hAnsi="Times New Roman" w:cs="Times New Roman"/>
                <w:b/>
                <w:bCs/>
                <w:color w:val="000000"/>
                <w:sz w:val="18"/>
                <w:szCs w:val="18"/>
              </w:rPr>
              <w:t>Maternal education (n, %)</w:t>
            </w:r>
          </w:p>
        </w:tc>
        <w:tc>
          <w:tcPr>
            <w:tcW w:w="1263" w:type="dxa"/>
            <w:tcBorders>
              <w:top w:val="nil"/>
              <w:left w:val="nil"/>
              <w:bottom w:val="nil"/>
              <w:right w:val="nil"/>
            </w:tcBorders>
            <w:shd w:val="clear" w:color="auto" w:fill="auto"/>
            <w:noWrap/>
            <w:vAlign w:val="center"/>
            <w:hideMark/>
          </w:tcPr>
          <w:p w14:paraId="23D6EA96" w14:textId="77777777" w:rsidR="00383B85" w:rsidRPr="00DD71C0" w:rsidRDefault="00383B85" w:rsidP="00A362F0">
            <w:pPr>
              <w:spacing w:after="0" w:line="240" w:lineRule="auto"/>
              <w:rPr>
                <w:rFonts w:ascii="Times New Roman" w:eastAsia="Times New Roman" w:hAnsi="Times New Roman" w:cs="Times New Roman"/>
                <w:b/>
                <w:bCs/>
                <w:color w:val="000000"/>
                <w:sz w:val="18"/>
                <w:szCs w:val="18"/>
              </w:rPr>
            </w:pPr>
          </w:p>
        </w:tc>
        <w:tc>
          <w:tcPr>
            <w:tcW w:w="1170" w:type="dxa"/>
            <w:tcBorders>
              <w:top w:val="nil"/>
              <w:left w:val="nil"/>
              <w:bottom w:val="nil"/>
              <w:right w:val="nil"/>
            </w:tcBorders>
            <w:shd w:val="clear" w:color="auto" w:fill="auto"/>
            <w:noWrap/>
            <w:vAlign w:val="center"/>
            <w:hideMark/>
          </w:tcPr>
          <w:p w14:paraId="06F2457A"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c>
          <w:tcPr>
            <w:tcW w:w="270" w:type="dxa"/>
            <w:tcBorders>
              <w:top w:val="nil"/>
              <w:left w:val="nil"/>
              <w:bottom w:val="nil"/>
              <w:right w:val="nil"/>
            </w:tcBorders>
            <w:shd w:val="clear" w:color="auto" w:fill="auto"/>
            <w:noWrap/>
            <w:vAlign w:val="center"/>
            <w:hideMark/>
          </w:tcPr>
          <w:p w14:paraId="176009A7"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c>
          <w:tcPr>
            <w:tcW w:w="900" w:type="dxa"/>
            <w:tcBorders>
              <w:top w:val="nil"/>
              <w:left w:val="nil"/>
              <w:bottom w:val="nil"/>
              <w:right w:val="nil"/>
            </w:tcBorders>
            <w:shd w:val="clear" w:color="auto" w:fill="auto"/>
            <w:noWrap/>
            <w:vAlign w:val="center"/>
          </w:tcPr>
          <w:p w14:paraId="5A5F0536"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1170" w:type="dxa"/>
            <w:tcBorders>
              <w:top w:val="nil"/>
              <w:left w:val="nil"/>
              <w:bottom w:val="nil"/>
              <w:right w:val="nil"/>
            </w:tcBorders>
            <w:shd w:val="clear" w:color="auto" w:fill="auto"/>
            <w:noWrap/>
            <w:vAlign w:val="center"/>
          </w:tcPr>
          <w:p w14:paraId="0A57D5A4"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270" w:type="dxa"/>
            <w:tcBorders>
              <w:top w:val="nil"/>
              <w:left w:val="nil"/>
              <w:bottom w:val="nil"/>
              <w:right w:val="nil"/>
            </w:tcBorders>
            <w:shd w:val="clear" w:color="auto" w:fill="auto"/>
            <w:noWrap/>
            <w:vAlign w:val="center"/>
            <w:hideMark/>
          </w:tcPr>
          <w:p w14:paraId="66ABB311"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nil"/>
              <w:right w:val="nil"/>
            </w:tcBorders>
            <w:shd w:val="clear" w:color="auto" w:fill="auto"/>
            <w:noWrap/>
            <w:vAlign w:val="center"/>
          </w:tcPr>
          <w:p w14:paraId="64017FBF"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r>
      <w:tr w:rsidR="00383B85" w:rsidRPr="00DD71C0" w14:paraId="6CDAF54A" w14:textId="77777777" w:rsidTr="009E52CA">
        <w:trPr>
          <w:trHeight w:val="240"/>
        </w:trPr>
        <w:tc>
          <w:tcPr>
            <w:tcW w:w="3327" w:type="dxa"/>
            <w:tcBorders>
              <w:top w:val="nil"/>
              <w:left w:val="nil"/>
              <w:bottom w:val="nil"/>
              <w:right w:val="nil"/>
            </w:tcBorders>
            <w:shd w:val="clear" w:color="auto" w:fill="auto"/>
            <w:noWrap/>
            <w:vAlign w:val="center"/>
            <w:hideMark/>
          </w:tcPr>
          <w:p w14:paraId="032E81AF" w14:textId="77777777" w:rsidR="00383B85" w:rsidRPr="00DD71C0" w:rsidRDefault="00383B85" w:rsidP="00A362F0">
            <w:pPr>
              <w:spacing w:after="0" w:line="240" w:lineRule="auto"/>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 xml:space="preserve">     &gt;12 years</w:t>
            </w:r>
          </w:p>
        </w:tc>
        <w:tc>
          <w:tcPr>
            <w:tcW w:w="1263" w:type="dxa"/>
            <w:tcBorders>
              <w:top w:val="nil"/>
              <w:left w:val="nil"/>
              <w:bottom w:val="nil"/>
              <w:right w:val="nil"/>
            </w:tcBorders>
            <w:shd w:val="clear" w:color="auto" w:fill="auto"/>
            <w:noWrap/>
            <w:vAlign w:val="center"/>
          </w:tcPr>
          <w:p w14:paraId="2A31CF5F"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66</w:t>
            </w:r>
          </w:p>
        </w:tc>
        <w:tc>
          <w:tcPr>
            <w:tcW w:w="1170" w:type="dxa"/>
            <w:tcBorders>
              <w:top w:val="nil"/>
              <w:left w:val="nil"/>
              <w:bottom w:val="nil"/>
              <w:right w:val="nil"/>
            </w:tcBorders>
            <w:shd w:val="clear" w:color="auto" w:fill="auto"/>
            <w:noWrap/>
            <w:vAlign w:val="center"/>
          </w:tcPr>
          <w:p w14:paraId="53ED3D37"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33.3</w:t>
            </w:r>
          </w:p>
        </w:tc>
        <w:tc>
          <w:tcPr>
            <w:tcW w:w="270" w:type="dxa"/>
            <w:tcBorders>
              <w:top w:val="nil"/>
              <w:left w:val="nil"/>
              <w:bottom w:val="nil"/>
              <w:right w:val="nil"/>
            </w:tcBorders>
            <w:shd w:val="clear" w:color="auto" w:fill="auto"/>
            <w:noWrap/>
            <w:vAlign w:val="center"/>
            <w:hideMark/>
          </w:tcPr>
          <w:p w14:paraId="4F523F52"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vAlign w:val="center"/>
          </w:tcPr>
          <w:p w14:paraId="21540C8D" w14:textId="0B8600B0" w:rsidR="00383B85" w:rsidRPr="00DD71C0" w:rsidRDefault="00280608"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w:t>
            </w:r>
          </w:p>
        </w:tc>
        <w:tc>
          <w:tcPr>
            <w:tcW w:w="1170" w:type="dxa"/>
            <w:tcBorders>
              <w:top w:val="nil"/>
              <w:left w:val="nil"/>
              <w:bottom w:val="nil"/>
              <w:right w:val="nil"/>
            </w:tcBorders>
            <w:shd w:val="clear" w:color="auto" w:fill="auto"/>
            <w:vAlign w:val="center"/>
          </w:tcPr>
          <w:p w14:paraId="307235F2" w14:textId="18212610" w:rsidR="00383B85" w:rsidRPr="00DD71C0" w:rsidRDefault="00280608"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31.1</w:t>
            </w:r>
          </w:p>
        </w:tc>
        <w:tc>
          <w:tcPr>
            <w:tcW w:w="270" w:type="dxa"/>
            <w:tcBorders>
              <w:top w:val="nil"/>
              <w:left w:val="nil"/>
              <w:bottom w:val="nil"/>
              <w:right w:val="nil"/>
            </w:tcBorders>
            <w:shd w:val="clear" w:color="auto" w:fill="auto"/>
            <w:noWrap/>
            <w:vAlign w:val="center"/>
            <w:hideMark/>
          </w:tcPr>
          <w:p w14:paraId="288C4BA6"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center"/>
          </w:tcPr>
          <w:p w14:paraId="293EE4C4" w14:textId="0B1A5E84" w:rsidR="00383B85" w:rsidRPr="00DD71C0" w:rsidRDefault="006B783E"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0.81</w:t>
            </w:r>
          </w:p>
        </w:tc>
      </w:tr>
      <w:tr w:rsidR="00383B85" w:rsidRPr="00DD71C0" w14:paraId="136EB558" w14:textId="77777777" w:rsidTr="009E52CA">
        <w:trPr>
          <w:trHeight w:val="240"/>
        </w:trPr>
        <w:tc>
          <w:tcPr>
            <w:tcW w:w="3327" w:type="dxa"/>
            <w:tcBorders>
              <w:top w:val="nil"/>
              <w:left w:val="nil"/>
              <w:bottom w:val="nil"/>
              <w:right w:val="nil"/>
            </w:tcBorders>
            <w:shd w:val="clear" w:color="auto" w:fill="auto"/>
            <w:noWrap/>
            <w:vAlign w:val="center"/>
            <w:hideMark/>
          </w:tcPr>
          <w:p w14:paraId="2700F9AB" w14:textId="77777777" w:rsidR="00383B85" w:rsidRPr="00DD71C0" w:rsidRDefault="00383B85" w:rsidP="00A362F0">
            <w:pPr>
              <w:spacing w:after="0" w:line="240" w:lineRule="auto"/>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 xml:space="preserve">     ≤12 years</w:t>
            </w:r>
          </w:p>
        </w:tc>
        <w:tc>
          <w:tcPr>
            <w:tcW w:w="1263" w:type="dxa"/>
            <w:tcBorders>
              <w:top w:val="nil"/>
              <w:left w:val="nil"/>
              <w:bottom w:val="nil"/>
              <w:right w:val="nil"/>
            </w:tcBorders>
            <w:shd w:val="clear" w:color="auto" w:fill="auto"/>
            <w:noWrap/>
            <w:vAlign w:val="center"/>
          </w:tcPr>
          <w:p w14:paraId="6B76CA3E"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132</w:t>
            </w:r>
          </w:p>
        </w:tc>
        <w:tc>
          <w:tcPr>
            <w:tcW w:w="1170" w:type="dxa"/>
            <w:tcBorders>
              <w:top w:val="nil"/>
              <w:left w:val="nil"/>
              <w:bottom w:val="nil"/>
              <w:right w:val="nil"/>
            </w:tcBorders>
            <w:shd w:val="clear" w:color="auto" w:fill="auto"/>
            <w:noWrap/>
            <w:vAlign w:val="center"/>
          </w:tcPr>
          <w:p w14:paraId="4739A469"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66.7</w:t>
            </w:r>
          </w:p>
        </w:tc>
        <w:tc>
          <w:tcPr>
            <w:tcW w:w="270" w:type="dxa"/>
            <w:tcBorders>
              <w:top w:val="nil"/>
              <w:left w:val="nil"/>
              <w:bottom w:val="nil"/>
              <w:right w:val="nil"/>
            </w:tcBorders>
            <w:shd w:val="clear" w:color="auto" w:fill="auto"/>
            <w:noWrap/>
            <w:vAlign w:val="center"/>
            <w:hideMark/>
          </w:tcPr>
          <w:p w14:paraId="09651B9A"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vAlign w:val="center"/>
          </w:tcPr>
          <w:p w14:paraId="06E0930E" w14:textId="4301F374" w:rsidR="00383B85" w:rsidRPr="00DD71C0" w:rsidRDefault="00280608"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287</w:t>
            </w:r>
          </w:p>
        </w:tc>
        <w:tc>
          <w:tcPr>
            <w:tcW w:w="1170" w:type="dxa"/>
            <w:tcBorders>
              <w:top w:val="nil"/>
              <w:left w:val="nil"/>
              <w:bottom w:val="nil"/>
              <w:right w:val="nil"/>
            </w:tcBorders>
            <w:shd w:val="clear" w:color="auto" w:fill="auto"/>
            <w:vAlign w:val="center"/>
          </w:tcPr>
          <w:p w14:paraId="707624B9" w14:textId="76B75B87" w:rsidR="00383B85" w:rsidRPr="00DD71C0" w:rsidRDefault="00280608"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59.4</w:t>
            </w:r>
          </w:p>
        </w:tc>
        <w:tc>
          <w:tcPr>
            <w:tcW w:w="270" w:type="dxa"/>
            <w:tcBorders>
              <w:top w:val="nil"/>
              <w:left w:val="nil"/>
              <w:bottom w:val="nil"/>
              <w:right w:val="nil"/>
            </w:tcBorders>
            <w:shd w:val="clear" w:color="auto" w:fill="auto"/>
            <w:noWrap/>
            <w:vAlign w:val="center"/>
            <w:hideMark/>
          </w:tcPr>
          <w:p w14:paraId="7F6BC696"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center"/>
          </w:tcPr>
          <w:p w14:paraId="64AE7295"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r>
      <w:tr w:rsidR="00383B85" w:rsidRPr="00DD71C0" w14:paraId="7792E321" w14:textId="77777777" w:rsidTr="009E52CA">
        <w:trPr>
          <w:trHeight w:val="240"/>
        </w:trPr>
        <w:tc>
          <w:tcPr>
            <w:tcW w:w="3327" w:type="dxa"/>
            <w:tcBorders>
              <w:top w:val="nil"/>
              <w:left w:val="nil"/>
              <w:bottom w:val="nil"/>
              <w:right w:val="nil"/>
            </w:tcBorders>
            <w:shd w:val="clear" w:color="auto" w:fill="auto"/>
            <w:noWrap/>
            <w:vAlign w:val="center"/>
            <w:hideMark/>
          </w:tcPr>
          <w:p w14:paraId="192FA413" w14:textId="77777777" w:rsidR="00383B85" w:rsidRPr="00DD71C0" w:rsidRDefault="00383B85" w:rsidP="00A362F0">
            <w:pPr>
              <w:spacing w:after="0" w:line="240" w:lineRule="auto"/>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 xml:space="preserve">     Missing</w:t>
            </w:r>
          </w:p>
        </w:tc>
        <w:tc>
          <w:tcPr>
            <w:tcW w:w="1263" w:type="dxa"/>
            <w:tcBorders>
              <w:top w:val="nil"/>
              <w:left w:val="nil"/>
              <w:bottom w:val="nil"/>
              <w:right w:val="nil"/>
            </w:tcBorders>
            <w:shd w:val="clear" w:color="auto" w:fill="auto"/>
            <w:noWrap/>
            <w:vAlign w:val="center"/>
            <w:hideMark/>
          </w:tcPr>
          <w:p w14:paraId="53B61BBB"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 xml:space="preserve"> -</w:t>
            </w:r>
          </w:p>
        </w:tc>
        <w:tc>
          <w:tcPr>
            <w:tcW w:w="1170" w:type="dxa"/>
            <w:tcBorders>
              <w:top w:val="nil"/>
              <w:left w:val="nil"/>
              <w:bottom w:val="nil"/>
              <w:right w:val="nil"/>
            </w:tcBorders>
            <w:shd w:val="clear" w:color="auto" w:fill="auto"/>
            <w:noWrap/>
            <w:vAlign w:val="center"/>
            <w:hideMark/>
          </w:tcPr>
          <w:p w14:paraId="0C52C2EF"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 xml:space="preserve"> -</w:t>
            </w:r>
          </w:p>
        </w:tc>
        <w:tc>
          <w:tcPr>
            <w:tcW w:w="270" w:type="dxa"/>
            <w:tcBorders>
              <w:top w:val="nil"/>
              <w:left w:val="nil"/>
              <w:bottom w:val="nil"/>
              <w:right w:val="nil"/>
            </w:tcBorders>
            <w:shd w:val="clear" w:color="auto" w:fill="auto"/>
            <w:noWrap/>
            <w:vAlign w:val="center"/>
            <w:hideMark/>
          </w:tcPr>
          <w:p w14:paraId="5E0CF0D0"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vAlign w:val="center"/>
          </w:tcPr>
          <w:p w14:paraId="317F38ED" w14:textId="49BF614C" w:rsidR="00383B85" w:rsidRPr="00DD71C0" w:rsidRDefault="00280608"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w:t>
            </w:r>
          </w:p>
        </w:tc>
        <w:tc>
          <w:tcPr>
            <w:tcW w:w="1170" w:type="dxa"/>
            <w:tcBorders>
              <w:top w:val="nil"/>
              <w:left w:val="nil"/>
              <w:bottom w:val="nil"/>
              <w:right w:val="nil"/>
            </w:tcBorders>
            <w:shd w:val="clear" w:color="auto" w:fill="auto"/>
            <w:vAlign w:val="center"/>
          </w:tcPr>
          <w:p w14:paraId="78B79C02" w14:textId="5D7DDB24" w:rsidR="00383B85" w:rsidRPr="00DD71C0" w:rsidRDefault="00280608"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w:t>
            </w:r>
          </w:p>
        </w:tc>
        <w:tc>
          <w:tcPr>
            <w:tcW w:w="270" w:type="dxa"/>
            <w:tcBorders>
              <w:top w:val="nil"/>
              <w:left w:val="nil"/>
              <w:bottom w:val="nil"/>
              <w:right w:val="nil"/>
            </w:tcBorders>
            <w:shd w:val="clear" w:color="auto" w:fill="auto"/>
            <w:noWrap/>
            <w:vAlign w:val="center"/>
            <w:hideMark/>
          </w:tcPr>
          <w:p w14:paraId="36E8F69B"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center"/>
          </w:tcPr>
          <w:p w14:paraId="22497825"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r>
      <w:tr w:rsidR="00383B85" w:rsidRPr="00DD71C0" w14:paraId="1FC8ABD7" w14:textId="77777777" w:rsidTr="008E53F9">
        <w:trPr>
          <w:trHeight w:val="240"/>
        </w:trPr>
        <w:tc>
          <w:tcPr>
            <w:tcW w:w="3327" w:type="dxa"/>
            <w:tcBorders>
              <w:top w:val="nil"/>
              <w:left w:val="nil"/>
              <w:bottom w:val="nil"/>
              <w:right w:val="nil"/>
            </w:tcBorders>
            <w:shd w:val="clear" w:color="auto" w:fill="auto"/>
            <w:noWrap/>
            <w:vAlign w:val="center"/>
            <w:hideMark/>
          </w:tcPr>
          <w:p w14:paraId="592051F6" w14:textId="77777777" w:rsidR="00383B85" w:rsidRPr="00DD71C0" w:rsidRDefault="00383B85" w:rsidP="00A362F0">
            <w:pPr>
              <w:spacing w:after="0" w:line="240" w:lineRule="auto"/>
              <w:rPr>
                <w:rFonts w:ascii="Times New Roman" w:eastAsia="Times New Roman" w:hAnsi="Times New Roman" w:cs="Times New Roman"/>
                <w:b/>
                <w:bCs/>
                <w:color w:val="000000"/>
                <w:sz w:val="18"/>
                <w:szCs w:val="18"/>
              </w:rPr>
            </w:pPr>
            <w:r w:rsidRPr="00DD71C0">
              <w:rPr>
                <w:rFonts w:ascii="Times New Roman" w:eastAsia="Times New Roman" w:hAnsi="Times New Roman" w:cs="Times New Roman"/>
                <w:b/>
                <w:bCs/>
                <w:color w:val="000000"/>
                <w:sz w:val="18"/>
                <w:szCs w:val="18"/>
              </w:rPr>
              <w:t>Maternal race/ethnicity (n, %)</w:t>
            </w:r>
          </w:p>
        </w:tc>
        <w:tc>
          <w:tcPr>
            <w:tcW w:w="1263" w:type="dxa"/>
            <w:tcBorders>
              <w:top w:val="nil"/>
              <w:left w:val="nil"/>
              <w:bottom w:val="nil"/>
              <w:right w:val="nil"/>
            </w:tcBorders>
            <w:shd w:val="clear" w:color="auto" w:fill="auto"/>
            <w:noWrap/>
            <w:vAlign w:val="center"/>
            <w:hideMark/>
          </w:tcPr>
          <w:p w14:paraId="47F536A3" w14:textId="77777777" w:rsidR="00383B85" w:rsidRPr="00DD71C0" w:rsidRDefault="00383B85" w:rsidP="00A362F0">
            <w:pPr>
              <w:spacing w:after="0" w:line="240" w:lineRule="auto"/>
              <w:rPr>
                <w:rFonts w:ascii="Times New Roman" w:eastAsia="Times New Roman" w:hAnsi="Times New Roman" w:cs="Times New Roman"/>
                <w:b/>
                <w:bCs/>
                <w:color w:val="000000"/>
                <w:sz w:val="18"/>
                <w:szCs w:val="18"/>
              </w:rPr>
            </w:pPr>
          </w:p>
        </w:tc>
        <w:tc>
          <w:tcPr>
            <w:tcW w:w="1170" w:type="dxa"/>
            <w:tcBorders>
              <w:top w:val="nil"/>
              <w:left w:val="nil"/>
              <w:bottom w:val="nil"/>
              <w:right w:val="nil"/>
            </w:tcBorders>
            <w:shd w:val="clear" w:color="auto" w:fill="auto"/>
            <w:noWrap/>
            <w:vAlign w:val="center"/>
            <w:hideMark/>
          </w:tcPr>
          <w:p w14:paraId="253DF71D"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c>
          <w:tcPr>
            <w:tcW w:w="270" w:type="dxa"/>
            <w:tcBorders>
              <w:top w:val="nil"/>
              <w:left w:val="nil"/>
              <w:bottom w:val="nil"/>
              <w:right w:val="nil"/>
            </w:tcBorders>
            <w:shd w:val="clear" w:color="auto" w:fill="auto"/>
            <w:noWrap/>
            <w:vAlign w:val="center"/>
            <w:hideMark/>
          </w:tcPr>
          <w:p w14:paraId="553DDC97"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c>
          <w:tcPr>
            <w:tcW w:w="900" w:type="dxa"/>
            <w:tcBorders>
              <w:top w:val="nil"/>
              <w:left w:val="nil"/>
              <w:bottom w:val="nil"/>
              <w:right w:val="nil"/>
            </w:tcBorders>
            <w:shd w:val="clear" w:color="auto" w:fill="auto"/>
            <w:noWrap/>
            <w:vAlign w:val="center"/>
          </w:tcPr>
          <w:p w14:paraId="41446A84"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1170" w:type="dxa"/>
            <w:tcBorders>
              <w:top w:val="nil"/>
              <w:left w:val="nil"/>
              <w:bottom w:val="nil"/>
              <w:right w:val="nil"/>
            </w:tcBorders>
            <w:shd w:val="clear" w:color="auto" w:fill="auto"/>
            <w:noWrap/>
            <w:vAlign w:val="center"/>
          </w:tcPr>
          <w:p w14:paraId="78B725BD"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270" w:type="dxa"/>
            <w:tcBorders>
              <w:top w:val="nil"/>
              <w:left w:val="nil"/>
              <w:bottom w:val="nil"/>
              <w:right w:val="nil"/>
            </w:tcBorders>
            <w:shd w:val="clear" w:color="auto" w:fill="auto"/>
            <w:noWrap/>
            <w:vAlign w:val="center"/>
            <w:hideMark/>
          </w:tcPr>
          <w:p w14:paraId="252FB10F"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c>
          <w:tcPr>
            <w:tcW w:w="990" w:type="dxa"/>
            <w:tcBorders>
              <w:top w:val="nil"/>
              <w:left w:val="nil"/>
              <w:bottom w:val="nil"/>
              <w:right w:val="nil"/>
            </w:tcBorders>
            <w:shd w:val="clear" w:color="auto" w:fill="auto"/>
            <w:noWrap/>
            <w:vAlign w:val="center"/>
          </w:tcPr>
          <w:p w14:paraId="31A8476B"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r>
      <w:tr w:rsidR="00383B85" w:rsidRPr="00DD71C0" w14:paraId="1F1A3EA9" w14:textId="77777777" w:rsidTr="008E53F9">
        <w:trPr>
          <w:trHeight w:val="240"/>
        </w:trPr>
        <w:tc>
          <w:tcPr>
            <w:tcW w:w="3327" w:type="dxa"/>
            <w:tcBorders>
              <w:top w:val="nil"/>
              <w:left w:val="nil"/>
              <w:bottom w:val="nil"/>
              <w:right w:val="nil"/>
            </w:tcBorders>
            <w:shd w:val="clear" w:color="auto" w:fill="auto"/>
            <w:noWrap/>
            <w:vAlign w:val="center"/>
            <w:hideMark/>
          </w:tcPr>
          <w:p w14:paraId="70751405" w14:textId="77777777" w:rsidR="00383B85" w:rsidRPr="00DD71C0" w:rsidRDefault="00383B85" w:rsidP="00A362F0">
            <w:pPr>
              <w:spacing w:after="0" w:line="240" w:lineRule="auto"/>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 xml:space="preserve">     Non-Hispanic White</w:t>
            </w:r>
          </w:p>
        </w:tc>
        <w:tc>
          <w:tcPr>
            <w:tcW w:w="1263" w:type="dxa"/>
            <w:tcBorders>
              <w:top w:val="nil"/>
              <w:left w:val="nil"/>
              <w:bottom w:val="nil"/>
              <w:right w:val="nil"/>
            </w:tcBorders>
            <w:shd w:val="clear" w:color="auto" w:fill="auto"/>
            <w:noWrap/>
            <w:vAlign w:val="bottom"/>
          </w:tcPr>
          <w:p w14:paraId="568DF781"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18</w:t>
            </w:r>
          </w:p>
        </w:tc>
        <w:tc>
          <w:tcPr>
            <w:tcW w:w="1170" w:type="dxa"/>
            <w:tcBorders>
              <w:top w:val="nil"/>
              <w:left w:val="nil"/>
              <w:bottom w:val="nil"/>
              <w:right w:val="nil"/>
            </w:tcBorders>
            <w:shd w:val="clear" w:color="auto" w:fill="auto"/>
            <w:noWrap/>
            <w:vAlign w:val="bottom"/>
          </w:tcPr>
          <w:p w14:paraId="1F5CFB17"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9.1</w:t>
            </w:r>
          </w:p>
        </w:tc>
        <w:tc>
          <w:tcPr>
            <w:tcW w:w="270" w:type="dxa"/>
            <w:tcBorders>
              <w:top w:val="nil"/>
              <w:left w:val="nil"/>
              <w:bottom w:val="nil"/>
              <w:right w:val="nil"/>
            </w:tcBorders>
            <w:shd w:val="clear" w:color="auto" w:fill="auto"/>
            <w:noWrap/>
            <w:vAlign w:val="center"/>
            <w:hideMark/>
          </w:tcPr>
          <w:p w14:paraId="4D19520F"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vAlign w:val="center"/>
          </w:tcPr>
          <w:p w14:paraId="5F6DE5D6" w14:textId="5764689E" w:rsidR="00383B85" w:rsidRPr="00DD71C0" w:rsidRDefault="00D228F1"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1170" w:type="dxa"/>
            <w:tcBorders>
              <w:top w:val="nil"/>
              <w:left w:val="nil"/>
              <w:bottom w:val="nil"/>
              <w:right w:val="nil"/>
            </w:tcBorders>
            <w:shd w:val="clear" w:color="auto" w:fill="auto"/>
            <w:vAlign w:val="center"/>
          </w:tcPr>
          <w:p w14:paraId="16171B29" w14:textId="2E9B0730" w:rsidR="00383B85" w:rsidRPr="00DD71C0" w:rsidRDefault="00D228F1"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7.9</w:t>
            </w:r>
          </w:p>
        </w:tc>
        <w:tc>
          <w:tcPr>
            <w:tcW w:w="270" w:type="dxa"/>
            <w:tcBorders>
              <w:top w:val="nil"/>
              <w:left w:val="nil"/>
              <w:bottom w:val="nil"/>
              <w:right w:val="nil"/>
            </w:tcBorders>
            <w:shd w:val="clear" w:color="auto" w:fill="auto"/>
            <w:noWrap/>
            <w:vAlign w:val="center"/>
            <w:hideMark/>
          </w:tcPr>
          <w:p w14:paraId="0F79B443"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center"/>
          </w:tcPr>
          <w:p w14:paraId="4B0522F0" w14:textId="6F51111B" w:rsidR="00383B85" w:rsidRPr="00DD71C0" w:rsidRDefault="006B783E" w:rsidP="00A362F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0.57</w:t>
            </w:r>
          </w:p>
        </w:tc>
      </w:tr>
      <w:tr w:rsidR="00383B85" w:rsidRPr="00DD71C0" w14:paraId="36382DB1" w14:textId="77777777" w:rsidTr="009E52CA">
        <w:trPr>
          <w:trHeight w:val="240"/>
        </w:trPr>
        <w:tc>
          <w:tcPr>
            <w:tcW w:w="3327" w:type="dxa"/>
            <w:tcBorders>
              <w:top w:val="nil"/>
              <w:left w:val="nil"/>
              <w:bottom w:val="nil"/>
              <w:right w:val="nil"/>
            </w:tcBorders>
            <w:shd w:val="clear" w:color="auto" w:fill="auto"/>
            <w:noWrap/>
            <w:vAlign w:val="center"/>
            <w:hideMark/>
          </w:tcPr>
          <w:p w14:paraId="4CE29B55" w14:textId="77777777" w:rsidR="00383B85" w:rsidRPr="00DD71C0" w:rsidRDefault="00383B85" w:rsidP="00A362F0">
            <w:pPr>
              <w:spacing w:after="0" w:line="240" w:lineRule="auto"/>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 xml:space="preserve">     Black/Hispanic-Black</w:t>
            </w:r>
          </w:p>
        </w:tc>
        <w:tc>
          <w:tcPr>
            <w:tcW w:w="1263" w:type="dxa"/>
            <w:tcBorders>
              <w:top w:val="nil"/>
              <w:left w:val="nil"/>
              <w:bottom w:val="nil"/>
              <w:right w:val="nil"/>
            </w:tcBorders>
            <w:shd w:val="clear" w:color="auto" w:fill="auto"/>
            <w:noWrap/>
            <w:vAlign w:val="bottom"/>
          </w:tcPr>
          <w:p w14:paraId="2C6DDFBA"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42</w:t>
            </w:r>
          </w:p>
        </w:tc>
        <w:tc>
          <w:tcPr>
            <w:tcW w:w="1170" w:type="dxa"/>
            <w:tcBorders>
              <w:top w:val="nil"/>
              <w:left w:val="nil"/>
              <w:bottom w:val="nil"/>
              <w:right w:val="nil"/>
            </w:tcBorders>
            <w:shd w:val="clear" w:color="auto" w:fill="auto"/>
            <w:noWrap/>
            <w:vAlign w:val="bottom"/>
          </w:tcPr>
          <w:p w14:paraId="0E2C9FDD"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21.2</w:t>
            </w:r>
          </w:p>
        </w:tc>
        <w:tc>
          <w:tcPr>
            <w:tcW w:w="270" w:type="dxa"/>
            <w:tcBorders>
              <w:top w:val="nil"/>
              <w:left w:val="nil"/>
              <w:bottom w:val="nil"/>
              <w:right w:val="nil"/>
            </w:tcBorders>
            <w:shd w:val="clear" w:color="auto" w:fill="auto"/>
            <w:noWrap/>
            <w:vAlign w:val="center"/>
            <w:hideMark/>
          </w:tcPr>
          <w:p w14:paraId="60FDAB16"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vAlign w:val="center"/>
          </w:tcPr>
          <w:p w14:paraId="7E9967F8" w14:textId="599CCDE2" w:rsidR="00383B85" w:rsidRPr="00DD71C0" w:rsidRDefault="00D228F1"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118</w:t>
            </w:r>
          </w:p>
        </w:tc>
        <w:tc>
          <w:tcPr>
            <w:tcW w:w="1170" w:type="dxa"/>
            <w:tcBorders>
              <w:top w:val="nil"/>
              <w:left w:val="nil"/>
              <w:bottom w:val="nil"/>
              <w:right w:val="nil"/>
            </w:tcBorders>
            <w:shd w:val="clear" w:color="auto" w:fill="auto"/>
            <w:vAlign w:val="center"/>
          </w:tcPr>
          <w:p w14:paraId="5E369465" w14:textId="3D829FBE" w:rsidR="00383B85" w:rsidRPr="00DD71C0" w:rsidRDefault="00D228F1"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24.4</w:t>
            </w:r>
          </w:p>
        </w:tc>
        <w:tc>
          <w:tcPr>
            <w:tcW w:w="270" w:type="dxa"/>
            <w:tcBorders>
              <w:top w:val="nil"/>
              <w:left w:val="nil"/>
              <w:bottom w:val="nil"/>
              <w:right w:val="nil"/>
            </w:tcBorders>
            <w:shd w:val="clear" w:color="auto" w:fill="auto"/>
            <w:noWrap/>
            <w:vAlign w:val="center"/>
            <w:hideMark/>
          </w:tcPr>
          <w:p w14:paraId="6EE7D7E8"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center"/>
          </w:tcPr>
          <w:p w14:paraId="4F52CABA"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r>
      <w:tr w:rsidR="00383B85" w:rsidRPr="00DD71C0" w14:paraId="428BF2F2" w14:textId="77777777" w:rsidTr="009E52CA">
        <w:trPr>
          <w:trHeight w:val="240"/>
        </w:trPr>
        <w:tc>
          <w:tcPr>
            <w:tcW w:w="3327" w:type="dxa"/>
            <w:tcBorders>
              <w:top w:val="nil"/>
              <w:left w:val="nil"/>
              <w:bottom w:val="nil"/>
              <w:right w:val="nil"/>
            </w:tcBorders>
            <w:shd w:val="clear" w:color="auto" w:fill="auto"/>
            <w:noWrap/>
            <w:vAlign w:val="center"/>
            <w:hideMark/>
          </w:tcPr>
          <w:p w14:paraId="243DBD43" w14:textId="77777777" w:rsidR="00383B85" w:rsidRPr="00DD71C0" w:rsidRDefault="00383B85" w:rsidP="00A362F0">
            <w:pPr>
              <w:spacing w:after="0" w:line="240" w:lineRule="auto"/>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 xml:space="preserve">     Non-Black Hispanic</w:t>
            </w:r>
          </w:p>
        </w:tc>
        <w:tc>
          <w:tcPr>
            <w:tcW w:w="1263" w:type="dxa"/>
            <w:tcBorders>
              <w:top w:val="nil"/>
              <w:left w:val="nil"/>
              <w:bottom w:val="nil"/>
              <w:right w:val="nil"/>
            </w:tcBorders>
            <w:shd w:val="clear" w:color="auto" w:fill="auto"/>
            <w:noWrap/>
            <w:vAlign w:val="bottom"/>
          </w:tcPr>
          <w:p w14:paraId="6F9284A2"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124</w:t>
            </w:r>
          </w:p>
        </w:tc>
        <w:tc>
          <w:tcPr>
            <w:tcW w:w="1170" w:type="dxa"/>
            <w:tcBorders>
              <w:top w:val="nil"/>
              <w:left w:val="nil"/>
              <w:bottom w:val="nil"/>
              <w:right w:val="nil"/>
            </w:tcBorders>
            <w:shd w:val="clear" w:color="auto" w:fill="auto"/>
            <w:noWrap/>
            <w:vAlign w:val="bottom"/>
          </w:tcPr>
          <w:p w14:paraId="62F73E20"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62.6</w:t>
            </w:r>
          </w:p>
        </w:tc>
        <w:tc>
          <w:tcPr>
            <w:tcW w:w="270" w:type="dxa"/>
            <w:tcBorders>
              <w:top w:val="nil"/>
              <w:left w:val="nil"/>
              <w:bottom w:val="nil"/>
              <w:right w:val="nil"/>
            </w:tcBorders>
            <w:shd w:val="clear" w:color="auto" w:fill="auto"/>
            <w:noWrap/>
            <w:vAlign w:val="center"/>
            <w:hideMark/>
          </w:tcPr>
          <w:p w14:paraId="42173475"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vAlign w:val="center"/>
          </w:tcPr>
          <w:p w14:paraId="0F443663" w14:textId="638E07C1" w:rsidR="00383B85" w:rsidRPr="00DD71C0" w:rsidRDefault="00D228F1"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260</w:t>
            </w:r>
          </w:p>
        </w:tc>
        <w:tc>
          <w:tcPr>
            <w:tcW w:w="1170" w:type="dxa"/>
            <w:tcBorders>
              <w:top w:val="nil"/>
              <w:left w:val="nil"/>
              <w:bottom w:val="nil"/>
              <w:right w:val="nil"/>
            </w:tcBorders>
            <w:shd w:val="clear" w:color="auto" w:fill="auto"/>
            <w:vAlign w:val="center"/>
          </w:tcPr>
          <w:p w14:paraId="46E72B30" w14:textId="1FFC9B8A" w:rsidR="00383B85" w:rsidRPr="00DD71C0" w:rsidRDefault="00D228F1"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53.8</w:t>
            </w:r>
          </w:p>
        </w:tc>
        <w:tc>
          <w:tcPr>
            <w:tcW w:w="270" w:type="dxa"/>
            <w:tcBorders>
              <w:top w:val="nil"/>
              <w:left w:val="nil"/>
              <w:bottom w:val="nil"/>
              <w:right w:val="nil"/>
            </w:tcBorders>
            <w:shd w:val="clear" w:color="auto" w:fill="auto"/>
            <w:noWrap/>
            <w:vAlign w:val="center"/>
            <w:hideMark/>
          </w:tcPr>
          <w:p w14:paraId="2D70A542"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center"/>
            <w:hideMark/>
          </w:tcPr>
          <w:p w14:paraId="5580A021"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r>
      <w:tr w:rsidR="00383B85" w:rsidRPr="00DD71C0" w14:paraId="54B6FB09" w14:textId="77777777" w:rsidTr="009E52CA">
        <w:trPr>
          <w:trHeight w:val="240"/>
        </w:trPr>
        <w:tc>
          <w:tcPr>
            <w:tcW w:w="3327" w:type="dxa"/>
            <w:tcBorders>
              <w:top w:val="nil"/>
              <w:left w:val="nil"/>
              <w:bottom w:val="nil"/>
              <w:right w:val="nil"/>
            </w:tcBorders>
            <w:shd w:val="clear" w:color="auto" w:fill="auto"/>
            <w:noWrap/>
            <w:vAlign w:val="center"/>
            <w:hideMark/>
          </w:tcPr>
          <w:p w14:paraId="0DF40968" w14:textId="77777777" w:rsidR="00383B85" w:rsidRPr="00DD71C0" w:rsidRDefault="00383B85" w:rsidP="00A362F0">
            <w:pPr>
              <w:spacing w:after="0" w:line="240" w:lineRule="auto"/>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 xml:space="preserve">     Other</w:t>
            </w:r>
          </w:p>
        </w:tc>
        <w:tc>
          <w:tcPr>
            <w:tcW w:w="1263" w:type="dxa"/>
            <w:tcBorders>
              <w:top w:val="nil"/>
              <w:left w:val="nil"/>
              <w:bottom w:val="nil"/>
              <w:right w:val="nil"/>
            </w:tcBorders>
            <w:shd w:val="clear" w:color="auto" w:fill="auto"/>
            <w:noWrap/>
            <w:vAlign w:val="bottom"/>
          </w:tcPr>
          <w:p w14:paraId="661985F0"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14</w:t>
            </w:r>
          </w:p>
        </w:tc>
        <w:tc>
          <w:tcPr>
            <w:tcW w:w="1170" w:type="dxa"/>
            <w:tcBorders>
              <w:top w:val="nil"/>
              <w:left w:val="nil"/>
              <w:bottom w:val="nil"/>
              <w:right w:val="nil"/>
            </w:tcBorders>
            <w:shd w:val="clear" w:color="auto" w:fill="auto"/>
            <w:noWrap/>
            <w:vAlign w:val="bottom"/>
          </w:tcPr>
          <w:p w14:paraId="7C343A00"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7.1</w:t>
            </w:r>
          </w:p>
        </w:tc>
        <w:tc>
          <w:tcPr>
            <w:tcW w:w="270" w:type="dxa"/>
            <w:tcBorders>
              <w:top w:val="nil"/>
              <w:left w:val="nil"/>
              <w:bottom w:val="nil"/>
              <w:right w:val="nil"/>
            </w:tcBorders>
            <w:shd w:val="clear" w:color="auto" w:fill="auto"/>
            <w:noWrap/>
            <w:vAlign w:val="center"/>
            <w:hideMark/>
          </w:tcPr>
          <w:p w14:paraId="7AA20ED4"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vAlign w:val="center"/>
          </w:tcPr>
          <w:p w14:paraId="361FCC88" w14:textId="57A800D9" w:rsidR="00383B85" w:rsidRPr="00DD71C0" w:rsidRDefault="00D228F1"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1170" w:type="dxa"/>
            <w:tcBorders>
              <w:top w:val="nil"/>
              <w:left w:val="nil"/>
              <w:bottom w:val="nil"/>
              <w:right w:val="nil"/>
            </w:tcBorders>
            <w:shd w:val="clear" w:color="auto" w:fill="auto"/>
            <w:vAlign w:val="center"/>
          </w:tcPr>
          <w:p w14:paraId="7CF65E6F" w14:textId="70BE8B5B" w:rsidR="00383B85" w:rsidRPr="00DD71C0" w:rsidRDefault="00D228F1"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w:t>
            </w:r>
          </w:p>
        </w:tc>
        <w:tc>
          <w:tcPr>
            <w:tcW w:w="270" w:type="dxa"/>
            <w:tcBorders>
              <w:top w:val="nil"/>
              <w:left w:val="nil"/>
              <w:bottom w:val="nil"/>
              <w:right w:val="nil"/>
            </w:tcBorders>
            <w:shd w:val="clear" w:color="auto" w:fill="auto"/>
            <w:noWrap/>
            <w:vAlign w:val="center"/>
            <w:hideMark/>
          </w:tcPr>
          <w:p w14:paraId="1291D125"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center"/>
            <w:hideMark/>
          </w:tcPr>
          <w:p w14:paraId="7F1145FD"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r>
      <w:tr w:rsidR="00383B85" w:rsidRPr="00DD71C0" w14:paraId="0919D5C2" w14:textId="77777777" w:rsidTr="00A362F0">
        <w:trPr>
          <w:trHeight w:val="60"/>
        </w:trPr>
        <w:tc>
          <w:tcPr>
            <w:tcW w:w="3327" w:type="dxa"/>
            <w:tcBorders>
              <w:top w:val="nil"/>
              <w:left w:val="nil"/>
              <w:bottom w:val="nil"/>
              <w:right w:val="nil"/>
            </w:tcBorders>
            <w:shd w:val="clear" w:color="auto" w:fill="auto"/>
            <w:noWrap/>
            <w:vAlign w:val="center"/>
            <w:hideMark/>
          </w:tcPr>
          <w:p w14:paraId="0AC9797D" w14:textId="77777777" w:rsidR="00383B85" w:rsidRPr="00DD71C0" w:rsidRDefault="00383B85" w:rsidP="00A362F0">
            <w:pPr>
              <w:spacing w:after="0" w:line="240" w:lineRule="auto"/>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 xml:space="preserve">     Unknown/Missing</w:t>
            </w:r>
          </w:p>
        </w:tc>
        <w:tc>
          <w:tcPr>
            <w:tcW w:w="1263" w:type="dxa"/>
            <w:tcBorders>
              <w:top w:val="nil"/>
              <w:left w:val="nil"/>
              <w:bottom w:val="nil"/>
              <w:right w:val="nil"/>
            </w:tcBorders>
            <w:shd w:val="clear" w:color="auto" w:fill="auto"/>
            <w:noWrap/>
            <w:vAlign w:val="center"/>
            <w:hideMark/>
          </w:tcPr>
          <w:p w14:paraId="6E46757E"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 xml:space="preserve"> -</w:t>
            </w:r>
          </w:p>
        </w:tc>
        <w:tc>
          <w:tcPr>
            <w:tcW w:w="1170" w:type="dxa"/>
            <w:tcBorders>
              <w:top w:val="nil"/>
              <w:left w:val="nil"/>
              <w:bottom w:val="nil"/>
              <w:right w:val="nil"/>
            </w:tcBorders>
            <w:shd w:val="clear" w:color="auto" w:fill="auto"/>
            <w:noWrap/>
            <w:vAlign w:val="center"/>
            <w:hideMark/>
          </w:tcPr>
          <w:p w14:paraId="20164EBF"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r w:rsidRPr="00DD71C0">
              <w:rPr>
                <w:rFonts w:ascii="Times New Roman" w:eastAsia="Times New Roman" w:hAnsi="Times New Roman" w:cs="Times New Roman"/>
                <w:color w:val="000000"/>
                <w:sz w:val="18"/>
                <w:szCs w:val="18"/>
              </w:rPr>
              <w:t xml:space="preserve"> -</w:t>
            </w:r>
          </w:p>
        </w:tc>
        <w:tc>
          <w:tcPr>
            <w:tcW w:w="270" w:type="dxa"/>
            <w:tcBorders>
              <w:top w:val="nil"/>
              <w:left w:val="nil"/>
              <w:bottom w:val="nil"/>
              <w:right w:val="nil"/>
            </w:tcBorders>
            <w:shd w:val="clear" w:color="auto" w:fill="auto"/>
            <w:noWrap/>
            <w:vAlign w:val="center"/>
            <w:hideMark/>
          </w:tcPr>
          <w:p w14:paraId="12D7C57D"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vAlign w:val="center"/>
          </w:tcPr>
          <w:p w14:paraId="7AC0068D" w14:textId="14DEF73B" w:rsidR="00383B85" w:rsidRPr="00DD71C0" w:rsidRDefault="00D228F1"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1170" w:type="dxa"/>
            <w:tcBorders>
              <w:top w:val="nil"/>
              <w:left w:val="nil"/>
              <w:bottom w:val="nil"/>
              <w:right w:val="nil"/>
            </w:tcBorders>
            <w:shd w:val="clear" w:color="auto" w:fill="auto"/>
            <w:vAlign w:val="center"/>
          </w:tcPr>
          <w:p w14:paraId="33C84DA1" w14:textId="3ADAC8BE" w:rsidR="00383B85" w:rsidRPr="00DD71C0" w:rsidRDefault="00D228F1" w:rsidP="00A362F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w:t>
            </w:r>
          </w:p>
        </w:tc>
        <w:tc>
          <w:tcPr>
            <w:tcW w:w="270" w:type="dxa"/>
            <w:tcBorders>
              <w:top w:val="nil"/>
              <w:left w:val="nil"/>
              <w:bottom w:val="nil"/>
              <w:right w:val="nil"/>
            </w:tcBorders>
            <w:shd w:val="clear" w:color="auto" w:fill="auto"/>
            <w:noWrap/>
            <w:vAlign w:val="center"/>
            <w:hideMark/>
          </w:tcPr>
          <w:p w14:paraId="2656DD73" w14:textId="77777777" w:rsidR="00383B85" w:rsidRPr="00DD71C0" w:rsidRDefault="00383B85" w:rsidP="00A362F0">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nil"/>
              <w:right w:val="nil"/>
            </w:tcBorders>
            <w:shd w:val="clear" w:color="auto" w:fill="auto"/>
            <w:noWrap/>
            <w:vAlign w:val="center"/>
            <w:hideMark/>
          </w:tcPr>
          <w:p w14:paraId="6D7A54F3" w14:textId="77777777" w:rsidR="00383B85" w:rsidRPr="00DD71C0" w:rsidRDefault="00383B85" w:rsidP="00A362F0">
            <w:pPr>
              <w:spacing w:after="0" w:line="240" w:lineRule="auto"/>
              <w:jc w:val="center"/>
              <w:rPr>
                <w:rFonts w:ascii="Times New Roman" w:eastAsia="Times New Roman" w:hAnsi="Times New Roman" w:cs="Times New Roman"/>
                <w:sz w:val="18"/>
                <w:szCs w:val="18"/>
              </w:rPr>
            </w:pPr>
          </w:p>
        </w:tc>
      </w:tr>
      <w:tr w:rsidR="00383B85" w:rsidRPr="00DD71C0" w14:paraId="4E44FA66" w14:textId="77777777" w:rsidTr="009E52CA">
        <w:trPr>
          <w:trHeight w:val="270"/>
        </w:trPr>
        <w:tc>
          <w:tcPr>
            <w:tcW w:w="9360" w:type="dxa"/>
            <w:gridSpan w:val="8"/>
            <w:tcBorders>
              <w:top w:val="single" w:sz="4" w:space="0" w:color="auto"/>
              <w:left w:val="nil"/>
              <w:bottom w:val="nil"/>
              <w:right w:val="nil"/>
            </w:tcBorders>
            <w:shd w:val="clear" w:color="auto" w:fill="auto"/>
            <w:noWrap/>
            <w:vAlign w:val="center"/>
            <w:hideMark/>
          </w:tcPr>
          <w:p w14:paraId="3F2A211C" w14:textId="77777777" w:rsidR="00383B85" w:rsidRPr="00DD71C0" w:rsidRDefault="00383B85" w:rsidP="00A362F0">
            <w:pPr>
              <w:spacing w:after="0" w:line="240" w:lineRule="auto"/>
              <w:rPr>
                <w:rFonts w:ascii="Times New Roman" w:eastAsia="Times New Roman" w:hAnsi="Times New Roman" w:cs="Times New Roman"/>
                <w:color w:val="000000"/>
                <w:sz w:val="18"/>
                <w:szCs w:val="18"/>
              </w:rPr>
            </w:pPr>
            <w:r w:rsidRPr="00DD71C0">
              <w:rPr>
                <w:rFonts w:ascii="Times New Roman" w:eastAsia="Times New Roman" w:hAnsi="Times New Roman" w:cs="Times New Roman"/>
                <w:b/>
                <w:bCs/>
                <w:color w:val="000000"/>
                <w:sz w:val="18"/>
                <w:szCs w:val="18"/>
                <w:vertAlign w:val="superscript"/>
              </w:rPr>
              <w:t>a</w:t>
            </w:r>
            <w:r w:rsidRPr="00DD71C0">
              <w:rPr>
                <w:rFonts w:ascii="Times New Roman" w:eastAsia="Times New Roman" w:hAnsi="Times New Roman" w:cs="Times New Roman"/>
                <w:color w:val="000000"/>
                <w:sz w:val="18"/>
                <w:szCs w:val="18"/>
              </w:rPr>
              <w:t xml:space="preserve"> IQR = interquartile range (25</w:t>
            </w:r>
            <w:r w:rsidRPr="00DD71C0">
              <w:rPr>
                <w:rFonts w:ascii="Times New Roman" w:eastAsia="Times New Roman" w:hAnsi="Times New Roman" w:cs="Times New Roman"/>
                <w:color w:val="000000"/>
                <w:sz w:val="18"/>
                <w:szCs w:val="18"/>
                <w:vertAlign w:val="superscript"/>
              </w:rPr>
              <w:t>th</w:t>
            </w:r>
            <w:r w:rsidRPr="00DD71C0">
              <w:rPr>
                <w:rFonts w:ascii="Times New Roman" w:eastAsia="Times New Roman" w:hAnsi="Times New Roman" w:cs="Times New Roman"/>
                <w:color w:val="000000"/>
                <w:sz w:val="18"/>
                <w:szCs w:val="18"/>
              </w:rPr>
              <w:t xml:space="preserve"> percentile – 75</w:t>
            </w:r>
            <w:r w:rsidRPr="00DD71C0">
              <w:rPr>
                <w:rFonts w:ascii="Times New Roman" w:eastAsia="Times New Roman" w:hAnsi="Times New Roman" w:cs="Times New Roman"/>
                <w:color w:val="000000"/>
                <w:sz w:val="18"/>
                <w:szCs w:val="18"/>
                <w:vertAlign w:val="superscript"/>
              </w:rPr>
              <w:t>th</w:t>
            </w:r>
            <w:r w:rsidRPr="00DD71C0">
              <w:rPr>
                <w:rFonts w:ascii="Times New Roman" w:eastAsia="Times New Roman" w:hAnsi="Times New Roman" w:cs="Times New Roman"/>
                <w:color w:val="000000"/>
                <w:sz w:val="18"/>
                <w:szCs w:val="18"/>
              </w:rPr>
              <w:t xml:space="preserve"> percentile).</w:t>
            </w:r>
          </w:p>
        </w:tc>
      </w:tr>
      <w:tr w:rsidR="00383B85" w:rsidRPr="00DD71C0" w14:paraId="0A4A2E8E" w14:textId="77777777" w:rsidTr="009E52CA">
        <w:trPr>
          <w:trHeight w:val="270"/>
        </w:trPr>
        <w:tc>
          <w:tcPr>
            <w:tcW w:w="9360" w:type="dxa"/>
            <w:gridSpan w:val="8"/>
            <w:tcBorders>
              <w:top w:val="nil"/>
              <w:left w:val="nil"/>
              <w:bottom w:val="nil"/>
              <w:right w:val="nil"/>
            </w:tcBorders>
            <w:shd w:val="clear" w:color="auto" w:fill="auto"/>
            <w:noWrap/>
            <w:vAlign w:val="center"/>
            <w:hideMark/>
          </w:tcPr>
          <w:p w14:paraId="474702FB" w14:textId="77777777" w:rsidR="00383B85" w:rsidRPr="00DD71C0" w:rsidRDefault="00383B85" w:rsidP="00A362F0">
            <w:pPr>
              <w:spacing w:after="0" w:line="240" w:lineRule="auto"/>
              <w:rPr>
                <w:rFonts w:ascii="Times New Roman" w:eastAsia="Times New Roman" w:hAnsi="Times New Roman" w:cs="Times New Roman"/>
                <w:color w:val="000000"/>
                <w:sz w:val="18"/>
                <w:szCs w:val="18"/>
              </w:rPr>
            </w:pPr>
            <w:r w:rsidRPr="00DD71C0">
              <w:rPr>
                <w:rFonts w:ascii="Times New Roman" w:eastAsia="Times New Roman" w:hAnsi="Times New Roman" w:cs="Times New Roman"/>
                <w:b/>
                <w:bCs/>
                <w:color w:val="000000"/>
                <w:sz w:val="18"/>
                <w:szCs w:val="18"/>
                <w:vertAlign w:val="superscript"/>
              </w:rPr>
              <w:t>b</w:t>
            </w:r>
            <w:r w:rsidRPr="00DD71C0">
              <w:rPr>
                <w:rFonts w:ascii="Times New Roman" w:eastAsia="Times New Roman" w:hAnsi="Times New Roman" w:cs="Times New Roman"/>
                <w:color w:val="000000"/>
                <w:sz w:val="18"/>
                <w:szCs w:val="18"/>
              </w:rPr>
              <w:t xml:space="preserve"> p-values of the tests comparing the available (non-missing) data between those enrolled vs. included in analysis. Wilcoxon ranked sum test for continuous variables, and χ</w:t>
            </w:r>
            <w:r w:rsidRPr="00DD71C0">
              <w:rPr>
                <w:rFonts w:ascii="Times New Roman" w:eastAsia="Times New Roman" w:hAnsi="Times New Roman" w:cs="Times New Roman"/>
                <w:color w:val="000000"/>
                <w:sz w:val="18"/>
                <w:szCs w:val="18"/>
                <w:vertAlign w:val="superscript"/>
              </w:rPr>
              <w:t>2</w:t>
            </w:r>
            <w:r w:rsidRPr="00DD71C0">
              <w:rPr>
                <w:rFonts w:ascii="Times New Roman" w:eastAsia="Times New Roman" w:hAnsi="Times New Roman" w:cs="Times New Roman"/>
                <w:color w:val="000000"/>
                <w:sz w:val="18"/>
                <w:szCs w:val="18"/>
              </w:rPr>
              <w:t xml:space="preserve"> test for categorical variables.</w:t>
            </w:r>
          </w:p>
        </w:tc>
      </w:tr>
    </w:tbl>
    <w:p w14:paraId="5AE8A91E" w14:textId="77777777" w:rsidR="00383B85" w:rsidRPr="0016465D" w:rsidRDefault="00383B85" w:rsidP="00383B85">
      <w:pPr>
        <w:spacing w:line="240" w:lineRule="auto"/>
        <w:rPr>
          <w:rFonts w:ascii="Times New Roman" w:eastAsia="Times New Roman" w:hAnsi="Times New Roman" w:cs="Times New Roman"/>
          <w:b/>
          <w:color w:val="000000" w:themeColor="text1"/>
          <w:sz w:val="24"/>
          <w:szCs w:val="24"/>
        </w:rPr>
      </w:pPr>
    </w:p>
    <w:p w14:paraId="3BEEB194" w14:textId="77777777" w:rsidR="006856B7" w:rsidRPr="0016465D" w:rsidRDefault="006856B7" w:rsidP="006856B7">
      <w:pPr>
        <w:spacing w:line="240" w:lineRule="auto"/>
        <w:rPr>
          <w:rFonts w:ascii="Times New Roman" w:eastAsia="Times New Roman" w:hAnsi="Times New Roman" w:cs="Times New Roman"/>
          <w:b/>
          <w:color w:val="000000" w:themeColor="text1"/>
          <w:sz w:val="24"/>
          <w:szCs w:val="24"/>
        </w:rPr>
      </w:pPr>
    </w:p>
    <w:p w14:paraId="6AAA1C59" w14:textId="77777777" w:rsidR="006856B7" w:rsidRDefault="006856B7">
      <w:pPr>
        <w:rPr>
          <w:rFonts w:ascii="Times New Roman" w:hAnsi="Times New Roman" w:cs="Times New Roman"/>
          <w:b/>
          <w:sz w:val="24"/>
          <w:szCs w:val="24"/>
        </w:rPr>
      </w:pPr>
    </w:p>
    <w:p w14:paraId="11DF69BA" w14:textId="4B5CF8D2" w:rsidR="000E16D9" w:rsidRDefault="000E16D9">
      <w:pPr>
        <w:rPr>
          <w:rFonts w:ascii="Times New Roman" w:hAnsi="Times New Roman" w:cs="Times New Roman"/>
          <w:b/>
          <w:sz w:val="24"/>
          <w:szCs w:val="24"/>
        </w:rPr>
      </w:pPr>
      <w:r>
        <w:rPr>
          <w:rFonts w:ascii="Times New Roman" w:hAnsi="Times New Roman" w:cs="Times New Roman"/>
          <w:b/>
          <w:sz w:val="24"/>
          <w:szCs w:val="24"/>
        </w:rPr>
        <w:br w:type="page"/>
      </w:r>
    </w:p>
    <w:p w14:paraId="1222C893" w14:textId="7A3C1DE9" w:rsidR="00E32A70" w:rsidRDefault="00E32A70" w:rsidP="00E32A70">
      <w:pPr>
        <w:autoSpaceDE w:val="0"/>
        <w:autoSpaceDN w:val="0"/>
        <w:adjustRightInd w:val="0"/>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0288" behindDoc="0" locked="0" layoutInCell="1" allowOverlap="1" wp14:anchorId="7DDBB443" wp14:editId="6C56224A">
            <wp:simplePos x="0" y="0"/>
            <wp:positionH relativeFrom="column">
              <wp:posOffset>1447800</wp:posOffset>
            </wp:positionH>
            <wp:positionV relativeFrom="paragraph">
              <wp:posOffset>609600</wp:posOffset>
            </wp:positionV>
            <wp:extent cx="2701925" cy="7566660"/>
            <wp:effectExtent l="0" t="0" r="3175" b="0"/>
            <wp:wrapSquare wrapText="bothSides"/>
            <wp:docPr id="4" name="Picture 4"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ubble ch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01925" cy="75666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F</w:t>
      </w:r>
      <w:r w:rsidRPr="00FB3564">
        <w:rPr>
          <w:rFonts w:ascii="Times New Roman" w:hAnsi="Times New Roman" w:cs="Times New Roman"/>
          <w:b/>
          <w:sz w:val="24"/>
          <w:szCs w:val="24"/>
        </w:rPr>
        <w:t>igure</w:t>
      </w:r>
      <w:r>
        <w:rPr>
          <w:rFonts w:ascii="Times New Roman" w:hAnsi="Times New Roman" w:cs="Times New Roman"/>
          <w:b/>
          <w:sz w:val="24"/>
          <w:szCs w:val="24"/>
        </w:rPr>
        <w:t>s</w:t>
      </w:r>
      <w:r w:rsidRPr="00FB3564">
        <w:rPr>
          <w:rFonts w:ascii="Times New Roman" w:hAnsi="Times New Roman" w:cs="Times New Roman"/>
          <w:b/>
          <w:sz w:val="24"/>
          <w:szCs w:val="24"/>
        </w:rPr>
        <w:t xml:space="preserve"> S</w:t>
      </w:r>
      <w:r>
        <w:rPr>
          <w:rFonts w:ascii="Times New Roman" w:hAnsi="Times New Roman" w:cs="Times New Roman"/>
          <w:b/>
          <w:sz w:val="24"/>
          <w:szCs w:val="24"/>
        </w:rPr>
        <w:t>1</w:t>
      </w:r>
      <w:r w:rsidRPr="00FB3564">
        <w:rPr>
          <w:rFonts w:ascii="Times New Roman" w:hAnsi="Times New Roman" w:cs="Times New Roman"/>
          <w:b/>
          <w:sz w:val="24"/>
          <w:szCs w:val="24"/>
        </w:rPr>
        <w:t>.</w:t>
      </w:r>
      <w:r w:rsidRPr="00FB3564">
        <w:rPr>
          <w:rFonts w:ascii="Times New Roman" w:hAnsi="Times New Roman" w:cs="Times New Roman"/>
          <w:bCs/>
          <w:sz w:val="24"/>
          <w:szCs w:val="24"/>
        </w:rPr>
        <w:t xml:space="preserve">  </w:t>
      </w:r>
      <w:r w:rsidRPr="00EF7DC8">
        <w:rPr>
          <w:rFonts w:ascii="Times New Roman" w:hAnsi="Times New Roman" w:cs="Times New Roman"/>
        </w:rPr>
        <w:t>Spearman’s correlation coefficients</w:t>
      </w:r>
      <w:r>
        <w:rPr>
          <w:rFonts w:ascii="Times New Roman" w:hAnsi="Times New Roman" w:cs="Times New Roman"/>
        </w:rPr>
        <w:t xml:space="preserve"> matrices</w:t>
      </w:r>
      <w:r w:rsidRPr="00EF7DC8">
        <w:rPr>
          <w:rFonts w:ascii="Times New Roman" w:hAnsi="Times New Roman" w:cs="Times New Roman"/>
        </w:rPr>
        <w:t xml:space="preserve"> between </w:t>
      </w:r>
      <w:r>
        <w:rPr>
          <w:rFonts w:ascii="Times New Roman" w:hAnsi="Times New Roman" w:cs="Times New Roman"/>
        </w:rPr>
        <w:t>trimester</w:t>
      </w:r>
      <w:r w:rsidRPr="00EF7DC8">
        <w:rPr>
          <w:rFonts w:ascii="Times New Roman" w:hAnsi="Times New Roman" w:cs="Times New Roman"/>
        </w:rPr>
        <w:t xml:space="preserve"> average levels of air pollution mixtures. </w:t>
      </w:r>
      <w:r>
        <w:rPr>
          <w:rFonts w:ascii="Times New Roman" w:hAnsi="Times New Roman" w:cs="Times New Roman"/>
        </w:rPr>
        <w:t xml:space="preserve">Top to bottom </w:t>
      </w:r>
      <w:r w:rsidR="00D215E6">
        <w:rPr>
          <w:rFonts w:ascii="Times New Roman" w:hAnsi="Times New Roman" w:cs="Times New Roman"/>
        </w:rPr>
        <w:t>is</w:t>
      </w:r>
      <w:r>
        <w:rPr>
          <w:rFonts w:ascii="Times New Roman" w:hAnsi="Times New Roman" w:cs="Times New Roman"/>
        </w:rPr>
        <w:t xml:space="preserve"> representing first, second, and third trimester specific correlation matri</w:t>
      </w:r>
      <w:r w:rsidR="008D1C90">
        <w:rPr>
          <w:rFonts w:ascii="Times New Roman" w:hAnsi="Times New Roman" w:cs="Times New Roman"/>
        </w:rPr>
        <w:t>ces</w:t>
      </w:r>
      <w:r>
        <w:rPr>
          <w:rFonts w:ascii="Times New Roman" w:hAnsi="Times New Roman" w:cs="Times New Roman"/>
        </w:rPr>
        <w:t>.</w:t>
      </w:r>
    </w:p>
    <w:p w14:paraId="1FF5CC88" w14:textId="351E6462" w:rsidR="00E32A70" w:rsidRPr="00D76350" w:rsidRDefault="00E32A70" w:rsidP="00E32A70">
      <w:pPr>
        <w:autoSpaceDE w:val="0"/>
        <w:autoSpaceDN w:val="0"/>
        <w:adjustRightInd w:val="0"/>
        <w:rPr>
          <w:rFonts w:ascii="Times New Roman" w:hAnsi="Times New Roman" w:cs="Times New Roman"/>
        </w:rPr>
      </w:pPr>
    </w:p>
    <w:p w14:paraId="1829C3E8" w14:textId="26382144" w:rsidR="00E32A70" w:rsidRDefault="00E32A70" w:rsidP="00BC3426">
      <w:pPr>
        <w:autoSpaceDE w:val="0"/>
        <w:autoSpaceDN w:val="0"/>
        <w:adjustRightInd w:val="0"/>
        <w:rPr>
          <w:rFonts w:ascii="Times New Roman" w:hAnsi="Times New Roman" w:cs="Times New Roman"/>
          <w:b/>
          <w:sz w:val="24"/>
          <w:szCs w:val="24"/>
        </w:rPr>
      </w:pPr>
    </w:p>
    <w:p w14:paraId="2C3862F3" w14:textId="5510D3C0" w:rsidR="00E32A70" w:rsidRDefault="00E32A70" w:rsidP="00BC3426">
      <w:pPr>
        <w:autoSpaceDE w:val="0"/>
        <w:autoSpaceDN w:val="0"/>
        <w:adjustRightInd w:val="0"/>
        <w:rPr>
          <w:rFonts w:ascii="Times New Roman" w:hAnsi="Times New Roman" w:cs="Times New Roman"/>
          <w:b/>
          <w:sz w:val="24"/>
          <w:szCs w:val="24"/>
        </w:rPr>
      </w:pPr>
    </w:p>
    <w:p w14:paraId="2B31C502" w14:textId="4A88B1F2" w:rsidR="00E32A70" w:rsidRDefault="00E32A70" w:rsidP="00BC3426">
      <w:pPr>
        <w:autoSpaceDE w:val="0"/>
        <w:autoSpaceDN w:val="0"/>
        <w:adjustRightInd w:val="0"/>
        <w:rPr>
          <w:rFonts w:ascii="Times New Roman" w:hAnsi="Times New Roman" w:cs="Times New Roman"/>
          <w:b/>
          <w:sz w:val="24"/>
          <w:szCs w:val="24"/>
        </w:rPr>
      </w:pPr>
    </w:p>
    <w:p w14:paraId="06C01351" w14:textId="36B8D2CE" w:rsidR="00E32A70" w:rsidRDefault="00E32A70" w:rsidP="00BC3426">
      <w:pPr>
        <w:autoSpaceDE w:val="0"/>
        <w:autoSpaceDN w:val="0"/>
        <w:adjustRightInd w:val="0"/>
        <w:rPr>
          <w:rFonts w:ascii="Times New Roman" w:hAnsi="Times New Roman" w:cs="Times New Roman"/>
          <w:b/>
          <w:sz w:val="24"/>
          <w:szCs w:val="24"/>
        </w:rPr>
      </w:pPr>
    </w:p>
    <w:p w14:paraId="6B7BED65" w14:textId="383C30CB" w:rsidR="00E32A70" w:rsidRDefault="00E32A70" w:rsidP="00BC3426">
      <w:pPr>
        <w:autoSpaceDE w:val="0"/>
        <w:autoSpaceDN w:val="0"/>
        <w:adjustRightInd w:val="0"/>
        <w:rPr>
          <w:rFonts w:ascii="Times New Roman" w:hAnsi="Times New Roman" w:cs="Times New Roman"/>
          <w:b/>
          <w:sz w:val="24"/>
          <w:szCs w:val="24"/>
        </w:rPr>
      </w:pPr>
    </w:p>
    <w:p w14:paraId="7828B13C" w14:textId="16FD1F1E" w:rsidR="00E32A70" w:rsidRDefault="00E32A70" w:rsidP="00BC3426">
      <w:pPr>
        <w:autoSpaceDE w:val="0"/>
        <w:autoSpaceDN w:val="0"/>
        <w:adjustRightInd w:val="0"/>
        <w:rPr>
          <w:rFonts w:ascii="Times New Roman" w:hAnsi="Times New Roman" w:cs="Times New Roman"/>
          <w:b/>
          <w:sz w:val="24"/>
          <w:szCs w:val="24"/>
        </w:rPr>
      </w:pPr>
    </w:p>
    <w:p w14:paraId="079F735B" w14:textId="2AE2AF55" w:rsidR="00E32A70" w:rsidRDefault="00E32A70" w:rsidP="00BC3426">
      <w:pPr>
        <w:autoSpaceDE w:val="0"/>
        <w:autoSpaceDN w:val="0"/>
        <w:adjustRightInd w:val="0"/>
        <w:rPr>
          <w:rFonts w:ascii="Times New Roman" w:hAnsi="Times New Roman" w:cs="Times New Roman"/>
          <w:b/>
          <w:sz w:val="24"/>
          <w:szCs w:val="24"/>
        </w:rPr>
      </w:pPr>
    </w:p>
    <w:p w14:paraId="556D2479" w14:textId="0BDE823E" w:rsidR="00E32A70" w:rsidRDefault="00E32A70" w:rsidP="00BC3426">
      <w:pPr>
        <w:autoSpaceDE w:val="0"/>
        <w:autoSpaceDN w:val="0"/>
        <w:adjustRightInd w:val="0"/>
        <w:rPr>
          <w:rFonts w:ascii="Times New Roman" w:hAnsi="Times New Roman" w:cs="Times New Roman"/>
          <w:b/>
          <w:sz w:val="24"/>
          <w:szCs w:val="24"/>
        </w:rPr>
      </w:pPr>
    </w:p>
    <w:p w14:paraId="72374123" w14:textId="321EA776" w:rsidR="00E32A70" w:rsidRDefault="00E32A70" w:rsidP="00BC3426">
      <w:pPr>
        <w:autoSpaceDE w:val="0"/>
        <w:autoSpaceDN w:val="0"/>
        <w:adjustRightInd w:val="0"/>
        <w:rPr>
          <w:rFonts w:ascii="Times New Roman" w:hAnsi="Times New Roman" w:cs="Times New Roman"/>
          <w:b/>
          <w:sz w:val="24"/>
          <w:szCs w:val="24"/>
        </w:rPr>
      </w:pPr>
    </w:p>
    <w:p w14:paraId="5D0B2DB6" w14:textId="4295C373" w:rsidR="00E32A70" w:rsidRDefault="00E32A70" w:rsidP="00BC3426">
      <w:pPr>
        <w:autoSpaceDE w:val="0"/>
        <w:autoSpaceDN w:val="0"/>
        <w:adjustRightInd w:val="0"/>
        <w:rPr>
          <w:rFonts w:ascii="Times New Roman" w:hAnsi="Times New Roman" w:cs="Times New Roman"/>
          <w:b/>
          <w:sz w:val="24"/>
          <w:szCs w:val="24"/>
        </w:rPr>
      </w:pPr>
    </w:p>
    <w:p w14:paraId="0677E281" w14:textId="341121FB" w:rsidR="00E32A70" w:rsidRDefault="00E32A70" w:rsidP="00BC3426">
      <w:pPr>
        <w:autoSpaceDE w:val="0"/>
        <w:autoSpaceDN w:val="0"/>
        <w:adjustRightInd w:val="0"/>
        <w:rPr>
          <w:rFonts w:ascii="Times New Roman" w:hAnsi="Times New Roman" w:cs="Times New Roman"/>
          <w:b/>
          <w:sz w:val="24"/>
          <w:szCs w:val="24"/>
        </w:rPr>
      </w:pPr>
    </w:p>
    <w:p w14:paraId="10516DF5" w14:textId="0F901771" w:rsidR="00E32A70" w:rsidRDefault="00E32A70" w:rsidP="00BC3426">
      <w:pPr>
        <w:autoSpaceDE w:val="0"/>
        <w:autoSpaceDN w:val="0"/>
        <w:adjustRightInd w:val="0"/>
        <w:rPr>
          <w:rFonts w:ascii="Times New Roman" w:hAnsi="Times New Roman" w:cs="Times New Roman"/>
          <w:b/>
          <w:sz w:val="24"/>
          <w:szCs w:val="24"/>
        </w:rPr>
      </w:pPr>
    </w:p>
    <w:p w14:paraId="25E007F2" w14:textId="5EE6F70F" w:rsidR="00E32A70" w:rsidRDefault="00E32A70" w:rsidP="00BC3426">
      <w:pPr>
        <w:autoSpaceDE w:val="0"/>
        <w:autoSpaceDN w:val="0"/>
        <w:adjustRightInd w:val="0"/>
        <w:rPr>
          <w:rFonts w:ascii="Times New Roman" w:hAnsi="Times New Roman" w:cs="Times New Roman"/>
          <w:b/>
          <w:sz w:val="24"/>
          <w:szCs w:val="24"/>
        </w:rPr>
      </w:pPr>
    </w:p>
    <w:p w14:paraId="5DA0E91E" w14:textId="381E4D96" w:rsidR="00E32A70" w:rsidRDefault="00E32A70" w:rsidP="00BC3426">
      <w:pPr>
        <w:autoSpaceDE w:val="0"/>
        <w:autoSpaceDN w:val="0"/>
        <w:adjustRightInd w:val="0"/>
        <w:rPr>
          <w:rFonts w:ascii="Times New Roman" w:hAnsi="Times New Roman" w:cs="Times New Roman"/>
          <w:b/>
          <w:sz w:val="24"/>
          <w:szCs w:val="24"/>
        </w:rPr>
      </w:pPr>
    </w:p>
    <w:p w14:paraId="7D933B0C" w14:textId="01D93927" w:rsidR="00E32A70" w:rsidRDefault="00E32A70" w:rsidP="00BC3426">
      <w:pPr>
        <w:autoSpaceDE w:val="0"/>
        <w:autoSpaceDN w:val="0"/>
        <w:adjustRightInd w:val="0"/>
        <w:rPr>
          <w:rFonts w:ascii="Times New Roman" w:hAnsi="Times New Roman" w:cs="Times New Roman"/>
          <w:b/>
          <w:sz w:val="24"/>
          <w:szCs w:val="24"/>
        </w:rPr>
      </w:pPr>
    </w:p>
    <w:p w14:paraId="05723EED" w14:textId="6CCB85AC" w:rsidR="00E32A70" w:rsidRDefault="00E32A70" w:rsidP="00BC3426">
      <w:pPr>
        <w:autoSpaceDE w:val="0"/>
        <w:autoSpaceDN w:val="0"/>
        <w:adjustRightInd w:val="0"/>
        <w:rPr>
          <w:rFonts w:ascii="Times New Roman" w:hAnsi="Times New Roman" w:cs="Times New Roman"/>
          <w:b/>
          <w:sz w:val="24"/>
          <w:szCs w:val="24"/>
        </w:rPr>
      </w:pPr>
    </w:p>
    <w:p w14:paraId="56D4160A" w14:textId="0C4E416D" w:rsidR="00E32A70" w:rsidRDefault="00E32A70" w:rsidP="00BC3426">
      <w:pPr>
        <w:autoSpaceDE w:val="0"/>
        <w:autoSpaceDN w:val="0"/>
        <w:adjustRightInd w:val="0"/>
        <w:rPr>
          <w:rFonts w:ascii="Times New Roman" w:hAnsi="Times New Roman" w:cs="Times New Roman"/>
          <w:b/>
          <w:sz w:val="24"/>
          <w:szCs w:val="24"/>
        </w:rPr>
      </w:pPr>
    </w:p>
    <w:p w14:paraId="3130B85B" w14:textId="77777777" w:rsidR="00E32A70" w:rsidRDefault="00E32A70" w:rsidP="00BC3426">
      <w:pPr>
        <w:autoSpaceDE w:val="0"/>
        <w:autoSpaceDN w:val="0"/>
        <w:adjustRightInd w:val="0"/>
        <w:rPr>
          <w:rFonts w:ascii="Times New Roman" w:hAnsi="Times New Roman" w:cs="Times New Roman"/>
          <w:b/>
          <w:sz w:val="24"/>
          <w:szCs w:val="24"/>
        </w:rPr>
      </w:pPr>
    </w:p>
    <w:p w14:paraId="3FCCE97D" w14:textId="77777777" w:rsidR="00E32A70" w:rsidRDefault="00E32A70" w:rsidP="00BC3426">
      <w:pPr>
        <w:autoSpaceDE w:val="0"/>
        <w:autoSpaceDN w:val="0"/>
        <w:adjustRightInd w:val="0"/>
        <w:rPr>
          <w:rFonts w:ascii="Times New Roman" w:hAnsi="Times New Roman" w:cs="Times New Roman"/>
          <w:b/>
          <w:sz w:val="24"/>
          <w:szCs w:val="24"/>
        </w:rPr>
      </w:pPr>
    </w:p>
    <w:p w14:paraId="617DADB5" w14:textId="77777777" w:rsidR="00E32A70" w:rsidRDefault="00E32A70" w:rsidP="00BC3426">
      <w:pPr>
        <w:autoSpaceDE w:val="0"/>
        <w:autoSpaceDN w:val="0"/>
        <w:adjustRightInd w:val="0"/>
        <w:rPr>
          <w:rFonts w:ascii="Times New Roman" w:hAnsi="Times New Roman" w:cs="Times New Roman"/>
          <w:b/>
          <w:sz w:val="24"/>
          <w:szCs w:val="24"/>
        </w:rPr>
      </w:pPr>
    </w:p>
    <w:p w14:paraId="59951329" w14:textId="77777777" w:rsidR="00E32A70" w:rsidRDefault="00E32A70" w:rsidP="00BC3426">
      <w:pPr>
        <w:autoSpaceDE w:val="0"/>
        <w:autoSpaceDN w:val="0"/>
        <w:adjustRightInd w:val="0"/>
        <w:rPr>
          <w:rFonts w:ascii="Times New Roman" w:hAnsi="Times New Roman" w:cs="Times New Roman"/>
          <w:b/>
          <w:sz w:val="24"/>
          <w:szCs w:val="24"/>
        </w:rPr>
      </w:pPr>
    </w:p>
    <w:p w14:paraId="14CF691B" w14:textId="77777777" w:rsidR="00E32A70" w:rsidRDefault="00E32A70" w:rsidP="00BC3426">
      <w:pPr>
        <w:autoSpaceDE w:val="0"/>
        <w:autoSpaceDN w:val="0"/>
        <w:adjustRightInd w:val="0"/>
        <w:rPr>
          <w:rFonts w:ascii="Times New Roman" w:hAnsi="Times New Roman" w:cs="Times New Roman"/>
          <w:b/>
          <w:sz w:val="24"/>
          <w:szCs w:val="24"/>
        </w:rPr>
      </w:pPr>
    </w:p>
    <w:p w14:paraId="7AD6455F" w14:textId="77777777" w:rsidR="00E32A70" w:rsidRDefault="00E32A70" w:rsidP="00BC3426">
      <w:pPr>
        <w:autoSpaceDE w:val="0"/>
        <w:autoSpaceDN w:val="0"/>
        <w:adjustRightInd w:val="0"/>
        <w:rPr>
          <w:rFonts w:ascii="Times New Roman" w:hAnsi="Times New Roman" w:cs="Times New Roman"/>
          <w:b/>
          <w:sz w:val="24"/>
          <w:szCs w:val="24"/>
        </w:rPr>
      </w:pPr>
    </w:p>
    <w:p w14:paraId="754BA11F" w14:textId="77777777" w:rsidR="00E32A70" w:rsidRDefault="00E32A70" w:rsidP="00BC3426">
      <w:pPr>
        <w:autoSpaceDE w:val="0"/>
        <w:autoSpaceDN w:val="0"/>
        <w:adjustRightInd w:val="0"/>
        <w:rPr>
          <w:rFonts w:ascii="Times New Roman" w:hAnsi="Times New Roman" w:cs="Times New Roman"/>
          <w:b/>
          <w:sz w:val="24"/>
          <w:szCs w:val="24"/>
        </w:rPr>
      </w:pPr>
    </w:p>
    <w:p w14:paraId="7034288F" w14:textId="794F39FE" w:rsidR="00BC3426" w:rsidRPr="00D76350" w:rsidRDefault="0033701E" w:rsidP="00BC3426">
      <w:pPr>
        <w:autoSpaceDE w:val="0"/>
        <w:autoSpaceDN w:val="0"/>
        <w:adjustRightInd w:val="0"/>
        <w:rPr>
          <w:rFonts w:ascii="Times New Roman" w:hAnsi="Times New Roman" w:cs="Times New Roman"/>
        </w:rPr>
      </w:pPr>
      <w:r>
        <w:rPr>
          <w:rFonts w:ascii="Times New Roman" w:hAnsi="Times New Roman" w:cs="Times New Roman"/>
          <w:b/>
          <w:sz w:val="24"/>
          <w:szCs w:val="24"/>
        </w:rPr>
        <w:lastRenderedPageBreak/>
        <w:t>F</w:t>
      </w:r>
      <w:r w:rsidR="00BC3426" w:rsidRPr="00FB3564">
        <w:rPr>
          <w:rFonts w:ascii="Times New Roman" w:hAnsi="Times New Roman" w:cs="Times New Roman"/>
          <w:b/>
          <w:sz w:val="24"/>
          <w:szCs w:val="24"/>
        </w:rPr>
        <w:t>igure</w:t>
      </w:r>
      <w:r w:rsidR="00BC3426">
        <w:rPr>
          <w:rFonts w:ascii="Times New Roman" w:hAnsi="Times New Roman" w:cs="Times New Roman"/>
          <w:b/>
          <w:sz w:val="24"/>
          <w:szCs w:val="24"/>
        </w:rPr>
        <w:t>s</w:t>
      </w:r>
      <w:r w:rsidR="00BC3426" w:rsidRPr="00FB3564">
        <w:rPr>
          <w:rFonts w:ascii="Times New Roman" w:hAnsi="Times New Roman" w:cs="Times New Roman"/>
          <w:b/>
          <w:sz w:val="24"/>
          <w:szCs w:val="24"/>
        </w:rPr>
        <w:t xml:space="preserve"> S</w:t>
      </w:r>
      <w:r w:rsidR="00133533">
        <w:rPr>
          <w:rFonts w:ascii="Times New Roman" w:hAnsi="Times New Roman" w:cs="Times New Roman"/>
          <w:b/>
          <w:sz w:val="24"/>
          <w:szCs w:val="24"/>
        </w:rPr>
        <w:t>2</w:t>
      </w:r>
      <w:r w:rsidR="00BC3426" w:rsidRPr="00FB3564">
        <w:rPr>
          <w:rFonts w:ascii="Times New Roman" w:hAnsi="Times New Roman" w:cs="Times New Roman"/>
          <w:b/>
          <w:sz w:val="24"/>
          <w:szCs w:val="24"/>
        </w:rPr>
        <w:t>.</w:t>
      </w:r>
      <w:r w:rsidR="00BC3426" w:rsidRPr="00FB3564">
        <w:rPr>
          <w:rFonts w:ascii="Times New Roman" w:hAnsi="Times New Roman" w:cs="Times New Roman"/>
          <w:bCs/>
          <w:sz w:val="24"/>
          <w:szCs w:val="24"/>
        </w:rPr>
        <w:t xml:space="preserve">  </w:t>
      </w:r>
      <w:r w:rsidR="00BC3426">
        <w:rPr>
          <w:rFonts w:ascii="Times New Roman" w:hAnsi="Times New Roman" w:cs="Times New Roman"/>
          <w:bCs/>
          <w:lang w:eastAsia="zh-TW"/>
        </w:rPr>
        <w:t>E</w:t>
      </w:r>
      <w:r w:rsidR="00BC3426" w:rsidRPr="00D76350">
        <w:rPr>
          <w:rFonts w:ascii="Times New Roman" w:hAnsi="Times New Roman" w:cs="Times New Roman"/>
          <w:bCs/>
          <w:lang w:eastAsia="zh-TW"/>
        </w:rPr>
        <w:t xml:space="preserve">xposure-response function (h) </w:t>
      </w:r>
      <w:r w:rsidR="00BC3426">
        <w:rPr>
          <w:rFonts w:ascii="Times New Roman" w:hAnsi="Times New Roman" w:cs="Times New Roman"/>
          <w:bCs/>
          <w:lang w:eastAsia="zh-TW"/>
        </w:rPr>
        <w:t>estimated by</w:t>
      </w:r>
      <w:r w:rsidR="00BC3426" w:rsidRPr="00D76350">
        <w:rPr>
          <w:rFonts w:ascii="Times New Roman" w:hAnsi="Times New Roman" w:cs="Times New Roman"/>
          <w:bCs/>
          <w:lang w:eastAsia="zh-TW"/>
        </w:rPr>
        <w:t xml:space="preserve"> BKMR. The </w:t>
      </w:r>
      <w:r w:rsidR="00BC3426">
        <w:rPr>
          <w:rFonts w:ascii="Times New Roman" w:hAnsi="Times New Roman" w:cs="Times New Roman"/>
          <w:bCs/>
          <w:lang w:eastAsia="zh-TW"/>
        </w:rPr>
        <w:t>solid line indicates</w:t>
      </w:r>
      <w:r w:rsidR="00BC3426" w:rsidRPr="00D76350">
        <w:rPr>
          <w:rFonts w:ascii="Times New Roman" w:hAnsi="Times New Roman" w:cs="Times New Roman"/>
          <w:bCs/>
          <w:lang w:eastAsia="zh-TW"/>
        </w:rPr>
        <w:t xml:space="preserve"> the main effect</w:t>
      </w:r>
      <w:r w:rsidR="00BC3426">
        <w:rPr>
          <w:rFonts w:ascii="Times New Roman" w:hAnsi="Times New Roman" w:cs="Times New Roman"/>
          <w:bCs/>
          <w:lang w:eastAsia="zh-TW"/>
        </w:rPr>
        <w:t xml:space="preserve"> estimate</w:t>
      </w:r>
      <w:r w:rsidR="00BC3426" w:rsidRPr="00D76350">
        <w:rPr>
          <w:rFonts w:ascii="Times New Roman" w:hAnsi="Times New Roman" w:cs="Times New Roman"/>
          <w:bCs/>
          <w:lang w:eastAsia="zh-TW"/>
        </w:rPr>
        <w:t xml:space="preserve">, which is the association between a weighted exposure and the outcomes. </w:t>
      </w:r>
      <w:r w:rsidR="005F4810">
        <w:rPr>
          <w:rFonts w:ascii="Times New Roman" w:hAnsi="Times New Roman" w:cs="Times New Roman"/>
          <w:bCs/>
          <w:lang w:eastAsia="zh-TW"/>
        </w:rPr>
        <w:t>Each outcome is shown in a panel</w:t>
      </w:r>
      <w:r w:rsidR="008D1C90">
        <w:rPr>
          <w:rFonts w:ascii="Times New Roman" w:hAnsi="Times New Roman" w:cs="Times New Roman"/>
          <w:bCs/>
          <w:lang w:eastAsia="zh-TW"/>
        </w:rPr>
        <w:t>:</w:t>
      </w:r>
      <w:r w:rsidR="005F4810">
        <w:rPr>
          <w:rFonts w:ascii="Times New Roman" w:hAnsi="Times New Roman" w:cs="Times New Roman"/>
          <w:bCs/>
          <w:lang w:eastAsia="zh-TW"/>
        </w:rPr>
        <w:t xml:space="preserve"> </w:t>
      </w:r>
      <w:r w:rsidR="005F4810" w:rsidRPr="00046C16">
        <w:rPr>
          <w:rFonts w:ascii="Times New Roman" w:hAnsi="Times New Roman" w:cs="Times New Roman"/>
          <w:bCs/>
          <w:lang w:eastAsia="zh-TW"/>
        </w:rPr>
        <w:t xml:space="preserve">(A) </w:t>
      </w:r>
      <w:r w:rsidR="005F4810" w:rsidRPr="00046C16">
        <w:rPr>
          <w:rFonts w:ascii="Times New Roman" w:hAnsi="Times New Roman" w:cs="Times New Roman"/>
          <w:bCs/>
        </w:rPr>
        <w:t>FEV</w:t>
      </w:r>
      <w:r w:rsidR="005F4810" w:rsidRPr="00046C16">
        <w:rPr>
          <w:rFonts w:ascii="Times New Roman" w:hAnsi="Times New Roman" w:cs="Times New Roman"/>
          <w:bCs/>
          <w:vertAlign w:val="subscript"/>
        </w:rPr>
        <w:t>1</w:t>
      </w:r>
      <w:r w:rsidR="005F4810" w:rsidRPr="00046C16">
        <w:rPr>
          <w:rFonts w:ascii="Times New Roman" w:hAnsi="Times New Roman" w:cs="Times New Roman"/>
          <w:bCs/>
        </w:rPr>
        <w:t>, (B) FVC, (C)</w:t>
      </w:r>
      <w:r w:rsidR="00357150">
        <w:rPr>
          <w:rFonts w:ascii="Times New Roman" w:hAnsi="Times New Roman" w:cs="Times New Roman"/>
          <w:bCs/>
        </w:rPr>
        <w:t xml:space="preserve"> </w:t>
      </w:r>
      <w:r w:rsidR="005F4810" w:rsidRPr="00046C16">
        <w:rPr>
          <w:rFonts w:ascii="Times New Roman" w:hAnsi="Times New Roman" w:cs="Times New Roman"/>
          <w:bCs/>
        </w:rPr>
        <w:t>FEV</w:t>
      </w:r>
      <w:r w:rsidR="005F4810" w:rsidRPr="00046C16">
        <w:rPr>
          <w:rFonts w:ascii="Times New Roman" w:hAnsi="Times New Roman" w:cs="Times New Roman"/>
          <w:bCs/>
          <w:vertAlign w:val="subscript"/>
        </w:rPr>
        <w:t>1</w:t>
      </w:r>
      <w:r w:rsidR="005F4810" w:rsidRPr="00046C16">
        <w:rPr>
          <w:rFonts w:ascii="Times New Roman" w:hAnsi="Times New Roman" w:cs="Times New Roman"/>
          <w:bCs/>
        </w:rPr>
        <w:t>/FVC, and (D)</w:t>
      </w:r>
      <w:r w:rsidR="00357150">
        <w:rPr>
          <w:rFonts w:ascii="Times New Roman" w:hAnsi="Times New Roman" w:cs="Times New Roman"/>
          <w:bCs/>
        </w:rPr>
        <w:t xml:space="preserve"> </w:t>
      </w:r>
      <w:r w:rsidR="005F4810" w:rsidRPr="00046C16">
        <w:rPr>
          <w:rFonts w:ascii="Times New Roman" w:hAnsi="Times New Roman" w:cs="Times New Roman"/>
          <w:bCs/>
        </w:rPr>
        <w:t>FEF</w:t>
      </w:r>
      <w:r w:rsidR="005F4810" w:rsidRPr="00046C16">
        <w:rPr>
          <w:rFonts w:ascii="Times New Roman" w:hAnsi="Times New Roman" w:cs="Times New Roman"/>
          <w:bCs/>
          <w:vertAlign w:val="subscript"/>
        </w:rPr>
        <w:t>25-75</w:t>
      </w:r>
      <w:r w:rsidR="005F4810">
        <w:rPr>
          <w:rFonts w:ascii="Times New Roman" w:hAnsi="Times New Roman" w:cs="Times New Roman"/>
        </w:rPr>
        <w:t xml:space="preserve">. </w:t>
      </w:r>
      <w:r w:rsidR="00BC3426" w:rsidRPr="00D76350">
        <w:rPr>
          <w:rFonts w:ascii="Times New Roman" w:hAnsi="Times New Roman" w:cs="Times New Roman"/>
          <w:bCs/>
          <w:lang w:eastAsia="zh-TW"/>
        </w:rPr>
        <w:t xml:space="preserve">The shaded ribbon represents the </w:t>
      </w:r>
      <w:r w:rsidR="00BC3426">
        <w:rPr>
          <w:rFonts w:ascii="Times New Roman" w:hAnsi="Times New Roman" w:cs="Times New Roman"/>
          <w:bCs/>
          <w:lang w:eastAsia="zh-TW"/>
        </w:rPr>
        <w:t>95% pointwise</w:t>
      </w:r>
      <w:r w:rsidR="00BC3426" w:rsidRPr="00D76350">
        <w:rPr>
          <w:rFonts w:ascii="Times New Roman" w:hAnsi="Times New Roman" w:cs="Times New Roman"/>
          <w:bCs/>
          <w:lang w:eastAsia="zh-TW"/>
        </w:rPr>
        <w:t xml:space="preserve"> confidence interval.</w:t>
      </w:r>
      <w:r w:rsidR="00BC3426">
        <w:rPr>
          <w:rFonts w:ascii="Times New Roman" w:hAnsi="Times New Roman" w:cs="Times New Roman"/>
          <w:bCs/>
          <w:lang w:eastAsia="zh-TW"/>
        </w:rPr>
        <w:t xml:space="preserve">  The model did not suggest non-linearity on the exposure-response function.</w:t>
      </w:r>
      <w:r w:rsidR="005F4810">
        <w:rPr>
          <w:rFonts w:ascii="Times New Roman" w:hAnsi="Times New Roman" w:cs="Times New Roman"/>
          <w:bCs/>
          <w:lang w:eastAsia="zh-TW"/>
        </w:rPr>
        <w:t xml:space="preserve"> </w:t>
      </w:r>
    </w:p>
    <w:p w14:paraId="313A3DB6" w14:textId="4D8E19E2" w:rsidR="00BC3426" w:rsidRDefault="005F4810">
      <w:pP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6BBDFA46" wp14:editId="2E21C3B3">
            <wp:extent cx="5822288" cy="6801256"/>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22288" cy="6801256"/>
                    </a:xfrm>
                    <a:prstGeom prst="rect">
                      <a:avLst/>
                    </a:prstGeom>
                  </pic:spPr>
                </pic:pic>
              </a:graphicData>
            </a:graphic>
          </wp:inline>
        </w:drawing>
      </w:r>
    </w:p>
    <w:p w14:paraId="04330228" w14:textId="77777777" w:rsidR="001C0E69" w:rsidRDefault="001C0E69" w:rsidP="0045309B">
      <w:pPr>
        <w:rPr>
          <w:rFonts w:ascii="Times New Roman" w:hAnsi="Times New Roman" w:cs="Times New Roman"/>
          <w:b/>
          <w:sz w:val="24"/>
          <w:szCs w:val="24"/>
        </w:rPr>
      </w:pPr>
    </w:p>
    <w:p w14:paraId="1401D234" w14:textId="0FAF58E5" w:rsidR="000B34F9" w:rsidRPr="00D76350" w:rsidRDefault="000B34F9" w:rsidP="000B34F9">
      <w:pPr>
        <w:autoSpaceDE w:val="0"/>
        <w:autoSpaceDN w:val="0"/>
        <w:adjustRightInd w:val="0"/>
        <w:rPr>
          <w:rFonts w:ascii="Times New Roman" w:hAnsi="Times New Roman" w:cs="Times New Roman"/>
        </w:rPr>
      </w:pPr>
      <w:r>
        <w:rPr>
          <w:noProof/>
        </w:rPr>
        <w:lastRenderedPageBreak/>
        <w:drawing>
          <wp:anchor distT="0" distB="0" distL="114300" distR="114300" simplePos="0" relativeHeight="251659264" behindDoc="0" locked="0" layoutInCell="1" allowOverlap="1" wp14:anchorId="7F441BC4" wp14:editId="399B1939">
            <wp:simplePos x="0" y="0"/>
            <wp:positionH relativeFrom="column">
              <wp:posOffset>-190500</wp:posOffset>
            </wp:positionH>
            <wp:positionV relativeFrom="paragraph">
              <wp:posOffset>1050290</wp:posOffset>
            </wp:positionV>
            <wp:extent cx="6570980" cy="4705350"/>
            <wp:effectExtent l="0" t="0" r="1270" b="0"/>
            <wp:wrapSquare wrapText="bothSides"/>
            <wp:docPr id="2" name="Picture 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0980" cy="470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F</w:t>
      </w:r>
      <w:r w:rsidRPr="00FB3564">
        <w:rPr>
          <w:rFonts w:ascii="Times New Roman" w:hAnsi="Times New Roman" w:cs="Times New Roman"/>
          <w:b/>
          <w:sz w:val="24"/>
          <w:szCs w:val="24"/>
        </w:rPr>
        <w:t>igure</w:t>
      </w:r>
      <w:r>
        <w:rPr>
          <w:rFonts w:ascii="Times New Roman" w:hAnsi="Times New Roman" w:cs="Times New Roman"/>
          <w:b/>
          <w:sz w:val="24"/>
          <w:szCs w:val="24"/>
        </w:rPr>
        <w:t>s</w:t>
      </w:r>
      <w:r w:rsidRPr="00FB3564">
        <w:rPr>
          <w:rFonts w:ascii="Times New Roman" w:hAnsi="Times New Roman" w:cs="Times New Roman"/>
          <w:b/>
          <w:sz w:val="24"/>
          <w:szCs w:val="24"/>
        </w:rPr>
        <w:t xml:space="preserve"> S</w:t>
      </w:r>
      <w:r w:rsidR="00133533">
        <w:rPr>
          <w:rFonts w:ascii="Times New Roman" w:hAnsi="Times New Roman" w:cs="Times New Roman"/>
          <w:b/>
          <w:sz w:val="24"/>
          <w:szCs w:val="24"/>
        </w:rPr>
        <w:t>3</w:t>
      </w:r>
      <w:r w:rsidRPr="00FB3564">
        <w:rPr>
          <w:rFonts w:ascii="Times New Roman" w:hAnsi="Times New Roman" w:cs="Times New Roman"/>
          <w:b/>
          <w:sz w:val="24"/>
          <w:szCs w:val="24"/>
        </w:rPr>
        <w:t>.</w:t>
      </w:r>
      <w:r w:rsidRPr="00FB3564">
        <w:rPr>
          <w:rFonts w:ascii="Times New Roman" w:hAnsi="Times New Roman" w:cs="Times New Roman"/>
          <w:bCs/>
          <w:sz w:val="24"/>
          <w:szCs w:val="24"/>
        </w:rPr>
        <w:t xml:space="preserve">  </w:t>
      </w:r>
      <w:r>
        <w:rPr>
          <w:rFonts w:ascii="Times New Roman" w:hAnsi="Times New Roman" w:cs="Times New Roman"/>
          <w:bCs/>
          <w:sz w:val="24"/>
          <w:szCs w:val="24"/>
        </w:rPr>
        <w:t>Total mixture effect’s e</w:t>
      </w:r>
      <w:r w:rsidRPr="00D76350">
        <w:rPr>
          <w:rFonts w:ascii="Times New Roman" w:hAnsi="Times New Roman" w:cs="Times New Roman"/>
          <w:bCs/>
          <w:lang w:eastAsia="zh-TW"/>
        </w:rPr>
        <w:t xml:space="preserve">xposure-response function (h) </w:t>
      </w:r>
      <w:r>
        <w:rPr>
          <w:rFonts w:ascii="Times New Roman" w:hAnsi="Times New Roman" w:cs="Times New Roman"/>
          <w:bCs/>
          <w:lang w:eastAsia="zh-TW"/>
        </w:rPr>
        <w:t xml:space="preserve">estimated </w:t>
      </w:r>
      <w:r w:rsidR="008D1C90">
        <w:rPr>
          <w:rFonts w:ascii="Times New Roman" w:hAnsi="Times New Roman" w:cs="Times New Roman"/>
          <w:bCs/>
          <w:lang w:eastAsia="zh-TW"/>
        </w:rPr>
        <w:t xml:space="preserve">using </w:t>
      </w:r>
      <w:r w:rsidRPr="00D76350">
        <w:rPr>
          <w:rFonts w:ascii="Times New Roman" w:hAnsi="Times New Roman" w:cs="Times New Roman"/>
          <w:bCs/>
          <w:lang w:eastAsia="zh-TW"/>
        </w:rPr>
        <w:t xml:space="preserve">BKMR. The </w:t>
      </w:r>
      <w:r>
        <w:rPr>
          <w:rFonts w:ascii="Times New Roman" w:hAnsi="Times New Roman" w:cs="Times New Roman"/>
          <w:bCs/>
          <w:lang w:eastAsia="zh-TW"/>
        </w:rPr>
        <w:t>solid dots indicate</w:t>
      </w:r>
      <w:r w:rsidRPr="00D76350">
        <w:rPr>
          <w:rFonts w:ascii="Times New Roman" w:hAnsi="Times New Roman" w:cs="Times New Roman"/>
          <w:bCs/>
          <w:lang w:eastAsia="zh-TW"/>
        </w:rPr>
        <w:t xml:space="preserve"> the main effect</w:t>
      </w:r>
      <w:r>
        <w:rPr>
          <w:rFonts w:ascii="Times New Roman" w:hAnsi="Times New Roman" w:cs="Times New Roman"/>
          <w:bCs/>
          <w:lang w:eastAsia="zh-TW"/>
        </w:rPr>
        <w:t xml:space="preserve"> estimate at different percentile of the exposure level</w:t>
      </w:r>
      <w:r w:rsidRPr="00D76350">
        <w:rPr>
          <w:rFonts w:ascii="Times New Roman" w:hAnsi="Times New Roman" w:cs="Times New Roman"/>
          <w:bCs/>
          <w:lang w:eastAsia="zh-TW"/>
        </w:rPr>
        <w:t xml:space="preserve"> which is the association between a weighted exposure and the outcomes. </w:t>
      </w:r>
      <w:r>
        <w:rPr>
          <w:rFonts w:ascii="Times New Roman" w:hAnsi="Times New Roman" w:cs="Times New Roman"/>
          <w:bCs/>
          <w:lang w:eastAsia="zh-TW"/>
        </w:rPr>
        <w:t>Each outcome is shown in a panel</w:t>
      </w:r>
      <w:r w:rsidR="008D1C90">
        <w:rPr>
          <w:rFonts w:ascii="Times New Roman" w:hAnsi="Times New Roman" w:cs="Times New Roman"/>
          <w:bCs/>
          <w:lang w:eastAsia="zh-TW"/>
        </w:rPr>
        <w:t>:</w:t>
      </w:r>
      <w:r>
        <w:rPr>
          <w:rFonts w:ascii="Times New Roman" w:hAnsi="Times New Roman" w:cs="Times New Roman"/>
          <w:bCs/>
          <w:lang w:eastAsia="zh-TW"/>
        </w:rPr>
        <w:t xml:space="preserve"> </w:t>
      </w:r>
      <w:r w:rsidRPr="00046C16">
        <w:rPr>
          <w:rFonts w:ascii="Times New Roman" w:hAnsi="Times New Roman" w:cs="Times New Roman"/>
          <w:bCs/>
          <w:lang w:eastAsia="zh-TW"/>
        </w:rPr>
        <w:t xml:space="preserve">(A) </w:t>
      </w:r>
      <w:r w:rsidRPr="00046C16">
        <w:rPr>
          <w:rFonts w:ascii="Times New Roman" w:hAnsi="Times New Roman" w:cs="Times New Roman"/>
          <w:bCs/>
        </w:rPr>
        <w:t>FEV</w:t>
      </w:r>
      <w:r w:rsidRPr="00046C16">
        <w:rPr>
          <w:rFonts w:ascii="Times New Roman" w:hAnsi="Times New Roman" w:cs="Times New Roman"/>
          <w:bCs/>
          <w:vertAlign w:val="subscript"/>
        </w:rPr>
        <w:t>1</w:t>
      </w:r>
      <w:r w:rsidRPr="00046C16">
        <w:rPr>
          <w:rFonts w:ascii="Times New Roman" w:hAnsi="Times New Roman" w:cs="Times New Roman"/>
          <w:bCs/>
        </w:rPr>
        <w:t>, (B) FVC, (C)</w:t>
      </w:r>
      <w:r>
        <w:rPr>
          <w:rFonts w:ascii="Times New Roman" w:hAnsi="Times New Roman" w:cs="Times New Roman"/>
          <w:bCs/>
        </w:rPr>
        <w:t xml:space="preserve"> </w:t>
      </w:r>
      <w:r w:rsidRPr="00046C16">
        <w:rPr>
          <w:rFonts w:ascii="Times New Roman" w:hAnsi="Times New Roman" w:cs="Times New Roman"/>
          <w:bCs/>
        </w:rPr>
        <w:t>FEV</w:t>
      </w:r>
      <w:r w:rsidRPr="00046C16">
        <w:rPr>
          <w:rFonts w:ascii="Times New Roman" w:hAnsi="Times New Roman" w:cs="Times New Roman"/>
          <w:bCs/>
          <w:vertAlign w:val="subscript"/>
        </w:rPr>
        <w:t>1</w:t>
      </w:r>
      <w:r w:rsidRPr="00046C16">
        <w:rPr>
          <w:rFonts w:ascii="Times New Roman" w:hAnsi="Times New Roman" w:cs="Times New Roman"/>
          <w:bCs/>
        </w:rPr>
        <w:t>/FVC, and (D)</w:t>
      </w:r>
      <w:r>
        <w:rPr>
          <w:rFonts w:ascii="Times New Roman" w:hAnsi="Times New Roman" w:cs="Times New Roman"/>
          <w:bCs/>
        </w:rPr>
        <w:t xml:space="preserve"> </w:t>
      </w:r>
      <w:r w:rsidRPr="00046C16">
        <w:rPr>
          <w:rFonts w:ascii="Times New Roman" w:hAnsi="Times New Roman" w:cs="Times New Roman"/>
          <w:bCs/>
        </w:rPr>
        <w:t>FEF</w:t>
      </w:r>
      <w:r w:rsidRPr="00046C16">
        <w:rPr>
          <w:rFonts w:ascii="Times New Roman" w:hAnsi="Times New Roman" w:cs="Times New Roman"/>
          <w:bCs/>
          <w:vertAlign w:val="subscript"/>
        </w:rPr>
        <w:t>25-75</w:t>
      </w:r>
      <w:r>
        <w:rPr>
          <w:rFonts w:ascii="Times New Roman" w:hAnsi="Times New Roman" w:cs="Times New Roman"/>
        </w:rPr>
        <w:t xml:space="preserve">. </w:t>
      </w:r>
      <w:r w:rsidRPr="00D76350">
        <w:rPr>
          <w:rFonts w:ascii="Times New Roman" w:hAnsi="Times New Roman" w:cs="Times New Roman"/>
          <w:bCs/>
          <w:lang w:eastAsia="zh-TW"/>
        </w:rPr>
        <w:t xml:space="preserve">The </w:t>
      </w:r>
      <w:r>
        <w:rPr>
          <w:rFonts w:ascii="Times New Roman" w:hAnsi="Times New Roman" w:cs="Times New Roman"/>
          <w:bCs/>
          <w:lang w:eastAsia="zh-TW"/>
        </w:rPr>
        <w:t xml:space="preserve">error bars </w:t>
      </w:r>
      <w:r w:rsidRPr="00D76350">
        <w:rPr>
          <w:rFonts w:ascii="Times New Roman" w:hAnsi="Times New Roman" w:cs="Times New Roman"/>
          <w:bCs/>
          <w:lang w:eastAsia="zh-TW"/>
        </w:rPr>
        <w:t xml:space="preserve">represents the </w:t>
      </w:r>
      <w:r>
        <w:rPr>
          <w:rFonts w:ascii="Times New Roman" w:hAnsi="Times New Roman" w:cs="Times New Roman"/>
          <w:bCs/>
          <w:lang w:eastAsia="zh-TW"/>
        </w:rPr>
        <w:t>95% pointwise</w:t>
      </w:r>
      <w:r w:rsidRPr="00D76350">
        <w:rPr>
          <w:rFonts w:ascii="Times New Roman" w:hAnsi="Times New Roman" w:cs="Times New Roman"/>
          <w:bCs/>
          <w:lang w:eastAsia="zh-TW"/>
        </w:rPr>
        <w:t xml:space="preserve"> confidence interval.</w:t>
      </w:r>
      <w:r>
        <w:rPr>
          <w:rFonts w:ascii="Times New Roman" w:hAnsi="Times New Roman" w:cs="Times New Roman"/>
          <w:bCs/>
          <w:lang w:eastAsia="zh-TW"/>
        </w:rPr>
        <w:t xml:space="preserve">  The model did not suggest non-linearity on the exposure-response function. </w:t>
      </w:r>
    </w:p>
    <w:p w14:paraId="5E4851A0" w14:textId="4F5F203A" w:rsidR="001C0E69" w:rsidRDefault="001C0E69" w:rsidP="0045309B">
      <w:pPr>
        <w:rPr>
          <w:rFonts w:ascii="Times New Roman" w:hAnsi="Times New Roman" w:cs="Times New Roman"/>
          <w:b/>
          <w:sz w:val="24"/>
          <w:szCs w:val="24"/>
        </w:rPr>
      </w:pPr>
    </w:p>
    <w:p w14:paraId="678ABA24" w14:textId="35D67746" w:rsidR="001C0E69" w:rsidRDefault="001C0E69" w:rsidP="0045309B">
      <w:pPr>
        <w:rPr>
          <w:rFonts w:ascii="Times New Roman" w:hAnsi="Times New Roman" w:cs="Times New Roman"/>
          <w:b/>
          <w:sz w:val="24"/>
          <w:szCs w:val="24"/>
        </w:rPr>
      </w:pPr>
    </w:p>
    <w:p w14:paraId="7E43620A" w14:textId="77777777" w:rsidR="001C0E69" w:rsidRDefault="001C0E69" w:rsidP="0045309B">
      <w:pPr>
        <w:rPr>
          <w:rFonts w:ascii="Times New Roman" w:hAnsi="Times New Roman" w:cs="Times New Roman"/>
          <w:b/>
          <w:sz w:val="24"/>
          <w:szCs w:val="24"/>
        </w:rPr>
      </w:pPr>
    </w:p>
    <w:p w14:paraId="76076AD1" w14:textId="77777777" w:rsidR="001C0E69" w:rsidRDefault="001C0E69" w:rsidP="0045309B">
      <w:pPr>
        <w:rPr>
          <w:rFonts w:ascii="Times New Roman" w:hAnsi="Times New Roman" w:cs="Times New Roman"/>
          <w:b/>
          <w:sz w:val="24"/>
          <w:szCs w:val="24"/>
        </w:rPr>
      </w:pPr>
    </w:p>
    <w:p w14:paraId="0EFAA5F8" w14:textId="77777777" w:rsidR="001C0E69" w:rsidRDefault="001C0E69" w:rsidP="0045309B">
      <w:pPr>
        <w:rPr>
          <w:rFonts w:ascii="Times New Roman" w:hAnsi="Times New Roman" w:cs="Times New Roman"/>
          <w:b/>
          <w:sz w:val="24"/>
          <w:szCs w:val="24"/>
        </w:rPr>
      </w:pPr>
    </w:p>
    <w:p w14:paraId="00957D89" w14:textId="77777777" w:rsidR="001C0E69" w:rsidRDefault="001C0E69" w:rsidP="0045309B">
      <w:pPr>
        <w:rPr>
          <w:rFonts w:ascii="Times New Roman" w:hAnsi="Times New Roman" w:cs="Times New Roman"/>
          <w:b/>
          <w:sz w:val="24"/>
          <w:szCs w:val="24"/>
        </w:rPr>
      </w:pPr>
    </w:p>
    <w:p w14:paraId="2A4B9C4C" w14:textId="77777777" w:rsidR="001C0E69" w:rsidRDefault="001C0E69" w:rsidP="0045309B">
      <w:pPr>
        <w:rPr>
          <w:rFonts w:ascii="Times New Roman" w:hAnsi="Times New Roman" w:cs="Times New Roman"/>
          <w:b/>
          <w:sz w:val="24"/>
          <w:szCs w:val="24"/>
        </w:rPr>
      </w:pPr>
    </w:p>
    <w:p w14:paraId="5BC10FB6" w14:textId="77777777" w:rsidR="001C0E69" w:rsidRDefault="001C0E69" w:rsidP="0045309B">
      <w:pPr>
        <w:rPr>
          <w:rFonts w:ascii="Times New Roman" w:hAnsi="Times New Roman" w:cs="Times New Roman"/>
          <w:b/>
          <w:sz w:val="24"/>
          <w:szCs w:val="24"/>
        </w:rPr>
      </w:pPr>
    </w:p>
    <w:p w14:paraId="7BF6BCF8" w14:textId="295605DF" w:rsidR="0045309B" w:rsidRPr="00046C16" w:rsidRDefault="0045309B" w:rsidP="0045309B">
      <w:pPr>
        <w:rPr>
          <w:rFonts w:ascii="Times New Roman" w:hAnsi="Times New Roman" w:cs="Times New Roman"/>
          <w:bCs/>
        </w:rPr>
      </w:pPr>
      <w:r>
        <w:rPr>
          <w:rFonts w:ascii="Times New Roman" w:hAnsi="Times New Roman" w:cs="Times New Roman"/>
          <w:b/>
          <w:sz w:val="24"/>
          <w:szCs w:val="24"/>
        </w:rPr>
        <w:lastRenderedPageBreak/>
        <w:t>F</w:t>
      </w:r>
      <w:r w:rsidRPr="00FB3564">
        <w:rPr>
          <w:rFonts w:ascii="Times New Roman" w:hAnsi="Times New Roman" w:cs="Times New Roman"/>
          <w:b/>
          <w:sz w:val="24"/>
          <w:szCs w:val="24"/>
        </w:rPr>
        <w:t>igure</w:t>
      </w:r>
      <w:r>
        <w:rPr>
          <w:rFonts w:ascii="Times New Roman" w:hAnsi="Times New Roman" w:cs="Times New Roman"/>
          <w:b/>
          <w:sz w:val="24"/>
          <w:szCs w:val="24"/>
        </w:rPr>
        <w:t>s</w:t>
      </w:r>
      <w:r w:rsidRPr="00FB3564">
        <w:rPr>
          <w:rFonts w:ascii="Times New Roman" w:hAnsi="Times New Roman" w:cs="Times New Roman"/>
          <w:b/>
          <w:sz w:val="24"/>
          <w:szCs w:val="24"/>
        </w:rPr>
        <w:t xml:space="preserve"> </w:t>
      </w:r>
      <w:bookmarkStart w:id="1" w:name="_Hlk92762091"/>
      <w:r>
        <w:rPr>
          <w:rFonts w:ascii="Times New Roman" w:hAnsi="Times New Roman" w:cs="Times New Roman"/>
          <w:b/>
          <w:sz w:val="24"/>
          <w:szCs w:val="24"/>
        </w:rPr>
        <w:t>S</w:t>
      </w:r>
      <w:r w:rsidR="00133533">
        <w:rPr>
          <w:rFonts w:ascii="Times New Roman" w:hAnsi="Times New Roman" w:cs="Times New Roman"/>
          <w:b/>
          <w:sz w:val="24"/>
          <w:szCs w:val="24"/>
        </w:rPr>
        <w:t>4</w:t>
      </w:r>
      <w:r w:rsidRPr="00046C16">
        <w:rPr>
          <w:rFonts w:ascii="Times New Roman" w:hAnsi="Times New Roman" w:cs="Times New Roman"/>
          <w:b/>
          <w:bCs/>
        </w:rPr>
        <w:t>.</w:t>
      </w:r>
      <w:r w:rsidRPr="00046C16">
        <w:rPr>
          <w:rFonts w:ascii="Times New Roman" w:hAnsi="Times New Roman" w:cs="Times New Roman"/>
        </w:rPr>
        <w:t xml:space="preserve"> M</w:t>
      </w:r>
      <w:r w:rsidRPr="00046C16">
        <w:rPr>
          <w:rFonts w:ascii="Times New Roman" w:hAnsi="Times New Roman" w:cs="Times New Roman"/>
          <w:bCs/>
        </w:rPr>
        <w:t xml:space="preserve">ultivariable-adjusted linear regression models predicting children’s spirometry outcomes </w:t>
      </w:r>
      <w:r w:rsidRPr="00046C16">
        <w:rPr>
          <w:rFonts w:ascii="Times New Roman" w:hAnsi="Times New Roman" w:cs="Times New Roman"/>
          <w:bCs/>
          <w:lang w:eastAsia="zh-TW"/>
        </w:rPr>
        <w:t xml:space="preserve">(A) </w:t>
      </w:r>
      <w:r w:rsidRPr="00046C16">
        <w:rPr>
          <w:rFonts w:ascii="Times New Roman" w:hAnsi="Times New Roman" w:cs="Times New Roman"/>
          <w:bCs/>
        </w:rPr>
        <w:t>FEV</w:t>
      </w:r>
      <w:r w:rsidRPr="00046C16">
        <w:rPr>
          <w:rFonts w:ascii="Times New Roman" w:hAnsi="Times New Roman" w:cs="Times New Roman"/>
          <w:bCs/>
          <w:vertAlign w:val="subscript"/>
        </w:rPr>
        <w:t>1</w:t>
      </w:r>
      <w:r w:rsidRPr="00046C16">
        <w:rPr>
          <w:rFonts w:ascii="Times New Roman" w:hAnsi="Times New Roman" w:cs="Times New Roman"/>
          <w:bCs/>
        </w:rPr>
        <w:t>, (B) FVC, (C)</w:t>
      </w:r>
      <w:r>
        <w:rPr>
          <w:rFonts w:ascii="Times New Roman" w:hAnsi="Times New Roman" w:cs="Times New Roman"/>
          <w:bCs/>
        </w:rPr>
        <w:t xml:space="preserve"> </w:t>
      </w:r>
      <w:r w:rsidRPr="00046C16">
        <w:rPr>
          <w:rFonts w:ascii="Times New Roman" w:hAnsi="Times New Roman" w:cs="Times New Roman"/>
          <w:bCs/>
        </w:rPr>
        <w:t>FEV</w:t>
      </w:r>
      <w:r w:rsidRPr="00046C16">
        <w:rPr>
          <w:rFonts w:ascii="Times New Roman" w:hAnsi="Times New Roman" w:cs="Times New Roman"/>
          <w:bCs/>
          <w:vertAlign w:val="subscript"/>
        </w:rPr>
        <w:t>1</w:t>
      </w:r>
      <w:r w:rsidRPr="00046C16">
        <w:rPr>
          <w:rFonts w:ascii="Times New Roman" w:hAnsi="Times New Roman" w:cs="Times New Roman"/>
          <w:bCs/>
        </w:rPr>
        <w:t>/FVC, and (D)</w:t>
      </w:r>
      <w:r>
        <w:rPr>
          <w:rFonts w:ascii="Times New Roman" w:hAnsi="Times New Roman" w:cs="Times New Roman"/>
          <w:bCs/>
        </w:rPr>
        <w:t xml:space="preserve"> </w:t>
      </w:r>
      <w:r w:rsidRPr="00046C16">
        <w:rPr>
          <w:rFonts w:ascii="Times New Roman" w:hAnsi="Times New Roman" w:cs="Times New Roman"/>
          <w:bCs/>
        </w:rPr>
        <w:t>FEF</w:t>
      </w:r>
      <w:r w:rsidRPr="00046C16">
        <w:rPr>
          <w:rFonts w:ascii="Times New Roman" w:hAnsi="Times New Roman" w:cs="Times New Roman"/>
          <w:bCs/>
          <w:vertAlign w:val="subscript"/>
        </w:rPr>
        <w:t>25-75</w:t>
      </w:r>
      <w:r w:rsidRPr="00046C16">
        <w:rPr>
          <w:rFonts w:ascii="Times New Roman" w:hAnsi="Times New Roman" w:cs="Times New Roman"/>
          <w:bCs/>
          <w:lang w:eastAsia="zh-TW"/>
        </w:rPr>
        <w:t xml:space="preserve">, </w:t>
      </w:r>
      <w:r w:rsidRPr="00046C16">
        <w:rPr>
          <w:rFonts w:ascii="Times New Roman" w:hAnsi="Times New Roman" w:cs="Times New Roman"/>
          <w:bCs/>
        </w:rPr>
        <w:t xml:space="preserve">using </w:t>
      </w:r>
      <w:r>
        <w:rPr>
          <w:rFonts w:ascii="Times New Roman" w:hAnsi="Times New Roman" w:cs="Times New Roman"/>
          <w:bCs/>
        </w:rPr>
        <w:t>pregnancy-average</w:t>
      </w:r>
      <w:r w:rsidRPr="00046C16">
        <w:rPr>
          <w:rFonts w:ascii="Times New Roman" w:hAnsi="Times New Roman" w:cs="Times New Roman"/>
          <w:bCs/>
        </w:rPr>
        <w:t xml:space="preserve"> prenatal </w:t>
      </w:r>
      <w:r>
        <w:rPr>
          <w:rFonts w:ascii="Times New Roman" w:hAnsi="Times New Roman" w:cs="Times New Roman"/>
          <w:bCs/>
        </w:rPr>
        <w:t xml:space="preserve">mixture </w:t>
      </w:r>
      <w:r w:rsidRPr="00046C16">
        <w:rPr>
          <w:rFonts w:ascii="Times New Roman" w:hAnsi="Times New Roman" w:cs="Times New Roman"/>
          <w:bCs/>
        </w:rPr>
        <w:t xml:space="preserve">air pollution levels. </w:t>
      </w:r>
      <w:r w:rsidRPr="00046C16">
        <w:rPr>
          <w:rFonts w:ascii="Times New Roman" w:hAnsi="Times New Roman" w:cs="Times New Roman"/>
          <w:bCs/>
          <w:lang w:eastAsia="zh-TW"/>
        </w:rPr>
        <w:t xml:space="preserve"> From left to right</w:t>
      </w:r>
      <w:r>
        <w:rPr>
          <w:rFonts w:ascii="Times New Roman" w:hAnsi="Times New Roman" w:cs="Times New Roman"/>
          <w:bCs/>
          <w:lang w:eastAsia="zh-TW"/>
        </w:rPr>
        <w:t>,</w:t>
      </w:r>
      <w:r w:rsidR="00357150">
        <w:rPr>
          <w:rFonts w:ascii="Times New Roman" w:hAnsi="Times New Roman" w:cs="Times New Roman"/>
          <w:bCs/>
          <w:lang w:eastAsia="zh-TW"/>
        </w:rPr>
        <w:t xml:space="preserve"> </w:t>
      </w:r>
      <w:r w:rsidRPr="00046C16">
        <w:rPr>
          <w:rFonts w:ascii="Times New Roman" w:hAnsi="Times New Roman" w:cs="Times New Roman"/>
          <w:bCs/>
          <w:lang w:eastAsia="zh-TW"/>
        </w:rPr>
        <w:t xml:space="preserve">effect estimates of each component in </w:t>
      </w:r>
      <w:r w:rsidR="00357150">
        <w:rPr>
          <w:rFonts w:ascii="Times New Roman" w:hAnsi="Times New Roman" w:cs="Times New Roman"/>
          <w:bCs/>
          <w:lang w:eastAsia="zh-TW"/>
        </w:rPr>
        <w:t xml:space="preserve">the </w:t>
      </w:r>
      <w:r w:rsidRPr="00046C16">
        <w:rPr>
          <w:rFonts w:ascii="Times New Roman" w:hAnsi="Times New Roman" w:cs="Times New Roman"/>
          <w:bCs/>
          <w:lang w:eastAsia="zh-TW"/>
        </w:rPr>
        <w:t>air pollution mixture including</w:t>
      </w:r>
      <w:r w:rsidRPr="00046C16">
        <w:rPr>
          <w:rFonts w:ascii="Times New Roman" w:hAnsi="Times New Roman" w:cs="Times New Roman"/>
          <w:bCs/>
        </w:rPr>
        <w:t xml:space="preserve"> EC, NH</w:t>
      </w:r>
      <w:r w:rsidRPr="00046C16">
        <w:rPr>
          <w:rFonts w:ascii="Times New Roman" w:hAnsi="Times New Roman" w:cs="Times New Roman"/>
          <w:bCs/>
          <w:vertAlign w:val="subscript"/>
        </w:rPr>
        <w:t>4</w:t>
      </w:r>
      <w:r w:rsidRPr="00046C16">
        <w:rPr>
          <w:rFonts w:ascii="Times New Roman" w:hAnsi="Times New Roman" w:cs="Times New Roman"/>
          <w:bCs/>
          <w:vertAlign w:val="superscript"/>
        </w:rPr>
        <w:t>+</w:t>
      </w:r>
      <w:r w:rsidRPr="00046C16">
        <w:rPr>
          <w:rFonts w:ascii="Times New Roman" w:hAnsi="Times New Roman" w:cs="Times New Roman"/>
          <w:bCs/>
        </w:rPr>
        <w:t xml:space="preserve">, </w:t>
      </w:r>
      <w:r w:rsidRPr="00046C16">
        <w:rPr>
          <w:rStyle w:val="chemf"/>
          <w:rFonts w:ascii="Times New Roman" w:hAnsi="Times New Roman" w:cs="Times New Roman"/>
          <w:bCs/>
        </w:rPr>
        <w:t>NO</w:t>
      </w:r>
      <w:r w:rsidRPr="00046C16">
        <w:rPr>
          <w:rStyle w:val="chemf"/>
          <w:rFonts w:ascii="Times New Roman" w:hAnsi="Times New Roman" w:cs="Times New Roman"/>
          <w:bCs/>
          <w:vertAlign w:val="subscript"/>
        </w:rPr>
        <w:t>3</w:t>
      </w:r>
      <w:r w:rsidRPr="00046C16">
        <w:rPr>
          <w:rStyle w:val="chemf"/>
          <w:rFonts w:ascii="Times New Roman" w:hAnsi="Times New Roman" w:cs="Times New Roman"/>
          <w:bCs/>
          <w:vertAlign w:val="superscript"/>
        </w:rPr>
        <w:t>−</w:t>
      </w:r>
      <w:r w:rsidRPr="00046C16">
        <w:rPr>
          <w:rFonts w:ascii="Times New Roman" w:eastAsia="MyriadPro-Regular" w:hAnsi="Times New Roman" w:cs="Times New Roman"/>
          <w:bCs/>
        </w:rPr>
        <w:t>, NO</w:t>
      </w:r>
      <w:r w:rsidRPr="00046C16">
        <w:rPr>
          <w:rFonts w:ascii="Times New Roman" w:eastAsia="MyriadPro-Regular" w:hAnsi="Times New Roman" w:cs="Times New Roman"/>
          <w:bCs/>
          <w:vertAlign w:val="subscript"/>
        </w:rPr>
        <w:t>2</w:t>
      </w:r>
      <w:r w:rsidRPr="00046C16">
        <w:rPr>
          <w:rFonts w:ascii="Times New Roman" w:eastAsia="MyriadPro-Regular" w:hAnsi="Times New Roman" w:cs="Times New Roman"/>
          <w:bCs/>
        </w:rPr>
        <w:t>, O</w:t>
      </w:r>
      <w:r w:rsidRPr="00046C16">
        <w:rPr>
          <w:rFonts w:ascii="Times New Roman" w:eastAsia="MyriadPro-Regular" w:hAnsi="Times New Roman" w:cs="Times New Roman"/>
          <w:bCs/>
          <w:vertAlign w:val="subscript"/>
        </w:rPr>
        <w:t>3</w:t>
      </w:r>
      <w:r w:rsidRPr="00046C16">
        <w:rPr>
          <w:rFonts w:ascii="Times New Roman" w:eastAsia="MyriadPro-Regular" w:hAnsi="Times New Roman" w:cs="Times New Roman"/>
          <w:bCs/>
        </w:rPr>
        <w:t>,</w:t>
      </w:r>
      <w:r w:rsidRPr="00046C16">
        <w:rPr>
          <w:rFonts w:ascii="Times New Roman" w:hAnsi="Times New Roman" w:cs="Times New Roman"/>
          <w:bCs/>
        </w:rPr>
        <w:t xml:space="preserve"> OC, and </w:t>
      </w:r>
      <w:r w:rsidRPr="00046C16">
        <w:rPr>
          <w:rStyle w:val="chemf"/>
          <w:rFonts w:ascii="Times New Roman" w:hAnsi="Times New Roman" w:cs="Times New Roman"/>
          <w:bCs/>
        </w:rPr>
        <w:t>SO</w:t>
      </w:r>
      <w:r w:rsidRPr="00046C16">
        <w:rPr>
          <w:rStyle w:val="chemf"/>
          <w:rFonts w:ascii="Times New Roman" w:hAnsi="Times New Roman" w:cs="Times New Roman"/>
          <w:bCs/>
          <w:vertAlign w:val="subscript"/>
        </w:rPr>
        <w:t>4</w:t>
      </w:r>
      <w:r w:rsidRPr="00046C16">
        <w:rPr>
          <w:rStyle w:val="chemf"/>
          <w:rFonts w:ascii="Times New Roman" w:hAnsi="Times New Roman" w:cs="Times New Roman"/>
          <w:bCs/>
          <w:vertAlign w:val="superscript"/>
        </w:rPr>
        <w:t>2−</w:t>
      </w:r>
      <w:r>
        <w:rPr>
          <w:rFonts w:ascii="Times New Roman" w:hAnsi="Times New Roman" w:cs="Times New Roman"/>
          <w:bCs/>
        </w:rPr>
        <w:t>, are shown.</w:t>
      </w:r>
      <w:r w:rsidRPr="00046C16">
        <w:rPr>
          <w:rFonts w:ascii="Times New Roman" w:hAnsi="Times New Roman" w:cs="Times New Roman"/>
          <w:bCs/>
        </w:rPr>
        <w:t xml:space="preserve"> Effect estimates </w:t>
      </w:r>
      <w:r>
        <w:rPr>
          <w:rFonts w:ascii="Times New Roman" w:hAnsi="Times New Roman" w:cs="Times New Roman"/>
          <w:bCs/>
        </w:rPr>
        <w:t xml:space="preserve">and 95% confidence intervals </w:t>
      </w:r>
      <w:r w:rsidRPr="00046C16">
        <w:rPr>
          <w:rFonts w:ascii="Times New Roman" w:hAnsi="Times New Roman" w:cs="Times New Roman"/>
          <w:bCs/>
        </w:rPr>
        <w:t>are plotted in the order of overall sample</w:t>
      </w:r>
      <w:r>
        <w:rPr>
          <w:rFonts w:ascii="Times New Roman" w:hAnsi="Times New Roman" w:cs="Times New Roman"/>
          <w:bCs/>
        </w:rPr>
        <w:t xml:space="preserve"> (all)</w:t>
      </w:r>
      <w:r w:rsidRPr="00046C16">
        <w:rPr>
          <w:rFonts w:ascii="Times New Roman" w:hAnsi="Times New Roman" w:cs="Times New Roman"/>
          <w:bCs/>
        </w:rPr>
        <w:t>, boys, and girls to elucidate sex-specific associations.</w:t>
      </w:r>
    </w:p>
    <w:bookmarkEnd w:id="1"/>
    <w:p w14:paraId="7B726B56" w14:textId="77777777" w:rsidR="00BD5576" w:rsidRDefault="00BF4B26" w:rsidP="00BF4B26">
      <w:pPr>
        <w:autoSpaceDE w:val="0"/>
        <w:autoSpaceDN w:val="0"/>
        <w:adjustRightInd w:val="0"/>
        <w:ind w:left="-720"/>
        <w:rPr>
          <w:rFonts w:ascii="Times New Roman" w:hAnsi="Times New Roman" w:cs="Times New Roman"/>
          <w:bCs/>
          <w:sz w:val="24"/>
          <w:szCs w:val="24"/>
        </w:rPr>
      </w:pPr>
      <w:r>
        <w:rPr>
          <w:noProof/>
        </w:rPr>
        <w:drawing>
          <wp:inline distT="0" distB="0" distL="0" distR="0" wp14:anchorId="40043884" wp14:editId="28AC309D">
            <wp:extent cx="6971206" cy="5385660"/>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971206" cy="5385660"/>
                    </a:xfrm>
                    <a:prstGeom prst="rect">
                      <a:avLst/>
                    </a:prstGeom>
                    <a:noFill/>
                    <a:ln>
                      <a:noFill/>
                    </a:ln>
                  </pic:spPr>
                </pic:pic>
              </a:graphicData>
            </a:graphic>
          </wp:inline>
        </w:drawing>
      </w:r>
    </w:p>
    <w:p w14:paraId="07F50B2E" w14:textId="77777777" w:rsidR="00BD5576" w:rsidRDefault="00BD5576" w:rsidP="00BF4B26">
      <w:pPr>
        <w:autoSpaceDE w:val="0"/>
        <w:autoSpaceDN w:val="0"/>
        <w:adjustRightInd w:val="0"/>
        <w:ind w:left="-720"/>
        <w:rPr>
          <w:rFonts w:ascii="Times New Roman" w:hAnsi="Times New Roman" w:cs="Times New Roman"/>
          <w:bCs/>
          <w:sz w:val="24"/>
          <w:szCs w:val="24"/>
        </w:rPr>
      </w:pPr>
    </w:p>
    <w:p w14:paraId="40FF9070" w14:textId="77777777" w:rsidR="00316A22" w:rsidRDefault="00316A22" w:rsidP="001017EC">
      <w:pPr>
        <w:pStyle w:val="EndNoteBibliography"/>
        <w:spacing w:after="0"/>
        <w:ind w:left="720" w:hanging="720"/>
        <w:rPr>
          <w:rFonts w:ascii="Times New Roman" w:hAnsi="Times New Roman" w:cs="Times New Roman"/>
          <w:bCs/>
          <w:sz w:val="24"/>
          <w:szCs w:val="24"/>
        </w:rPr>
      </w:pPr>
    </w:p>
    <w:p w14:paraId="7FE0829C" w14:textId="77777777" w:rsidR="00316A22" w:rsidRDefault="00316A22" w:rsidP="001017EC">
      <w:pPr>
        <w:pStyle w:val="EndNoteBibliography"/>
        <w:spacing w:after="0"/>
        <w:ind w:left="720" w:hanging="720"/>
        <w:rPr>
          <w:rFonts w:ascii="Times New Roman" w:hAnsi="Times New Roman" w:cs="Times New Roman"/>
          <w:bCs/>
          <w:sz w:val="24"/>
          <w:szCs w:val="24"/>
        </w:rPr>
      </w:pPr>
    </w:p>
    <w:p w14:paraId="02279DA9" w14:textId="77777777" w:rsidR="00316A22" w:rsidRDefault="00316A22" w:rsidP="001017EC">
      <w:pPr>
        <w:pStyle w:val="EndNoteBibliography"/>
        <w:spacing w:after="0"/>
        <w:ind w:left="720" w:hanging="720"/>
        <w:rPr>
          <w:rFonts w:ascii="Times New Roman" w:hAnsi="Times New Roman" w:cs="Times New Roman"/>
          <w:bCs/>
          <w:sz w:val="24"/>
          <w:szCs w:val="24"/>
        </w:rPr>
      </w:pPr>
    </w:p>
    <w:p w14:paraId="3163FE7D" w14:textId="77777777" w:rsidR="00316A22" w:rsidRDefault="00316A22" w:rsidP="001017EC">
      <w:pPr>
        <w:pStyle w:val="EndNoteBibliography"/>
        <w:spacing w:after="0"/>
        <w:ind w:left="720" w:hanging="720"/>
        <w:rPr>
          <w:rFonts w:ascii="Times New Roman" w:hAnsi="Times New Roman" w:cs="Times New Roman"/>
          <w:bCs/>
          <w:sz w:val="24"/>
          <w:szCs w:val="24"/>
        </w:rPr>
      </w:pPr>
    </w:p>
    <w:p w14:paraId="3DB0E639" w14:textId="77777777" w:rsidR="00316A22" w:rsidRDefault="00316A22" w:rsidP="001017EC">
      <w:pPr>
        <w:pStyle w:val="EndNoteBibliography"/>
        <w:spacing w:after="0"/>
        <w:ind w:left="720" w:hanging="720"/>
        <w:rPr>
          <w:rFonts w:ascii="Times New Roman" w:hAnsi="Times New Roman" w:cs="Times New Roman"/>
          <w:bCs/>
          <w:sz w:val="24"/>
          <w:szCs w:val="24"/>
        </w:rPr>
      </w:pPr>
    </w:p>
    <w:p w14:paraId="3F415B43" w14:textId="77777777" w:rsidR="00316A22" w:rsidRDefault="00316A22" w:rsidP="001017EC">
      <w:pPr>
        <w:pStyle w:val="EndNoteBibliography"/>
        <w:spacing w:after="0"/>
        <w:ind w:left="720" w:hanging="720"/>
        <w:rPr>
          <w:rFonts w:ascii="Times New Roman" w:hAnsi="Times New Roman" w:cs="Times New Roman"/>
          <w:bCs/>
          <w:sz w:val="24"/>
          <w:szCs w:val="24"/>
        </w:rPr>
      </w:pPr>
    </w:p>
    <w:p w14:paraId="24D65EC0" w14:textId="77777777" w:rsidR="00316A22" w:rsidRDefault="00316A22" w:rsidP="001017EC">
      <w:pPr>
        <w:pStyle w:val="EndNoteBibliography"/>
        <w:spacing w:after="0"/>
        <w:ind w:left="720" w:hanging="720"/>
        <w:rPr>
          <w:rFonts w:ascii="Times New Roman" w:hAnsi="Times New Roman" w:cs="Times New Roman"/>
          <w:bCs/>
          <w:sz w:val="24"/>
          <w:szCs w:val="24"/>
        </w:rPr>
      </w:pPr>
    </w:p>
    <w:p w14:paraId="76DD172F" w14:textId="67426D7E" w:rsidR="00316A22" w:rsidRPr="00C5693E" w:rsidRDefault="00316A22" w:rsidP="00C5693E">
      <w:pPr>
        <w:pStyle w:val="EndNoteBibliography"/>
        <w:spacing w:before="60" w:after="0"/>
        <w:ind w:left="720" w:hanging="720"/>
        <w:rPr>
          <w:rFonts w:ascii="Times New Roman" w:hAnsi="Times New Roman" w:cs="Times New Roman"/>
          <w:bCs/>
        </w:rPr>
      </w:pPr>
      <w:r w:rsidRPr="00C5693E">
        <w:rPr>
          <w:rFonts w:ascii="Times New Roman" w:hAnsi="Times New Roman" w:cs="Times New Roman"/>
          <w:bCs/>
        </w:rPr>
        <w:lastRenderedPageBreak/>
        <w:t>REFERENCES</w:t>
      </w:r>
    </w:p>
    <w:p w14:paraId="7A6F6CF6" w14:textId="77777777" w:rsidR="00316A22" w:rsidRPr="00C5693E" w:rsidRDefault="00316A22" w:rsidP="00C5693E">
      <w:pPr>
        <w:pStyle w:val="EndNoteBibliography"/>
        <w:spacing w:before="60" w:after="0"/>
        <w:ind w:left="720" w:hanging="720"/>
        <w:rPr>
          <w:rFonts w:ascii="Times New Roman" w:hAnsi="Times New Roman" w:cs="Times New Roman"/>
          <w:bCs/>
        </w:rPr>
      </w:pPr>
    </w:p>
    <w:p w14:paraId="297F7439" w14:textId="77777777" w:rsidR="0094273E" w:rsidRPr="0094273E" w:rsidRDefault="00BD5576" w:rsidP="0094273E">
      <w:pPr>
        <w:pStyle w:val="EndNoteBibliography"/>
        <w:spacing w:after="0"/>
        <w:ind w:left="720" w:hanging="720"/>
      </w:pPr>
      <w:r w:rsidRPr="00C5693E">
        <w:rPr>
          <w:rFonts w:ascii="Times New Roman" w:hAnsi="Times New Roman" w:cs="Times New Roman"/>
          <w:bCs/>
        </w:rPr>
        <w:fldChar w:fldCharType="begin"/>
      </w:r>
      <w:r w:rsidRPr="00C5693E">
        <w:rPr>
          <w:rFonts w:ascii="Times New Roman" w:hAnsi="Times New Roman" w:cs="Times New Roman"/>
          <w:bCs/>
        </w:rPr>
        <w:instrText xml:space="preserve"> ADDIN EN.REFLIST </w:instrText>
      </w:r>
      <w:r w:rsidRPr="00C5693E">
        <w:rPr>
          <w:rFonts w:ascii="Times New Roman" w:hAnsi="Times New Roman" w:cs="Times New Roman"/>
          <w:bCs/>
        </w:rPr>
        <w:fldChar w:fldCharType="separate"/>
      </w:r>
      <w:r w:rsidR="0094273E" w:rsidRPr="0094273E">
        <w:t>1.</w:t>
      </w:r>
      <w:r w:rsidR="0094273E" w:rsidRPr="0094273E">
        <w:tab/>
        <w:t xml:space="preserve">Di Q, Koutrakis P, Schwartz JD. A hybrid prediction model for PM2.5 mass and components using a chemical transport model and land use regression. </w:t>
      </w:r>
      <w:r w:rsidR="0094273E" w:rsidRPr="0094273E">
        <w:rPr>
          <w:i/>
        </w:rPr>
        <w:t xml:space="preserve">Atmospheric Environment </w:t>
      </w:r>
      <w:r w:rsidR="0094273E" w:rsidRPr="0094273E">
        <w:t>2016;</w:t>
      </w:r>
      <w:r w:rsidR="0094273E" w:rsidRPr="0094273E">
        <w:rPr>
          <w:b/>
        </w:rPr>
        <w:t>131</w:t>
      </w:r>
      <w:r w:rsidR="0094273E" w:rsidRPr="0094273E">
        <w:t>:390-399.</w:t>
      </w:r>
    </w:p>
    <w:p w14:paraId="3D1F9C7B" w14:textId="77777777" w:rsidR="0094273E" w:rsidRPr="0094273E" w:rsidRDefault="0094273E" w:rsidP="0094273E">
      <w:pPr>
        <w:pStyle w:val="EndNoteBibliography"/>
        <w:spacing w:after="0"/>
        <w:ind w:left="720" w:hanging="720"/>
      </w:pPr>
      <w:r w:rsidRPr="0094273E">
        <w:t>2.</w:t>
      </w:r>
      <w:r w:rsidRPr="0094273E">
        <w:tab/>
        <w:t xml:space="preserve">Di Q, Amini H, Shi L, et al. Assessing NO2 Concentration and Model Uncertainty with High Spatiotemporal Resolution across the Contiguous United States Using Ensemble Model Averaging. </w:t>
      </w:r>
      <w:r w:rsidRPr="0094273E">
        <w:rPr>
          <w:i/>
        </w:rPr>
        <w:t xml:space="preserve">Environmental science &amp; technology </w:t>
      </w:r>
      <w:r w:rsidRPr="0094273E">
        <w:t>2019.</w:t>
      </w:r>
    </w:p>
    <w:p w14:paraId="3415977B" w14:textId="77777777" w:rsidR="0094273E" w:rsidRPr="0094273E" w:rsidRDefault="0094273E" w:rsidP="0094273E">
      <w:pPr>
        <w:pStyle w:val="EndNoteBibliography"/>
        <w:spacing w:after="0"/>
        <w:ind w:left="720" w:hanging="720"/>
      </w:pPr>
      <w:r w:rsidRPr="0094273E">
        <w:t>3.</w:t>
      </w:r>
      <w:r w:rsidRPr="0094273E">
        <w:tab/>
        <w:t xml:space="preserve">Di Q, Rowland ST, Koutrakis P, Schwartz JD. A hybrid model for spatially and temporally resolved ozone exposures in the continental United States. </w:t>
      </w:r>
      <w:r w:rsidRPr="0094273E">
        <w:rPr>
          <w:i/>
        </w:rPr>
        <w:t xml:space="preserve">Journal of the Air &amp; Waste Management Association </w:t>
      </w:r>
      <w:r w:rsidRPr="0094273E">
        <w:t>2017;</w:t>
      </w:r>
      <w:r w:rsidRPr="0094273E">
        <w:rPr>
          <w:b/>
        </w:rPr>
        <w:t>67</w:t>
      </w:r>
      <w:r w:rsidRPr="0094273E">
        <w:t>:39 - 52.</w:t>
      </w:r>
    </w:p>
    <w:p w14:paraId="4D536041" w14:textId="77777777" w:rsidR="0094273E" w:rsidRPr="0094273E" w:rsidRDefault="0094273E" w:rsidP="0094273E">
      <w:pPr>
        <w:pStyle w:val="EndNoteBibliography"/>
        <w:spacing w:after="0"/>
        <w:ind w:left="720" w:hanging="720"/>
      </w:pPr>
      <w:r w:rsidRPr="0094273E">
        <w:t>4.</w:t>
      </w:r>
      <w:r w:rsidRPr="0094273E">
        <w:tab/>
        <w:t xml:space="preserve">Kloog I, Nordio F, Coull B, Schwartz JD. Predicting spatiotemporal mean air temperature using MODIS satellite surface temperature measurements across the Northeastern USA. </w:t>
      </w:r>
      <w:r w:rsidRPr="0094273E">
        <w:rPr>
          <w:i/>
        </w:rPr>
        <w:t xml:space="preserve">Remote Sensing of Environment </w:t>
      </w:r>
      <w:r w:rsidRPr="0094273E">
        <w:t>2014;</w:t>
      </w:r>
      <w:r w:rsidRPr="0094273E">
        <w:rPr>
          <w:b/>
        </w:rPr>
        <w:t>150</w:t>
      </w:r>
      <w:r w:rsidRPr="0094273E">
        <w:t>:132-139.</w:t>
      </w:r>
    </w:p>
    <w:p w14:paraId="23DEABC6" w14:textId="77777777" w:rsidR="0094273E" w:rsidRPr="0094273E" w:rsidRDefault="0094273E" w:rsidP="0094273E">
      <w:pPr>
        <w:pStyle w:val="EndNoteBibliography"/>
        <w:spacing w:after="0"/>
        <w:ind w:left="720" w:hanging="720"/>
      </w:pPr>
      <w:r w:rsidRPr="0094273E">
        <w:t>5.</w:t>
      </w:r>
      <w:r w:rsidRPr="0094273E">
        <w:tab/>
        <w:t xml:space="preserve">Wilson A, Hsu H-HL, Chiu Y-HM, et al. Kernel machine and distributed lag models for assessing windows of susceptibility to environmental mixtures in children’s health studies. </w:t>
      </w:r>
      <w:r w:rsidRPr="0094273E">
        <w:rPr>
          <w:i/>
        </w:rPr>
        <w:t xml:space="preserve">The Annals of Applied Statistics </w:t>
      </w:r>
      <w:r w:rsidRPr="0094273E">
        <w:t>2022;</w:t>
      </w:r>
      <w:r w:rsidRPr="0094273E">
        <w:rPr>
          <w:b/>
        </w:rPr>
        <w:t>16</w:t>
      </w:r>
      <w:r w:rsidRPr="0094273E">
        <w:t>(2):1090-1110, 21.</w:t>
      </w:r>
    </w:p>
    <w:p w14:paraId="6B17DAA0" w14:textId="77777777" w:rsidR="0094273E" w:rsidRPr="0094273E" w:rsidRDefault="0094273E" w:rsidP="0094273E">
      <w:pPr>
        <w:pStyle w:val="EndNoteBibliography"/>
        <w:ind w:left="720" w:hanging="720"/>
      </w:pPr>
      <w:r w:rsidRPr="0094273E">
        <w:t>6.</w:t>
      </w:r>
      <w:r w:rsidRPr="0094273E">
        <w:tab/>
        <w:t xml:space="preserve">Bobb JF, Valeri L, Claus Henn B, et al. Bayesian kernel machine regression for estimating the health effects of multi-pollutant mixtures. </w:t>
      </w:r>
      <w:r w:rsidRPr="0094273E">
        <w:rPr>
          <w:i/>
        </w:rPr>
        <w:t xml:space="preserve">Biostatistics </w:t>
      </w:r>
      <w:r w:rsidRPr="0094273E">
        <w:t>2015;</w:t>
      </w:r>
      <w:r w:rsidRPr="0094273E">
        <w:rPr>
          <w:b/>
        </w:rPr>
        <w:t>16 3</w:t>
      </w:r>
      <w:r w:rsidRPr="0094273E">
        <w:t>:493-508.</w:t>
      </w:r>
    </w:p>
    <w:p w14:paraId="5F83DDDF" w14:textId="30709BDB" w:rsidR="0045309B" w:rsidRDefault="00BD5576" w:rsidP="00C5693E">
      <w:pPr>
        <w:autoSpaceDE w:val="0"/>
        <w:autoSpaceDN w:val="0"/>
        <w:adjustRightInd w:val="0"/>
        <w:spacing w:before="60"/>
        <w:ind w:left="-720"/>
        <w:rPr>
          <w:rFonts w:ascii="Times New Roman" w:hAnsi="Times New Roman" w:cs="Times New Roman"/>
          <w:bCs/>
          <w:sz w:val="24"/>
          <w:szCs w:val="24"/>
        </w:rPr>
      </w:pPr>
      <w:r w:rsidRPr="00C5693E">
        <w:rPr>
          <w:rFonts w:ascii="Times New Roman" w:hAnsi="Times New Roman" w:cs="Times New Roman"/>
          <w:bCs/>
        </w:rPr>
        <w:fldChar w:fldCharType="end"/>
      </w:r>
    </w:p>
    <w:sectPr w:rsidR="0045309B" w:rsidSect="000C7B8F">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yriadPro-Regular">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pidem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f9atxe5et9vje5t5yvf2rg5twd29atf2rd&quot;&gt;APmix-Converted&lt;record-ids&gt;&lt;item&gt;32&lt;/item&gt;&lt;item&gt;33&lt;/item&gt;&lt;item&gt;34&lt;/item&gt;&lt;item&gt;35&lt;/item&gt;&lt;item&gt;41&lt;/item&gt;&lt;item&gt;87&lt;/item&gt;&lt;/record-ids&gt;&lt;/item&gt;&lt;/Libraries&gt;"/>
  </w:docVars>
  <w:rsids>
    <w:rsidRoot w:val="0092229E"/>
    <w:rsid w:val="00053B9A"/>
    <w:rsid w:val="000B34F9"/>
    <w:rsid w:val="000C7B8F"/>
    <w:rsid w:val="000E16D9"/>
    <w:rsid w:val="001017EC"/>
    <w:rsid w:val="0010757D"/>
    <w:rsid w:val="00133533"/>
    <w:rsid w:val="001B29BE"/>
    <w:rsid w:val="001C0E69"/>
    <w:rsid w:val="001F57AE"/>
    <w:rsid w:val="001F62A1"/>
    <w:rsid w:val="00280608"/>
    <w:rsid w:val="002C3863"/>
    <w:rsid w:val="002E5661"/>
    <w:rsid w:val="002F4BFD"/>
    <w:rsid w:val="00316A22"/>
    <w:rsid w:val="00332C8D"/>
    <w:rsid w:val="0033701E"/>
    <w:rsid w:val="00357150"/>
    <w:rsid w:val="00383B85"/>
    <w:rsid w:val="00384B00"/>
    <w:rsid w:val="003A3724"/>
    <w:rsid w:val="003B4D03"/>
    <w:rsid w:val="003D03EB"/>
    <w:rsid w:val="003E3E93"/>
    <w:rsid w:val="00401D20"/>
    <w:rsid w:val="0045074E"/>
    <w:rsid w:val="0045309B"/>
    <w:rsid w:val="00460F0A"/>
    <w:rsid w:val="004634E8"/>
    <w:rsid w:val="00482964"/>
    <w:rsid w:val="004A39A8"/>
    <w:rsid w:val="004D4A65"/>
    <w:rsid w:val="004F288C"/>
    <w:rsid w:val="00512174"/>
    <w:rsid w:val="00517241"/>
    <w:rsid w:val="00524682"/>
    <w:rsid w:val="00531D5A"/>
    <w:rsid w:val="00537169"/>
    <w:rsid w:val="00544DF5"/>
    <w:rsid w:val="005D5EF4"/>
    <w:rsid w:val="005F4810"/>
    <w:rsid w:val="00646758"/>
    <w:rsid w:val="00646762"/>
    <w:rsid w:val="00651542"/>
    <w:rsid w:val="00673919"/>
    <w:rsid w:val="006856B7"/>
    <w:rsid w:val="00690FD8"/>
    <w:rsid w:val="006924AD"/>
    <w:rsid w:val="006A4842"/>
    <w:rsid w:val="006B783E"/>
    <w:rsid w:val="007039DF"/>
    <w:rsid w:val="007402F2"/>
    <w:rsid w:val="00754235"/>
    <w:rsid w:val="0075497E"/>
    <w:rsid w:val="00780391"/>
    <w:rsid w:val="00786FB4"/>
    <w:rsid w:val="00840945"/>
    <w:rsid w:val="00872815"/>
    <w:rsid w:val="00897277"/>
    <w:rsid w:val="008C15C0"/>
    <w:rsid w:val="008D1C90"/>
    <w:rsid w:val="008E53F9"/>
    <w:rsid w:val="0092229E"/>
    <w:rsid w:val="0094273E"/>
    <w:rsid w:val="009841D2"/>
    <w:rsid w:val="00996627"/>
    <w:rsid w:val="00A07C55"/>
    <w:rsid w:val="00A11A26"/>
    <w:rsid w:val="00A34E61"/>
    <w:rsid w:val="00A362F0"/>
    <w:rsid w:val="00A568A6"/>
    <w:rsid w:val="00A93FF0"/>
    <w:rsid w:val="00A97A5E"/>
    <w:rsid w:val="00AD1C83"/>
    <w:rsid w:val="00B20F1C"/>
    <w:rsid w:val="00B622EE"/>
    <w:rsid w:val="00B62798"/>
    <w:rsid w:val="00BB1907"/>
    <w:rsid w:val="00BC3426"/>
    <w:rsid w:val="00BD5576"/>
    <w:rsid w:val="00BE19A2"/>
    <w:rsid w:val="00BF082A"/>
    <w:rsid w:val="00BF4B26"/>
    <w:rsid w:val="00BF52DA"/>
    <w:rsid w:val="00C24371"/>
    <w:rsid w:val="00C25E57"/>
    <w:rsid w:val="00C36ACC"/>
    <w:rsid w:val="00C5693E"/>
    <w:rsid w:val="00C61346"/>
    <w:rsid w:val="00C757CB"/>
    <w:rsid w:val="00C83B81"/>
    <w:rsid w:val="00CE2489"/>
    <w:rsid w:val="00D215E6"/>
    <w:rsid w:val="00D228F1"/>
    <w:rsid w:val="00DB45F5"/>
    <w:rsid w:val="00DD71C0"/>
    <w:rsid w:val="00E32A70"/>
    <w:rsid w:val="00E76E2F"/>
    <w:rsid w:val="00E908F5"/>
    <w:rsid w:val="00E97BD0"/>
    <w:rsid w:val="00EC2AA6"/>
    <w:rsid w:val="00FB3564"/>
    <w:rsid w:val="00FC71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CFC4"/>
  <w15:chartTrackingRefBased/>
  <w15:docId w15:val="{9A090812-0691-4F96-B8CA-5993357A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F1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1C"/>
    <w:rPr>
      <w:sz w:val="16"/>
      <w:szCs w:val="16"/>
    </w:rPr>
  </w:style>
  <w:style w:type="paragraph" w:styleId="CommentText">
    <w:name w:val="annotation text"/>
    <w:basedOn w:val="Normal"/>
    <w:link w:val="CommentTextChar"/>
    <w:uiPriority w:val="99"/>
    <w:unhideWhenUsed/>
    <w:rsid w:val="00B20F1C"/>
    <w:pPr>
      <w:spacing w:line="240" w:lineRule="auto"/>
    </w:pPr>
    <w:rPr>
      <w:sz w:val="20"/>
      <w:szCs w:val="20"/>
    </w:rPr>
  </w:style>
  <w:style w:type="character" w:customStyle="1" w:styleId="CommentTextChar">
    <w:name w:val="Comment Text Char"/>
    <w:basedOn w:val="DefaultParagraphFont"/>
    <w:link w:val="CommentText"/>
    <w:uiPriority w:val="99"/>
    <w:rsid w:val="00B20F1C"/>
    <w:rPr>
      <w:rFonts w:eastAsiaTheme="minorHAnsi"/>
      <w:sz w:val="20"/>
      <w:szCs w:val="20"/>
      <w:lang w:eastAsia="en-US"/>
    </w:rPr>
  </w:style>
  <w:style w:type="character" w:customStyle="1" w:styleId="chemf">
    <w:name w:val="chemf"/>
    <w:basedOn w:val="DefaultParagraphFont"/>
    <w:rsid w:val="004F288C"/>
  </w:style>
  <w:style w:type="paragraph" w:styleId="BodyText">
    <w:name w:val="Body Text"/>
    <w:basedOn w:val="Normal"/>
    <w:link w:val="BodyTextChar"/>
    <w:qFormat/>
    <w:rsid w:val="00A11A26"/>
    <w:pPr>
      <w:spacing w:before="180" w:after="180" w:line="240" w:lineRule="auto"/>
    </w:pPr>
    <w:rPr>
      <w:sz w:val="24"/>
      <w:szCs w:val="24"/>
    </w:rPr>
  </w:style>
  <w:style w:type="character" w:customStyle="1" w:styleId="BodyTextChar">
    <w:name w:val="Body Text Char"/>
    <w:basedOn w:val="DefaultParagraphFont"/>
    <w:link w:val="BodyText"/>
    <w:rsid w:val="00A11A26"/>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DB45F5"/>
    <w:rPr>
      <w:b/>
      <w:bCs/>
    </w:rPr>
  </w:style>
  <w:style w:type="character" w:customStyle="1" w:styleId="CommentSubjectChar">
    <w:name w:val="Comment Subject Char"/>
    <w:basedOn w:val="CommentTextChar"/>
    <w:link w:val="CommentSubject"/>
    <w:uiPriority w:val="99"/>
    <w:semiHidden/>
    <w:rsid w:val="00DB45F5"/>
    <w:rPr>
      <w:rFonts w:eastAsiaTheme="minorHAnsi"/>
      <w:b/>
      <w:bCs/>
      <w:sz w:val="20"/>
      <w:szCs w:val="20"/>
      <w:lang w:eastAsia="en-US"/>
    </w:rPr>
  </w:style>
  <w:style w:type="paragraph" w:styleId="Revision">
    <w:name w:val="Revision"/>
    <w:hidden/>
    <w:uiPriority w:val="99"/>
    <w:semiHidden/>
    <w:rsid w:val="00A34E61"/>
    <w:pPr>
      <w:spacing w:after="0" w:line="240" w:lineRule="auto"/>
    </w:pPr>
    <w:rPr>
      <w:rFonts w:eastAsiaTheme="minorHAnsi"/>
      <w:lang w:eastAsia="en-US"/>
    </w:rPr>
  </w:style>
  <w:style w:type="paragraph" w:customStyle="1" w:styleId="EndNoteBibliographyTitle">
    <w:name w:val="EndNote Bibliography Title"/>
    <w:basedOn w:val="Normal"/>
    <w:link w:val="EndNoteBibliographyTitleChar"/>
    <w:rsid w:val="00BD557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D5576"/>
    <w:rPr>
      <w:rFonts w:ascii="Calibri" w:eastAsiaTheme="minorHAnsi" w:hAnsi="Calibri" w:cs="Calibri"/>
      <w:noProof/>
      <w:lang w:eastAsia="en-US"/>
    </w:rPr>
  </w:style>
  <w:style w:type="paragraph" w:customStyle="1" w:styleId="EndNoteBibliography">
    <w:name w:val="EndNote Bibliography"/>
    <w:basedOn w:val="Normal"/>
    <w:link w:val="EndNoteBibliographyChar"/>
    <w:rsid w:val="00BD557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D5576"/>
    <w:rPr>
      <w:rFonts w:ascii="Calibri" w:eastAsiaTheme="minorHAnsi" w:hAnsi="Calibri" w:cs="Calibri"/>
      <w:noProof/>
      <w:lang w:eastAsia="en-US"/>
    </w:rPr>
  </w:style>
  <w:style w:type="character" w:styleId="LineNumber">
    <w:name w:val="line number"/>
    <w:basedOn w:val="DefaultParagraphFont"/>
    <w:uiPriority w:val="99"/>
    <w:semiHidden/>
    <w:unhideWhenUsed/>
    <w:rsid w:val="000C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 Leon</dc:creator>
  <cp:keywords/>
  <dc:description/>
  <cp:lastModifiedBy>Leon Hsu</cp:lastModifiedBy>
  <cp:revision>3</cp:revision>
  <dcterms:created xsi:type="dcterms:W3CDTF">2023-03-07T16:03:00Z</dcterms:created>
  <dcterms:modified xsi:type="dcterms:W3CDTF">2023-03-08T08:26:00Z</dcterms:modified>
</cp:coreProperties>
</file>