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CE3" w:rsidRPr="00AC2CE3" w:rsidRDefault="00AC2CE3" w:rsidP="00AC2CE3">
      <w:pPr>
        <w:rPr>
          <w:rFonts w:ascii="Garamond" w:hAnsi="Garamond" w:cs="Arial"/>
          <w:sz w:val="28"/>
          <w:szCs w:val="28"/>
        </w:rPr>
      </w:pPr>
      <w:r w:rsidRPr="004476A5">
        <w:rPr>
          <w:rFonts w:ascii="Garamond" w:hAnsi="Garamond" w:cs="Arial"/>
          <w:sz w:val="28"/>
          <w:szCs w:val="28"/>
        </w:rPr>
        <w:t>Supplementa</w:t>
      </w:r>
      <w:r w:rsidR="00E343D6">
        <w:rPr>
          <w:rFonts w:ascii="Garamond" w:hAnsi="Garamond" w:cs="Arial"/>
          <w:sz w:val="28"/>
          <w:szCs w:val="28"/>
        </w:rPr>
        <w:t>l</w:t>
      </w:r>
      <w:r w:rsidRPr="004476A5">
        <w:rPr>
          <w:rFonts w:ascii="Garamond" w:hAnsi="Garamond" w:cs="Arial"/>
          <w:sz w:val="28"/>
          <w:szCs w:val="28"/>
        </w:rPr>
        <w:t xml:space="preserve"> Materials</w:t>
      </w:r>
    </w:p>
    <w:p w:rsidR="00AC2CE3" w:rsidRDefault="00AC2CE3" w:rsidP="00AC2CE3">
      <w:pPr>
        <w:rPr>
          <w:rFonts w:ascii="Garamond" w:hAnsi="Garamond" w:cs="Arial"/>
          <w:b/>
          <w:bCs/>
          <w:sz w:val="28"/>
          <w:szCs w:val="28"/>
        </w:rPr>
      </w:pPr>
    </w:p>
    <w:p w:rsidR="00AC2CE3" w:rsidRPr="00AC2CE3" w:rsidRDefault="00AC2CE3" w:rsidP="00AC2CE3">
      <w:pPr>
        <w:rPr>
          <w:rFonts w:ascii="Garamond" w:hAnsi="Garamond" w:cs="Arial"/>
          <w:sz w:val="40"/>
          <w:szCs w:val="40"/>
        </w:rPr>
      </w:pPr>
      <w:r w:rsidRPr="00AC2CE3">
        <w:rPr>
          <w:rFonts w:ascii="Garamond" w:hAnsi="Garamond" w:cs="Arial"/>
          <w:sz w:val="40"/>
          <w:szCs w:val="40"/>
        </w:rPr>
        <w:t>Oil and gas drilling and risk of spontaneous preterm birth in the San Joaquin Valley, California: A case-control study</w:t>
      </w:r>
    </w:p>
    <w:p w:rsidR="00574490" w:rsidRDefault="00574490">
      <w:pPr>
        <w:rPr>
          <w:rFonts w:ascii="Garamond" w:hAnsi="Garamond"/>
        </w:rPr>
      </w:pPr>
    </w:p>
    <w:p w:rsidR="00117A81" w:rsidRDefault="00117A81">
      <w:pPr>
        <w:rPr>
          <w:rFonts w:ascii="Garamond" w:hAnsi="Garamond"/>
        </w:rPr>
      </w:pPr>
    </w:p>
    <w:p w:rsidR="00574490" w:rsidRDefault="00D71EA6">
      <w:pPr>
        <w:rPr>
          <w:rFonts w:ascii="Garamond" w:hAnsi="Garamond"/>
        </w:rPr>
      </w:pPr>
      <w:r w:rsidRPr="00B805C5">
        <w:rPr>
          <w:rFonts w:ascii="Book Antiqua" w:hAnsi="Book Antiqua"/>
          <w:noProof/>
        </w:rPr>
        <w:drawing>
          <wp:inline distT="0" distB="0" distL="0" distR="0">
            <wp:extent cx="4586605" cy="349821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6605" cy="3498215"/>
                    </a:xfrm>
                    <a:prstGeom prst="rect">
                      <a:avLst/>
                    </a:prstGeom>
                    <a:noFill/>
                    <a:ln>
                      <a:noFill/>
                    </a:ln>
                  </pic:spPr>
                </pic:pic>
              </a:graphicData>
            </a:graphic>
          </wp:inline>
        </w:drawing>
      </w:r>
    </w:p>
    <w:p w:rsidR="00574490" w:rsidRPr="00574490" w:rsidRDefault="009A0E9C">
      <w:pPr>
        <w:rPr>
          <w:rFonts w:ascii="Garamond" w:hAnsi="Garamond"/>
        </w:rPr>
      </w:pPr>
      <w:r>
        <w:rPr>
          <w:rFonts w:ascii="Garamond" w:hAnsi="Garamond"/>
          <w:b/>
          <w:bCs/>
        </w:rPr>
        <w:t xml:space="preserve">eFigure </w:t>
      </w:r>
      <w:r w:rsidR="00460D8C">
        <w:rPr>
          <w:rFonts w:ascii="Garamond" w:hAnsi="Garamond"/>
          <w:b/>
          <w:bCs/>
        </w:rPr>
        <w:t>1</w:t>
      </w:r>
      <w:r w:rsidR="00574490" w:rsidRPr="00574490">
        <w:rPr>
          <w:rFonts w:ascii="Garamond" w:hAnsi="Garamond"/>
          <w:b/>
          <w:bCs/>
        </w:rPr>
        <w:t>.</w:t>
      </w:r>
      <w:r w:rsidR="00574490" w:rsidRPr="00574490">
        <w:rPr>
          <w:rFonts w:ascii="Garamond" w:hAnsi="Garamond"/>
        </w:rPr>
        <w:t xml:space="preserve"> Flow diagram</w:t>
      </w:r>
      <w:r w:rsidR="005E5B1F">
        <w:rPr>
          <w:rFonts w:ascii="Garamond" w:hAnsi="Garamond"/>
        </w:rPr>
        <w:t xml:space="preserve"> of inclusion and exclusion criteria for </w:t>
      </w:r>
      <w:r w:rsidR="00740038">
        <w:rPr>
          <w:rFonts w:ascii="Garamond" w:hAnsi="Garamond"/>
        </w:rPr>
        <w:t xml:space="preserve">the </w:t>
      </w:r>
      <w:r w:rsidR="005E5B1F">
        <w:rPr>
          <w:rFonts w:ascii="Garamond" w:hAnsi="Garamond"/>
        </w:rPr>
        <w:t>births</w:t>
      </w:r>
      <w:r w:rsidR="00B81ADE">
        <w:rPr>
          <w:rFonts w:ascii="Garamond" w:hAnsi="Garamond"/>
        </w:rPr>
        <w:t xml:space="preserve"> data</w:t>
      </w:r>
      <w:r w:rsidR="005E5B1F">
        <w:rPr>
          <w:rFonts w:ascii="Garamond" w:hAnsi="Garamond"/>
        </w:rPr>
        <w:t>.</w:t>
      </w:r>
    </w:p>
    <w:p w:rsidR="00574490" w:rsidRDefault="00574490">
      <w:pPr>
        <w:rPr>
          <w:rFonts w:ascii="Garamond" w:hAnsi="Garamond"/>
        </w:rPr>
      </w:pPr>
    </w:p>
    <w:p w:rsidR="008462EB" w:rsidRPr="00574490" w:rsidRDefault="008462EB" w:rsidP="008462EB">
      <w:pPr>
        <w:rPr>
          <w:rFonts w:ascii="Garamond" w:hAnsi="Garamond"/>
        </w:rPr>
      </w:pPr>
    </w:p>
    <w:p w:rsidR="008462EB" w:rsidRPr="00574490" w:rsidRDefault="00D71EA6" w:rsidP="008462EB">
      <w:pPr>
        <w:rPr>
          <w:rFonts w:ascii="Garamond" w:hAnsi="Garamond"/>
        </w:rPr>
      </w:pPr>
      <w:r w:rsidRPr="00D632D1">
        <w:rPr>
          <w:rFonts w:ascii="Garamond" w:hAnsi="Garamond"/>
          <w:noProof/>
        </w:rPr>
        <w:drawing>
          <wp:inline distT="0" distB="0" distL="0" distR="0">
            <wp:extent cx="5943600" cy="1494790"/>
            <wp:effectExtent l="0" t="0" r="0" b="0"/>
            <wp:docPr id="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494790"/>
                    </a:xfrm>
                    <a:prstGeom prst="rect">
                      <a:avLst/>
                    </a:prstGeom>
                    <a:noFill/>
                    <a:ln>
                      <a:noFill/>
                    </a:ln>
                  </pic:spPr>
                </pic:pic>
              </a:graphicData>
            </a:graphic>
          </wp:inline>
        </w:drawing>
      </w:r>
    </w:p>
    <w:p w:rsidR="008462EB" w:rsidRDefault="009A0E9C" w:rsidP="008462EB">
      <w:pPr>
        <w:rPr>
          <w:rFonts w:ascii="Garamond" w:hAnsi="Garamond"/>
        </w:rPr>
      </w:pPr>
      <w:r>
        <w:rPr>
          <w:rFonts w:ascii="Garamond" w:hAnsi="Garamond"/>
          <w:b/>
          <w:bCs/>
        </w:rPr>
        <w:t xml:space="preserve">eFigure </w:t>
      </w:r>
      <w:r w:rsidR="00B81ADE">
        <w:rPr>
          <w:rFonts w:ascii="Garamond" w:hAnsi="Garamond"/>
          <w:b/>
          <w:bCs/>
        </w:rPr>
        <w:t>2.</w:t>
      </w:r>
      <w:r w:rsidR="008462EB" w:rsidRPr="00574490">
        <w:rPr>
          <w:rFonts w:ascii="Garamond" w:hAnsi="Garamond"/>
        </w:rPr>
        <w:t xml:space="preserve"> </w:t>
      </w:r>
      <w:r w:rsidR="00A37ED6" w:rsidRPr="00574490">
        <w:rPr>
          <w:rFonts w:ascii="Garamond" w:hAnsi="Garamond"/>
        </w:rPr>
        <w:t>Count of w</w:t>
      </w:r>
      <w:r w:rsidR="008462EB" w:rsidRPr="00574490">
        <w:rPr>
          <w:rFonts w:ascii="Garamond" w:hAnsi="Garamond"/>
        </w:rPr>
        <w:t>ells spudded and completed by month</w:t>
      </w:r>
      <w:r w:rsidR="00607033">
        <w:rPr>
          <w:rFonts w:ascii="Garamond" w:hAnsi="Garamond"/>
        </w:rPr>
        <w:t>, California, USA.</w:t>
      </w:r>
    </w:p>
    <w:p w:rsidR="00467F48" w:rsidRDefault="00467F48" w:rsidP="008462EB">
      <w:pPr>
        <w:rPr>
          <w:rFonts w:ascii="Garamond" w:hAnsi="Garamond"/>
        </w:rPr>
      </w:pPr>
    </w:p>
    <w:p w:rsidR="00467F48" w:rsidRDefault="00467F48" w:rsidP="008462EB">
      <w:pPr>
        <w:rPr>
          <w:rFonts w:ascii="Garamond" w:hAnsi="Garamond"/>
        </w:rPr>
      </w:pPr>
    </w:p>
    <w:p w:rsidR="00467F48" w:rsidRDefault="00467F48" w:rsidP="008462EB">
      <w:pPr>
        <w:rPr>
          <w:rFonts w:ascii="Garamond" w:hAnsi="Garamond"/>
        </w:rPr>
      </w:pPr>
    </w:p>
    <w:p w:rsidR="00467F48" w:rsidRDefault="00467F48" w:rsidP="008462EB">
      <w:pPr>
        <w:rPr>
          <w:rFonts w:ascii="Garamond" w:hAnsi="Garamond"/>
        </w:rPr>
      </w:pPr>
    </w:p>
    <w:p w:rsidR="00467F48" w:rsidRDefault="00467F48" w:rsidP="008462EB">
      <w:pPr>
        <w:rPr>
          <w:rFonts w:ascii="Garamond" w:hAnsi="Garamond"/>
        </w:rPr>
      </w:pPr>
    </w:p>
    <w:p w:rsidR="00467F48" w:rsidRPr="00574490" w:rsidRDefault="00D71EA6" w:rsidP="008462EB">
      <w:pPr>
        <w:rPr>
          <w:rFonts w:ascii="Garamond" w:hAnsi="Garamond"/>
        </w:rPr>
      </w:pPr>
      <w:r w:rsidRPr="009A138B">
        <w:rPr>
          <w:rFonts w:ascii="Garamond" w:hAnsi="Garamond"/>
          <w:noProof/>
        </w:rPr>
        <w:lastRenderedPageBreak/>
        <w:drawing>
          <wp:inline distT="0" distB="0" distL="0" distR="0">
            <wp:extent cx="4663440" cy="503019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l="17793" r="15744"/>
                    <a:stretch>
                      <a:fillRect/>
                    </a:stretch>
                  </pic:blipFill>
                  <pic:spPr bwMode="auto">
                    <a:xfrm>
                      <a:off x="0" y="0"/>
                      <a:ext cx="4663440" cy="5030199"/>
                    </a:xfrm>
                    <a:prstGeom prst="rect">
                      <a:avLst/>
                    </a:prstGeom>
                    <a:noFill/>
                    <a:ln>
                      <a:noFill/>
                    </a:ln>
                  </pic:spPr>
                </pic:pic>
              </a:graphicData>
            </a:graphic>
          </wp:inline>
        </w:drawing>
      </w:r>
    </w:p>
    <w:p w:rsidR="008462EB" w:rsidRPr="00574490" w:rsidRDefault="008462EB">
      <w:pPr>
        <w:rPr>
          <w:rFonts w:ascii="Garamond" w:hAnsi="Garamond"/>
        </w:rPr>
      </w:pPr>
    </w:p>
    <w:p w:rsidR="000B0091" w:rsidRPr="00952FB3" w:rsidRDefault="009A0E9C">
      <w:pPr>
        <w:rPr>
          <w:rFonts w:ascii="Garamond" w:hAnsi="Garamond"/>
          <w:b/>
          <w:bCs/>
        </w:rPr>
      </w:pPr>
      <w:r>
        <w:rPr>
          <w:rFonts w:ascii="Garamond" w:hAnsi="Garamond"/>
          <w:b/>
          <w:bCs/>
        </w:rPr>
        <w:t xml:space="preserve">eFigure </w:t>
      </w:r>
      <w:r w:rsidR="00467F48" w:rsidRPr="00467F48">
        <w:rPr>
          <w:rFonts w:ascii="Garamond" w:hAnsi="Garamond"/>
          <w:b/>
          <w:bCs/>
        </w:rPr>
        <w:t xml:space="preserve">3. </w:t>
      </w:r>
      <w:r w:rsidR="00467F48">
        <w:rPr>
          <w:rFonts w:ascii="Garamond" w:hAnsi="Garamond"/>
        </w:rPr>
        <w:t xml:space="preserve">The </w:t>
      </w:r>
      <w:r w:rsidR="00467F48" w:rsidRPr="00467F48">
        <w:rPr>
          <w:rFonts w:ascii="Garamond" w:hAnsi="Garamond"/>
        </w:rPr>
        <w:t>location</w:t>
      </w:r>
      <w:r w:rsidR="00467F48">
        <w:rPr>
          <w:rFonts w:ascii="Garamond" w:hAnsi="Garamond"/>
        </w:rPr>
        <w:t>s</w:t>
      </w:r>
      <w:r w:rsidR="00467F48" w:rsidRPr="00467F48">
        <w:rPr>
          <w:rFonts w:ascii="Garamond" w:hAnsi="Garamond"/>
        </w:rPr>
        <w:t xml:space="preserve"> of all U</w:t>
      </w:r>
      <w:r w:rsidR="00467F48">
        <w:rPr>
          <w:rFonts w:ascii="Garamond" w:hAnsi="Garamond"/>
        </w:rPr>
        <w:t>.</w:t>
      </w:r>
      <w:r w:rsidR="00467F48" w:rsidRPr="00467F48">
        <w:rPr>
          <w:rFonts w:ascii="Garamond" w:hAnsi="Garamond"/>
        </w:rPr>
        <w:t>S</w:t>
      </w:r>
      <w:r w:rsidR="00467F48">
        <w:rPr>
          <w:rFonts w:ascii="Garamond" w:hAnsi="Garamond"/>
        </w:rPr>
        <w:t>.</w:t>
      </w:r>
      <w:r w:rsidR="00467F48" w:rsidRPr="00467F48">
        <w:rPr>
          <w:rFonts w:ascii="Garamond" w:hAnsi="Garamond"/>
        </w:rPr>
        <w:t xml:space="preserve"> EPA </w:t>
      </w:r>
      <w:r w:rsidR="00467F48">
        <w:rPr>
          <w:rFonts w:ascii="Garamond" w:hAnsi="Garamond"/>
        </w:rPr>
        <w:t xml:space="preserve">Air Quality System monitoring </w:t>
      </w:r>
      <w:r w:rsidR="00467F48" w:rsidRPr="00467F48">
        <w:rPr>
          <w:rFonts w:ascii="Garamond" w:hAnsi="Garamond"/>
        </w:rPr>
        <w:t>stations</w:t>
      </w:r>
      <w:r w:rsidR="00467F48">
        <w:rPr>
          <w:rFonts w:ascii="Garamond" w:hAnsi="Garamond"/>
        </w:rPr>
        <w:t>.</w:t>
      </w:r>
      <w:r w:rsidR="00467F48" w:rsidRPr="00467F48">
        <w:rPr>
          <w:rFonts w:ascii="Garamond" w:hAnsi="Garamond"/>
        </w:rPr>
        <w:t xml:space="preserve"> </w:t>
      </w:r>
      <w:r w:rsidR="00467F48">
        <w:rPr>
          <w:rFonts w:ascii="Garamond" w:hAnsi="Garamond"/>
        </w:rPr>
        <w:t xml:space="preserve">Stations with at least one month of exposure to oil and gas drilling sites are </w:t>
      </w:r>
      <w:r w:rsidR="00641BF7">
        <w:rPr>
          <w:rFonts w:ascii="Garamond" w:hAnsi="Garamond"/>
        </w:rPr>
        <w:t xml:space="preserve">depicted as </w:t>
      </w:r>
      <w:r w:rsidR="00467F48">
        <w:rPr>
          <w:rFonts w:ascii="Garamond" w:hAnsi="Garamond"/>
        </w:rPr>
        <w:t xml:space="preserve">red triangles, and stations with no exposure </w:t>
      </w:r>
      <w:r w:rsidR="00641BF7">
        <w:rPr>
          <w:rFonts w:ascii="Garamond" w:hAnsi="Garamond"/>
        </w:rPr>
        <w:t xml:space="preserve">as </w:t>
      </w:r>
      <w:r w:rsidR="00467F48" w:rsidRPr="00467F48">
        <w:rPr>
          <w:rFonts w:ascii="Garamond" w:hAnsi="Garamond"/>
        </w:rPr>
        <w:t>black circles</w:t>
      </w:r>
      <w:r w:rsidR="00467F48">
        <w:rPr>
          <w:rFonts w:ascii="Garamond" w:hAnsi="Garamond"/>
        </w:rPr>
        <w:t>.</w:t>
      </w:r>
      <w:r w:rsidR="00467F48" w:rsidRPr="00467F48">
        <w:rPr>
          <w:rFonts w:ascii="Garamond" w:hAnsi="Garamond"/>
        </w:rPr>
        <w:t xml:space="preserve"> </w:t>
      </w:r>
      <w:r w:rsidR="00467F48">
        <w:rPr>
          <w:rFonts w:ascii="Garamond" w:hAnsi="Garamond"/>
        </w:rPr>
        <w:t>The shaded region represents a 10 km buffer around all oil and gas drilling sites, 1998-2018.</w:t>
      </w:r>
      <w:r w:rsidR="00B02FA5">
        <w:rPr>
          <w:rFonts w:ascii="Garamond" w:hAnsi="Garamond"/>
        </w:rPr>
        <w:t xml:space="preserve"> Air basins, defined by the California Air Resources Board, are outlined in black.</w:t>
      </w:r>
    </w:p>
    <w:p w:rsidR="00A54EBE" w:rsidRDefault="00A54EBE">
      <w:pPr>
        <w:rPr>
          <w:rFonts w:ascii="Garamond" w:hAnsi="Garamond" w:cs="Arial"/>
          <w:b/>
          <w:bCs/>
        </w:rPr>
      </w:pPr>
      <w:r>
        <w:rPr>
          <w:rFonts w:ascii="Garamond" w:hAnsi="Garamond" w:cs="Arial"/>
          <w:b/>
          <w:bCs/>
        </w:rPr>
        <w:br w:type="page"/>
      </w:r>
    </w:p>
    <w:p w:rsidR="00E12D64" w:rsidRDefault="000B0091" w:rsidP="00E12D64">
      <w:pPr>
        <w:rPr>
          <w:rFonts w:ascii="Garamond" w:hAnsi="Garamond" w:cs="Arial"/>
          <w:i/>
          <w:iCs/>
          <w:color w:val="000000"/>
        </w:rPr>
      </w:pPr>
      <w:r>
        <w:rPr>
          <w:rFonts w:ascii="Garamond" w:hAnsi="Garamond" w:cs="Arial"/>
          <w:b/>
          <w:bCs/>
        </w:rPr>
        <w:lastRenderedPageBreak/>
        <w:t xml:space="preserve">eTable </w:t>
      </w:r>
      <w:r w:rsidRPr="00067E08">
        <w:rPr>
          <w:rFonts w:ascii="Garamond" w:hAnsi="Garamond" w:cs="Arial"/>
          <w:b/>
          <w:bCs/>
          <w:color w:val="000000"/>
        </w:rPr>
        <w:t xml:space="preserve">1. </w:t>
      </w:r>
      <w:r w:rsidRPr="00FD75B7">
        <w:rPr>
          <w:rFonts w:ascii="Garamond" w:hAnsi="Garamond" w:cs="Arial"/>
          <w:color w:val="000000"/>
        </w:rPr>
        <w:t xml:space="preserve">Characteristics of the study population stratified by </w:t>
      </w:r>
      <w:r w:rsidR="00745C99">
        <w:rPr>
          <w:rFonts w:ascii="Garamond" w:hAnsi="Garamond" w:cs="Arial"/>
          <w:color w:val="000000"/>
        </w:rPr>
        <w:t xml:space="preserve">the </w:t>
      </w:r>
      <w:r w:rsidR="00BE3F20">
        <w:rPr>
          <w:rFonts w:ascii="Garamond" w:hAnsi="Garamond" w:cs="Arial"/>
          <w:color w:val="000000"/>
        </w:rPr>
        <w:t>quantile of exposure to</w:t>
      </w:r>
      <w:r w:rsidR="00EA7C47">
        <w:rPr>
          <w:rFonts w:ascii="Garamond" w:hAnsi="Garamond" w:cs="Arial"/>
          <w:color w:val="000000"/>
        </w:rPr>
        <w:t xml:space="preserve"> both</w:t>
      </w:r>
      <w:r w:rsidR="00BE3F20">
        <w:rPr>
          <w:rFonts w:ascii="Garamond" w:hAnsi="Garamond" w:cs="Arial"/>
          <w:color w:val="000000"/>
        </w:rPr>
        <w:t xml:space="preserve"> new and active wells</w:t>
      </w:r>
      <w:r w:rsidRPr="00FD75B7">
        <w:rPr>
          <w:rFonts w:ascii="Garamond" w:hAnsi="Garamond" w:cs="Arial"/>
          <w:color w:val="000000"/>
        </w:rPr>
        <w:t>, San Joaquin Valley, California. For this table, exposure was assessed for the entire duration of gestation rather than by trimester.</w:t>
      </w:r>
      <w:r>
        <w:rPr>
          <w:rFonts w:ascii="Garamond" w:hAnsi="Garamond" w:cs="Arial"/>
          <w:color w:val="000000"/>
        </w:rPr>
        <w:t xml:space="preserve"> </w:t>
      </w:r>
    </w:p>
    <w:p w:rsidR="000B0091" w:rsidRPr="00067E08" w:rsidRDefault="000B0091" w:rsidP="00E12D64">
      <w:pPr>
        <w:rPr>
          <w:rFonts w:ascii="Garamond" w:hAnsi="Garamond"/>
        </w:rPr>
      </w:pPr>
      <w:r w:rsidRPr="00067E08">
        <w:rPr>
          <w:rFonts w:ascii="Garamond" w:hAnsi="Garamond"/>
          <w:color w:val="000000"/>
        </w:rPr>
        <w:t> </w:t>
      </w:r>
    </w:p>
    <w:tbl>
      <w:tblPr>
        <w:tblpPr w:leftFromText="180" w:rightFromText="180" w:vertAnchor="text" w:tblpY="1"/>
        <w:tblOverlap w:val="never"/>
        <w:tblW w:w="7776" w:type="dxa"/>
        <w:shd w:val="clear" w:color="auto" w:fill="FFFFFF"/>
        <w:tblCellMar>
          <w:left w:w="0" w:type="dxa"/>
          <w:right w:w="0" w:type="dxa"/>
        </w:tblCellMar>
        <w:tblLook w:val="04A0" w:firstRow="1" w:lastRow="0" w:firstColumn="1" w:lastColumn="0" w:noHBand="0" w:noVBand="1"/>
      </w:tblPr>
      <w:tblGrid>
        <w:gridCol w:w="2592"/>
        <w:gridCol w:w="1296"/>
        <w:gridCol w:w="1296"/>
        <w:gridCol w:w="1296"/>
        <w:gridCol w:w="1296"/>
      </w:tblGrid>
      <w:tr w:rsidR="000B0091" w:rsidRPr="00067E08" w:rsidTr="00E94D96">
        <w:trPr>
          <w:trHeight w:val="20"/>
          <w:tblHeader/>
        </w:trPr>
        <w:tc>
          <w:tcPr>
            <w:tcW w:w="2592" w:type="dxa"/>
            <w:tcBorders>
              <w:top w:val="single" w:sz="18" w:space="0" w:color="auto"/>
              <w:left w:val="nil"/>
              <w:right w:val="nil"/>
            </w:tcBorders>
            <w:shd w:val="clear" w:color="auto" w:fill="FFFFFF"/>
            <w:tcMar>
              <w:top w:w="75" w:type="dxa"/>
              <w:left w:w="75" w:type="dxa"/>
              <w:bottom w:w="75" w:type="dxa"/>
              <w:right w:w="75" w:type="dxa"/>
            </w:tcMar>
            <w:vAlign w:val="bottom"/>
          </w:tcPr>
          <w:p w:rsidR="000B0091" w:rsidRDefault="000B0091" w:rsidP="00E94D96">
            <w:pPr>
              <w:rPr>
                <w:rFonts w:ascii="Garamond" w:hAnsi="Garamond"/>
                <w:color w:val="000000"/>
              </w:rPr>
            </w:pP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jc w:val="right"/>
              <w:rPr>
                <w:rFonts w:ascii="Garamond" w:hAnsi="Garamond"/>
                <w:color w:val="000000"/>
              </w:rPr>
            </w:pP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jc w:val="right"/>
              <w:rPr>
                <w:rFonts w:ascii="Garamond" w:hAnsi="Garamond"/>
                <w:color w:val="000000"/>
              </w:rPr>
            </w:pPr>
            <w:r>
              <w:rPr>
                <w:rFonts w:ascii="Garamond" w:hAnsi="Garamond"/>
                <w:color w:val="000000"/>
              </w:rPr>
              <w:t>Exposure</w:t>
            </w: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rPr>
                <w:rFonts w:ascii="Garamond" w:hAnsi="Garamond"/>
                <w:color w:val="000000"/>
              </w:rPr>
            </w:pPr>
            <w:r>
              <w:rPr>
                <w:rFonts w:ascii="Garamond" w:hAnsi="Garamond"/>
                <w:color w:val="000000"/>
              </w:rPr>
              <w:t>quantile</w:t>
            </w: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jc w:val="right"/>
              <w:rPr>
                <w:rFonts w:ascii="Garamond" w:hAnsi="Garamond"/>
                <w:color w:val="000000"/>
              </w:rPr>
            </w:pPr>
          </w:p>
        </w:tc>
      </w:tr>
      <w:tr w:rsidR="000B0091" w:rsidRPr="00067E08" w:rsidTr="00E94D96">
        <w:trPr>
          <w:trHeight w:val="20"/>
          <w:tblHeader/>
        </w:trPr>
        <w:tc>
          <w:tcPr>
            <w:tcW w:w="2592" w:type="dxa"/>
            <w:tcBorders>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rPr>
                <w:rFonts w:ascii="Garamond" w:hAnsi="Garamond"/>
              </w:rPr>
            </w:pPr>
            <w:r>
              <w:rPr>
                <w:rFonts w:ascii="Garamond" w:hAnsi="Garamond"/>
                <w:color w:val="000000"/>
              </w:rPr>
              <w:t>Covariates</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0 (none)</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1</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2</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3</w:t>
            </w:r>
          </w:p>
        </w:tc>
      </w:tr>
      <w:tr w:rsidR="000B0091" w:rsidRPr="00067E08" w:rsidTr="00F800A0">
        <w:trPr>
          <w:trHeight w:val="20"/>
        </w:trPr>
        <w:tc>
          <w:tcPr>
            <w:tcW w:w="2592" w:type="dxa"/>
            <w:tcBorders>
              <w:top w:val="nil"/>
              <w:left w:val="nil"/>
              <w:bottom w:val="nil"/>
              <w:right w:val="nil"/>
            </w:tcBorders>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n</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147,221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26,051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26</w:t>
            </w:r>
            <w:r w:rsidR="00FD75B7">
              <w:rPr>
                <w:rFonts w:ascii="Garamond" w:hAnsi="Garamond"/>
              </w:rPr>
              <w:t>,</w:t>
            </w:r>
            <w:r>
              <w:rPr>
                <w:rFonts w:ascii="Garamond" w:hAnsi="Garamond"/>
              </w:rPr>
              <w:t>051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26,051</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Gestational age (%)</w:t>
            </w: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20-27 weeks</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1.0</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1.0</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1.0</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1.1</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28-31 weeks</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1.4</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1.3</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1.4</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1.6</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32-36 weeks</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10.1</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9.3</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10.0</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10.0</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37-41 weeks (term)</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87.5</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88.4</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87.6</w:t>
            </w:r>
          </w:p>
        </w:tc>
        <w:tc>
          <w:tcPr>
            <w:tcW w:w="1296" w:type="dxa"/>
            <w:shd w:val="clear" w:color="auto" w:fill="FFFFFF"/>
            <w:tcMar>
              <w:top w:w="75" w:type="dxa"/>
              <w:left w:w="75" w:type="dxa"/>
              <w:bottom w:w="75" w:type="dxa"/>
              <w:right w:w="75" w:type="dxa"/>
            </w:tcMar>
            <w:vAlign w:val="bottom"/>
          </w:tcPr>
          <w:p w:rsidR="000B0091" w:rsidRPr="00067E08" w:rsidRDefault="00F800A0" w:rsidP="00E94D96">
            <w:pPr>
              <w:jc w:val="right"/>
              <w:rPr>
                <w:rFonts w:ascii="Garamond" w:hAnsi="Garamond"/>
              </w:rPr>
            </w:pPr>
            <w:r>
              <w:rPr>
                <w:rFonts w:ascii="Garamond" w:hAnsi="Garamond"/>
              </w:rPr>
              <w:t>87.4</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Age, years (mean ± SD)</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26.1 ± 6.0</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26.5 ± 6.1</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25.9 ± 6.0</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25.7 ± 5.9</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Race/ethnicity (%)</w:t>
            </w: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5755C2" w:rsidRDefault="000B0091" w:rsidP="00E94D96">
            <w:pPr>
              <w:rPr>
                <w:rStyle w:val="Emphasis"/>
                <w:rFonts w:ascii="Garamond" w:hAnsi="Garamond"/>
                <w:i w:val="0"/>
                <w:iCs w:val="0"/>
                <w:color w:val="000000"/>
              </w:rPr>
            </w:pPr>
            <w:r w:rsidRPr="005755C2">
              <w:rPr>
                <w:rStyle w:val="Emphasis"/>
                <w:rFonts w:ascii="Garamond" w:hAnsi="Garamond"/>
                <w:i w:val="0"/>
                <w:iCs w:val="0"/>
                <w:color w:val="000000"/>
              </w:rPr>
              <w:t xml:space="preserve">   </w:t>
            </w:r>
            <w:r w:rsidRPr="005755C2">
              <w:rPr>
                <w:rFonts w:ascii="Garamond" w:hAnsi="Garamond"/>
                <w:color w:val="000000"/>
              </w:rPr>
              <w:t>Hispanic</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color w:val="000000"/>
              </w:rPr>
            </w:pPr>
            <w:r>
              <w:rPr>
                <w:rFonts w:ascii="Garamond" w:hAnsi="Garamond"/>
                <w:color w:val="000000"/>
              </w:rPr>
              <w:t>56.6</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color w:val="000000"/>
              </w:rPr>
            </w:pPr>
            <w:r>
              <w:rPr>
                <w:rFonts w:ascii="Garamond" w:hAnsi="Garamond"/>
                <w:color w:val="000000"/>
              </w:rPr>
              <w:t>52.2</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color w:val="000000"/>
              </w:rPr>
            </w:pPr>
            <w:r>
              <w:rPr>
                <w:rFonts w:ascii="Garamond" w:hAnsi="Garamond"/>
                <w:color w:val="000000"/>
              </w:rPr>
              <w:t>64.4</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color w:val="000000"/>
              </w:rPr>
            </w:pPr>
            <w:r>
              <w:rPr>
                <w:rFonts w:ascii="Garamond" w:hAnsi="Garamond"/>
                <w:color w:val="000000"/>
              </w:rPr>
              <w:t>54.9</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N</w:t>
            </w:r>
            <w:r w:rsidRPr="006F3252">
              <w:rPr>
                <w:rFonts w:ascii="Garamond" w:hAnsi="Garamond"/>
                <w:color w:val="000000"/>
              </w:rPr>
              <w:t xml:space="preserve">on-Hispanic </w:t>
            </w:r>
            <w:r w:rsidRPr="005755C2">
              <w:rPr>
                <w:rFonts w:ascii="Garamond" w:hAnsi="Garamond"/>
                <w:color w:val="000000"/>
              </w:rPr>
              <w:t>Asian</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7.3</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11.2</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7.4</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2.4</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N</w:t>
            </w:r>
            <w:r w:rsidRPr="006F3252">
              <w:rPr>
                <w:rFonts w:ascii="Garamond" w:hAnsi="Garamond"/>
                <w:color w:val="000000"/>
              </w:rPr>
              <w:t xml:space="preserve">on-Hispanic </w:t>
            </w:r>
            <w:r w:rsidRPr="005755C2">
              <w:rPr>
                <w:rFonts w:ascii="Garamond" w:hAnsi="Garamond"/>
                <w:color w:val="000000"/>
              </w:rPr>
              <w:t>Black</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4.1</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5.6</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6.4</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6.2</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N</w:t>
            </w:r>
            <w:r w:rsidRPr="005755C2">
              <w:rPr>
                <w:rFonts w:ascii="Garamond" w:hAnsi="Garamond"/>
                <w:color w:val="000000"/>
              </w:rPr>
              <w:t>on-Hispanic White</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29.9</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28.9</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20.0</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34.1</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xml:space="preserve">   </w:t>
            </w:r>
            <w:r w:rsidRPr="005755C2">
              <w:rPr>
                <w:rFonts w:ascii="Garamond" w:hAnsi="Garamond"/>
                <w:color w:val="000000"/>
              </w:rPr>
              <w:t>Other</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1.6</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1.5</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1.4</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1.6</w:t>
            </w:r>
          </w:p>
        </w:tc>
      </w:tr>
      <w:tr w:rsidR="000B0091" w:rsidRPr="00067E08" w:rsidTr="00F800A0">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xml:space="preserve">   </w:t>
            </w:r>
            <w:r w:rsidRPr="005755C2">
              <w:rPr>
                <w:rFonts w:ascii="Garamond" w:hAnsi="Garamond"/>
                <w:color w:val="000000"/>
              </w:rPr>
              <w:t>Missing</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0.5</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0.5</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0.5</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0.8</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Fonts w:ascii="Garamond" w:hAnsi="Garamond"/>
                <w:color w:val="000000"/>
              </w:rPr>
              <w:t>Education (%)</w:t>
            </w: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&lt; 12 years</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33.0</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30.9</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36.4</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30.1</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12 years</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31.0</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31.8</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33.5</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33.9</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&gt; 12 years</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34.9</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35.8</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27.6</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31.5</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Missing</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1.1</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1.5</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2.5</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4.5</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Fonts w:ascii="Garamond" w:hAnsi="Garamond"/>
                <w:color w:val="000000"/>
              </w:rPr>
              <w:t>Parity (%)</w:t>
            </w: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1</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35.0</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34.8</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33.8</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36.3</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2 or more</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64.9</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65.1</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66.1</w:t>
            </w:r>
          </w:p>
        </w:tc>
        <w:tc>
          <w:tcPr>
            <w:tcW w:w="1296" w:type="dxa"/>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63.5</w:t>
            </w:r>
          </w:p>
        </w:tc>
      </w:tr>
      <w:tr w:rsidR="000B0091" w:rsidRPr="00067E08" w:rsidTr="00E94D96">
        <w:trPr>
          <w:trHeight w:val="20"/>
        </w:trPr>
        <w:tc>
          <w:tcPr>
            <w:tcW w:w="2592" w:type="dxa"/>
            <w:tcBorders>
              <w:top w:val="nil"/>
              <w:left w:val="nil"/>
              <w:bottom w:val="nil"/>
              <w:right w:val="nil"/>
            </w:tcBorders>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Missing</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0.2</w:t>
            </w:r>
          </w:p>
        </w:tc>
      </w:tr>
      <w:tr w:rsidR="000B0091" w:rsidRPr="00067E08" w:rsidTr="00E94D96">
        <w:trPr>
          <w:trHeight w:val="20"/>
        </w:trPr>
        <w:tc>
          <w:tcPr>
            <w:tcW w:w="2592" w:type="dxa"/>
            <w:tcBorders>
              <w:top w:val="nil"/>
              <w:left w:val="nil"/>
              <w:bottom w:val="single" w:sz="18" w:space="0" w:color="auto"/>
              <w:right w:val="nil"/>
            </w:tcBorders>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Fonts w:ascii="Garamond" w:hAnsi="Garamond"/>
                <w:color w:val="000000"/>
              </w:rPr>
              <w:t>Infant sex (% female)</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48.6</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48.9</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48.9</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9F2C9E" w:rsidP="00E94D96">
            <w:pPr>
              <w:jc w:val="right"/>
              <w:rPr>
                <w:rFonts w:ascii="Garamond" w:hAnsi="Garamond"/>
              </w:rPr>
            </w:pPr>
            <w:r>
              <w:rPr>
                <w:rFonts w:ascii="Garamond" w:hAnsi="Garamond"/>
              </w:rPr>
              <w:t>49.1</w:t>
            </w:r>
          </w:p>
        </w:tc>
      </w:tr>
    </w:tbl>
    <w:p w:rsidR="004874ED" w:rsidRPr="00A75EA0" w:rsidRDefault="000B0091" w:rsidP="00A75EA0">
      <w:pPr>
        <w:rPr>
          <w:rFonts w:ascii="Garamond" w:hAnsi="Garamond"/>
          <w:b/>
          <w:bCs/>
        </w:rPr>
      </w:pPr>
      <w:r>
        <w:rPr>
          <w:rFonts w:ascii="Garamond" w:hAnsi="Garamond"/>
          <w:b/>
          <w:bCs/>
        </w:rPr>
        <w:br w:type="textWrapping" w:clear="all"/>
      </w:r>
      <w:r w:rsidR="001C21F0">
        <w:rPr>
          <w:rFonts w:ascii="Garamond" w:hAnsi="Garamond" w:cs="Arial"/>
          <w:b/>
          <w:bCs/>
        </w:rPr>
        <w:br w:type="page"/>
      </w:r>
      <w:r w:rsidR="00687258">
        <w:rPr>
          <w:rFonts w:ascii="Garamond" w:hAnsi="Garamond" w:cs="Arial"/>
          <w:b/>
          <w:bCs/>
        </w:rPr>
        <w:lastRenderedPageBreak/>
        <w:t xml:space="preserve">eTable </w:t>
      </w:r>
      <w:r w:rsidR="00A553F4">
        <w:rPr>
          <w:rFonts w:ascii="Garamond" w:hAnsi="Garamond" w:cs="Arial"/>
          <w:b/>
          <w:bCs/>
        </w:rPr>
        <w:t>2</w:t>
      </w:r>
      <w:r w:rsidR="00F438E2" w:rsidRPr="00067E08">
        <w:rPr>
          <w:rFonts w:ascii="Garamond" w:hAnsi="Garamond" w:cs="Arial"/>
          <w:b/>
          <w:bCs/>
          <w:color w:val="000000"/>
        </w:rPr>
        <w:t xml:space="preserve">. </w:t>
      </w:r>
      <w:r w:rsidR="00F438E2" w:rsidRPr="00FD75B7">
        <w:rPr>
          <w:rFonts w:ascii="Garamond" w:hAnsi="Garamond" w:cs="Arial"/>
          <w:color w:val="000000"/>
        </w:rPr>
        <w:t>Characteristics of the study population stratified by</w:t>
      </w:r>
      <w:r w:rsidR="00280002">
        <w:rPr>
          <w:rFonts w:ascii="Garamond" w:hAnsi="Garamond" w:cs="Arial"/>
          <w:color w:val="000000"/>
        </w:rPr>
        <w:t xml:space="preserve"> the quantile of</w:t>
      </w:r>
      <w:r w:rsidR="00F438E2" w:rsidRPr="00FD75B7">
        <w:rPr>
          <w:rFonts w:ascii="Garamond" w:hAnsi="Garamond" w:cs="Arial"/>
          <w:color w:val="000000"/>
        </w:rPr>
        <w:t xml:space="preserve"> exposure </w:t>
      </w:r>
      <w:r w:rsidR="00280002">
        <w:rPr>
          <w:rFonts w:ascii="Garamond" w:hAnsi="Garamond" w:cs="Arial"/>
          <w:color w:val="000000"/>
        </w:rPr>
        <w:t>to new wells</w:t>
      </w:r>
      <w:r w:rsidR="00F438E2" w:rsidRPr="00FD75B7">
        <w:rPr>
          <w:rFonts w:ascii="Garamond" w:hAnsi="Garamond" w:cs="Arial"/>
          <w:color w:val="000000"/>
        </w:rPr>
        <w:t xml:space="preserve">, San Joaquin Valley, California. For this table, exposure was assessed </w:t>
      </w:r>
      <w:r w:rsidR="009D79DB" w:rsidRPr="00FD75B7">
        <w:rPr>
          <w:rFonts w:ascii="Garamond" w:hAnsi="Garamond" w:cs="Arial"/>
          <w:color w:val="000000"/>
        </w:rPr>
        <w:t>for the entire duration of gestation rather than by trimester</w:t>
      </w:r>
      <w:r w:rsidR="00F438E2" w:rsidRPr="00FD75B7">
        <w:rPr>
          <w:rFonts w:ascii="Garamond" w:hAnsi="Garamond" w:cs="Arial"/>
          <w:color w:val="000000"/>
        </w:rPr>
        <w:t>.</w:t>
      </w:r>
    </w:p>
    <w:p w:rsidR="00F438E2" w:rsidRPr="00067E08" w:rsidRDefault="00F438E2">
      <w:pPr>
        <w:rPr>
          <w:rFonts w:ascii="Garamond" w:hAnsi="Garamond"/>
        </w:rPr>
      </w:pPr>
      <w:r w:rsidRPr="00067E08">
        <w:rPr>
          <w:rFonts w:ascii="Garamond" w:hAnsi="Garamond"/>
          <w:color w:val="000000"/>
        </w:rPr>
        <w:t> </w:t>
      </w:r>
    </w:p>
    <w:tbl>
      <w:tblPr>
        <w:tblpPr w:leftFromText="180" w:rightFromText="180" w:vertAnchor="text" w:tblpY="1"/>
        <w:tblOverlap w:val="never"/>
        <w:tblW w:w="7776" w:type="dxa"/>
        <w:shd w:val="clear" w:color="auto" w:fill="FFFFFF"/>
        <w:tblCellMar>
          <w:left w:w="0" w:type="dxa"/>
          <w:right w:w="0" w:type="dxa"/>
        </w:tblCellMar>
        <w:tblLook w:val="04A0" w:firstRow="1" w:lastRow="0" w:firstColumn="1" w:lastColumn="0" w:noHBand="0" w:noVBand="1"/>
      </w:tblPr>
      <w:tblGrid>
        <w:gridCol w:w="2592"/>
        <w:gridCol w:w="1296"/>
        <w:gridCol w:w="1296"/>
        <w:gridCol w:w="1296"/>
        <w:gridCol w:w="1296"/>
      </w:tblGrid>
      <w:tr w:rsidR="001C21F0" w:rsidRPr="00067E08" w:rsidTr="003E5745">
        <w:trPr>
          <w:trHeight w:val="20"/>
          <w:tblHeader/>
        </w:trPr>
        <w:tc>
          <w:tcPr>
            <w:tcW w:w="2592" w:type="dxa"/>
            <w:tcBorders>
              <w:top w:val="single" w:sz="18" w:space="0" w:color="auto"/>
              <w:left w:val="nil"/>
              <w:right w:val="nil"/>
            </w:tcBorders>
            <w:shd w:val="clear" w:color="auto" w:fill="FFFFFF"/>
            <w:tcMar>
              <w:top w:w="75" w:type="dxa"/>
              <w:left w:w="75" w:type="dxa"/>
              <w:bottom w:w="75" w:type="dxa"/>
              <w:right w:w="75" w:type="dxa"/>
            </w:tcMar>
            <w:vAlign w:val="bottom"/>
          </w:tcPr>
          <w:p w:rsidR="001C21F0" w:rsidRDefault="001C21F0" w:rsidP="003E5745">
            <w:pPr>
              <w:rPr>
                <w:rFonts w:ascii="Garamond" w:hAnsi="Garamond"/>
                <w:color w:val="000000"/>
              </w:rPr>
            </w:pP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1C21F0" w:rsidRPr="00067E08" w:rsidRDefault="001C21F0" w:rsidP="003E5745">
            <w:pPr>
              <w:jc w:val="right"/>
              <w:rPr>
                <w:rFonts w:ascii="Garamond" w:hAnsi="Garamond"/>
                <w:color w:val="000000"/>
              </w:rPr>
            </w:pP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1C21F0" w:rsidRPr="00067E08" w:rsidRDefault="001C21F0" w:rsidP="003E5745">
            <w:pPr>
              <w:jc w:val="right"/>
              <w:rPr>
                <w:rFonts w:ascii="Garamond" w:hAnsi="Garamond"/>
                <w:color w:val="000000"/>
              </w:rPr>
            </w:pPr>
            <w:r>
              <w:rPr>
                <w:rFonts w:ascii="Garamond" w:hAnsi="Garamond"/>
                <w:color w:val="000000"/>
              </w:rPr>
              <w:t>Exposure</w:t>
            </w: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1C21F0" w:rsidRPr="00067E08" w:rsidRDefault="001C21F0" w:rsidP="003E5745">
            <w:pPr>
              <w:rPr>
                <w:rFonts w:ascii="Garamond" w:hAnsi="Garamond"/>
                <w:color w:val="000000"/>
              </w:rPr>
            </w:pPr>
            <w:r>
              <w:rPr>
                <w:rFonts w:ascii="Garamond" w:hAnsi="Garamond"/>
                <w:color w:val="000000"/>
              </w:rPr>
              <w:t>quantile</w:t>
            </w: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1C21F0" w:rsidRPr="00067E08" w:rsidRDefault="001C21F0" w:rsidP="003E5745">
            <w:pPr>
              <w:jc w:val="right"/>
              <w:rPr>
                <w:rFonts w:ascii="Garamond" w:hAnsi="Garamond"/>
                <w:color w:val="000000"/>
              </w:rPr>
            </w:pPr>
          </w:p>
        </w:tc>
      </w:tr>
      <w:tr w:rsidR="00F438E2" w:rsidRPr="00067E08" w:rsidTr="003E5745">
        <w:trPr>
          <w:trHeight w:val="20"/>
          <w:tblHeader/>
        </w:trPr>
        <w:tc>
          <w:tcPr>
            <w:tcW w:w="2592" w:type="dxa"/>
            <w:tcBorders>
              <w:left w:val="nil"/>
              <w:bottom w:val="single" w:sz="8" w:space="0" w:color="auto"/>
              <w:right w:val="nil"/>
            </w:tcBorders>
            <w:shd w:val="clear" w:color="auto" w:fill="FFFFFF"/>
            <w:tcMar>
              <w:top w:w="75" w:type="dxa"/>
              <w:left w:w="75" w:type="dxa"/>
              <w:bottom w:w="75" w:type="dxa"/>
              <w:right w:w="75" w:type="dxa"/>
            </w:tcMar>
            <w:vAlign w:val="bottom"/>
            <w:hideMark/>
          </w:tcPr>
          <w:p w:rsidR="00F438E2" w:rsidRPr="00067E08" w:rsidRDefault="001C21F0" w:rsidP="003E5745">
            <w:pPr>
              <w:rPr>
                <w:rFonts w:ascii="Garamond" w:hAnsi="Garamond"/>
              </w:rPr>
            </w:pPr>
            <w:r>
              <w:rPr>
                <w:rFonts w:ascii="Garamond" w:hAnsi="Garamond"/>
                <w:color w:val="000000"/>
              </w:rPr>
              <w:t>Covariates</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0 (none)</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2</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3</w:t>
            </w:r>
          </w:p>
        </w:tc>
      </w:tr>
      <w:tr w:rsidR="00F438E2" w:rsidRPr="00067E08" w:rsidTr="003E5745">
        <w:trPr>
          <w:trHeight w:val="20"/>
        </w:trPr>
        <w:tc>
          <w:tcPr>
            <w:tcW w:w="2592" w:type="dxa"/>
            <w:tcBorders>
              <w:top w:val="nil"/>
              <w:left w:val="nil"/>
              <w:bottom w:val="nil"/>
              <w:right w:val="nil"/>
            </w:tcBorders>
            <w:shd w:val="clear" w:color="auto" w:fill="FFFFFF"/>
            <w:tcMar>
              <w:top w:w="75" w:type="dxa"/>
              <w:left w:w="75" w:type="dxa"/>
              <w:bottom w:w="75" w:type="dxa"/>
              <w:right w:w="75" w:type="dxa"/>
            </w:tcMar>
            <w:hideMark/>
          </w:tcPr>
          <w:p w:rsidR="00F438E2" w:rsidRPr="00067E08" w:rsidRDefault="00F438E2" w:rsidP="003E5745">
            <w:pPr>
              <w:rPr>
                <w:rFonts w:ascii="Garamond" w:hAnsi="Garamond"/>
              </w:rPr>
            </w:pPr>
            <w:r w:rsidRPr="00067E08">
              <w:rPr>
                <w:rFonts w:ascii="Garamond" w:hAnsi="Garamond"/>
                <w:color w:val="000000"/>
              </w:rPr>
              <w:t>n</w:t>
            </w:r>
          </w:p>
        </w:tc>
        <w:tc>
          <w:tcPr>
            <w:tcW w:w="1296" w:type="dxa"/>
            <w:tcBorders>
              <w:top w:val="nil"/>
              <w:left w:val="nil"/>
              <w:bottom w:val="nil"/>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181,354</w:t>
            </w:r>
          </w:p>
        </w:tc>
        <w:tc>
          <w:tcPr>
            <w:tcW w:w="1296" w:type="dxa"/>
            <w:tcBorders>
              <w:top w:val="nil"/>
              <w:left w:val="nil"/>
              <w:bottom w:val="nil"/>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14,674</w:t>
            </w:r>
          </w:p>
        </w:tc>
        <w:tc>
          <w:tcPr>
            <w:tcW w:w="1296" w:type="dxa"/>
            <w:tcBorders>
              <w:top w:val="nil"/>
              <w:left w:val="nil"/>
              <w:bottom w:val="nil"/>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14,673</w:t>
            </w:r>
          </w:p>
        </w:tc>
        <w:tc>
          <w:tcPr>
            <w:tcW w:w="1296" w:type="dxa"/>
            <w:tcBorders>
              <w:top w:val="nil"/>
              <w:left w:val="nil"/>
              <w:bottom w:val="nil"/>
              <w:right w:val="nil"/>
            </w:tcBorders>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14,673</w:t>
            </w:r>
          </w:p>
        </w:tc>
      </w:tr>
      <w:tr w:rsidR="00F438E2" w:rsidRPr="00067E08" w:rsidTr="003E5745">
        <w:trPr>
          <w:trHeight w:val="20"/>
        </w:trPr>
        <w:tc>
          <w:tcPr>
            <w:tcW w:w="2592" w:type="dxa"/>
            <w:shd w:val="clear" w:color="auto" w:fill="FFFFFF"/>
            <w:tcMar>
              <w:top w:w="75" w:type="dxa"/>
              <w:left w:w="75" w:type="dxa"/>
              <w:bottom w:w="75" w:type="dxa"/>
              <w:right w:w="75" w:type="dxa"/>
            </w:tcMar>
            <w:hideMark/>
          </w:tcPr>
          <w:p w:rsidR="00F438E2" w:rsidRPr="00067E08" w:rsidRDefault="00F438E2" w:rsidP="003E5745">
            <w:pPr>
              <w:rPr>
                <w:rFonts w:ascii="Garamond" w:hAnsi="Garamond"/>
              </w:rPr>
            </w:pPr>
            <w:r w:rsidRPr="00067E08">
              <w:rPr>
                <w:rFonts w:ascii="Garamond" w:hAnsi="Garamond"/>
                <w:color w:val="000000"/>
              </w:rPr>
              <w:t>Gestational age (%)</w:t>
            </w:r>
          </w:p>
        </w:tc>
        <w:tc>
          <w:tcPr>
            <w:tcW w:w="1296" w:type="dxa"/>
            <w:shd w:val="clear" w:color="auto" w:fill="FFFFFF"/>
            <w:tcMar>
              <w:top w:w="75" w:type="dxa"/>
              <w:left w:w="75" w:type="dxa"/>
              <w:bottom w:w="75" w:type="dxa"/>
              <w:right w:w="75" w:type="dxa"/>
            </w:tcMar>
            <w:hideMark/>
          </w:tcPr>
          <w:p w:rsidR="00F438E2" w:rsidRPr="00067E08" w:rsidRDefault="00F438E2" w:rsidP="003E5745">
            <w:pPr>
              <w:jc w:val="right"/>
              <w:rPr>
                <w:rFonts w:ascii="Garamond" w:hAnsi="Garamond"/>
              </w:rPr>
            </w:pPr>
            <w:r w:rsidRPr="00067E08">
              <w:rPr>
                <w:rFonts w:ascii="Garamond" w:hAnsi="Garamond"/>
                <w:color w:val="000000"/>
              </w:rPr>
              <w:t> </w:t>
            </w:r>
          </w:p>
        </w:tc>
        <w:tc>
          <w:tcPr>
            <w:tcW w:w="1296" w:type="dxa"/>
            <w:shd w:val="clear" w:color="auto" w:fill="FFFFFF"/>
            <w:tcMar>
              <w:top w:w="75" w:type="dxa"/>
              <w:left w:w="75" w:type="dxa"/>
              <w:bottom w:w="75" w:type="dxa"/>
              <w:right w:w="75" w:type="dxa"/>
            </w:tcMar>
            <w:hideMark/>
          </w:tcPr>
          <w:p w:rsidR="00F438E2" w:rsidRPr="00067E08" w:rsidRDefault="00F438E2" w:rsidP="003E5745">
            <w:pPr>
              <w:jc w:val="right"/>
              <w:rPr>
                <w:rFonts w:ascii="Garamond" w:hAnsi="Garamond"/>
              </w:rPr>
            </w:pPr>
            <w:r w:rsidRPr="00067E08">
              <w:rPr>
                <w:rFonts w:ascii="Garamond" w:hAnsi="Garamond"/>
                <w:color w:val="000000"/>
              </w:rPr>
              <w:t> </w:t>
            </w:r>
          </w:p>
        </w:tc>
        <w:tc>
          <w:tcPr>
            <w:tcW w:w="1296" w:type="dxa"/>
            <w:shd w:val="clear" w:color="auto" w:fill="FFFFFF"/>
            <w:tcMar>
              <w:top w:w="75" w:type="dxa"/>
              <w:left w:w="75" w:type="dxa"/>
              <w:bottom w:w="75" w:type="dxa"/>
              <w:right w:w="75" w:type="dxa"/>
            </w:tcMar>
            <w:hideMark/>
          </w:tcPr>
          <w:p w:rsidR="00F438E2" w:rsidRPr="00067E08" w:rsidRDefault="00F438E2" w:rsidP="003E5745">
            <w:pPr>
              <w:jc w:val="right"/>
              <w:rPr>
                <w:rFonts w:ascii="Garamond" w:hAnsi="Garamond"/>
              </w:rPr>
            </w:pPr>
            <w:r w:rsidRPr="00067E08">
              <w:rPr>
                <w:rFonts w:ascii="Garamond" w:hAnsi="Garamond"/>
                <w:color w:val="000000"/>
              </w:rPr>
              <w:t> </w:t>
            </w:r>
          </w:p>
        </w:tc>
        <w:tc>
          <w:tcPr>
            <w:tcW w:w="1296" w:type="dxa"/>
            <w:shd w:val="clear" w:color="auto" w:fill="FFFFFF"/>
            <w:tcMar>
              <w:top w:w="75" w:type="dxa"/>
              <w:left w:w="75" w:type="dxa"/>
              <w:bottom w:w="75" w:type="dxa"/>
              <w:right w:w="75" w:type="dxa"/>
            </w:tcMar>
            <w:hideMark/>
          </w:tcPr>
          <w:p w:rsidR="00F438E2" w:rsidRPr="00067E08" w:rsidRDefault="00F438E2" w:rsidP="003E5745">
            <w:pPr>
              <w:jc w:val="right"/>
              <w:rPr>
                <w:rFonts w:ascii="Garamond" w:hAnsi="Garamond"/>
              </w:rPr>
            </w:pPr>
            <w:r w:rsidRPr="00067E08">
              <w:rPr>
                <w:rFonts w:ascii="Garamond" w:hAnsi="Garamond"/>
                <w:color w:val="000000"/>
              </w:rPr>
              <w:t> </w:t>
            </w:r>
          </w:p>
        </w:tc>
      </w:tr>
      <w:tr w:rsidR="00F438E2" w:rsidRPr="00067E08" w:rsidTr="003E5745">
        <w:trPr>
          <w:trHeight w:val="20"/>
        </w:trPr>
        <w:tc>
          <w:tcPr>
            <w:tcW w:w="2592" w:type="dxa"/>
            <w:shd w:val="clear" w:color="auto" w:fill="FFFFFF"/>
            <w:tcMar>
              <w:top w:w="75" w:type="dxa"/>
              <w:left w:w="75" w:type="dxa"/>
              <w:bottom w:w="75" w:type="dxa"/>
              <w:right w:w="75" w:type="dxa"/>
            </w:tcMar>
            <w:hideMark/>
          </w:tcPr>
          <w:p w:rsidR="00F438E2" w:rsidRPr="00745E70" w:rsidRDefault="00F438E2" w:rsidP="003E5745">
            <w:pPr>
              <w:rPr>
                <w:rFonts w:ascii="Garamond" w:hAnsi="Garamond"/>
                <w:i/>
                <w:iCs/>
              </w:rPr>
            </w:pPr>
            <w:r w:rsidRPr="00745E70">
              <w:rPr>
                <w:rStyle w:val="Emphasis"/>
                <w:rFonts w:ascii="Garamond" w:hAnsi="Garamond"/>
                <w:i w:val="0"/>
                <w:iCs w:val="0"/>
                <w:color w:val="000000"/>
              </w:rPr>
              <w:t>   20-27 weeks</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1.0</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1.0</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1.0</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1.0</w:t>
            </w:r>
          </w:p>
        </w:tc>
      </w:tr>
      <w:tr w:rsidR="00F438E2" w:rsidRPr="00067E08" w:rsidTr="003E5745">
        <w:trPr>
          <w:trHeight w:val="20"/>
        </w:trPr>
        <w:tc>
          <w:tcPr>
            <w:tcW w:w="2592" w:type="dxa"/>
            <w:shd w:val="clear" w:color="auto" w:fill="FFFFFF"/>
            <w:tcMar>
              <w:top w:w="75" w:type="dxa"/>
              <w:left w:w="75" w:type="dxa"/>
              <w:bottom w:w="75" w:type="dxa"/>
              <w:right w:w="75" w:type="dxa"/>
            </w:tcMar>
            <w:hideMark/>
          </w:tcPr>
          <w:p w:rsidR="00F438E2" w:rsidRPr="00745E70" w:rsidRDefault="00F438E2" w:rsidP="003E5745">
            <w:pPr>
              <w:rPr>
                <w:rFonts w:ascii="Garamond" w:hAnsi="Garamond"/>
                <w:i/>
                <w:iCs/>
              </w:rPr>
            </w:pPr>
            <w:r w:rsidRPr="00745E70">
              <w:rPr>
                <w:rStyle w:val="Emphasis"/>
                <w:rFonts w:ascii="Garamond" w:hAnsi="Garamond"/>
                <w:i w:val="0"/>
                <w:iCs w:val="0"/>
                <w:color w:val="000000"/>
              </w:rPr>
              <w:t>   28-31 weeks</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1.4</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1.3</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1.4</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1.5</w:t>
            </w:r>
          </w:p>
        </w:tc>
      </w:tr>
      <w:tr w:rsidR="00F438E2" w:rsidRPr="00067E08" w:rsidTr="003E5745">
        <w:trPr>
          <w:trHeight w:val="20"/>
        </w:trPr>
        <w:tc>
          <w:tcPr>
            <w:tcW w:w="2592" w:type="dxa"/>
            <w:shd w:val="clear" w:color="auto" w:fill="FFFFFF"/>
            <w:tcMar>
              <w:top w:w="75" w:type="dxa"/>
              <w:left w:w="75" w:type="dxa"/>
              <w:bottom w:w="75" w:type="dxa"/>
              <w:right w:w="75" w:type="dxa"/>
            </w:tcMar>
            <w:hideMark/>
          </w:tcPr>
          <w:p w:rsidR="00F438E2" w:rsidRPr="00745E70" w:rsidRDefault="00F438E2" w:rsidP="003E5745">
            <w:pPr>
              <w:rPr>
                <w:rFonts w:ascii="Garamond" w:hAnsi="Garamond"/>
                <w:i/>
                <w:iCs/>
              </w:rPr>
            </w:pPr>
            <w:r w:rsidRPr="00745E70">
              <w:rPr>
                <w:rStyle w:val="Emphasis"/>
                <w:rFonts w:ascii="Garamond" w:hAnsi="Garamond"/>
                <w:i w:val="0"/>
                <w:iCs w:val="0"/>
                <w:color w:val="000000"/>
              </w:rPr>
              <w:t>   32-36 weeks</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10.0</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9.5</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10.0</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10.3</w:t>
            </w:r>
          </w:p>
        </w:tc>
      </w:tr>
      <w:tr w:rsidR="00F438E2" w:rsidRPr="00067E08" w:rsidTr="003E5745">
        <w:trPr>
          <w:trHeight w:val="20"/>
        </w:trPr>
        <w:tc>
          <w:tcPr>
            <w:tcW w:w="2592" w:type="dxa"/>
            <w:shd w:val="clear" w:color="auto" w:fill="FFFFFF"/>
            <w:tcMar>
              <w:top w:w="75" w:type="dxa"/>
              <w:left w:w="75" w:type="dxa"/>
              <w:bottom w:w="75" w:type="dxa"/>
              <w:right w:w="75" w:type="dxa"/>
            </w:tcMar>
            <w:hideMark/>
          </w:tcPr>
          <w:p w:rsidR="00F438E2" w:rsidRPr="00745E70" w:rsidRDefault="00F438E2" w:rsidP="003E5745">
            <w:pPr>
              <w:rPr>
                <w:rFonts w:ascii="Garamond" w:hAnsi="Garamond"/>
                <w:i/>
                <w:iCs/>
              </w:rPr>
            </w:pPr>
            <w:r w:rsidRPr="00745E70">
              <w:rPr>
                <w:rStyle w:val="Emphasis"/>
                <w:rFonts w:ascii="Garamond" w:hAnsi="Garamond"/>
                <w:i w:val="0"/>
                <w:iCs w:val="0"/>
                <w:color w:val="000000"/>
              </w:rPr>
              <w:t>   37-41 weeks (term)</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87.6</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88.2</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87.6</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87.2</w:t>
            </w:r>
          </w:p>
        </w:tc>
      </w:tr>
      <w:tr w:rsidR="00F438E2" w:rsidRPr="00067E08" w:rsidTr="003E5745">
        <w:trPr>
          <w:trHeight w:val="20"/>
        </w:trPr>
        <w:tc>
          <w:tcPr>
            <w:tcW w:w="2592" w:type="dxa"/>
            <w:shd w:val="clear" w:color="auto" w:fill="FFFFFF"/>
            <w:tcMar>
              <w:top w:w="75" w:type="dxa"/>
              <w:left w:w="75" w:type="dxa"/>
              <w:bottom w:w="75" w:type="dxa"/>
              <w:right w:w="75" w:type="dxa"/>
            </w:tcMar>
            <w:hideMark/>
          </w:tcPr>
          <w:p w:rsidR="00F438E2" w:rsidRPr="00067E08" w:rsidRDefault="00F438E2" w:rsidP="003E5745">
            <w:pPr>
              <w:rPr>
                <w:rFonts w:ascii="Garamond" w:hAnsi="Garamond"/>
              </w:rPr>
            </w:pPr>
            <w:r w:rsidRPr="00067E08">
              <w:rPr>
                <w:rFonts w:ascii="Garamond" w:hAnsi="Garamond"/>
                <w:color w:val="000000"/>
              </w:rPr>
              <w:t>Age, years (mean ± SD)</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26.1 ± 5.97</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26.2 ± 6.02</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25.7 ± 6.09</w:t>
            </w:r>
          </w:p>
        </w:tc>
        <w:tc>
          <w:tcPr>
            <w:tcW w:w="1296" w:type="dxa"/>
            <w:shd w:val="clear" w:color="auto" w:fill="FFFFFF"/>
            <w:tcMar>
              <w:top w:w="75" w:type="dxa"/>
              <w:left w:w="75" w:type="dxa"/>
              <w:bottom w:w="75" w:type="dxa"/>
              <w:right w:w="75" w:type="dxa"/>
            </w:tcMar>
            <w:vAlign w:val="bottom"/>
            <w:hideMark/>
          </w:tcPr>
          <w:p w:rsidR="00F438E2" w:rsidRPr="00067E08" w:rsidRDefault="00F438E2" w:rsidP="003E5745">
            <w:pPr>
              <w:jc w:val="right"/>
              <w:rPr>
                <w:rFonts w:ascii="Garamond" w:hAnsi="Garamond"/>
              </w:rPr>
            </w:pPr>
            <w:r w:rsidRPr="00067E08">
              <w:rPr>
                <w:rFonts w:ascii="Garamond" w:hAnsi="Garamond"/>
                <w:color w:val="000000"/>
              </w:rPr>
              <w:t>25.5 ± 5.89</w:t>
            </w:r>
          </w:p>
        </w:tc>
      </w:tr>
      <w:tr w:rsidR="00F438E2" w:rsidRPr="00067E08" w:rsidTr="003E5745">
        <w:trPr>
          <w:trHeight w:val="20"/>
        </w:trPr>
        <w:tc>
          <w:tcPr>
            <w:tcW w:w="2592" w:type="dxa"/>
            <w:shd w:val="clear" w:color="auto" w:fill="FFFFFF"/>
            <w:tcMar>
              <w:top w:w="75" w:type="dxa"/>
              <w:left w:w="75" w:type="dxa"/>
              <w:bottom w:w="75" w:type="dxa"/>
              <w:right w:w="75" w:type="dxa"/>
            </w:tcMar>
            <w:hideMark/>
          </w:tcPr>
          <w:p w:rsidR="00F438E2" w:rsidRPr="00067E08" w:rsidRDefault="00F438E2" w:rsidP="003E5745">
            <w:pPr>
              <w:rPr>
                <w:rFonts w:ascii="Garamond" w:hAnsi="Garamond"/>
              </w:rPr>
            </w:pPr>
            <w:r w:rsidRPr="00067E08">
              <w:rPr>
                <w:rFonts w:ascii="Garamond" w:hAnsi="Garamond"/>
                <w:color w:val="000000"/>
              </w:rPr>
              <w:t>Race/ethnicity (%)</w:t>
            </w:r>
          </w:p>
        </w:tc>
        <w:tc>
          <w:tcPr>
            <w:tcW w:w="1296" w:type="dxa"/>
            <w:shd w:val="clear" w:color="auto" w:fill="FFFFFF"/>
            <w:tcMar>
              <w:top w:w="75" w:type="dxa"/>
              <w:left w:w="75" w:type="dxa"/>
              <w:bottom w:w="75" w:type="dxa"/>
              <w:right w:w="75" w:type="dxa"/>
            </w:tcMar>
            <w:hideMark/>
          </w:tcPr>
          <w:p w:rsidR="00F438E2" w:rsidRPr="00067E08" w:rsidRDefault="00F438E2" w:rsidP="003E5745">
            <w:pPr>
              <w:rPr>
                <w:rFonts w:ascii="Garamond" w:hAnsi="Garamond"/>
              </w:rPr>
            </w:pPr>
          </w:p>
        </w:tc>
        <w:tc>
          <w:tcPr>
            <w:tcW w:w="1296" w:type="dxa"/>
            <w:shd w:val="clear" w:color="auto" w:fill="FFFFFF"/>
            <w:tcMar>
              <w:top w:w="75" w:type="dxa"/>
              <w:left w:w="75" w:type="dxa"/>
              <w:bottom w:w="75" w:type="dxa"/>
              <w:right w:w="75" w:type="dxa"/>
            </w:tcMar>
            <w:hideMark/>
          </w:tcPr>
          <w:p w:rsidR="00F438E2" w:rsidRPr="00067E08" w:rsidRDefault="00F438E2" w:rsidP="003E5745">
            <w:pPr>
              <w:rPr>
                <w:rFonts w:ascii="Garamond" w:hAnsi="Garamond" w:cs="Times New Roman"/>
                <w:sz w:val="20"/>
                <w:szCs w:val="20"/>
              </w:rPr>
            </w:pPr>
          </w:p>
        </w:tc>
        <w:tc>
          <w:tcPr>
            <w:tcW w:w="1296" w:type="dxa"/>
            <w:shd w:val="clear" w:color="auto" w:fill="FFFFFF"/>
            <w:tcMar>
              <w:top w:w="75" w:type="dxa"/>
              <w:left w:w="75" w:type="dxa"/>
              <w:bottom w:w="75" w:type="dxa"/>
              <w:right w:w="75" w:type="dxa"/>
            </w:tcMar>
            <w:hideMark/>
          </w:tcPr>
          <w:p w:rsidR="00F438E2" w:rsidRPr="00067E08" w:rsidRDefault="00F438E2" w:rsidP="003E5745">
            <w:pPr>
              <w:rPr>
                <w:rFonts w:ascii="Garamond" w:hAnsi="Garamond" w:cs="Times New Roman"/>
                <w:sz w:val="20"/>
                <w:szCs w:val="20"/>
              </w:rPr>
            </w:pPr>
          </w:p>
        </w:tc>
        <w:tc>
          <w:tcPr>
            <w:tcW w:w="1296" w:type="dxa"/>
            <w:shd w:val="clear" w:color="auto" w:fill="FFFFFF"/>
            <w:tcMar>
              <w:top w:w="75" w:type="dxa"/>
              <w:left w:w="75" w:type="dxa"/>
              <w:bottom w:w="75" w:type="dxa"/>
              <w:right w:w="75" w:type="dxa"/>
            </w:tcMar>
            <w:hideMark/>
          </w:tcPr>
          <w:p w:rsidR="00F438E2" w:rsidRPr="00067E08" w:rsidRDefault="00F438E2" w:rsidP="003E5745">
            <w:pPr>
              <w:rPr>
                <w:rFonts w:ascii="Garamond" w:hAnsi="Garamond" w:cs="Times New Roman"/>
                <w:sz w:val="20"/>
                <w:szCs w:val="20"/>
              </w:rPr>
            </w:pPr>
          </w:p>
        </w:tc>
      </w:tr>
      <w:tr w:rsidR="005755C2" w:rsidRPr="00067E08" w:rsidTr="003E5745">
        <w:trPr>
          <w:trHeight w:val="20"/>
        </w:trPr>
        <w:tc>
          <w:tcPr>
            <w:tcW w:w="2592" w:type="dxa"/>
            <w:shd w:val="clear" w:color="auto" w:fill="FFFFFF"/>
            <w:tcMar>
              <w:top w:w="75" w:type="dxa"/>
              <w:left w:w="75" w:type="dxa"/>
              <w:bottom w:w="75" w:type="dxa"/>
              <w:right w:w="75" w:type="dxa"/>
            </w:tcMar>
          </w:tcPr>
          <w:p w:rsidR="005755C2" w:rsidRPr="005755C2" w:rsidRDefault="005755C2" w:rsidP="005755C2">
            <w:pPr>
              <w:rPr>
                <w:rStyle w:val="Emphasis"/>
                <w:rFonts w:ascii="Garamond" w:hAnsi="Garamond"/>
                <w:i w:val="0"/>
                <w:iCs w:val="0"/>
                <w:color w:val="000000"/>
              </w:rPr>
            </w:pPr>
            <w:r w:rsidRPr="005755C2">
              <w:rPr>
                <w:rStyle w:val="Emphasis"/>
                <w:rFonts w:ascii="Garamond" w:hAnsi="Garamond"/>
                <w:i w:val="0"/>
                <w:iCs w:val="0"/>
                <w:color w:val="000000"/>
              </w:rPr>
              <w:t xml:space="preserve">   </w:t>
            </w:r>
            <w:r w:rsidRPr="005755C2">
              <w:rPr>
                <w:rFonts w:ascii="Garamond" w:hAnsi="Garamond"/>
                <w:color w:val="000000"/>
              </w:rPr>
              <w:t>Hispanic</w:t>
            </w:r>
          </w:p>
        </w:tc>
        <w:tc>
          <w:tcPr>
            <w:tcW w:w="1296" w:type="dxa"/>
            <w:shd w:val="clear" w:color="auto" w:fill="FFFFFF"/>
            <w:tcMar>
              <w:top w:w="75" w:type="dxa"/>
              <w:left w:w="75" w:type="dxa"/>
              <w:bottom w:w="75" w:type="dxa"/>
              <w:right w:w="75" w:type="dxa"/>
            </w:tcMar>
            <w:vAlign w:val="bottom"/>
          </w:tcPr>
          <w:p w:rsidR="005755C2" w:rsidRPr="00067E08" w:rsidRDefault="005755C2" w:rsidP="005755C2">
            <w:pPr>
              <w:jc w:val="right"/>
              <w:rPr>
                <w:rFonts w:ascii="Garamond" w:hAnsi="Garamond"/>
                <w:color w:val="000000"/>
              </w:rPr>
            </w:pPr>
            <w:r w:rsidRPr="00067E08">
              <w:rPr>
                <w:rFonts w:ascii="Garamond" w:hAnsi="Garamond"/>
                <w:color w:val="000000"/>
              </w:rPr>
              <w:t>56.4</w:t>
            </w:r>
          </w:p>
        </w:tc>
        <w:tc>
          <w:tcPr>
            <w:tcW w:w="1296" w:type="dxa"/>
            <w:shd w:val="clear" w:color="auto" w:fill="FFFFFF"/>
            <w:tcMar>
              <w:top w:w="75" w:type="dxa"/>
              <w:left w:w="75" w:type="dxa"/>
              <w:bottom w:w="75" w:type="dxa"/>
              <w:right w:w="75" w:type="dxa"/>
            </w:tcMar>
            <w:vAlign w:val="bottom"/>
          </w:tcPr>
          <w:p w:rsidR="005755C2" w:rsidRPr="00067E08" w:rsidRDefault="005755C2" w:rsidP="005755C2">
            <w:pPr>
              <w:jc w:val="right"/>
              <w:rPr>
                <w:rFonts w:ascii="Garamond" w:hAnsi="Garamond"/>
                <w:color w:val="000000"/>
              </w:rPr>
            </w:pPr>
            <w:r w:rsidRPr="00067E08">
              <w:rPr>
                <w:rFonts w:ascii="Garamond" w:hAnsi="Garamond"/>
                <w:color w:val="000000"/>
              </w:rPr>
              <w:t>55.2</w:t>
            </w:r>
          </w:p>
        </w:tc>
        <w:tc>
          <w:tcPr>
            <w:tcW w:w="1296" w:type="dxa"/>
            <w:shd w:val="clear" w:color="auto" w:fill="FFFFFF"/>
            <w:tcMar>
              <w:top w:w="75" w:type="dxa"/>
              <w:left w:w="75" w:type="dxa"/>
              <w:bottom w:w="75" w:type="dxa"/>
              <w:right w:w="75" w:type="dxa"/>
            </w:tcMar>
            <w:vAlign w:val="bottom"/>
          </w:tcPr>
          <w:p w:rsidR="005755C2" w:rsidRPr="00067E08" w:rsidRDefault="005755C2" w:rsidP="005755C2">
            <w:pPr>
              <w:jc w:val="right"/>
              <w:rPr>
                <w:rFonts w:ascii="Garamond" w:hAnsi="Garamond"/>
                <w:color w:val="000000"/>
              </w:rPr>
            </w:pPr>
            <w:r w:rsidRPr="00067E08">
              <w:rPr>
                <w:rFonts w:ascii="Garamond" w:hAnsi="Garamond"/>
                <w:color w:val="000000"/>
              </w:rPr>
              <w:t>64.5</w:t>
            </w:r>
          </w:p>
        </w:tc>
        <w:tc>
          <w:tcPr>
            <w:tcW w:w="1296" w:type="dxa"/>
            <w:shd w:val="clear" w:color="auto" w:fill="FFFFFF"/>
            <w:tcMar>
              <w:top w:w="75" w:type="dxa"/>
              <w:left w:w="75" w:type="dxa"/>
              <w:bottom w:w="75" w:type="dxa"/>
              <w:right w:w="75" w:type="dxa"/>
            </w:tcMar>
            <w:vAlign w:val="bottom"/>
          </w:tcPr>
          <w:p w:rsidR="005755C2" w:rsidRPr="00067E08" w:rsidRDefault="005755C2" w:rsidP="005755C2">
            <w:pPr>
              <w:jc w:val="right"/>
              <w:rPr>
                <w:rFonts w:ascii="Garamond" w:hAnsi="Garamond"/>
                <w:color w:val="000000"/>
              </w:rPr>
            </w:pPr>
            <w:r w:rsidRPr="00067E08">
              <w:rPr>
                <w:rFonts w:ascii="Garamond" w:hAnsi="Garamond"/>
                <w:color w:val="000000"/>
              </w:rPr>
              <w:t>55.5</w:t>
            </w:r>
          </w:p>
        </w:tc>
      </w:tr>
      <w:tr w:rsidR="005755C2" w:rsidRPr="00067E08" w:rsidTr="003E5745">
        <w:trPr>
          <w:trHeight w:val="20"/>
        </w:trPr>
        <w:tc>
          <w:tcPr>
            <w:tcW w:w="2592" w:type="dxa"/>
            <w:shd w:val="clear" w:color="auto" w:fill="FFFFFF"/>
            <w:tcMar>
              <w:top w:w="75" w:type="dxa"/>
              <w:left w:w="75" w:type="dxa"/>
              <w:bottom w:w="75" w:type="dxa"/>
              <w:right w:w="75" w:type="dxa"/>
            </w:tcMar>
            <w:hideMark/>
          </w:tcPr>
          <w:p w:rsidR="005755C2" w:rsidRPr="005755C2" w:rsidRDefault="005755C2" w:rsidP="005755C2">
            <w:pPr>
              <w:rPr>
                <w:rFonts w:ascii="Garamond" w:hAnsi="Garamond"/>
              </w:rPr>
            </w:pPr>
            <w:r w:rsidRPr="005755C2">
              <w:rPr>
                <w:rStyle w:val="Emphasis"/>
                <w:rFonts w:ascii="Garamond" w:hAnsi="Garamond"/>
                <w:i w:val="0"/>
                <w:iCs w:val="0"/>
                <w:color w:val="000000"/>
              </w:rPr>
              <w:t>   N</w:t>
            </w:r>
            <w:r w:rsidRPr="006F3252">
              <w:rPr>
                <w:rFonts w:ascii="Garamond" w:hAnsi="Garamond"/>
                <w:color w:val="000000"/>
              </w:rPr>
              <w:t xml:space="preserve">on-Hispanic </w:t>
            </w:r>
            <w:r w:rsidRPr="005755C2">
              <w:rPr>
                <w:rFonts w:ascii="Garamond" w:hAnsi="Garamond"/>
                <w:color w:val="000000"/>
              </w:rPr>
              <w:t>Asian</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7.4</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8.8</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6.5</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3.4</w:t>
            </w:r>
          </w:p>
        </w:tc>
      </w:tr>
      <w:tr w:rsidR="005755C2" w:rsidRPr="00067E08" w:rsidTr="003E5745">
        <w:trPr>
          <w:trHeight w:val="20"/>
        </w:trPr>
        <w:tc>
          <w:tcPr>
            <w:tcW w:w="2592" w:type="dxa"/>
            <w:shd w:val="clear" w:color="auto" w:fill="FFFFFF"/>
            <w:tcMar>
              <w:top w:w="75" w:type="dxa"/>
              <w:left w:w="75" w:type="dxa"/>
              <w:bottom w:w="75" w:type="dxa"/>
              <w:right w:w="75" w:type="dxa"/>
            </w:tcMar>
            <w:hideMark/>
          </w:tcPr>
          <w:p w:rsidR="005755C2" w:rsidRPr="005755C2" w:rsidRDefault="005755C2" w:rsidP="005755C2">
            <w:pPr>
              <w:rPr>
                <w:rFonts w:ascii="Garamond" w:hAnsi="Garamond"/>
              </w:rPr>
            </w:pPr>
            <w:r w:rsidRPr="005755C2">
              <w:rPr>
                <w:rStyle w:val="Emphasis"/>
                <w:rFonts w:ascii="Garamond" w:hAnsi="Garamond"/>
                <w:i w:val="0"/>
                <w:iCs w:val="0"/>
                <w:color w:val="000000"/>
              </w:rPr>
              <w:t>   N</w:t>
            </w:r>
            <w:r w:rsidRPr="006F3252">
              <w:rPr>
                <w:rFonts w:ascii="Garamond" w:hAnsi="Garamond"/>
                <w:color w:val="000000"/>
              </w:rPr>
              <w:t xml:space="preserve">on-Hispanic </w:t>
            </w:r>
            <w:r w:rsidRPr="005755C2">
              <w:rPr>
                <w:rFonts w:ascii="Garamond" w:hAnsi="Garamond"/>
                <w:color w:val="000000"/>
              </w:rPr>
              <w:t>Black</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4.3</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6.6</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6.9</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6.2</w:t>
            </w:r>
          </w:p>
        </w:tc>
      </w:tr>
      <w:tr w:rsidR="005755C2" w:rsidRPr="00067E08" w:rsidTr="003E5745">
        <w:trPr>
          <w:trHeight w:val="20"/>
        </w:trPr>
        <w:tc>
          <w:tcPr>
            <w:tcW w:w="2592" w:type="dxa"/>
            <w:shd w:val="clear" w:color="auto" w:fill="FFFFFF"/>
            <w:tcMar>
              <w:top w:w="75" w:type="dxa"/>
              <w:left w:w="75" w:type="dxa"/>
              <w:bottom w:w="75" w:type="dxa"/>
              <w:right w:w="75" w:type="dxa"/>
            </w:tcMar>
            <w:hideMark/>
          </w:tcPr>
          <w:p w:rsidR="005755C2" w:rsidRPr="005755C2" w:rsidRDefault="005755C2" w:rsidP="005755C2">
            <w:pPr>
              <w:rPr>
                <w:rFonts w:ascii="Garamond" w:hAnsi="Garamond"/>
              </w:rPr>
            </w:pPr>
            <w:r w:rsidRPr="005755C2">
              <w:rPr>
                <w:rStyle w:val="Emphasis"/>
                <w:rFonts w:ascii="Garamond" w:hAnsi="Garamond"/>
                <w:i w:val="0"/>
                <w:iCs w:val="0"/>
                <w:color w:val="000000"/>
              </w:rPr>
              <w:t>   N</w:t>
            </w:r>
            <w:r w:rsidRPr="005755C2">
              <w:rPr>
                <w:rFonts w:ascii="Garamond" w:hAnsi="Garamond"/>
                <w:color w:val="000000"/>
              </w:rPr>
              <w:t>on-Hispanic White</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29.8</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27.5</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19.8</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32.4</w:t>
            </w:r>
          </w:p>
        </w:tc>
      </w:tr>
      <w:tr w:rsidR="005755C2" w:rsidRPr="00067E08" w:rsidTr="003E5745">
        <w:trPr>
          <w:trHeight w:val="20"/>
        </w:trPr>
        <w:tc>
          <w:tcPr>
            <w:tcW w:w="2592" w:type="dxa"/>
            <w:shd w:val="clear" w:color="auto" w:fill="FFFFFF"/>
            <w:tcMar>
              <w:top w:w="75" w:type="dxa"/>
              <w:left w:w="75" w:type="dxa"/>
              <w:bottom w:w="75" w:type="dxa"/>
              <w:right w:w="75" w:type="dxa"/>
            </w:tcMar>
            <w:hideMark/>
          </w:tcPr>
          <w:p w:rsidR="005755C2" w:rsidRPr="005755C2" w:rsidRDefault="005755C2" w:rsidP="005755C2">
            <w:pPr>
              <w:rPr>
                <w:rFonts w:ascii="Garamond" w:hAnsi="Garamond"/>
              </w:rPr>
            </w:pPr>
            <w:r w:rsidRPr="005755C2">
              <w:rPr>
                <w:rStyle w:val="Emphasis"/>
                <w:rFonts w:ascii="Garamond" w:hAnsi="Garamond"/>
                <w:i w:val="0"/>
                <w:iCs w:val="0"/>
                <w:color w:val="000000"/>
              </w:rPr>
              <w:t xml:space="preserve">   </w:t>
            </w:r>
            <w:r w:rsidRPr="005755C2">
              <w:rPr>
                <w:rFonts w:ascii="Garamond" w:hAnsi="Garamond"/>
                <w:color w:val="000000"/>
              </w:rPr>
              <w:t>Other</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1.5</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1.4</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1.5</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1.8</w:t>
            </w:r>
          </w:p>
        </w:tc>
      </w:tr>
      <w:tr w:rsidR="005755C2" w:rsidRPr="00067E08" w:rsidTr="003E5745">
        <w:trPr>
          <w:trHeight w:val="20"/>
        </w:trPr>
        <w:tc>
          <w:tcPr>
            <w:tcW w:w="2592" w:type="dxa"/>
            <w:shd w:val="clear" w:color="auto" w:fill="FFFFFF"/>
            <w:tcMar>
              <w:top w:w="75" w:type="dxa"/>
              <w:left w:w="75" w:type="dxa"/>
              <w:bottom w:w="75" w:type="dxa"/>
              <w:right w:w="75" w:type="dxa"/>
            </w:tcMar>
            <w:hideMark/>
          </w:tcPr>
          <w:p w:rsidR="005755C2" w:rsidRPr="005755C2" w:rsidRDefault="005755C2" w:rsidP="005755C2">
            <w:pPr>
              <w:rPr>
                <w:rFonts w:ascii="Garamond" w:hAnsi="Garamond"/>
              </w:rPr>
            </w:pPr>
            <w:r w:rsidRPr="005755C2">
              <w:rPr>
                <w:rStyle w:val="Emphasis"/>
                <w:rFonts w:ascii="Garamond" w:hAnsi="Garamond"/>
                <w:i w:val="0"/>
                <w:iCs w:val="0"/>
                <w:color w:val="000000"/>
              </w:rPr>
              <w:t xml:space="preserve">   </w:t>
            </w:r>
            <w:r w:rsidRPr="005755C2">
              <w:rPr>
                <w:rFonts w:ascii="Garamond" w:hAnsi="Garamond"/>
                <w:color w:val="000000"/>
              </w:rPr>
              <w:t>Missing</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0.5</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0.5</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0.6</w:t>
            </w:r>
          </w:p>
        </w:tc>
        <w:tc>
          <w:tcPr>
            <w:tcW w:w="1296" w:type="dxa"/>
            <w:shd w:val="clear" w:color="auto" w:fill="FFFFFF"/>
            <w:tcMar>
              <w:top w:w="75" w:type="dxa"/>
              <w:left w:w="75" w:type="dxa"/>
              <w:bottom w:w="75" w:type="dxa"/>
              <w:right w:w="75" w:type="dxa"/>
            </w:tcMar>
            <w:vAlign w:val="bottom"/>
            <w:hideMark/>
          </w:tcPr>
          <w:p w:rsidR="005755C2" w:rsidRPr="00067E08" w:rsidRDefault="005755C2" w:rsidP="005755C2">
            <w:pPr>
              <w:jc w:val="right"/>
              <w:rPr>
                <w:rFonts w:ascii="Garamond" w:hAnsi="Garamond"/>
              </w:rPr>
            </w:pPr>
            <w:r w:rsidRPr="00067E08">
              <w:rPr>
                <w:rFonts w:ascii="Garamond" w:hAnsi="Garamond"/>
                <w:color w:val="000000"/>
              </w:rPr>
              <w:t>0.8</w:t>
            </w:r>
          </w:p>
        </w:tc>
      </w:tr>
      <w:tr w:rsidR="00375F64" w:rsidRPr="00067E08" w:rsidTr="00B805C5">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Fonts w:ascii="Garamond" w:hAnsi="Garamond"/>
                <w:color w:val="000000"/>
              </w:rPr>
              <w:t>Education (%)</w:t>
            </w: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cs="Times New Roman"/>
                <w:sz w:val="20"/>
                <w:szCs w:val="20"/>
              </w:rPr>
            </w:pPr>
          </w:p>
        </w:tc>
      </w:tr>
      <w:tr w:rsidR="00375F64" w:rsidRPr="00067E08" w:rsidTr="00375F64">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&lt; 12 years</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32.6</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31.0</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37.6</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32.3</w:t>
            </w:r>
          </w:p>
        </w:tc>
      </w:tr>
      <w:tr w:rsidR="00375F64" w:rsidRPr="00067E08" w:rsidTr="00375F64">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12 years</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31.3</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33.2</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32.5</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35.5</w:t>
            </w:r>
          </w:p>
        </w:tc>
      </w:tr>
      <w:tr w:rsidR="00375F64" w:rsidRPr="00067E08" w:rsidTr="00375F64">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&gt; 12 years</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34.9</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33.4</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26.7</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27.8</w:t>
            </w:r>
          </w:p>
        </w:tc>
      </w:tr>
      <w:tr w:rsidR="00375F64" w:rsidRPr="00067E08" w:rsidTr="00B805C5">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Missing</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1.3</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2.4</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3.3</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4.4</w:t>
            </w:r>
          </w:p>
        </w:tc>
      </w:tr>
      <w:tr w:rsidR="00375F64" w:rsidRPr="00067E08" w:rsidTr="00B805C5">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Fonts w:ascii="Garamond" w:hAnsi="Garamond"/>
                <w:color w:val="000000"/>
              </w:rPr>
              <w:t>Parity (%)</w:t>
            </w: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375F64" w:rsidRPr="00067E08" w:rsidRDefault="00375F64" w:rsidP="00375F64">
            <w:pPr>
              <w:rPr>
                <w:rFonts w:ascii="Garamond" w:hAnsi="Garamond" w:cs="Times New Roman"/>
                <w:sz w:val="20"/>
                <w:szCs w:val="20"/>
              </w:rPr>
            </w:pPr>
          </w:p>
        </w:tc>
      </w:tr>
      <w:tr w:rsidR="00375F64" w:rsidRPr="00067E08" w:rsidTr="00375F64">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1</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34.9</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35.4</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34.9</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35.4</w:t>
            </w:r>
          </w:p>
        </w:tc>
      </w:tr>
      <w:tr w:rsidR="00375F64" w:rsidRPr="00067E08" w:rsidTr="00375F64">
        <w:trPr>
          <w:trHeight w:val="20"/>
        </w:trPr>
        <w:tc>
          <w:tcPr>
            <w:tcW w:w="2592" w:type="dxa"/>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2 or more</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65.0</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64.5</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65.1</w:t>
            </w:r>
          </w:p>
        </w:tc>
        <w:tc>
          <w:tcPr>
            <w:tcW w:w="1296" w:type="dxa"/>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64.5</w:t>
            </w:r>
          </w:p>
        </w:tc>
      </w:tr>
      <w:tr w:rsidR="00375F64" w:rsidRPr="00067E08" w:rsidTr="00375F64">
        <w:trPr>
          <w:trHeight w:val="20"/>
        </w:trPr>
        <w:tc>
          <w:tcPr>
            <w:tcW w:w="2592" w:type="dxa"/>
            <w:tcBorders>
              <w:top w:val="nil"/>
              <w:left w:val="nil"/>
              <w:bottom w:val="nil"/>
              <w:right w:val="nil"/>
            </w:tcBorders>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Missing</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0.1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0.1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0.1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0.1</w:t>
            </w:r>
          </w:p>
        </w:tc>
      </w:tr>
      <w:tr w:rsidR="00375F64" w:rsidRPr="00067E08" w:rsidTr="003E5745">
        <w:trPr>
          <w:trHeight w:val="20"/>
        </w:trPr>
        <w:tc>
          <w:tcPr>
            <w:tcW w:w="2592" w:type="dxa"/>
            <w:tcBorders>
              <w:top w:val="nil"/>
              <w:left w:val="nil"/>
              <w:bottom w:val="single" w:sz="18" w:space="0" w:color="auto"/>
              <w:right w:val="nil"/>
            </w:tcBorders>
            <w:shd w:val="clear" w:color="auto" w:fill="FFFFFF"/>
            <w:tcMar>
              <w:top w:w="75" w:type="dxa"/>
              <w:left w:w="75" w:type="dxa"/>
              <w:bottom w:w="75" w:type="dxa"/>
              <w:right w:w="75" w:type="dxa"/>
            </w:tcMar>
          </w:tcPr>
          <w:p w:rsidR="00375F64" w:rsidRPr="00067E08" w:rsidRDefault="00375F64" w:rsidP="00375F64">
            <w:pPr>
              <w:rPr>
                <w:rFonts w:ascii="Garamond" w:hAnsi="Garamond"/>
              </w:rPr>
            </w:pPr>
            <w:r w:rsidRPr="00067E08">
              <w:rPr>
                <w:rFonts w:ascii="Garamond" w:hAnsi="Garamond"/>
                <w:color w:val="000000"/>
              </w:rPr>
              <w:t>Infant sex (% female)</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48.6</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49.3</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48.9</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375F64" w:rsidRPr="00067E08" w:rsidRDefault="00375F64" w:rsidP="00375F64">
            <w:pPr>
              <w:jc w:val="right"/>
              <w:rPr>
                <w:rFonts w:ascii="Garamond" w:hAnsi="Garamond"/>
              </w:rPr>
            </w:pPr>
            <w:r w:rsidRPr="00067E08">
              <w:rPr>
                <w:rFonts w:ascii="Garamond" w:hAnsi="Garamond"/>
                <w:color w:val="000000"/>
              </w:rPr>
              <w:t>49.2</w:t>
            </w:r>
          </w:p>
        </w:tc>
      </w:tr>
    </w:tbl>
    <w:p w:rsidR="00A75EA0" w:rsidRPr="00A75EA0" w:rsidRDefault="005B3C25">
      <w:pPr>
        <w:rPr>
          <w:rFonts w:ascii="Garamond" w:hAnsi="Garamond"/>
          <w:b/>
          <w:bCs/>
        </w:rPr>
      </w:pPr>
      <w:r>
        <w:rPr>
          <w:rFonts w:ascii="Garamond" w:hAnsi="Garamond"/>
          <w:b/>
          <w:bCs/>
        </w:rPr>
        <w:br w:type="textWrapping" w:clear="all"/>
      </w:r>
      <w:r w:rsidR="00A75EA0">
        <w:rPr>
          <w:rFonts w:ascii="Garamond" w:hAnsi="Garamond" w:cs="Arial"/>
          <w:b/>
          <w:bCs/>
        </w:rPr>
        <w:br w:type="page"/>
      </w:r>
    </w:p>
    <w:p w:rsidR="000B0091" w:rsidRDefault="000B0091" w:rsidP="000B0091">
      <w:pPr>
        <w:rPr>
          <w:rFonts w:ascii="Garamond" w:hAnsi="Garamond" w:cs="Arial"/>
          <w:color w:val="000000"/>
        </w:rPr>
      </w:pPr>
      <w:r w:rsidRPr="00910D3A">
        <w:rPr>
          <w:rFonts w:ascii="Garamond" w:hAnsi="Garamond" w:cs="Arial"/>
          <w:b/>
        </w:rPr>
        <w:lastRenderedPageBreak/>
        <w:t xml:space="preserve">eTable </w:t>
      </w:r>
      <w:r w:rsidR="000D1258">
        <w:rPr>
          <w:rFonts w:ascii="Garamond" w:hAnsi="Garamond" w:cs="Arial"/>
          <w:b/>
        </w:rPr>
        <w:t>3</w:t>
      </w:r>
      <w:r w:rsidRPr="00910D3A">
        <w:rPr>
          <w:rFonts w:ascii="Garamond" w:hAnsi="Garamond" w:cs="Arial"/>
          <w:b/>
          <w:color w:val="000000"/>
        </w:rPr>
        <w:t>.</w:t>
      </w:r>
      <w:r w:rsidRPr="00067E08">
        <w:rPr>
          <w:rFonts w:ascii="Garamond" w:hAnsi="Garamond" w:cs="Arial"/>
          <w:b/>
          <w:bCs/>
          <w:color w:val="000000"/>
        </w:rPr>
        <w:t xml:space="preserve"> </w:t>
      </w:r>
      <w:r w:rsidRPr="00FD75B7">
        <w:rPr>
          <w:rFonts w:ascii="Garamond" w:hAnsi="Garamond" w:cs="Arial"/>
          <w:color w:val="000000"/>
        </w:rPr>
        <w:t xml:space="preserve">Characteristics of the study population stratified by </w:t>
      </w:r>
      <w:r w:rsidR="0023616C">
        <w:rPr>
          <w:rFonts w:ascii="Garamond" w:hAnsi="Garamond" w:cs="Arial"/>
          <w:color w:val="000000"/>
        </w:rPr>
        <w:t>quantile of exposure to active wells</w:t>
      </w:r>
      <w:r w:rsidRPr="00FD75B7">
        <w:rPr>
          <w:rFonts w:ascii="Garamond" w:hAnsi="Garamond" w:cs="Arial"/>
          <w:color w:val="000000"/>
        </w:rPr>
        <w:t>, San Joaquin Valley, California. For this table, exposure was assessed for the entire duration of gestation rather than by trimester.</w:t>
      </w:r>
      <w:r>
        <w:rPr>
          <w:rFonts w:ascii="Garamond" w:hAnsi="Garamond" w:cs="Arial"/>
          <w:color w:val="000000"/>
        </w:rPr>
        <w:t xml:space="preserve"> </w:t>
      </w:r>
    </w:p>
    <w:p w:rsidR="000B0091" w:rsidRPr="00067E08" w:rsidRDefault="000B0091" w:rsidP="000B0091">
      <w:pPr>
        <w:rPr>
          <w:rFonts w:ascii="Garamond" w:hAnsi="Garamond"/>
        </w:rPr>
      </w:pPr>
    </w:p>
    <w:tbl>
      <w:tblPr>
        <w:tblpPr w:leftFromText="180" w:rightFromText="180" w:vertAnchor="text" w:tblpY="1"/>
        <w:tblOverlap w:val="never"/>
        <w:tblW w:w="7776" w:type="dxa"/>
        <w:shd w:val="clear" w:color="auto" w:fill="FFFFFF"/>
        <w:tblCellMar>
          <w:left w:w="0" w:type="dxa"/>
          <w:right w:w="0" w:type="dxa"/>
        </w:tblCellMar>
        <w:tblLook w:val="04A0" w:firstRow="1" w:lastRow="0" w:firstColumn="1" w:lastColumn="0" w:noHBand="0" w:noVBand="1"/>
      </w:tblPr>
      <w:tblGrid>
        <w:gridCol w:w="2592"/>
        <w:gridCol w:w="1296"/>
        <w:gridCol w:w="1296"/>
        <w:gridCol w:w="1296"/>
        <w:gridCol w:w="1296"/>
      </w:tblGrid>
      <w:tr w:rsidR="000B0091" w:rsidRPr="00067E08" w:rsidTr="00E94D96">
        <w:trPr>
          <w:trHeight w:val="20"/>
          <w:tblHeader/>
        </w:trPr>
        <w:tc>
          <w:tcPr>
            <w:tcW w:w="2592" w:type="dxa"/>
            <w:tcBorders>
              <w:top w:val="single" w:sz="18" w:space="0" w:color="auto"/>
              <w:left w:val="nil"/>
              <w:right w:val="nil"/>
            </w:tcBorders>
            <w:shd w:val="clear" w:color="auto" w:fill="FFFFFF"/>
            <w:tcMar>
              <w:top w:w="75" w:type="dxa"/>
              <w:left w:w="75" w:type="dxa"/>
              <w:bottom w:w="75" w:type="dxa"/>
              <w:right w:w="75" w:type="dxa"/>
            </w:tcMar>
            <w:vAlign w:val="bottom"/>
          </w:tcPr>
          <w:p w:rsidR="000B0091" w:rsidRDefault="000B0091" w:rsidP="00E94D96">
            <w:pPr>
              <w:rPr>
                <w:rFonts w:ascii="Garamond" w:hAnsi="Garamond"/>
                <w:color w:val="000000"/>
              </w:rPr>
            </w:pP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jc w:val="right"/>
              <w:rPr>
                <w:rFonts w:ascii="Garamond" w:hAnsi="Garamond"/>
                <w:color w:val="000000"/>
              </w:rPr>
            </w:pP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jc w:val="right"/>
              <w:rPr>
                <w:rFonts w:ascii="Garamond" w:hAnsi="Garamond"/>
                <w:color w:val="000000"/>
              </w:rPr>
            </w:pPr>
            <w:r>
              <w:rPr>
                <w:rFonts w:ascii="Garamond" w:hAnsi="Garamond"/>
                <w:color w:val="000000"/>
              </w:rPr>
              <w:t>Exposure</w:t>
            </w: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rPr>
                <w:rFonts w:ascii="Garamond" w:hAnsi="Garamond"/>
                <w:color w:val="000000"/>
              </w:rPr>
            </w:pPr>
            <w:r>
              <w:rPr>
                <w:rFonts w:ascii="Garamond" w:hAnsi="Garamond"/>
                <w:color w:val="000000"/>
              </w:rPr>
              <w:t>quantile</w:t>
            </w:r>
          </w:p>
        </w:tc>
        <w:tc>
          <w:tcPr>
            <w:tcW w:w="1296" w:type="dxa"/>
            <w:tcBorders>
              <w:top w:val="single" w:sz="18" w:space="0" w:color="auto"/>
              <w:left w:val="nil"/>
              <w:bottom w:val="single" w:sz="4" w:space="0" w:color="auto"/>
              <w:right w:val="nil"/>
            </w:tcBorders>
            <w:shd w:val="clear" w:color="auto" w:fill="FFFFFF"/>
            <w:tcMar>
              <w:top w:w="75" w:type="dxa"/>
              <w:left w:w="75" w:type="dxa"/>
              <w:bottom w:w="75" w:type="dxa"/>
              <w:right w:w="75" w:type="dxa"/>
            </w:tcMar>
            <w:vAlign w:val="bottom"/>
          </w:tcPr>
          <w:p w:rsidR="000B0091" w:rsidRPr="00067E08" w:rsidRDefault="000B0091" w:rsidP="00E94D96">
            <w:pPr>
              <w:jc w:val="right"/>
              <w:rPr>
                <w:rFonts w:ascii="Garamond" w:hAnsi="Garamond"/>
                <w:color w:val="000000"/>
              </w:rPr>
            </w:pPr>
          </w:p>
        </w:tc>
      </w:tr>
      <w:tr w:rsidR="000B0091" w:rsidRPr="00067E08" w:rsidTr="00E94D96">
        <w:trPr>
          <w:trHeight w:val="20"/>
          <w:tblHeader/>
        </w:trPr>
        <w:tc>
          <w:tcPr>
            <w:tcW w:w="2592" w:type="dxa"/>
            <w:tcBorders>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rPr>
                <w:rFonts w:ascii="Garamond" w:hAnsi="Garamond"/>
              </w:rPr>
            </w:pPr>
            <w:r>
              <w:rPr>
                <w:rFonts w:ascii="Garamond" w:hAnsi="Garamond"/>
                <w:color w:val="000000"/>
              </w:rPr>
              <w:t>Covariates</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0 (none)</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1</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2</w:t>
            </w:r>
          </w:p>
        </w:tc>
        <w:tc>
          <w:tcPr>
            <w:tcW w:w="1296" w:type="dxa"/>
            <w:tcBorders>
              <w:top w:val="single" w:sz="4" w:space="0" w:color="auto"/>
              <w:left w:val="nil"/>
              <w:bottom w:val="single" w:sz="8" w:space="0" w:color="auto"/>
              <w:right w:val="nil"/>
            </w:tcBorders>
            <w:shd w:val="clear" w:color="auto" w:fill="FFFFFF"/>
            <w:tcMar>
              <w:top w:w="75" w:type="dxa"/>
              <w:left w:w="75" w:type="dxa"/>
              <w:bottom w:w="75" w:type="dxa"/>
              <w:right w:w="75" w:type="dxa"/>
            </w:tcMar>
            <w:vAlign w:val="bottom"/>
            <w:hideMark/>
          </w:tcPr>
          <w:p w:rsidR="000B0091" w:rsidRPr="00067E08" w:rsidRDefault="000B0091" w:rsidP="00E94D96">
            <w:pPr>
              <w:jc w:val="right"/>
              <w:rPr>
                <w:rFonts w:ascii="Garamond" w:hAnsi="Garamond"/>
              </w:rPr>
            </w:pPr>
            <w:r w:rsidRPr="00067E08">
              <w:rPr>
                <w:rFonts w:ascii="Garamond" w:hAnsi="Garamond"/>
                <w:color w:val="000000"/>
              </w:rPr>
              <w:t>3</w:t>
            </w:r>
          </w:p>
        </w:tc>
      </w:tr>
      <w:tr w:rsidR="000B0091" w:rsidRPr="00067E08" w:rsidTr="0016787A">
        <w:trPr>
          <w:trHeight w:val="20"/>
        </w:trPr>
        <w:tc>
          <w:tcPr>
            <w:tcW w:w="2592" w:type="dxa"/>
            <w:tcBorders>
              <w:top w:val="nil"/>
              <w:left w:val="nil"/>
              <w:bottom w:val="nil"/>
              <w:right w:val="nil"/>
            </w:tcBorders>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n</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16787A" w:rsidP="00E94D96">
            <w:pPr>
              <w:jc w:val="right"/>
              <w:rPr>
                <w:rFonts w:ascii="Garamond" w:hAnsi="Garamond"/>
              </w:rPr>
            </w:pPr>
            <w:r>
              <w:rPr>
                <w:rFonts w:ascii="Garamond" w:hAnsi="Garamond"/>
              </w:rPr>
              <w:t>151,858</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16787A" w:rsidP="00E94D96">
            <w:pPr>
              <w:jc w:val="right"/>
              <w:rPr>
                <w:rFonts w:ascii="Garamond" w:hAnsi="Garamond"/>
              </w:rPr>
            </w:pPr>
            <w:r>
              <w:rPr>
                <w:rFonts w:ascii="Garamond" w:hAnsi="Garamond"/>
              </w:rPr>
              <w:t>24,506</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16787A" w:rsidP="00E94D96">
            <w:pPr>
              <w:jc w:val="right"/>
              <w:rPr>
                <w:rFonts w:ascii="Garamond" w:hAnsi="Garamond"/>
              </w:rPr>
            </w:pPr>
            <w:r>
              <w:rPr>
                <w:rFonts w:ascii="Garamond" w:hAnsi="Garamond"/>
              </w:rPr>
              <w:t>24,505</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16787A" w:rsidP="00E94D96">
            <w:pPr>
              <w:jc w:val="right"/>
              <w:rPr>
                <w:rFonts w:ascii="Garamond" w:hAnsi="Garamond"/>
              </w:rPr>
            </w:pPr>
            <w:r>
              <w:rPr>
                <w:rFonts w:ascii="Garamond" w:hAnsi="Garamond"/>
              </w:rPr>
              <w:t>24,505</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Gestational age (%)</w:t>
            </w: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jc w:val="right"/>
              <w:rPr>
                <w:rFonts w:ascii="Garamond" w:hAnsi="Garamond"/>
              </w:rPr>
            </w:pP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20-27 weeks</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1.0</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1.1</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1.0</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1.1</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28-31 weeks</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1.4</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1.3</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1.3</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1.6</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32-36 weeks</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10.1</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9.6</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9.9</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10.0</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745E70" w:rsidRDefault="000B0091" w:rsidP="00E94D96">
            <w:pPr>
              <w:rPr>
                <w:rFonts w:ascii="Garamond" w:hAnsi="Garamond"/>
                <w:i/>
                <w:iCs/>
              </w:rPr>
            </w:pPr>
            <w:r w:rsidRPr="00745E70">
              <w:rPr>
                <w:rStyle w:val="Emphasis"/>
                <w:rFonts w:ascii="Garamond" w:hAnsi="Garamond"/>
                <w:i w:val="0"/>
                <w:iCs w:val="0"/>
                <w:color w:val="000000"/>
              </w:rPr>
              <w:t>   37-41 weeks (term)</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87.6</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88.0</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87.8</w:t>
            </w:r>
          </w:p>
        </w:tc>
        <w:tc>
          <w:tcPr>
            <w:tcW w:w="1296" w:type="dxa"/>
            <w:shd w:val="clear" w:color="auto" w:fill="FFFFFF"/>
            <w:tcMar>
              <w:top w:w="75" w:type="dxa"/>
              <w:left w:w="75" w:type="dxa"/>
              <w:bottom w:w="75" w:type="dxa"/>
              <w:right w:w="75" w:type="dxa"/>
            </w:tcMar>
            <w:vAlign w:val="bottom"/>
          </w:tcPr>
          <w:p w:rsidR="000B0091" w:rsidRPr="00067E08" w:rsidRDefault="00845514" w:rsidP="00E94D96">
            <w:pPr>
              <w:jc w:val="right"/>
              <w:rPr>
                <w:rFonts w:ascii="Garamond" w:hAnsi="Garamond"/>
              </w:rPr>
            </w:pPr>
            <w:r>
              <w:rPr>
                <w:rFonts w:ascii="Garamond" w:hAnsi="Garamond"/>
              </w:rPr>
              <w:t>87.3</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Age, years (mean ± SD)</w:t>
            </w:r>
          </w:p>
        </w:tc>
        <w:tc>
          <w:tcPr>
            <w:tcW w:w="1296" w:type="dxa"/>
            <w:shd w:val="clear" w:color="auto" w:fill="FFFFFF"/>
            <w:tcMar>
              <w:top w:w="75" w:type="dxa"/>
              <w:left w:w="75" w:type="dxa"/>
              <w:bottom w:w="75" w:type="dxa"/>
              <w:right w:w="75" w:type="dxa"/>
            </w:tcMar>
            <w:vAlign w:val="bottom"/>
          </w:tcPr>
          <w:p w:rsidR="000B0091" w:rsidRPr="00067E08" w:rsidRDefault="00EF2A40" w:rsidP="00E94D96">
            <w:pPr>
              <w:jc w:val="right"/>
              <w:rPr>
                <w:rFonts w:ascii="Garamond" w:hAnsi="Garamond"/>
              </w:rPr>
            </w:pPr>
            <w:r>
              <w:rPr>
                <w:rFonts w:ascii="Garamond" w:hAnsi="Garamond"/>
              </w:rPr>
              <w:t>26.1 ± 6.0</w:t>
            </w:r>
          </w:p>
        </w:tc>
        <w:tc>
          <w:tcPr>
            <w:tcW w:w="1296" w:type="dxa"/>
            <w:shd w:val="clear" w:color="auto" w:fill="FFFFFF"/>
            <w:tcMar>
              <w:top w:w="75" w:type="dxa"/>
              <w:left w:w="75" w:type="dxa"/>
              <w:bottom w:w="75" w:type="dxa"/>
              <w:right w:w="75" w:type="dxa"/>
            </w:tcMar>
            <w:vAlign w:val="bottom"/>
          </w:tcPr>
          <w:p w:rsidR="000B0091" w:rsidRPr="00067E08" w:rsidRDefault="00EF2A40" w:rsidP="00E94D96">
            <w:pPr>
              <w:jc w:val="right"/>
              <w:rPr>
                <w:rFonts w:ascii="Garamond" w:hAnsi="Garamond"/>
              </w:rPr>
            </w:pPr>
            <w:r>
              <w:rPr>
                <w:rFonts w:ascii="Garamond" w:hAnsi="Garamond"/>
              </w:rPr>
              <w:t>26.5 ± 6.0</w:t>
            </w:r>
          </w:p>
        </w:tc>
        <w:tc>
          <w:tcPr>
            <w:tcW w:w="1296" w:type="dxa"/>
            <w:shd w:val="clear" w:color="auto" w:fill="FFFFFF"/>
            <w:tcMar>
              <w:top w:w="75" w:type="dxa"/>
              <w:left w:w="75" w:type="dxa"/>
              <w:bottom w:w="75" w:type="dxa"/>
              <w:right w:w="75" w:type="dxa"/>
            </w:tcMar>
            <w:vAlign w:val="bottom"/>
          </w:tcPr>
          <w:p w:rsidR="000B0091" w:rsidRPr="00067E08" w:rsidRDefault="00EF2A40" w:rsidP="00E94D96">
            <w:pPr>
              <w:jc w:val="right"/>
              <w:rPr>
                <w:rFonts w:ascii="Garamond" w:hAnsi="Garamond"/>
              </w:rPr>
            </w:pPr>
            <w:r>
              <w:rPr>
                <w:rFonts w:ascii="Garamond" w:hAnsi="Garamond"/>
              </w:rPr>
              <w:t>25.9 ± 6.0</w:t>
            </w:r>
          </w:p>
        </w:tc>
        <w:tc>
          <w:tcPr>
            <w:tcW w:w="1296" w:type="dxa"/>
            <w:shd w:val="clear" w:color="auto" w:fill="FFFFFF"/>
            <w:tcMar>
              <w:top w:w="75" w:type="dxa"/>
              <w:left w:w="75" w:type="dxa"/>
              <w:bottom w:w="75" w:type="dxa"/>
              <w:right w:w="75" w:type="dxa"/>
            </w:tcMar>
            <w:vAlign w:val="bottom"/>
          </w:tcPr>
          <w:p w:rsidR="000B0091" w:rsidRPr="00067E08" w:rsidRDefault="00EF2A40" w:rsidP="00E94D96">
            <w:pPr>
              <w:jc w:val="right"/>
              <w:rPr>
                <w:rFonts w:ascii="Garamond" w:hAnsi="Garamond"/>
              </w:rPr>
            </w:pPr>
            <w:r>
              <w:rPr>
                <w:rFonts w:ascii="Garamond" w:hAnsi="Garamond"/>
              </w:rPr>
              <w:t>25.6 ± 5.9</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067E08" w:rsidRDefault="000B0091" w:rsidP="00E94D96">
            <w:pPr>
              <w:rPr>
                <w:rFonts w:ascii="Garamond" w:hAnsi="Garamond"/>
              </w:rPr>
            </w:pPr>
            <w:r w:rsidRPr="00067E08">
              <w:rPr>
                <w:rFonts w:ascii="Garamond" w:hAnsi="Garamond"/>
                <w:color w:val="000000"/>
              </w:rPr>
              <w:t>Race/ethnicity (%)</w:t>
            </w: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5755C2" w:rsidRDefault="000B0091" w:rsidP="00E94D96">
            <w:pPr>
              <w:rPr>
                <w:rStyle w:val="Emphasis"/>
                <w:rFonts w:ascii="Garamond" w:hAnsi="Garamond"/>
                <w:i w:val="0"/>
                <w:iCs w:val="0"/>
                <w:color w:val="000000"/>
              </w:rPr>
            </w:pPr>
            <w:r w:rsidRPr="005755C2">
              <w:rPr>
                <w:rStyle w:val="Emphasis"/>
                <w:rFonts w:ascii="Garamond" w:hAnsi="Garamond"/>
                <w:i w:val="0"/>
                <w:iCs w:val="0"/>
                <w:color w:val="000000"/>
              </w:rPr>
              <w:t xml:space="preserve">   </w:t>
            </w:r>
            <w:r w:rsidRPr="005755C2">
              <w:rPr>
                <w:rFonts w:ascii="Garamond" w:hAnsi="Garamond"/>
                <w:color w:val="000000"/>
              </w:rPr>
              <w:t>Hispanic</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color w:val="000000"/>
              </w:rPr>
            </w:pPr>
            <w:r>
              <w:rPr>
                <w:rFonts w:ascii="Garamond" w:hAnsi="Garamond"/>
                <w:color w:val="000000"/>
              </w:rPr>
              <w:t>56.9</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color w:val="000000"/>
              </w:rPr>
            </w:pPr>
            <w:r>
              <w:rPr>
                <w:rFonts w:ascii="Garamond" w:hAnsi="Garamond"/>
                <w:color w:val="000000"/>
              </w:rPr>
              <w:t>50.0</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color w:val="000000"/>
              </w:rPr>
            </w:pPr>
            <w:r>
              <w:rPr>
                <w:rFonts w:ascii="Garamond" w:hAnsi="Garamond"/>
                <w:color w:val="000000"/>
              </w:rPr>
              <w:t>64.1</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color w:val="000000"/>
              </w:rPr>
            </w:pPr>
            <w:r>
              <w:rPr>
                <w:rFonts w:ascii="Garamond" w:hAnsi="Garamond"/>
                <w:color w:val="000000"/>
              </w:rPr>
              <w:t>55.3</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N</w:t>
            </w:r>
            <w:r w:rsidRPr="006F3252">
              <w:rPr>
                <w:rFonts w:ascii="Garamond" w:hAnsi="Garamond"/>
                <w:color w:val="000000"/>
              </w:rPr>
              <w:t xml:space="preserve">on-Hispanic </w:t>
            </w:r>
            <w:r w:rsidRPr="005755C2">
              <w:rPr>
                <w:rFonts w:ascii="Garamond" w:hAnsi="Garamond"/>
                <w:color w:val="000000"/>
              </w:rPr>
              <w:t>Asian</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rPr>
            </w:pPr>
            <w:r>
              <w:rPr>
                <w:rFonts w:ascii="Garamond" w:hAnsi="Garamond"/>
              </w:rPr>
              <w:t>7.4</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rPr>
            </w:pPr>
            <w:r>
              <w:rPr>
                <w:rFonts w:ascii="Garamond" w:hAnsi="Garamond"/>
              </w:rPr>
              <w:t>11.1</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rPr>
            </w:pPr>
            <w:r>
              <w:rPr>
                <w:rFonts w:ascii="Garamond" w:hAnsi="Garamond"/>
              </w:rPr>
              <w:t>7.0</w:t>
            </w:r>
          </w:p>
        </w:tc>
        <w:tc>
          <w:tcPr>
            <w:tcW w:w="1296" w:type="dxa"/>
            <w:shd w:val="clear" w:color="auto" w:fill="FFFFFF"/>
            <w:tcMar>
              <w:top w:w="75" w:type="dxa"/>
              <w:left w:w="75" w:type="dxa"/>
              <w:bottom w:w="75" w:type="dxa"/>
              <w:right w:w="75" w:type="dxa"/>
            </w:tcMar>
            <w:vAlign w:val="bottom"/>
          </w:tcPr>
          <w:p w:rsidR="000B0091" w:rsidRPr="00067E08" w:rsidRDefault="006E332C" w:rsidP="00E94D96">
            <w:pPr>
              <w:jc w:val="right"/>
              <w:rPr>
                <w:rFonts w:ascii="Garamond" w:hAnsi="Garamond"/>
              </w:rPr>
            </w:pPr>
            <w:r>
              <w:rPr>
                <w:rFonts w:ascii="Garamond" w:hAnsi="Garamond"/>
              </w:rPr>
              <w:t>2.2</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N</w:t>
            </w:r>
            <w:r w:rsidRPr="006F3252">
              <w:rPr>
                <w:rFonts w:ascii="Garamond" w:hAnsi="Garamond"/>
                <w:color w:val="000000"/>
              </w:rPr>
              <w:t xml:space="preserve">on-Hispanic </w:t>
            </w:r>
            <w:r w:rsidRPr="005755C2">
              <w:rPr>
                <w:rFonts w:ascii="Garamond" w:hAnsi="Garamond"/>
                <w:color w:val="000000"/>
              </w:rPr>
              <w:t>Black</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4.0</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6.5</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6.2</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6.1</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N</w:t>
            </w:r>
            <w:r w:rsidRPr="005755C2">
              <w:rPr>
                <w:rFonts w:ascii="Garamond" w:hAnsi="Garamond"/>
                <w:color w:val="000000"/>
              </w:rPr>
              <w:t>on-Hispanic White</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29.6</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30.4</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20.6</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34.0</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xml:space="preserve">   </w:t>
            </w:r>
            <w:r w:rsidRPr="005755C2">
              <w:rPr>
                <w:rFonts w:ascii="Garamond" w:hAnsi="Garamond"/>
                <w:color w:val="000000"/>
              </w:rPr>
              <w:t>Other</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1.6</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1.5</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1.5</w:t>
            </w:r>
          </w:p>
        </w:tc>
        <w:tc>
          <w:tcPr>
            <w:tcW w:w="1296" w:type="dxa"/>
            <w:shd w:val="clear" w:color="auto" w:fill="FFFFFF"/>
            <w:tcMar>
              <w:top w:w="75" w:type="dxa"/>
              <w:left w:w="75" w:type="dxa"/>
              <w:bottom w:w="75" w:type="dxa"/>
              <w:right w:w="75" w:type="dxa"/>
            </w:tcMar>
            <w:vAlign w:val="bottom"/>
          </w:tcPr>
          <w:p w:rsidR="000B0091" w:rsidRPr="00067E08" w:rsidRDefault="00C6652B" w:rsidP="00E94D96">
            <w:pPr>
              <w:jc w:val="right"/>
              <w:rPr>
                <w:rFonts w:ascii="Garamond" w:hAnsi="Garamond"/>
              </w:rPr>
            </w:pPr>
            <w:r>
              <w:rPr>
                <w:rFonts w:ascii="Garamond" w:hAnsi="Garamond"/>
              </w:rPr>
              <w:t>1.6</w:t>
            </w:r>
          </w:p>
        </w:tc>
      </w:tr>
      <w:tr w:rsidR="000B0091" w:rsidRPr="00067E08" w:rsidTr="0016787A">
        <w:trPr>
          <w:trHeight w:val="20"/>
        </w:trPr>
        <w:tc>
          <w:tcPr>
            <w:tcW w:w="2592" w:type="dxa"/>
            <w:shd w:val="clear" w:color="auto" w:fill="FFFFFF"/>
            <w:tcMar>
              <w:top w:w="75" w:type="dxa"/>
              <w:left w:w="75" w:type="dxa"/>
              <w:bottom w:w="75" w:type="dxa"/>
              <w:right w:w="75" w:type="dxa"/>
            </w:tcMar>
            <w:hideMark/>
          </w:tcPr>
          <w:p w:rsidR="000B0091" w:rsidRPr="005755C2" w:rsidRDefault="000B0091" w:rsidP="00E94D96">
            <w:pPr>
              <w:rPr>
                <w:rFonts w:ascii="Garamond" w:hAnsi="Garamond"/>
              </w:rPr>
            </w:pPr>
            <w:r w:rsidRPr="005755C2">
              <w:rPr>
                <w:rStyle w:val="Emphasis"/>
                <w:rFonts w:ascii="Garamond" w:hAnsi="Garamond"/>
                <w:i w:val="0"/>
                <w:iCs w:val="0"/>
                <w:color w:val="000000"/>
              </w:rPr>
              <w:t xml:space="preserve">   </w:t>
            </w:r>
            <w:r w:rsidRPr="005755C2">
              <w:rPr>
                <w:rFonts w:ascii="Garamond" w:hAnsi="Garamond"/>
                <w:color w:val="000000"/>
              </w:rPr>
              <w:t>Missing</w:t>
            </w:r>
          </w:p>
        </w:tc>
        <w:tc>
          <w:tcPr>
            <w:tcW w:w="1296" w:type="dxa"/>
            <w:shd w:val="clear" w:color="auto" w:fill="FFFFFF"/>
            <w:tcMar>
              <w:top w:w="75" w:type="dxa"/>
              <w:left w:w="75" w:type="dxa"/>
              <w:bottom w:w="75" w:type="dxa"/>
              <w:right w:w="75" w:type="dxa"/>
            </w:tcMar>
            <w:vAlign w:val="bottom"/>
          </w:tcPr>
          <w:p w:rsidR="000B0091" w:rsidRPr="00067E08" w:rsidRDefault="00042733" w:rsidP="00E94D96">
            <w:pPr>
              <w:jc w:val="right"/>
              <w:rPr>
                <w:rFonts w:ascii="Garamond" w:hAnsi="Garamond"/>
              </w:rPr>
            </w:pPr>
            <w:r>
              <w:rPr>
                <w:rFonts w:ascii="Garamond" w:hAnsi="Garamond"/>
              </w:rPr>
              <w:t>0.5</w:t>
            </w:r>
          </w:p>
        </w:tc>
        <w:tc>
          <w:tcPr>
            <w:tcW w:w="1296" w:type="dxa"/>
            <w:shd w:val="clear" w:color="auto" w:fill="FFFFFF"/>
            <w:tcMar>
              <w:top w:w="75" w:type="dxa"/>
              <w:left w:w="75" w:type="dxa"/>
              <w:bottom w:w="75" w:type="dxa"/>
              <w:right w:w="75" w:type="dxa"/>
            </w:tcMar>
            <w:vAlign w:val="bottom"/>
          </w:tcPr>
          <w:p w:rsidR="000B0091" w:rsidRPr="00067E08" w:rsidRDefault="00042733" w:rsidP="00E94D96">
            <w:pPr>
              <w:jc w:val="right"/>
              <w:rPr>
                <w:rFonts w:ascii="Garamond" w:hAnsi="Garamond"/>
              </w:rPr>
            </w:pPr>
            <w:r>
              <w:rPr>
                <w:rFonts w:ascii="Garamond" w:hAnsi="Garamond"/>
              </w:rPr>
              <w:t>0.5</w:t>
            </w:r>
          </w:p>
        </w:tc>
        <w:tc>
          <w:tcPr>
            <w:tcW w:w="1296" w:type="dxa"/>
            <w:shd w:val="clear" w:color="auto" w:fill="FFFFFF"/>
            <w:tcMar>
              <w:top w:w="75" w:type="dxa"/>
              <w:left w:w="75" w:type="dxa"/>
              <w:bottom w:w="75" w:type="dxa"/>
              <w:right w:w="75" w:type="dxa"/>
            </w:tcMar>
            <w:vAlign w:val="bottom"/>
          </w:tcPr>
          <w:p w:rsidR="000B0091" w:rsidRPr="00067E08" w:rsidRDefault="00042733" w:rsidP="00E94D96">
            <w:pPr>
              <w:jc w:val="right"/>
              <w:rPr>
                <w:rFonts w:ascii="Garamond" w:hAnsi="Garamond"/>
              </w:rPr>
            </w:pPr>
            <w:r>
              <w:rPr>
                <w:rFonts w:ascii="Garamond" w:hAnsi="Garamond"/>
              </w:rPr>
              <w:t>0.6</w:t>
            </w:r>
          </w:p>
        </w:tc>
        <w:tc>
          <w:tcPr>
            <w:tcW w:w="1296" w:type="dxa"/>
            <w:shd w:val="clear" w:color="auto" w:fill="FFFFFF"/>
            <w:tcMar>
              <w:top w:w="75" w:type="dxa"/>
              <w:left w:w="75" w:type="dxa"/>
              <w:bottom w:w="75" w:type="dxa"/>
              <w:right w:w="75" w:type="dxa"/>
            </w:tcMar>
            <w:vAlign w:val="bottom"/>
          </w:tcPr>
          <w:p w:rsidR="000B0091" w:rsidRPr="00067E08" w:rsidRDefault="00042733" w:rsidP="00E94D96">
            <w:pPr>
              <w:jc w:val="right"/>
              <w:rPr>
                <w:rFonts w:ascii="Garamond" w:hAnsi="Garamond"/>
              </w:rPr>
            </w:pPr>
            <w:r>
              <w:rPr>
                <w:rFonts w:ascii="Garamond" w:hAnsi="Garamond"/>
              </w:rPr>
              <w:t>0.8</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Fonts w:ascii="Garamond" w:hAnsi="Garamond"/>
                <w:color w:val="000000"/>
              </w:rPr>
              <w:t>Education (%)</w:t>
            </w: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&lt; 12 years</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33.2</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30.2</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35.1</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30.6</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12 years</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31.1</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31.6</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33.6</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34.0</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&gt; 12 years</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34.7</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36.7</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28.6</w:t>
            </w:r>
          </w:p>
        </w:tc>
        <w:tc>
          <w:tcPr>
            <w:tcW w:w="1296" w:type="dxa"/>
            <w:shd w:val="clear" w:color="auto" w:fill="FFFFFF"/>
            <w:tcMar>
              <w:top w:w="75" w:type="dxa"/>
              <w:left w:w="75" w:type="dxa"/>
              <w:bottom w:w="75" w:type="dxa"/>
              <w:right w:w="75" w:type="dxa"/>
            </w:tcMar>
            <w:vAlign w:val="bottom"/>
          </w:tcPr>
          <w:p w:rsidR="000B0091" w:rsidRPr="00067E08" w:rsidRDefault="000526FF" w:rsidP="00E94D96">
            <w:pPr>
              <w:jc w:val="right"/>
              <w:rPr>
                <w:rFonts w:ascii="Garamond" w:hAnsi="Garamond"/>
              </w:rPr>
            </w:pPr>
            <w:r>
              <w:rPr>
                <w:rFonts w:ascii="Garamond" w:hAnsi="Garamond"/>
              </w:rPr>
              <w:t>30.8</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Missing</w:t>
            </w:r>
          </w:p>
        </w:tc>
        <w:tc>
          <w:tcPr>
            <w:tcW w:w="1296" w:type="dxa"/>
            <w:shd w:val="clear" w:color="auto" w:fill="FFFFFF"/>
            <w:tcMar>
              <w:top w:w="75" w:type="dxa"/>
              <w:left w:w="75" w:type="dxa"/>
              <w:bottom w:w="75" w:type="dxa"/>
              <w:right w:w="75" w:type="dxa"/>
            </w:tcMar>
            <w:vAlign w:val="bottom"/>
          </w:tcPr>
          <w:p w:rsidR="000B0091" w:rsidRPr="00067E08" w:rsidRDefault="00F70854" w:rsidP="00E94D96">
            <w:pPr>
              <w:jc w:val="right"/>
              <w:rPr>
                <w:rFonts w:ascii="Garamond" w:hAnsi="Garamond"/>
              </w:rPr>
            </w:pPr>
            <w:r>
              <w:rPr>
                <w:rFonts w:ascii="Garamond" w:hAnsi="Garamond"/>
              </w:rPr>
              <w:t>1.1</w:t>
            </w:r>
          </w:p>
        </w:tc>
        <w:tc>
          <w:tcPr>
            <w:tcW w:w="1296" w:type="dxa"/>
            <w:shd w:val="clear" w:color="auto" w:fill="FFFFFF"/>
            <w:tcMar>
              <w:top w:w="75" w:type="dxa"/>
              <w:left w:w="75" w:type="dxa"/>
              <w:bottom w:w="75" w:type="dxa"/>
              <w:right w:w="75" w:type="dxa"/>
            </w:tcMar>
            <w:vAlign w:val="bottom"/>
          </w:tcPr>
          <w:p w:rsidR="000B0091" w:rsidRPr="00067E08" w:rsidRDefault="00F70854" w:rsidP="00E94D96">
            <w:pPr>
              <w:jc w:val="right"/>
              <w:rPr>
                <w:rFonts w:ascii="Garamond" w:hAnsi="Garamond"/>
              </w:rPr>
            </w:pPr>
            <w:r>
              <w:rPr>
                <w:rFonts w:ascii="Garamond" w:hAnsi="Garamond"/>
              </w:rPr>
              <w:t>1.5</w:t>
            </w:r>
          </w:p>
        </w:tc>
        <w:tc>
          <w:tcPr>
            <w:tcW w:w="1296" w:type="dxa"/>
            <w:shd w:val="clear" w:color="auto" w:fill="FFFFFF"/>
            <w:tcMar>
              <w:top w:w="75" w:type="dxa"/>
              <w:left w:w="75" w:type="dxa"/>
              <w:bottom w:w="75" w:type="dxa"/>
              <w:right w:w="75" w:type="dxa"/>
            </w:tcMar>
            <w:vAlign w:val="bottom"/>
          </w:tcPr>
          <w:p w:rsidR="000B0091" w:rsidRPr="00067E08" w:rsidRDefault="00F70854" w:rsidP="00E94D96">
            <w:pPr>
              <w:jc w:val="right"/>
              <w:rPr>
                <w:rFonts w:ascii="Garamond" w:hAnsi="Garamond"/>
              </w:rPr>
            </w:pPr>
            <w:r>
              <w:rPr>
                <w:rFonts w:ascii="Garamond" w:hAnsi="Garamond"/>
              </w:rPr>
              <w:t>2.7</w:t>
            </w:r>
          </w:p>
        </w:tc>
        <w:tc>
          <w:tcPr>
            <w:tcW w:w="1296" w:type="dxa"/>
            <w:shd w:val="clear" w:color="auto" w:fill="FFFFFF"/>
            <w:tcMar>
              <w:top w:w="75" w:type="dxa"/>
              <w:left w:w="75" w:type="dxa"/>
              <w:bottom w:w="75" w:type="dxa"/>
              <w:right w:w="75" w:type="dxa"/>
            </w:tcMar>
            <w:vAlign w:val="bottom"/>
          </w:tcPr>
          <w:p w:rsidR="000B0091" w:rsidRPr="00067E08" w:rsidRDefault="00F70854" w:rsidP="00E94D96">
            <w:pPr>
              <w:jc w:val="right"/>
              <w:rPr>
                <w:rFonts w:ascii="Garamond" w:hAnsi="Garamond"/>
              </w:rPr>
            </w:pPr>
            <w:r>
              <w:rPr>
                <w:rFonts w:ascii="Garamond" w:hAnsi="Garamond"/>
              </w:rPr>
              <w:t>4.5</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Fonts w:ascii="Garamond" w:hAnsi="Garamond"/>
                <w:color w:val="000000"/>
              </w:rPr>
              <w:t>Parity (%)</w:t>
            </w: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c>
          <w:tcPr>
            <w:tcW w:w="1296" w:type="dxa"/>
            <w:shd w:val="clear" w:color="auto" w:fill="FFFFFF"/>
            <w:tcMar>
              <w:top w:w="75" w:type="dxa"/>
              <w:left w:w="75" w:type="dxa"/>
              <w:bottom w:w="75" w:type="dxa"/>
              <w:right w:w="75" w:type="dxa"/>
            </w:tcMar>
          </w:tcPr>
          <w:p w:rsidR="000B0091" w:rsidRPr="00067E08" w:rsidRDefault="000B0091" w:rsidP="00E94D96">
            <w:pPr>
              <w:rPr>
                <w:rFonts w:ascii="Garamond" w:hAnsi="Garamond" w:cs="Times New Roman"/>
                <w:sz w:val="20"/>
                <w:szCs w:val="20"/>
              </w:rPr>
            </w:pP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1</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35.0</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34.7</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34.2</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36.2</w:t>
            </w:r>
          </w:p>
        </w:tc>
      </w:tr>
      <w:tr w:rsidR="000B0091" w:rsidRPr="00067E08" w:rsidTr="00E94D96">
        <w:trPr>
          <w:trHeight w:val="20"/>
        </w:trPr>
        <w:tc>
          <w:tcPr>
            <w:tcW w:w="2592" w:type="dxa"/>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2 or more</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64.9</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65.3</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65.8</w:t>
            </w:r>
          </w:p>
        </w:tc>
        <w:tc>
          <w:tcPr>
            <w:tcW w:w="1296" w:type="dxa"/>
            <w:shd w:val="clear" w:color="auto" w:fill="FFFFFF"/>
            <w:tcMar>
              <w:top w:w="75" w:type="dxa"/>
              <w:left w:w="75" w:type="dxa"/>
              <w:bottom w:w="75" w:type="dxa"/>
              <w:right w:w="75" w:type="dxa"/>
            </w:tcMar>
            <w:vAlign w:val="bottom"/>
          </w:tcPr>
          <w:p w:rsidR="000B0091" w:rsidRPr="00067E08" w:rsidRDefault="00574EF4" w:rsidP="00E94D96">
            <w:pPr>
              <w:jc w:val="right"/>
              <w:rPr>
                <w:rFonts w:ascii="Garamond" w:hAnsi="Garamond"/>
              </w:rPr>
            </w:pPr>
            <w:r>
              <w:rPr>
                <w:rFonts w:ascii="Garamond" w:hAnsi="Garamond"/>
              </w:rPr>
              <w:t>63.7</w:t>
            </w:r>
          </w:p>
        </w:tc>
      </w:tr>
      <w:tr w:rsidR="000B0091" w:rsidRPr="00067E08" w:rsidTr="00E94D96">
        <w:trPr>
          <w:trHeight w:val="20"/>
        </w:trPr>
        <w:tc>
          <w:tcPr>
            <w:tcW w:w="2592" w:type="dxa"/>
            <w:tcBorders>
              <w:top w:val="nil"/>
              <w:left w:val="nil"/>
              <w:bottom w:val="nil"/>
              <w:right w:val="nil"/>
            </w:tcBorders>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Style w:val="Emphasis"/>
                <w:rFonts w:ascii="Garamond" w:hAnsi="Garamond"/>
                <w:color w:val="000000"/>
              </w:rPr>
              <w:t xml:space="preserve">   </w:t>
            </w:r>
            <w:r w:rsidRPr="00067E08">
              <w:rPr>
                <w:rFonts w:ascii="Garamond" w:hAnsi="Garamond"/>
                <w:color w:val="000000"/>
              </w:rPr>
              <w:t>Missing</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7C43B1" w:rsidP="00E94D96">
            <w:pPr>
              <w:jc w:val="right"/>
              <w:rPr>
                <w:rFonts w:ascii="Garamond" w:hAnsi="Garamond"/>
              </w:rPr>
            </w:pPr>
            <w:r>
              <w:rPr>
                <w:rFonts w:ascii="Garamond" w:hAnsi="Garamond"/>
              </w:rPr>
              <w:t>0.1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7C43B1" w:rsidP="00E94D96">
            <w:pPr>
              <w:jc w:val="right"/>
              <w:rPr>
                <w:rFonts w:ascii="Garamond" w:hAnsi="Garamond"/>
              </w:rPr>
            </w:pPr>
            <w:r>
              <w:rPr>
                <w:rFonts w:ascii="Garamond" w:hAnsi="Garamond"/>
              </w:rPr>
              <w:t>0</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7C43B1" w:rsidP="00E94D96">
            <w:pPr>
              <w:jc w:val="right"/>
              <w:rPr>
                <w:rFonts w:ascii="Garamond" w:hAnsi="Garamond"/>
              </w:rPr>
            </w:pPr>
            <w:r>
              <w:rPr>
                <w:rFonts w:ascii="Garamond" w:hAnsi="Garamond"/>
              </w:rPr>
              <w:t>0.1</w:t>
            </w:r>
          </w:p>
        </w:tc>
        <w:tc>
          <w:tcPr>
            <w:tcW w:w="1296" w:type="dxa"/>
            <w:tcBorders>
              <w:top w:val="nil"/>
              <w:left w:val="nil"/>
              <w:bottom w:val="nil"/>
              <w:right w:val="nil"/>
            </w:tcBorders>
            <w:shd w:val="clear" w:color="auto" w:fill="FFFFFF"/>
            <w:tcMar>
              <w:top w:w="75" w:type="dxa"/>
              <w:left w:w="75" w:type="dxa"/>
              <w:bottom w:w="75" w:type="dxa"/>
              <w:right w:w="75" w:type="dxa"/>
            </w:tcMar>
            <w:vAlign w:val="bottom"/>
          </w:tcPr>
          <w:p w:rsidR="000B0091" w:rsidRPr="00067E08" w:rsidRDefault="007C43B1" w:rsidP="00E94D96">
            <w:pPr>
              <w:jc w:val="right"/>
              <w:rPr>
                <w:rFonts w:ascii="Garamond" w:hAnsi="Garamond"/>
              </w:rPr>
            </w:pPr>
            <w:r>
              <w:rPr>
                <w:rFonts w:ascii="Garamond" w:hAnsi="Garamond"/>
              </w:rPr>
              <w:t>0.2</w:t>
            </w:r>
          </w:p>
        </w:tc>
      </w:tr>
      <w:tr w:rsidR="000B0091" w:rsidRPr="00067E08" w:rsidTr="00E94D96">
        <w:trPr>
          <w:trHeight w:val="20"/>
        </w:trPr>
        <w:tc>
          <w:tcPr>
            <w:tcW w:w="2592" w:type="dxa"/>
            <w:tcBorders>
              <w:top w:val="nil"/>
              <w:left w:val="nil"/>
              <w:bottom w:val="single" w:sz="18" w:space="0" w:color="auto"/>
              <w:right w:val="nil"/>
            </w:tcBorders>
            <w:shd w:val="clear" w:color="auto" w:fill="FFFFFF"/>
            <w:tcMar>
              <w:top w:w="75" w:type="dxa"/>
              <w:left w:w="75" w:type="dxa"/>
              <w:bottom w:w="75" w:type="dxa"/>
              <w:right w:w="75" w:type="dxa"/>
            </w:tcMar>
          </w:tcPr>
          <w:p w:rsidR="000B0091" w:rsidRPr="00067E08" w:rsidRDefault="000B0091" w:rsidP="00E94D96">
            <w:pPr>
              <w:rPr>
                <w:rFonts w:ascii="Garamond" w:hAnsi="Garamond"/>
              </w:rPr>
            </w:pPr>
            <w:r w:rsidRPr="00067E08">
              <w:rPr>
                <w:rFonts w:ascii="Garamond" w:hAnsi="Garamond"/>
                <w:color w:val="000000"/>
              </w:rPr>
              <w:t>Infant sex (% female)</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BB05AC" w:rsidP="00E94D96">
            <w:pPr>
              <w:jc w:val="right"/>
              <w:rPr>
                <w:rFonts w:ascii="Garamond" w:hAnsi="Garamond"/>
              </w:rPr>
            </w:pPr>
            <w:r>
              <w:rPr>
                <w:rFonts w:ascii="Garamond" w:hAnsi="Garamond"/>
              </w:rPr>
              <w:t>48.7</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BB05AC" w:rsidP="00E94D96">
            <w:pPr>
              <w:jc w:val="right"/>
              <w:rPr>
                <w:rFonts w:ascii="Garamond" w:hAnsi="Garamond"/>
              </w:rPr>
            </w:pPr>
            <w:r>
              <w:rPr>
                <w:rFonts w:ascii="Garamond" w:hAnsi="Garamond"/>
              </w:rPr>
              <w:t>48.8</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BB05AC" w:rsidP="00E94D96">
            <w:pPr>
              <w:jc w:val="right"/>
              <w:rPr>
                <w:rFonts w:ascii="Garamond" w:hAnsi="Garamond"/>
              </w:rPr>
            </w:pPr>
            <w:r>
              <w:rPr>
                <w:rFonts w:ascii="Garamond" w:hAnsi="Garamond"/>
              </w:rPr>
              <w:t>48.8</w:t>
            </w:r>
          </w:p>
        </w:tc>
        <w:tc>
          <w:tcPr>
            <w:tcW w:w="1296" w:type="dxa"/>
            <w:tcBorders>
              <w:top w:val="nil"/>
              <w:left w:val="nil"/>
              <w:bottom w:val="single" w:sz="18" w:space="0" w:color="auto"/>
              <w:right w:val="nil"/>
            </w:tcBorders>
            <w:shd w:val="clear" w:color="auto" w:fill="FFFFFF"/>
            <w:tcMar>
              <w:top w:w="75" w:type="dxa"/>
              <w:left w:w="75" w:type="dxa"/>
              <w:bottom w:w="75" w:type="dxa"/>
              <w:right w:w="75" w:type="dxa"/>
            </w:tcMar>
            <w:vAlign w:val="bottom"/>
          </w:tcPr>
          <w:p w:rsidR="000B0091" w:rsidRPr="00067E08" w:rsidRDefault="00BB05AC" w:rsidP="00E94D96">
            <w:pPr>
              <w:jc w:val="right"/>
              <w:rPr>
                <w:rFonts w:ascii="Garamond" w:hAnsi="Garamond"/>
              </w:rPr>
            </w:pPr>
            <w:r>
              <w:rPr>
                <w:rFonts w:ascii="Garamond" w:hAnsi="Garamond"/>
              </w:rPr>
              <w:t>49.0</w:t>
            </w:r>
          </w:p>
        </w:tc>
      </w:tr>
    </w:tbl>
    <w:p w:rsidR="000B0091" w:rsidRDefault="000B0091" w:rsidP="000B0091">
      <w:pPr>
        <w:rPr>
          <w:rFonts w:ascii="Garamond" w:hAnsi="Garamond"/>
          <w:b/>
          <w:bCs/>
        </w:rPr>
      </w:pPr>
      <w:r>
        <w:rPr>
          <w:rFonts w:ascii="Garamond" w:hAnsi="Garamond"/>
          <w:b/>
          <w:bCs/>
        </w:rPr>
        <w:br w:type="textWrapping" w:clear="all"/>
      </w:r>
    </w:p>
    <w:p w:rsidR="000B0091" w:rsidRDefault="000B0091" w:rsidP="000B0091">
      <w:pPr>
        <w:rPr>
          <w:rFonts w:ascii="Garamond" w:hAnsi="Garamond"/>
          <w:b/>
          <w:bCs/>
        </w:rPr>
      </w:pPr>
    </w:p>
    <w:p w:rsidR="0039640F" w:rsidRDefault="0039640F" w:rsidP="00DF5A95">
      <w:pPr>
        <w:rPr>
          <w:rFonts w:ascii="Garamond" w:hAnsi="Garamond"/>
          <w:b/>
          <w:bCs/>
          <w:i/>
          <w:iCs/>
        </w:rPr>
      </w:pPr>
    </w:p>
    <w:p w:rsidR="00DF5A95" w:rsidRDefault="00DF5A95" w:rsidP="00DF5A95">
      <w:pPr>
        <w:rPr>
          <w:rFonts w:ascii="Garamond" w:hAnsi="Garamond"/>
        </w:rPr>
      </w:pPr>
      <w:r w:rsidRPr="00E817B3">
        <w:rPr>
          <w:rFonts w:ascii="Garamond" w:hAnsi="Garamond"/>
          <w:b/>
          <w:bCs/>
        </w:rPr>
        <w:lastRenderedPageBreak/>
        <w:t xml:space="preserve">eTable </w:t>
      </w:r>
      <w:r w:rsidR="00DD2658" w:rsidRPr="00E817B3">
        <w:rPr>
          <w:rFonts w:ascii="Garamond" w:hAnsi="Garamond"/>
          <w:b/>
          <w:bCs/>
        </w:rPr>
        <w:t>4</w:t>
      </w:r>
      <w:r w:rsidRPr="00E817B3">
        <w:rPr>
          <w:rFonts w:ascii="Garamond" w:hAnsi="Garamond"/>
          <w:b/>
          <w:bCs/>
        </w:rPr>
        <w:t>.</w:t>
      </w:r>
      <w:r w:rsidRPr="00FA38AA">
        <w:rPr>
          <w:rFonts w:ascii="Garamond" w:hAnsi="Garamond"/>
        </w:rPr>
        <w:t xml:space="preserve"> </w:t>
      </w:r>
      <w:r w:rsidRPr="00C056E5">
        <w:rPr>
          <w:rFonts w:ascii="Garamond" w:hAnsi="Garamond"/>
        </w:rPr>
        <w:t>Summary statistics for inverse distance-squared weighted (IDW) indices</w:t>
      </w:r>
      <w:r w:rsidR="005E22D7">
        <w:rPr>
          <w:rFonts w:ascii="Garamond" w:hAnsi="Garamond"/>
        </w:rPr>
        <w:t xml:space="preserve"> for exposure to both new and active wells</w:t>
      </w:r>
      <w:r w:rsidRPr="00C056E5">
        <w:rPr>
          <w:rFonts w:ascii="Garamond" w:hAnsi="Garamond"/>
        </w:rPr>
        <w:t xml:space="preserve">, organized by trimester of exposure. The values are for each exposure tertile. Exposed births were divided into </w:t>
      </w:r>
      <w:r w:rsidR="0039640F">
        <w:rPr>
          <w:rFonts w:ascii="Garamond" w:hAnsi="Garamond"/>
        </w:rPr>
        <w:t>quantiles</w:t>
      </w:r>
      <w:r w:rsidRPr="00C056E5">
        <w:rPr>
          <w:rFonts w:ascii="Garamond" w:hAnsi="Garamond"/>
        </w:rPr>
        <w:t xml:space="preserve">; </w:t>
      </w:r>
      <w:r w:rsidR="0039640F">
        <w:rPr>
          <w:rFonts w:ascii="Garamond" w:hAnsi="Garamond"/>
        </w:rPr>
        <w:t xml:space="preserve">quantile </w:t>
      </w:r>
      <w:r w:rsidRPr="00C056E5">
        <w:rPr>
          <w:rFonts w:ascii="Garamond" w:hAnsi="Garamond"/>
        </w:rPr>
        <w:t>“0” comprises unexposed births. An index of 1 is equivalent to having one well located 1 km away from the maternal residence, or ten wells located 10 km away</w:t>
      </w:r>
      <w:r w:rsidRPr="003B4A26">
        <w:rPr>
          <w:rFonts w:ascii="Garamond" w:hAnsi="Garamond"/>
        </w:rPr>
        <w:t>.</w:t>
      </w:r>
    </w:p>
    <w:p w:rsidR="00806781" w:rsidRPr="008123B1" w:rsidRDefault="00806781" w:rsidP="00DF5A95">
      <w:pPr>
        <w:rPr>
          <w:rFonts w:ascii="Garamond" w:hAnsi="Garamond"/>
          <w:sz w:val="22"/>
          <w:szCs w:val="22"/>
        </w:rPr>
      </w:pPr>
    </w:p>
    <w:tbl>
      <w:tblPr>
        <w:tblW w:w="6480" w:type="dxa"/>
        <w:tblBorders>
          <w:top w:val="single" w:sz="4" w:space="0" w:color="auto"/>
          <w:bottom w:val="single" w:sz="4" w:space="0" w:color="auto"/>
        </w:tblBorders>
        <w:tblLook w:val="04A0" w:firstRow="1" w:lastRow="0" w:firstColumn="1" w:lastColumn="0" w:noHBand="0" w:noVBand="1"/>
      </w:tblPr>
      <w:tblGrid>
        <w:gridCol w:w="1122"/>
        <w:gridCol w:w="1793"/>
        <w:gridCol w:w="1782"/>
        <w:gridCol w:w="1783"/>
      </w:tblGrid>
      <w:tr w:rsidR="00DF5A95" w:rsidRPr="0047696C" w:rsidTr="00332E47">
        <w:tc>
          <w:tcPr>
            <w:tcW w:w="1122" w:type="dxa"/>
            <w:tcBorders>
              <w:top w:val="single" w:sz="18" w:space="0" w:color="auto"/>
              <w:bottom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Trimester</w:t>
            </w:r>
          </w:p>
        </w:tc>
        <w:tc>
          <w:tcPr>
            <w:tcW w:w="1793" w:type="dxa"/>
            <w:tcBorders>
              <w:top w:val="single" w:sz="18" w:space="0" w:color="auto"/>
              <w:bottom w:val="single" w:sz="4" w:space="0" w:color="auto"/>
            </w:tcBorders>
            <w:shd w:val="clear" w:color="auto" w:fill="auto"/>
          </w:tcPr>
          <w:p w:rsidR="00DF5A95" w:rsidRPr="00BC7793" w:rsidRDefault="00DF5A95" w:rsidP="00E94D96">
            <w:pPr>
              <w:jc w:val="center"/>
              <w:rPr>
                <w:rFonts w:ascii="Garamond" w:eastAsia="Calibri" w:hAnsi="Garamond"/>
              </w:rPr>
            </w:pPr>
            <w:r>
              <w:rPr>
                <w:rFonts w:ascii="Garamond" w:eastAsia="Calibri" w:hAnsi="Garamond"/>
              </w:rPr>
              <w:t>Quantile</w:t>
            </w:r>
          </w:p>
        </w:tc>
        <w:tc>
          <w:tcPr>
            <w:tcW w:w="1782" w:type="dxa"/>
            <w:tcBorders>
              <w:top w:val="single" w:sz="18" w:space="0" w:color="auto"/>
              <w:bottom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Mean ± SD</w:t>
            </w:r>
          </w:p>
        </w:tc>
        <w:tc>
          <w:tcPr>
            <w:tcW w:w="1783" w:type="dxa"/>
            <w:tcBorders>
              <w:top w:val="single" w:sz="18" w:space="0" w:color="auto"/>
              <w:bottom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Range</w:t>
            </w:r>
          </w:p>
        </w:tc>
      </w:tr>
      <w:tr w:rsidR="00DF5A95" w:rsidRPr="0047696C" w:rsidTr="00332E47">
        <w:tc>
          <w:tcPr>
            <w:tcW w:w="1122" w:type="dxa"/>
            <w:vMerge w:val="restart"/>
            <w:tcBorders>
              <w:top w:val="single" w:sz="4" w:space="0" w:color="auto"/>
              <w:bottom w:val="nil"/>
            </w:tcBorders>
            <w:shd w:val="clear" w:color="auto" w:fill="auto"/>
          </w:tcPr>
          <w:p w:rsidR="00DF5A95" w:rsidRPr="00BC7793" w:rsidRDefault="00DF5A95" w:rsidP="00332E47">
            <w:pPr>
              <w:rPr>
                <w:rFonts w:ascii="Garamond" w:eastAsia="Calibri" w:hAnsi="Garamond"/>
              </w:rPr>
            </w:pPr>
            <w:r w:rsidRPr="00BC7793">
              <w:rPr>
                <w:rFonts w:ascii="Garamond" w:eastAsia="Calibri" w:hAnsi="Garamond"/>
              </w:rPr>
              <w:t>1</w:t>
            </w:r>
          </w:p>
        </w:tc>
        <w:tc>
          <w:tcPr>
            <w:tcW w:w="1793" w:type="dxa"/>
            <w:tcBorders>
              <w:top w:val="single" w:sz="4" w:space="0" w:color="auto"/>
              <w:bottom w:val="nil"/>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 (unexposed)</w:t>
            </w:r>
          </w:p>
        </w:tc>
        <w:tc>
          <w:tcPr>
            <w:tcW w:w="1782" w:type="dxa"/>
            <w:tcBorders>
              <w:top w:val="single" w:sz="4" w:space="0" w:color="auto"/>
              <w:bottom w:val="nil"/>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c>
          <w:tcPr>
            <w:tcW w:w="1783" w:type="dxa"/>
            <w:tcBorders>
              <w:top w:val="single" w:sz="4" w:space="0" w:color="auto"/>
              <w:bottom w:val="nil"/>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r>
      <w:tr w:rsidR="00DF5A95" w:rsidRPr="0047696C" w:rsidTr="00332E47">
        <w:tc>
          <w:tcPr>
            <w:tcW w:w="1122" w:type="dxa"/>
            <w:vMerge/>
            <w:tcBorders>
              <w:top w:val="nil"/>
              <w:bottom w:val="nil"/>
            </w:tcBorders>
            <w:shd w:val="clear" w:color="auto" w:fill="auto"/>
          </w:tcPr>
          <w:p w:rsidR="00DF5A95" w:rsidRPr="00BC7793" w:rsidRDefault="00DF5A95" w:rsidP="00332E47">
            <w:pPr>
              <w:rPr>
                <w:rFonts w:ascii="Garamond" w:eastAsia="Calibri" w:hAnsi="Garamond"/>
              </w:rPr>
            </w:pPr>
          </w:p>
        </w:tc>
        <w:tc>
          <w:tcPr>
            <w:tcW w:w="1793" w:type="dxa"/>
            <w:tcBorders>
              <w:top w:val="nil"/>
              <w:bottom w:val="nil"/>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1</w:t>
            </w:r>
          </w:p>
        </w:tc>
        <w:tc>
          <w:tcPr>
            <w:tcW w:w="1782" w:type="dxa"/>
            <w:tcBorders>
              <w:top w:val="nil"/>
              <w:bottom w:val="nil"/>
            </w:tcBorders>
            <w:shd w:val="clear" w:color="auto" w:fill="auto"/>
          </w:tcPr>
          <w:p w:rsidR="00DF5A95" w:rsidRPr="00BC7793" w:rsidRDefault="00173B5C" w:rsidP="00E94D96">
            <w:pPr>
              <w:jc w:val="center"/>
              <w:rPr>
                <w:rFonts w:ascii="Garamond" w:eastAsia="Calibri" w:hAnsi="Garamond"/>
              </w:rPr>
            </w:pPr>
            <w:r>
              <w:rPr>
                <w:rFonts w:ascii="Garamond" w:eastAsia="Calibri" w:hAnsi="Garamond"/>
              </w:rPr>
              <w:t>0.08 ± 0.06</w:t>
            </w:r>
          </w:p>
        </w:tc>
        <w:tc>
          <w:tcPr>
            <w:tcW w:w="1783" w:type="dxa"/>
            <w:tcBorders>
              <w:top w:val="nil"/>
              <w:bottom w:val="nil"/>
            </w:tcBorders>
            <w:shd w:val="clear" w:color="auto" w:fill="auto"/>
          </w:tcPr>
          <w:p w:rsidR="00DF5A95" w:rsidRPr="00BC7793" w:rsidRDefault="00173B5C" w:rsidP="00E94D96">
            <w:pPr>
              <w:jc w:val="center"/>
              <w:rPr>
                <w:rFonts w:ascii="Garamond" w:eastAsia="Calibri" w:hAnsi="Garamond"/>
              </w:rPr>
            </w:pPr>
            <w:r>
              <w:rPr>
                <w:rFonts w:ascii="Garamond" w:eastAsia="Calibri" w:hAnsi="Garamond"/>
              </w:rPr>
              <w:t>0.01, 0.23</w:t>
            </w:r>
          </w:p>
        </w:tc>
      </w:tr>
      <w:tr w:rsidR="00DF5A95" w:rsidRPr="0047696C" w:rsidTr="00332E47">
        <w:tc>
          <w:tcPr>
            <w:tcW w:w="1122" w:type="dxa"/>
            <w:vMerge/>
            <w:tcBorders>
              <w:top w:val="nil"/>
              <w:bottom w:val="nil"/>
            </w:tcBorders>
            <w:shd w:val="clear" w:color="auto" w:fill="auto"/>
          </w:tcPr>
          <w:p w:rsidR="00DF5A95" w:rsidRPr="00BC7793" w:rsidRDefault="00DF5A95" w:rsidP="00332E47">
            <w:pPr>
              <w:rPr>
                <w:rFonts w:ascii="Garamond" w:eastAsia="Calibri" w:hAnsi="Garamond"/>
              </w:rPr>
            </w:pPr>
          </w:p>
        </w:tc>
        <w:tc>
          <w:tcPr>
            <w:tcW w:w="1793" w:type="dxa"/>
            <w:tcBorders>
              <w:top w:val="nil"/>
              <w:bottom w:val="nil"/>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2</w:t>
            </w:r>
          </w:p>
        </w:tc>
        <w:tc>
          <w:tcPr>
            <w:tcW w:w="1782" w:type="dxa"/>
            <w:tcBorders>
              <w:top w:val="nil"/>
              <w:bottom w:val="nil"/>
            </w:tcBorders>
            <w:shd w:val="clear" w:color="auto" w:fill="auto"/>
          </w:tcPr>
          <w:p w:rsidR="00DF5A95" w:rsidRPr="00BC7793" w:rsidRDefault="00456DAA" w:rsidP="00E94D96">
            <w:pPr>
              <w:jc w:val="center"/>
              <w:rPr>
                <w:rFonts w:ascii="Garamond" w:eastAsia="Calibri" w:hAnsi="Garamond"/>
              </w:rPr>
            </w:pPr>
            <w:r>
              <w:rPr>
                <w:rFonts w:ascii="Garamond" w:eastAsia="Calibri" w:hAnsi="Garamond"/>
              </w:rPr>
              <w:t>2.97 ± 3.23</w:t>
            </w:r>
          </w:p>
        </w:tc>
        <w:tc>
          <w:tcPr>
            <w:tcW w:w="1783" w:type="dxa"/>
            <w:tcBorders>
              <w:top w:val="nil"/>
              <w:bottom w:val="nil"/>
            </w:tcBorders>
            <w:shd w:val="clear" w:color="auto" w:fill="auto"/>
          </w:tcPr>
          <w:p w:rsidR="00DF5A95" w:rsidRPr="00BC7793" w:rsidRDefault="00456DAA" w:rsidP="00E94D96">
            <w:pPr>
              <w:jc w:val="center"/>
              <w:rPr>
                <w:rFonts w:ascii="Garamond" w:eastAsia="Calibri" w:hAnsi="Garamond"/>
              </w:rPr>
            </w:pPr>
            <w:r>
              <w:rPr>
                <w:rFonts w:ascii="Garamond" w:eastAsia="Calibri" w:hAnsi="Garamond"/>
              </w:rPr>
              <w:t>0.23, 11.</w:t>
            </w:r>
            <w:r w:rsidR="006772EC">
              <w:rPr>
                <w:rFonts w:ascii="Garamond" w:eastAsia="Calibri" w:hAnsi="Garamond"/>
              </w:rPr>
              <w:t>59</w:t>
            </w:r>
          </w:p>
        </w:tc>
      </w:tr>
      <w:tr w:rsidR="00DF5A95" w:rsidRPr="0047696C" w:rsidTr="00332E47">
        <w:tc>
          <w:tcPr>
            <w:tcW w:w="1122" w:type="dxa"/>
            <w:vMerge/>
            <w:tcBorders>
              <w:top w:val="nil"/>
              <w:bottom w:val="single" w:sz="4" w:space="0" w:color="auto"/>
            </w:tcBorders>
            <w:shd w:val="clear" w:color="auto" w:fill="auto"/>
          </w:tcPr>
          <w:p w:rsidR="00DF5A95" w:rsidRPr="00BC7793" w:rsidRDefault="00DF5A95" w:rsidP="00332E47">
            <w:pPr>
              <w:rPr>
                <w:rFonts w:ascii="Garamond" w:eastAsia="Calibri" w:hAnsi="Garamond"/>
              </w:rPr>
            </w:pPr>
          </w:p>
        </w:tc>
        <w:tc>
          <w:tcPr>
            <w:tcW w:w="1793" w:type="dxa"/>
            <w:tcBorders>
              <w:top w:val="nil"/>
              <w:bottom w:val="single" w:sz="4" w:space="0" w:color="auto"/>
            </w:tcBorders>
            <w:shd w:val="clear" w:color="auto" w:fill="auto"/>
          </w:tcPr>
          <w:p w:rsidR="00DF5A95" w:rsidRPr="00FC28C0" w:rsidRDefault="00DF5A95" w:rsidP="00FC28C0">
            <w:pPr>
              <w:jc w:val="center"/>
              <w:rPr>
                <w:rFonts w:ascii="Garamond" w:eastAsia="Calibri" w:hAnsi="Garamond"/>
              </w:rPr>
            </w:pPr>
            <w:r w:rsidRPr="00BC7793">
              <w:rPr>
                <w:rFonts w:ascii="Garamond" w:eastAsia="Calibri" w:hAnsi="Garamond"/>
              </w:rPr>
              <w:t>3</w:t>
            </w:r>
          </w:p>
        </w:tc>
        <w:tc>
          <w:tcPr>
            <w:tcW w:w="1782" w:type="dxa"/>
            <w:tcBorders>
              <w:top w:val="nil"/>
              <w:bottom w:val="single" w:sz="4" w:space="0" w:color="auto"/>
            </w:tcBorders>
            <w:shd w:val="clear" w:color="auto" w:fill="auto"/>
          </w:tcPr>
          <w:p w:rsidR="00DF5A95" w:rsidRPr="00BC7793" w:rsidRDefault="004E64D5" w:rsidP="00E94D96">
            <w:pPr>
              <w:jc w:val="center"/>
              <w:rPr>
                <w:rFonts w:ascii="Garamond" w:eastAsia="Calibri" w:hAnsi="Garamond"/>
              </w:rPr>
            </w:pPr>
            <w:r>
              <w:rPr>
                <w:rFonts w:ascii="Garamond" w:eastAsia="Calibri" w:hAnsi="Garamond"/>
              </w:rPr>
              <w:t>139.9 ± 169.8</w:t>
            </w:r>
          </w:p>
        </w:tc>
        <w:tc>
          <w:tcPr>
            <w:tcW w:w="1783" w:type="dxa"/>
            <w:tcBorders>
              <w:top w:val="nil"/>
              <w:bottom w:val="single" w:sz="4" w:space="0" w:color="auto"/>
            </w:tcBorders>
            <w:shd w:val="clear" w:color="auto" w:fill="auto"/>
          </w:tcPr>
          <w:p w:rsidR="00DF5A95" w:rsidRPr="00BC7793" w:rsidRDefault="00394951" w:rsidP="00E94D96">
            <w:pPr>
              <w:jc w:val="center"/>
              <w:rPr>
                <w:rFonts w:ascii="Garamond" w:eastAsia="Calibri" w:hAnsi="Garamond"/>
              </w:rPr>
            </w:pPr>
            <w:r>
              <w:rPr>
                <w:rFonts w:ascii="Garamond" w:eastAsia="Calibri" w:hAnsi="Garamond"/>
              </w:rPr>
              <w:t>11.6, 3</w:t>
            </w:r>
            <w:r w:rsidR="005C5A4F">
              <w:rPr>
                <w:rFonts w:ascii="Garamond" w:eastAsia="Calibri" w:hAnsi="Garamond"/>
              </w:rPr>
              <w:t>,</w:t>
            </w:r>
            <w:r>
              <w:rPr>
                <w:rFonts w:ascii="Garamond" w:eastAsia="Calibri" w:hAnsi="Garamond"/>
              </w:rPr>
              <w:t>326.9</w:t>
            </w:r>
          </w:p>
        </w:tc>
      </w:tr>
      <w:tr w:rsidR="00DF5A95" w:rsidRPr="0047696C" w:rsidTr="00332E47">
        <w:tc>
          <w:tcPr>
            <w:tcW w:w="1122" w:type="dxa"/>
            <w:vMerge w:val="restart"/>
            <w:tcBorders>
              <w:top w:val="single" w:sz="4" w:space="0" w:color="auto"/>
            </w:tcBorders>
            <w:shd w:val="clear" w:color="auto" w:fill="auto"/>
          </w:tcPr>
          <w:p w:rsidR="00DF5A95" w:rsidRPr="00BC7793" w:rsidRDefault="00DF5A95" w:rsidP="00332E47">
            <w:pPr>
              <w:rPr>
                <w:rFonts w:ascii="Garamond" w:eastAsia="Calibri" w:hAnsi="Garamond"/>
              </w:rPr>
            </w:pPr>
            <w:r w:rsidRPr="00BC7793">
              <w:rPr>
                <w:rFonts w:ascii="Garamond" w:eastAsia="Calibri" w:hAnsi="Garamond"/>
              </w:rPr>
              <w:t>2</w:t>
            </w:r>
          </w:p>
        </w:tc>
        <w:tc>
          <w:tcPr>
            <w:tcW w:w="1793" w:type="dxa"/>
            <w:tcBorders>
              <w:top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c>
          <w:tcPr>
            <w:tcW w:w="1782" w:type="dxa"/>
            <w:tcBorders>
              <w:top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c>
          <w:tcPr>
            <w:tcW w:w="1783" w:type="dxa"/>
            <w:tcBorders>
              <w:top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r>
      <w:tr w:rsidR="00DF5A95" w:rsidRPr="0047696C" w:rsidTr="00332E47">
        <w:tc>
          <w:tcPr>
            <w:tcW w:w="1122" w:type="dxa"/>
            <w:vMerge/>
            <w:shd w:val="clear" w:color="auto" w:fill="auto"/>
          </w:tcPr>
          <w:p w:rsidR="00DF5A95" w:rsidRPr="00BC7793" w:rsidRDefault="00DF5A95" w:rsidP="00332E47">
            <w:pPr>
              <w:rPr>
                <w:rFonts w:ascii="Garamond" w:eastAsia="Calibri" w:hAnsi="Garamond"/>
              </w:rPr>
            </w:pPr>
          </w:p>
        </w:tc>
        <w:tc>
          <w:tcPr>
            <w:tcW w:w="1793" w:type="dxa"/>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1</w:t>
            </w:r>
          </w:p>
        </w:tc>
        <w:tc>
          <w:tcPr>
            <w:tcW w:w="1782" w:type="dxa"/>
            <w:shd w:val="clear" w:color="auto" w:fill="auto"/>
          </w:tcPr>
          <w:p w:rsidR="00DF5A95" w:rsidRPr="00BC7793" w:rsidRDefault="00D24E1E" w:rsidP="00E94D96">
            <w:pPr>
              <w:jc w:val="center"/>
              <w:rPr>
                <w:rFonts w:ascii="Garamond" w:eastAsia="Calibri" w:hAnsi="Garamond"/>
              </w:rPr>
            </w:pPr>
            <w:r>
              <w:rPr>
                <w:rFonts w:ascii="Garamond" w:eastAsia="Calibri" w:hAnsi="Garamond"/>
              </w:rPr>
              <w:t>0.08 ± 0.06</w:t>
            </w:r>
          </w:p>
        </w:tc>
        <w:tc>
          <w:tcPr>
            <w:tcW w:w="1783" w:type="dxa"/>
            <w:shd w:val="clear" w:color="auto" w:fill="auto"/>
          </w:tcPr>
          <w:p w:rsidR="00DF5A95" w:rsidRPr="00BC7793" w:rsidRDefault="00D24E1E" w:rsidP="00E94D96">
            <w:pPr>
              <w:jc w:val="center"/>
              <w:rPr>
                <w:rFonts w:ascii="Garamond" w:eastAsia="Calibri" w:hAnsi="Garamond"/>
              </w:rPr>
            </w:pPr>
            <w:r>
              <w:rPr>
                <w:rFonts w:ascii="Garamond" w:eastAsia="Calibri" w:hAnsi="Garamond"/>
              </w:rPr>
              <w:t>0.01, 0.23</w:t>
            </w:r>
          </w:p>
        </w:tc>
      </w:tr>
      <w:tr w:rsidR="00DF5A95" w:rsidRPr="0047696C" w:rsidTr="00332E47">
        <w:tc>
          <w:tcPr>
            <w:tcW w:w="1122" w:type="dxa"/>
            <w:vMerge/>
            <w:shd w:val="clear" w:color="auto" w:fill="auto"/>
          </w:tcPr>
          <w:p w:rsidR="00DF5A95" w:rsidRPr="00BC7793" w:rsidRDefault="00DF5A95" w:rsidP="00332E47">
            <w:pPr>
              <w:rPr>
                <w:rFonts w:ascii="Garamond" w:eastAsia="Calibri" w:hAnsi="Garamond"/>
              </w:rPr>
            </w:pPr>
          </w:p>
        </w:tc>
        <w:tc>
          <w:tcPr>
            <w:tcW w:w="1793" w:type="dxa"/>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2</w:t>
            </w:r>
          </w:p>
        </w:tc>
        <w:tc>
          <w:tcPr>
            <w:tcW w:w="1782" w:type="dxa"/>
            <w:shd w:val="clear" w:color="auto" w:fill="auto"/>
          </w:tcPr>
          <w:p w:rsidR="00DF5A95" w:rsidRPr="00BC7793" w:rsidRDefault="00D0215E" w:rsidP="00E94D96">
            <w:pPr>
              <w:jc w:val="center"/>
              <w:rPr>
                <w:rFonts w:ascii="Garamond" w:eastAsia="Calibri" w:hAnsi="Garamond"/>
              </w:rPr>
            </w:pPr>
            <w:r>
              <w:rPr>
                <w:rFonts w:ascii="Garamond" w:eastAsia="Calibri" w:hAnsi="Garamond"/>
              </w:rPr>
              <w:t xml:space="preserve">2.97 </w:t>
            </w:r>
            <w:r w:rsidR="00952229">
              <w:rPr>
                <w:rFonts w:ascii="Garamond" w:eastAsia="Calibri" w:hAnsi="Garamond"/>
              </w:rPr>
              <w:t>±</w:t>
            </w:r>
            <w:r>
              <w:rPr>
                <w:rFonts w:ascii="Garamond" w:eastAsia="Calibri" w:hAnsi="Garamond"/>
              </w:rPr>
              <w:t xml:space="preserve"> 3.21</w:t>
            </w:r>
          </w:p>
        </w:tc>
        <w:tc>
          <w:tcPr>
            <w:tcW w:w="1783" w:type="dxa"/>
            <w:shd w:val="clear" w:color="auto" w:fill="auto"/>
          </w:tcPr>
          <w:p w:rsidR="00DF5A95" w:rsidRPr="00BC7793" w:rsidRDefault="008E70DA" w:rsidP="00E94D96">
            <w:pPr>
              <w:jc w:val="center"/>
              <w:rPr>
                <w:rFonts w:ascii="Garamond" w:eastAsia="Calibri" w:hAnsi="Garamond"/>
              </w:rPr>
            </w:pPr>
            <w:r>
              <w:rPr>
                <w:rFonts w:ascii="Garamond" w:eastAsia="Calibri" w:hAnsi="Garamond"/>
              </w:rPr>
              <w:t>0.23, 11.53</w:t>
            </w:r>
          </w:p>
        </w:tc>
      </w:tr>
      <w:tr w:rsidR="00DF5A95" w:rsidRPr="0047696C" w:rsidTr="00332E47">
        <w:tc>
          <w:tcPr>
            <w:tcW w:w="1122" w:type="dxa"/>
            <w:vMerge/>
            <w:tcBorders>
              <w:bottom w:val="single" w:sz="4" w:space="0" w:color="auto"/>
            </w:tcBorders>
            <w:shd w:val="clear" w:color="auto" w:fill="auto"/>
          </w:tcPr>
          <w:p w:rsidR="00DF5A95" w:rsidRPr="00BC7793" w:rsidRDefault="00DF5A95" w:rsidP="00332E47">
            <w:pPr>
              <w:rPr>
                <w:rFonts w:ascii="Garamond" w:eastAsia="Calibri" w:hAnsi="Garamond"/>
              </w:rPr>
            </w:pPr>
          </w:p>
        </w:tc>
        <w:tc>
          <w:tcPr>
            <w:tcW w:w="1793" w:type="dxa"/>
            <w:tcBorders>
              <w:bottom w:val="single" w:sz="4" w:space="0" w:color="auto"/>
            </w:tcBorders>
            <w:shd w:val="clear" w:color="auto" w:fill="auto"/>
          </w:tcPr>
          <w:p w:rsidR="00DF5A95" w:rsidRPr="00FC28C0" w:rsidRDefault="00DF5A95" w:rsidP="00FC28C0">
            <w:pPr>
              <w:jc w:val="center"/>
              <w:rPr>
                <w:rFonts w:ascii="Garamond" w:eastAsia="Calibri" w:hAnsi="Garamond"/>
              </w:rPr>
            </w:pPr>
            <w:r w:rsidRPr="00BC7793">
              <w:rPr>
                <w:rFonts w:ascii="Garamond" w:eastAsia="Calibri" w:hAnsi="Garamond"/>
              </w:rPr>
              <w:t>3</w:t>
            </w:r>
          </w:p>
        </w:tc>
        <w:tc>
          <w:tcPr>
            <w:tcW w:w="1782" w:type="dxa"/>
            <w:tcBorders>
              <w:bottom w:val="single" w:sz="4" w:space="0" w:color="auto"/>
            </w:tcBorders>
            <w:shd w:val="clear" w:color="auto" w:fill="auto"/>
          </w:tcPr>
          <w:p w:rsidR="00DF5A95" w:rsidRPr="00BC7793" w:rsidRDefault="006B21C2" w:rsidP="00E94D96">
            <w:pPr>
              <w:jc w:val="center"/>
              <w:rPr>
                <w:rFonts w:ascii="Garamond" w:eastAsia="Calibri" w:hAnsi="Garamond"/>
              </w:rPr>
            </w:pPr>
            <w:r>
              <w:rPr>
                <w:rFonts w:ascii="Garamond" w:eastAsia="Calibri" w:hAnsi="Garamond"/>
              </w:rPr>
              <w:t>140.0 ± 170.1</w:t>
            </w:r>
          </w:p>
        </w:tc>
        <w:tc>
          <w:tcPr>
            <w:tcW w:w="1783" w:type="dxa"/>
            <w:tcBorders>
              <w:bottom w:val="single" w:sz="4" w:space="0" w:color="auto"/>
            </w:tcBorders>
            <w:shd w:val="clear" w:color="auto" w:fill="auto"/>
          </w:tcPr>
          <w:p w:rsidR="00DF5A95" w:rsidRPr="00BC7793" w:rsidRDefault="0064499E" w:rsidP="00E94D96">
            <w:pPr>
              <w:jc w:val="center"/>
              <w:rPr>
                <w:rFonts w:ascii="Garamond" w:eastAsia="Calibri" w:hAnsi="Garamond"/>
              </w:rPr>
            </w:pPr>
            <w:r>
              <w:rPr>
                <w:rFonts w:ascii="Garamond" w:eastAsia="Calibri" w:hAnsi="Garamond"/>
              </w:rPr>
              <w:t xml:space="preserve">11.5, </w:t>
            </w:r>
            <w:r w:rsidR="0024143D">
              <w:rPr>
                <w:rFonts w:ascii="Garamond" w:eastAsia="Calibri" w:hAnsi="Garamond"/>
              </w:rPr>
              <w:t>3,327.1</w:t>
            </w:r>
          </w:p>
        </w:tc>
      </w:tr>
      <w:tr w:rsidR="00DF5A95" w:rsidRPr="0047696C" w:rsidTr="00332E47">
        <w:tc>
          <w:tcPr>
            <w:tcW w:w="1122" w:type="dxa"/>
            <w:vMerge w:val="restart"/>
            <w:tcBorders>
              <w:top w:val="single" w:sz="4" w:space="0" w:color="auto"/>
            </w:tcBorders>
            <w:shd w:val="clear" w:color="auto" w:fill="auto"/>
          </w:tcPr>
          <w:p w:rsidR="00DF5A95" w:rsidRPr="00BC7793" w:rsidRDefault="00DF5A95" w:rsidP="00332E47">
            <w:pPr>
              <w:rPr>
                <w:rFonts w:ascii="Garamond" w:eastAsia="Calibri" w:hAnsi="Garamond"/>
              </w:rPr>
            </w:pPr>
            <w:r w:rsidRPr="00BC7793">
              <w:rPr>
                <w:rFonts w:ascii="Garamond" w:eastAsia="Calibri" w:hAnsi="Garamond"/>
              </w:rPr>
              <w:t>3</w:t>
            </w:r>
          </w:p>
        </w:tc>
        <w:tc>
          <w:tcPr>
            <w:tcW w:w="1793" w:type="dxa"/>
            <w:tcBorders>
              <w:top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c>
          <w:tcPr>
            <w:tcW w:w="1782" w:type="dxa"/>
            <w:tcBorders>
              <w:top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c>
          <w:tcPr>
            <w:tcW w:w="1783" w:type="dxa"/>
            <w:tcBorders>
              <w:top w:val="single" w:sz="4"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0</w:t>
            </w:r>
          </w:p>
        </w:tc>
      </w:tr>
      <w:tr w:rsidR="00DF5A95" w:rsidRPr="0047696C" w:rsidTr="00E94D96">
        <w:tc>
          <w:tcPr>
            <w:tcW w:w="1122" w:type="dxa"/>
            <w:vMerge/>
            <w:shd w:val="clear" w:color="auto" w:fill="auto"/>
          </w:tcPr>
          <w:p w:rsidR="00DF5A95" w:rsidRPr="00BC7793" w:rsidRDefault="00DF5A95" w:rsidP="00E94D96">
            <w:pPr>
              <w:jc w:val="center"/>
              <w:rPr>
                <w:rFonts w:ascii="Garamond" w:eastAsia="Calibri" w:hAnsi="Garamond"/>
              </w:rPr>
            </w:pPr>
          </w:p>
        </w:tc>
        <w:tc>
          <w:tcPr>
            <w:tcW w:w="1793" w:type="dxa"/>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1</w:t>
            </w:r>
          </w:p>
        </w:tc>
        <w:tc>
          <w:tcPr>
            <w:tcW w:w="1782" w:type="dxa"/>
            <w:shd w:val="clear" w:color="auto" w:fill="auto"/>
          </w:tcPr>
          <w:p w:rsidR="00DF5A95" w:rsidRPr="00BC7793" w:rsidRDefault="00A91ED9" w:rsidP="00E94D96">
            <w:pPr>
              <w:jc w:val="center"/>
              <w:rPr>
                <w:rFonts w:ascii="Garamond" w:eastAsia="Calibri" w:hAnsi="Garamond"/>
              </w:rPr>
            </w:pPr>
            <w:r>
              <w:rPr>
                <w:rFonts w:ascii="Garamond" w:eastAsia="Calibri" w:hAnsi="Garamond"/>
              </w:rPr>
              <w:t xml:space="preserve">0.08 ± </w:t>
            </w:r>
            <w:r w:rsidR="00A04297">
              <w:rPr>
                <w:rFonts w:ascii="Garamond" w:eastAsia="Calibri" w:hAnsi="Garamond"/>
              </w:rPr>
              <w:t>0.06</w:t>
            </w:r>
          </w:p>
        </w:tc>
        <w:tc>
          <w:tcPr>
            <w:tcW w:w="1783" w:type="dxa"/>
            <w:shd w:val="clear" w:color="auto" w:fill="auto"/>
          </w:tcPr>
          <w:p w:rsidR="00DF5A95" w:rsidRPr="00BC7793" w:rsidRDefault="00A04297" w:rsidP="00E94D96">
            <w:pPr>
              <w:jc w:val="center"/>
              <w:rPr>
                <w:rFonts w:ascii="Garamond" w:eastAsia="Calibri" w:hAnsi="Garamond"/>
              </w:rPr>
            </w:pPr>
            <w:r>
              <w:rPr>
                <w:rFonts w:ascii="Garamond" w:eastAsia="Calibri" w:hAnsi="Garamond"/>
              </w:rPr>
              <w:t>0.01, 0.23</w:t>
            </w:r>
          </w:p>
        </w:tc>
      </w:tr>
      <w:tr w:rsidR="00DF5A95" w:rsidRPr="0047696C" w:rsidTr="00E94D96">
        <w:tc>
          <w:tcPr>
            <w:tcW w:w="1122" w:type="dxa"/>
            <w:vMerge/>
            <w:shd w:val="clear" w:color="auto" w:fill="auto"/>
          </w:tcPr>
          <w:p w:rsidR="00DF5A95" w:rsidRPr="00BC7793" w:rsidRDefault="00DF5A95" w:rsidP="00E94D96">
            <w:pPr>
              <w:jc w:val="center"/>
              <w:rPr>
                <w:rFonts w:ascii="Garamond" w:eastAsia="Calibri" w:hAnsi="Garamond"/>
              </w:rPr>
            </w:pPr>
          </w:p>
        </w:tc>
        <w:tc>
          <w:tcPr>
            <w:tcW w:w="1793" w:type="dxa"/>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2</w:t>
            </w:r>
          </w:p>
        </w:tc>
        <w:tc>
          <w:tcPr>
            <w:tcW w:w="1782" w:type="dxa"/>
            <w:shd w:val="clear" w:color="auto" w:fill="auto"/>
          </w:tcPr>
          <w:p w:rsidR="00DF5A95" w:rsidRPr="00BC7793" w:rsidRDefault="00EC5F64" w:rsidP="00E94D96">
            <w:pPr>
              <w:jc w:val="center"/>
              <w:rPr>
                <w:rFonts w:ascii="Garamond" w:eastAsia="Calibri" w:hAnsi="Garamond"/>
              </w:rPr>
            </w:pPr>
            <w:r>
              <w:rPr>
                <w:rFonts w:ascii="Garamond" w:eastAsia="Calibri" w:hAnsi="Garamond"/>
              </w:rPr>
              <w:t>2.95 ± 3.20</w:t>
            </w:r>
          </w:p>
        </w:tc>
        <w:tc>
          <w:tcPr>
            <w:tcW w:w="1783" w:type="dxa"/>
            <w:shd w:val="clear" w:color="auto" w:fill="auto"/>
          </w:tcPr>
          <w:p w:rsidR="00DF5A95" w:rsidRPr="00BC7793" w:rsidRDefault="0092157E" w:rsidP="00E94D96">
            <w:pPr>
              <w:jc w:val="center"/>
              <w:rPr>
                <w:rFonts w:ascii="Garamond" w:eastAsia="Calibri" w:hAnsi="Garamond"/>
              </w:rPr>
            </w:pPr>
            <w:r>
              <w:rPr>
                <w:rFonts w:ascii="Garamond" w:eastAsia="Calibri" w:hAnsi="Garamond"/>
              </w:rPr>
              <w:t>0.23, 11.46</w:t>
            </w:r>
          </w:p>
        </w:tc>
      </w:tr>
      <w:tr w:rsidR="00DF5A95" w:rsidRPr="0047696C" w:rsidTr="00E94D96">
        <w:tc>
          <w:tcPr>
            <w:tcW w:w="1122" w:type="dxa"/>
            <w:vMerge/>
            <w:tcBorders>
              <w:bottom w:val="single" w:sz="18" w:space="0" w:color="auto"/>
            </w:tcBorders>
            <w:shd w:val="clear" w:color="auto" w:fill="auto"/>
          </w:tcPr>
          <w:p w:rsidR="00DF5A95" w:rsidRPr="00BC7793" w:rsidRDefault="00DF5A95" w:rsidP="00E94D96">
            <w:pPr>
              <w:jc w:val="center"/>
              <w:rPr>
                <w:rFonts w:ascii="Garamond" w:eastAsia="Calibri" w:hAnsi="Garamond"/>
              </w:rPr>
            </w:pPr>
          </w:p>
        </w:tc>
        <w:tc>
          <w:tcPr>
            <w:tcW w:w="1793" w:type="dxa"/>
            <w:tcBorders>
              <w:bottom w:val="single" w:sz="18" w:space="0" w:color="auto"/>
            </w:tcBorders>
            <w:shd w:val="clear" w:color="auto" w:fill="auto"/>
          </w:tcPr>
          <w:p w:rsidR="00DF5A95" w:rsidRPr="00BC7793" w:rsidRDefault="00DF5A95" w:rsidP="00E94D96">
            <w:pPr>
              <w:jc w:val="center"/>
              <w:rPr>
                <w:rFonts w:ascii="Garamond" w:eastAsia="Calibri" w:hAnsi="Garamond"/>
              </w:rPr>
            </w:pPr>
            <w:r w:rsidRPr="00BC7793">
              <w:rPr>
                <w:rFonts w:ascii="Garamond" w:eastAsia="Calibri" w:hAnsi="Garamond"/>
              </w:rPr>
              <w:t>3</w:t>
            </w:r>
          </w:p>
        </w:tc>
        <w:tc>
          <w:tcPr>
            <w:tcW w:w="1782" w:type="dxa"/>
            <w:tcBorders>
              <w:bottom w:val="single" w:sz="18" w:space="0" w:color="auto"/>
            </w:tcBorders>
            <w:shd w:val="clear" w:color="auto" w:fill="auto"/>
          </w:tcPr>
          <w:p w:rsidR="00DF5A95" w:rsidRPr="00BC7793" w:rsidRDefault="00A476CE" w:rsidP="00E94D96">
            <w:pPr>
              <w:jc w:val="center"/>
              <w:rPr>
                <w:rFonts w:ascii="Garamond" w:eastAsia="Calibri" w:hAnsi="Garamond"/>
              </w:rPr>
            </w:pPr>
            <w:r>
              <w:rPr>
                <w:rFonts w:ascii="Garamond" w:eastAsia="Calibri" w:hAnsi="Garamond"/>
              </w:rPr>
              <w:t>140.0 ± 170.6</w:t>
            </w:r>
          </w:p>
        </w:tc>
        <w:tc>
          <w:tcPr>
            <w:tcW w:w="1783" w:type="dxa"/>
            <w:tcBorders>
              <w:bottom w:val="single" w:sz="18" w:space="0" w:color="auto"/>
            </w:tcBorders>
            <w:shd w:val="clear" w:color="auto" w:fill="auto"/>
          </w:tcPr>
          <w:p w:rsidR="00DF5A95" w:rsidRPr="00BC7793" w:rsidRDefault="0069752A" w:rsidP="00E94D96">
            <w:pPr>
              <w:jc w:val="center"/>
              <w:rPr>
                <w:rFonts w:ascii="Garamond" w:eastAsia="Calibri" w:hAnsi="Garamond"/>
              </w:rPr>
            </w:pPr>
            <w:r>
              <w:rPr>
                <w:rFonts w:ascii="Garamond" w:eastAsia="Calibri" w:hAnsi="Garamond"/>
              </w:rPr>
              <w:t xml:space="preserve">11.5, </w:t>
            </w:r>
            <w:r w:rsidR="00507C20">
              <w:rPr>
                <w:rFonts w:ascii="Garamond" w:eastAsia="Calibri" w:hAnsi="Garamond"/>
              </w:rPr>
              <w:t>3,326.5</w:t>
            </w:r>
          </w:p>
        </w:tc>
      </w:tr>
    </w:tbl>
    <w:p w:rsidR="00DF5A95" w:rsidRDefault="00DF5A95" w:rsidP="00462159">
      <w:pPr>
        <w:rPr>
          <w:rFonts w:ascii="Garamond" w:hAnsi="Garamond"/>
          <w:b/>
          <w:bCs/>
        </w:rPr>
      </w:pPr>
    </w:p>
    <w:p w:rsidR="005D6944" w:rsidRDefault="005D6944" w:rsidP="005D6944">
      <w:pPr>
        <w:rPr>
          <w:rFonts w:ascii="Garamond" w:hAnsi="Garamond"/>
          <w:b/>
          <w:bCs/>
        </w:rPr>
      </w:pPr>
    </w:p>
    <w:p w:rsidR="00462159" w:rsidRDefault="00687258" w:rsidP="00462159">
      <w:pPr>
        <w:rPr>
          <w:rFonts w:ascii="Garamond" w:hAnsi="Garamond"/>
        </w:rPr>
      </w:pPr>
      <w:r w:rsidRPr="00E817B3">
        <w:rPr>
          <w:rFonts w:ascii="Garamond" w:hAnsi="Garamond"/>
          <w:b/>
          <w:bCs/>
        </w:rPr>
        <w:t>eTable</w:t>
      </w:r>
      <w:r w:rsidR="00DD2658" w:rsidRPr="00E817B3">
        <w:rPr>
          <w:rFonts w:ascii="Garamond" w:hAnsi="Garamond"/>
          <w:b/>
          <w:bCs/>
        </w:rPr>
        <w:t xml:space="preserve"> 5</w:t>
      </w:r>
      <w:r w:rsidR="00462159" w:rsidRPr="00E817B3">
        <w:rPr>
          <w:rFonts w:ascii="Garamond" w:hAnsi="Garamond"/>
          <w:b/>
          <w:bCs/>
        </w:rPr>
        <w:t>.</w:t>
      </w:r>
      <w:r w:rsidR="00462159" w:rsidRPr="003B4A26">
        <w:rPr>
          <w:rFonts w:ascii="Garamond" w:hAnsi="Garamond"/>
        </w:rPr>
        <w:t xml:space="preserve"> </w:t>
      </w:r>
      <w:r w:rsidR="00462159" w:rsidRPr="00C056E5">
        <w:rPr>
          <w:rFonts w:ascii="Garamond" w:hAnsi="Garamond"/>
        </w:rPr>
        <w:t>Summary statistics for inverse distance-squared weighted (IDW) indices</w:t>
      </w:r>
      <w:r w:rsidR="008E4C66">
        <w:rPr>
          <w:rFonts w:ascii="Garamond" w:hAnsi="Garamond"/>
        </w:rPr>
        <w:t xml:space="preserve"> for exposure to new wells</w:t>
      </w:r>
      <w:r w:rsidR="00462159" w:rsidRPr="00C056E5">
        <w:rPr>
          <w:rFonts w:ascii="Garamond" w:hAnsi="Garamond"/>
        </w:rPr>
        <w:t>, organized by trimester of exposure. The values are for each exposure tertile. Exposed births were divided into tertiles; tertile “0” comprises unexposed births.</w:t>
      </w:r>
    </w:p>
    <w:p w:rsidR="00806781" w:rsidRPr="008123B1" w:rsidRDefault="00806781" w:rsidP="00462159">
      <w:pPr>
        <w:rPr>
          <w:rFonts w:ascii="Garamond" w:hAnsi="Garamond"/>
          <w:sz w:val="22"/>
          <w:szCs w:val="22"/>
        </w:rPr>
      </w:pPr>
    </w:p>
    <w:tbl>
      <w:tblPr>
        <w:tblW w:w="6480" w:type="dxa"/>
        <w:tblBorders>
          <w:top w:val="single" w:sz="4" w:space="0" w:color="auto"/>
          <w:bottom w:val="single" w:sz="4" w:space="0" w:color="auto"/>
        </w:tblBorders>
        <w:tblLook w:val="04A0" w:firstRow="1" w:lastRow="0" w:firstColumn="1" w:lastColumn="0" w:noHBand="0" w:noVBand="1"/>
      </w:tblPr>
      <w:tblGrid>
        <w:gridCol w:w="1122"/>
        <w:gridCol w:w="1793"/>
        <w:gridCol w:w="1782"/>
        <w:gridCol w:w="1783"/>
      </w:tblGrid>
      <w:tr w:rsidR="00462159" w:rsidRPr="0047696C" w:rsidTr="00332E47">
        <w:tc>
          <w:tcPr>
            <w:tcW w:w="1122" w:type="dxa"/>
            <w:tcBorders>
              <w:top w:val="single" w:sz="18" w:space="0" w:color="auto"/>
              <w:bottom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Trimester</w:t>
            </w:r>
          </w:p>
        </w:tc>
        <w:tc>
          <w:tcPr>
            <w:tcW w:w="1793" w:type="dxa"/>
            <w:tcBorders>
              <w:top w:val="single" w:sz="18" w:space="0" w:color="auto"/>
              <w:bottom w:val="single" w:sz="4" w:space="0" w:color="auto"/>
            </w:tcBorders>
            <w:shd w:val="clear" w:color="auto" w:fill="auto"/>
          </w:tcPr>
          <w:p w:rsidR="00462159" w:rsidRPr="00BC7793" w:rsidRDefault="007C79E2" w:rsidP="00D21AD7">
            <w:pPr>
              <w:jc w:val="center"/>
              <w:rPr>
                <w:rFonts w:ascii="Garamond" w:eastAsia="Calibri" w:hAnsi="Garamond"/>
              </w:rPr>
            </w:pPr>
            <w:r>
              <w:rPr>
                <w:rFonts w:ascii="Garamond" w:eastAsia="Calibri" w:hAnsi="Garamond"/>
              </w:rPr>
              <w:t>Quantile</w:t>
            </w:r>
          </w:p>
        </w:tc>
        <w:tc>
          <w:tcPr>
            <w:tcW w:w="1782" w:type="dxa"/>
            <w:tcBorders>
              <w:top w:val="single" w:sz="18" w:space="0" w:color="auto"/>
              <w:bottom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Mean ± SD</w:t>
            </w:r>
          </w:p>
        </w:tc>
        <w:tc>
          <w:tcPr>
            <w:tcW w:w="1783" w:type="dxa"/>
            <w:tcBorders>
              <w:top w:val="single" w:sz="18" w:space="0" w:color="auto"/>
              <w:bottom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Range</w:t>
            </w:r>
          </w:p>
        </w:tc>
      </w:tr>
      <w:tr w:rsidR="00462159" w:rsidRPr="0047696C" w:rsidTr="00332E47">
        <w:tc>
          <w:tcPr>
            <w:tcW w:w="1122" w:type="dxa"/>
            <w:vMerge w:val="restart"/>
            <w:tcBorders>
              <w:top w:val="single" w:sz="4" w:space="0" w:color="auto"/>
              <w:bottom w:val="nil"/>
            </w:tcBorders>
            <w:shd w:val="clear" w:color="auto" w:fill="auto"/>
          </w:tcPr>
          <w:p w:rsidR="00462159" w:rsidRPr="00BC7793" w:rsidRDefault="00462159" w:rsidP="00FC28C0">
            <w:pPr>
              <w:rPr>
                <w:rFonts w:ascii="Garamond" w:eastAsia="Calibri" w:hAnsi="Garamond"/>
              </w:rPr>
            </w:pPr>
            <w:r w:rsidRPr="00BC7793">
              <w:rPr>
                <w:rFonts w:ascii="Garamond" w:eastAsia="Calibri" w:hAnsi="Garamond"/>
              </w:rPr>
              <w:t>1</w:t>
            </w:r>
          </w:p>
        </w:tc>
        <w:tc>
          <w:tcPr>
            <w:tcW w:w="1793" w:type="dxa"/>
            <w:tcBorders>
              <w:top w:val="single" w:sz="4" w:space="0" w:color="auto"/>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 (unexposed)</w:t>
            </w:r>
          </w:p>
        </w:tc>
        <w:tc>
          <w:tcPr>
            <w:tcW w:w="1782" w:type="dxa"/>
            <w:tcBorders>
              <w:top w:val="single" w:sz="4" w:space="0" w:color="auto"/>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c>
          <w:tcPr>
            <w:tcW w:w="1783" w:type="dxa"/>
            <w:tcBorders>
              <w:top w:val="single" w:sz="4" w:space="0" w:color="auto"/>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r>
      <w:tr w:rsidR="00462159" w:rsidRPr="0047696C" w:rsidTr="00332E47">
        <w:tc>
          <w:tcPr>
            <w:tcW w:w="1122" w:type="dxa"/>
            <w:vMerge/>
            <w:tcBorders>
              <w:top w:val="nil"/>
              <w:bottom w:val="nil"/>
            </w:tcBorders>
            <w:shd w:val="clear" w:color="auto" w:fill="auto"/>
          </w:tcPr>
          <w:p w:rsidR="00462159" w:rsidRPr="00BC7793" w:rsidRDefault="00462159" w:rsidP="00FC28C0">
            <w:pPr>
              <w:rPr>
                <w:rFonts w:ascii="Garamond" w:eastAsia="Calibri" w:hAnsi="Garamond"/>
              </w:rPr>
            </w:pPr>
          </w:p>
        </w:tc>
        <w:tc>
          <w:tcPr>
            <w:tcW w:w="179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1</w:t>
            </w:r>
          </w:p>
        </w:tc>
        <w:tc>
          <w:tcPr>
            <w:tcW w:w="1782"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0.02 ± 0.01</w:t>
            </w:r>
          </w:p>
        </w:tc>
        <w:tc>
          <w:tcPr>
            <w:tcW w:w="178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0.01, 0.03</w:t>
            </w:r>
          </w:p>
        </w:tc>
      </w:tr>
      <w:tr w:rsidR="00462159" w:rsidRPr="0047696C" w:rsidTr="00332E47">
        <w:tc>
          <w:tcPr>
            <w:tcW w:w="1122" w:type="dxa"/>
            <w:vMerge/>
            <w:tcBorders>
              <w:top w:val="nil"/>
              <w:bottom w:val="nil"/>
            </w:tcBorders>
            <w:shd w:val="clear" w:color="auto" w:fill="auto"/>
          </w:tcPr>
          <w:p w:rsidR="00462159" w:rsidRPr="00BC7793" w:rsidRDefault="00462159" w:rsidP="00FC28C0">
            <w:pPr>
              <w:rPr>
                <w:rFonts w:ascii="Garamond" w:eastAsia="Calibri" w:hAnsi="Garamond"/>
              </w:rPr>
            </w:pPr>
          </w:p>
        </w:tc>
        <w:tc>
          <w:tcPr>
            <w:tcW w:w="179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2</w:t>
            </w:r>
          </w:p>
        </w:tc>
        <w:tc>
          <w:tcPr>
            <w:tcW w:w="1782"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0.07 ± 0.03</w:t>
            </w:r>
          </w:p>
        </w:tc>
        <w:tc>
          <w:tcPr>
            <w:tcW w:w="178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0.03, 0.14</w:t>
            </w:r>
          </w:p>
        </w:tc>
      </w:tr>
      <w:tr w:rsidR="00462159" w:rsidRPr="0047696C" w:rsidTr="00332E47">
        <w:tc>
          <w:tcPr>
            <w:tcW w:w="1122" w:type="dxa"/>
            <w:vMerge/>
            <w:tcBorders>
              <w:top w:val="nil"/>
              <w:bottom w:val="single" w:sz="4" w:space="0" w:color="auto"/>
            </w:tcBorders>
            <w:shd w:val="clear" w:color="auto" w:fill="auto"/>
          </w:tcPr>
          <w:p w:rsidR="00462159" w:rsidRPr="00BC7793" w:rsidRDefault="00462159" w:rsidP="00FC28C0">
            <w:pPr>
              <w:rPr>
                <w:rFonts w:ascii="Garamond" w:eastAsia="Calibri" w:hAnsi="Garamond"/>
              </w:rPr>
            </w:pPr>
          </w:p>
        </w:tc>
        <w:tc>
          <w:tcPr>
            <w:tcW w:w="1793" w:type="dxa"/>
            <w:tcBorders>
              <w:top w:val="nil"/>
              <w:bottom w:val="single" w:sz="4" w:space="0" w:color="auto"/>
            </w:tcBorders>
            <w:shd w:val="clear" w:color="auto" w:fill="auto"/>
          </w:tcPr>
          <w:p w:rsidR="00462159" w:rsidRPr="00FC28C0" w:rsidRDefault="00462159" w:rsidP="00FC28C0">
            <w:pPr>
              <w:jc w:val="center"/>
              <w:rPr>
                <w:rFonts w:ascii="Garamond" w:eastAsia="Calibri" w:hAnsi="Garamond"/>
              </w:rPr>
            </w:pPr>
            <w:r w:rsidRPr="00BC7793">
              <w:rPr>
                <w:rFonts w:ascii="Garamond" w:eastAsia="Calibri" w:hAnsi="Garamond"/>
              </w:rPr>
              <w:t>3</w:t>
            </w:r>
          </w:p>
        </w:tc>
        <w:tc>
          <w:tcPr>
            <w:tcW w:w="1782" w:type="dxa"/>
            <w:tcBorders>
              <w:top w:val="nil"/>
              <w:bottom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0.86 ± 1.54</w:t>
            </w:r>
          </w:p>
        </w:tc>
        <w:tc>
          <w:tcPr>
            <w:tcW w:w="1783" w:type="dxa"/>
            <w:tcBorders>
              <w:top w:val="nil"/>
              <w:bottom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0.14, 58.56</w:t>
            </w:r>
          </w:p>
        </w:tc>
      </w:tr>
      <w:tr w:rsidR="00462159" w:rsidRPr="0047696C" w:rsidTr="00332E47">
        <w:tc>
          <w:tcPr>
            <w:tcW w:w="1122" w:type="dxa"/>
            <w:vMerge w:val="restart"/>
            <w:tcBorders>
              <w:top w:val="single" w:sz="4" w:space="0" w:color="auto"/>
              <w:bottom w:val="nil"/>
            </w:tcBorders>
            <w:shd w:val="clear" w:color="auto" w:fill="auto"/>
          </w:tcPr>
          <w:p w:rsidR="00462159" w:rsidRPr="00BC7793" w:rsidRDefault="00462159" w:rsidP="00FC28C0">
            <w:pPr>
              <w:rPr>
                <w:rFonts w:ascii="Garamond" w:eastAsia="Calibri" w:hAnsi="Garamond"/>
              </w:rPr>
            </w:pPr>
            <w:r w:rsidRPr="00BC7793">
              <w:rPr>
                <w:rFonts w:ascii="Garamond" w:eastAsia="Calibri" w:hAnsi="Garamond"/>
              </w:rPr>
              <w:t>2</w:t>
            </w:r>
          </w:p>
        </w:tc>
        <w:tc>
          <w:tcPr>
            <w:tcW w:w="1793" w:type="dxa"/>
            <w:tcBorders>
              <w:top w:val="single" w:sz="4" w:space="0" w:color="auto"/>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c>
          <w:tcPr>
            <w:tcW w:w="1782" w:type="dxa"/>
            <w:tcBorders>
              <w:top w:val="single" w:sz="4" w:space="0" w:color="auto"/>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c>
          <w:tcPr>
            <w:tcW w:w="1783" w:type="dxa"/>
            <w:tcBorders>
              <w:top w:val="single" w:sz="4" w:space="0" w:color="auto"/>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r>
      <w:tr w:rsidR="00462159" w:rsidRPr="0047696C" w:rsidTr="00332E47">
        <w:tc>
          <w:tcPr>
            <w:tcW w:w="1122" w:type="dxa"/>
            <w:vMerge/>
            <w:tcBorders>
              <w:top w:val="nil"/>
              <w:bottom w:val="nil"/>
            </w:tcBorders>
            <w:shd w:val="clear" w:color="auto" w:fill="auto"/>
          </w:tcPr>
          <w:p w:rsidR="00462159" w:rsidRPr="00BC7793" w:rsidRDefault="00462159" w:rsidP="00FC28C0">
            <w:pPr>
              <w:rPr>
                <w:rFonts w:ascii="Garamond" w:eastAsia="Calibri" w:hAnsi="Garamond"/>
              </w:rPr>
            </w:pPr>
          </w:p>
        </w:tc>
        <w:tc>
          <w:tcPr>
            <w:tcW w:w="179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1</w:t>
            </w:r>
          </w:p>
        </w:tc>
        <w:tc>
          <w:tcPr>
            <w:tcW w:w="1782"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0.02 ± 0.01</w:t>
            </w:r>
          </w:p>
        </w:tc>
        <w:tc>
          <w:tcPr>
            <w:tcW w:w="178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0.01, 0.03</w:t>
            </w:r>
          </w:p>
        </w:tc>
      </w:tr>
      <w:tr w:rsidR="00462159" w:rsidRPr="0047696C" w:rsidTr="00332E47">
        <w:tc>
          <w:tcPr>
            <w:tcW w:w="1122" w:type="dxa"/>
            <w:vMerge/>
            <w:tcBorders>
              <w:top w:val="nil"/>
              <w:bottom w:val="nil"/>
            </w:tcBorders>
            <w:shd w:val="clear" w:color="auto" w:fill="auto"/>
          </w:tcPr>
          <w:p w:rsidR="00462159" w:rsidRPr="00BC7793" w:rsidRDefault="00462159" w:rsidP="00FC28C0">
            <w:pPr>
              <w:rPr>
                <w:rFonts w:ascii="Garamond" w:eastAsia="Calibri" w:hAnsi="Garamond"/>
              </w:rPr>
            </w:pPr>
          </w:p>
        </w:tc>
        <w:tc>
          <w:tcPr>
            <w:tcW w:w="179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2</w:t>
            </w:r>
          </w:p>
        </w:tc>
        <w:tc>
          <w:tcPr>
            <w:tcW w:w="1782"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0.07 ± 0.03</w:t>
            </w:r>
          </w:p>
        </w:tc>
        <w:tc>
          <w:tcPr>
            <w:tcW w:w="1783" w:type="dxa"/>
            <w:tcBorders>
              <w:top w:val="nil"/>
              <w:bottom w:val="nil"/>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0.03, 0.15</w:t>
            </w:r>
          </w:p>
        </w:tc>
      </w:tr>
      <w:tr w:rsidR="00462159" w:rsidRPr="0047696C" w:rsidTr="00332E47">
        <w:tc>
          <w:tcPr>
            <w:tcW w:w="1122" w:type="dxa"/>
            <w:vMerge/>
            <w:tcBorders>
              <w:top w:val="nil"/>
              <w:bottom w:val="single" w:sz="4" w:space="0" w:color="auto"/>
            </w:tcBorders>
            <w:shd w:val="clear" w:color="auto" w:fill="auto"/>
          </w:tcPr>
          <w:p w:rsidR="00462159" w:rsidRPr="00BC7793" w:rsidRDefault="00462159" w:rsidP="00FC28C0">
            <w:pPr>
              <w:rPr>
                <w:rFonts w:ascii="Garamond" w:eastAsia="Calibri" w:hAnsi="Garamond"/>
              </w:rPr>
            </w:pPr>
          </w:p>
        </w:tc>
        <w:tc>
          <w:tcPr>
            <w:tcW w:w="1793" w:type="dxa"/>
            <w:tcBorders>
              <w:top w:val="nil"/>
              <w:bottom w:val="single" w:sz="4" w:space="0" w:color="auto"/>
            </w:tcBorders>
            <w:shd w:val="clear" w:color="auto" w:fill="auto"/>
          </w:tcPr>
          <w:p w:rsidR="00462159" w:rsidRPr="00FC28C0" w:rsidRDefault="00462159" w:rsidP="00FC28C0">
            <w:pPr>
              <w:jc w:val="center"/>
              <w:rPr>
                <w:rFonts w:ascii="Garamond" w:eastAsia="Calibri" w:hAnsi="Garamond"/>
              </w:rPr>
            </w:pPr>
            <w:r w:rsidRPr="00BC7793">
              <w:rPr>
                <w:rFonts w:ascii="Garamond" w:eastAsia="Calibri" w:hAnsi="Garamond"/>
              </w:rPr>
              <w:t>3</w:t>
            </w:r>
          </w:p>
        </w:tc>
        <w:tc>
          <w:tcPr>
            <w:tcW w:w="1782" w:type="dxa"/>
            <w:tcBorders>
              <w:top w:val="nil"/>
              <w:bottom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0.93 ± 1.72</w:t>
            </w:r>
          </w:p>
        </w:tc>
        <w:tc>
          <w:tcPr>
            <w:tcW w:w="1783" w:type="dxa"/>
            <w:tcBorders>
              <w:top w:val="nil"/>
              <w:bottom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0.15, 84.3</w:t>
            </w:r>
          </w:p>
        </w:tc>
      </w:tr>
      <w:tr w:rsidR="00462159" w:rsidRPr="0047696C" w:rsidTr="00332E47">
        <w:tc>
          <w:tcPr>
            <w:tcW w:w="1122" w:type="dxa"/>
            <w:vMerge w:val="restart"/>
            <w:tcBorders>
              <w:top w:val="single" w:sz="4" w:space="0" w:color="auto"/>
            </w:tcBorders>
            <w:shd w:val="clear" w:color="auto" w:fill="auto"/>
          </w:tcPr>
          <w:p w:rsidR="00462159" w:rsidRPr="00BC7793" w:rsidRDefault="00462159" w:rsidP="00FC28C0">
            <w:pPr>
              <w:rPr>
                <w:rFonts w:ascii="Garamond" w:eastAsia="Calibri" w:hAnsi="Garamond"/>
              </w:rPr>
            </w:pPr>
            <w:r w:rsidRPr="00BC7793">
              <w:rPr>
                <w:rFonts w:ascii="Garamond" w:eastAsia="Calibri" w:hAnsi="Garamond"/>
              </w:rPr>
              <w:t>3</w:t>
            </w:r>
          </w:p>
        </w:tc>
        <w:tc>
          <w:tcPr>
            <w:tcW w:w="1793" w:type="dxa"/>
            <w:tcBorders>
              <w:top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c>
          <w:tcPr>
            <w:tcW w:w="1782" w:type="dxa"/>
            <w:tcBorders>
              <w:top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c>
          <w:tcPr>
            <w:tcW w:w="1783" w:type="dxa"/>
            <w:tcBorders>
              <w:top w:val="single" w:sz="4"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w:t>
            </w:r>
          </w:p>
        </w:tc>
      </w:tr>
      <w:tr w:rsidR="00462159" w:rsidRPr="0047696C" w:rsidTr="00462159">
        <w:tc>
          <w:tcPr>
            <w:tcW w:w="1122" w:type="dxa"/>
            <w:vMerge/>
            <w:shd w:val="clear" w:color="auto" w:fill="auto"/>
          </w:tcPr>
          <w:p w:rsidR="00462159" w:rsidRPr="00BC7793" w:rsidRDefault="00462159" w:rsidP="00D21AD7">
            <w:pPr>
              <w:jc w:val="center"/>
              <w:rPr>
                <w:rFonts w:ascii="Garamond" w:eastAsia="Calibri" w:hAnsi="Garamond"/>
              </w:rPr>
            </w:pPr>
          </w:p>
        </w:tc>
        <w:tc>
          <w:tcPr>
            <w:tcW w:w="1793" w:type="dxa"/>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1</w:t>
            </w:r>
          </w:p>
        </w:tc>
        <w:tc>
          <w:tcPr>
            <w:tcW w:w="1782" w:type="dxa"/>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0.02 ± 0.01</w:t>
            </w:r>
          </w:p>
        </w:tc>
        <w:tc>
          <w:tcPr>
            <w:tcW w:w="1783" w:type="dxa"/>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0.01, 0.03</w:t>
            </w:r>
          </w:p>
        </w:tc>
      </w:tr>
      <w:tr w:rsidR="00462159" w:rsidRPr="0047696C" w:rsidTr="00462159">
        <w:tc>
          <w:tcPr>
            <w:tcW w:w="1122" w:type="dxa"/>
            <w:vMerge/>
            <w:shd w:val="clear" w:color="auto" w:fill="auto"/>
          </w:tcPr>
          <w:p w:rsidR="00462159" w:rsidRPr="00BC7793" w:rsidRDefault="00462159" w:rsidP="00D21AD7">
            <w:pPr>
              <w:jc w:val="center"/>
              <w:rPr>
                <w:rFonts w:ascii="Garamond" w:eastAsia="Calibri" w:hAnsi="Garamond"/>
              </w:rPr>
            </w:pPr>
          </w:p>
        </w:tc>
        <w:tc>
          <w:tcPr>
            <w:tcW w:w="1793" w:type="dxa"/>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2</w:t>
            </w:r>
          </w:p>
        </w:tc>
        <w:tc>
          <w:tcPr>
            <w:tcW w:w="1782" w:type="dxa"/>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0.07 ± 0.03</w:t>
            </w:r>
          </w:p>
        </w:tc>
        <w:tc>
          <w:tcPr>
            <w:tcW w:w="1783" w:type="dxa"/>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0.03, 0.14</w:t>
            </w:r>
          </w:p>
        </w:tc>
      </w:tr>
      <w:tr w:rsidR="00462159" w:rsidRPr="0047696C" w:rsidTr="007C79E2">
        <w:tc>
          <w:tcPr>
            <w:tcW w:w="1122" w:type="dxa"/>
            <w:vMerge/>
            <w:tcBorders>
              <w:bottom w:val="single" w:sz="18" w:space="0" w:color="auto"/>
            </w:tcBorders>
            <w:shd w:val="clear" w:color="auto" w:fill="auto"/>
          </w:tcPr>
          <w:p w:rsidR="00462159" w:rsidRPr="00BC7793" w:rsidRDefault="00462159" w:rsidP="00D21AD7">
            <w:pPr>
              <w:jc w:val="center"/>
              <w:rPr>
                <w:rFonts w:ascii="Garamond" w:eastAsia="Calibri" w:hAnsi="Garamond"/>
              </w:rPr>
            </w:pPr>
          </w:p>
        </w:tc>
        <w:tc>
          <w:tcPr>
            <w:tcW w:w="1793" w:type="dxa"/>
            <w:tcBorders>
              <w:bottom w:val="single" w:sz="18"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3</w:t>
            </w:r>
          </w:p>
        </w:tc>
        <w:tc>
          <w:tcPr>
            <w:tcW w:w="1782" w:type="dxa"/>
            <w:tcBorders>
              <w:bottom w:val="single" w:sz="18"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0.91 ± 1.66</w:t>
            </w:r>
          </w:p>
        </w:tc>
        <w:tc>
          <w:tcPr>
            <w:tcW w:w="1783" w:type="dxa"/>
            <w:tcBorders>
              <w:bottom w:val="single" w:sz="18" w:space="0" w:color="auto"/>
            </w:tcBorders>
            <w:shd w:val="clear" w:color="auto" w:fill="auto"/>
          </w:tcPr>
          <w:p w:rsidR="00462159" w:rsidRPr="00BC7793" w:rsidRDefault="00462159" w:rsidP="00D21AD7">
            <w:pPr>
              <w:jc w:val="center"/>
              <w:rPr>
                <w:rFonts w:ascii="Garamond" w:eastAsia="Calibri" w:hAnsi="Garamond"/>
              </w:rPr>
            </w:pPr>
            <w:r w:rsidRPr="00BC7793">
              <w:rPr>
                <w:rFonts w:ascii="Garamond" w:eastAsia="Calibri" w:hAnsi="Garamond"/>
              </w:rPr>
              <w:t>0.15, 76.68</w:t>
            </w:r>
          </w:p>
        </w:tc>
      </w:tr>
    </w:tbl>
    <w:p w:rsidR="00EA3B4D" w:rsidRDefault="00EA3B4D" w:rsidP="00F67DA6">
      <w:pPr>
        <w:rPr>
          <w:rFonts w:ascii="Garamond" w:hAnsi="Garamond"/>
        </w:rPr>
      </w:pPr>
    </w:p>
    <w:p w:rsidR="00910D3A" w:rsidRDefault="00910D3A">
      <w:pPr>
        <w:rPr>
          <w:rFonts w:ascii="Garamond" w:hAnsi="Garamond"/>
          <w:b/>
          <w:bCs/>
        </w:rPr>
      </w:pPr>
      <w:r>
        <w:rPr>
          <w:rFonts w:ascii="Garamond" w:hAnsi="Garamond"/>
          <w:b/>
          <w:bCs/>
        </w:rPr>
        <w:br w:type="page"/>
      </w:r>
    </w:p>
    <w:p w:rsidR="00F67DA6" w:rsidRDefault="00F67DA6" w:rsidP="00F67DA6">
      <w:pPr>
        <w:rPr>
          <w:rFonts w:ascii="Garamond" w:hAnsi="Garamond"/>
        </w:rPr>
      </w:pPr>
      <w:r w:rsidRPr="00E817B3">
        <w:rPr>
          <w:rFonts w:ascii="Garamond" w:hAnsi="Garamond"/>
          <w:b/>
          <w:bCs/>
        </w:rPr>
        <w:lastRenderedPageBreak/>
        <w:t xml:space="preserve">eTable </w:t>
      </w:r>
      <w:r w:rsidR="00122711" w:rsidRPr="00E817B3">
        <w:rPr>
          <w:rFonts w:ascii="Garamond" w:hAnsi="Garamond"/>
          <w:b/>
          <w:bCs/>
        </w:rPr>
        <w:t>6</w:t>
      </w:r>
      <w:r w:rsidRPr="00E817B3">
        <w:rPr>
          <w:rFonts w:ascii="Garamond" w:hAnsi="Garamond"/>
          <w:b/>
          <w:bCs/>
        </w:rPr>
        <w:t>.</w:t>
      </w:r>
      <w:r w:rsidRPr="003B4A26">
        <w:rPr>
          <w:rFonts w:ascii="Garamond" w:hAnsi="Garamond"/>
        </w:rPr>
        <w:t xml:space="preserve"> </w:t>
      </w:r>
      <w:r w:rsidRPr="00C323F4">
        <w:rPr>
          <w:rFonts w:ascii="Garamond" w:hAnsi="Garamond"/>
        </w:rPr>
        <w:t>Summary statistics for inverse distance-squared weighted (IDW) indices</w:t>
      </w:r>
      <w:r w:rsidR="001E3D11">
        <w:rPr>
          <w:rFonts w:ascii="Garamond" w:hAnsi="Garamond"/>
        </w:rPr>
        <w:t xml:space="preserve"> for exposure to active wells</w:t>
      </w:r>
      <w:r w:rsidRPr="00C323F4">
        <w:rPr>
          <w:rFonts w:ascii="Garamond" w:hAnsi="Garamond"/>
        </w:rPr>
        <w:t xml:space="preserve">, organized by trimester of exposure. The values are for each exposure tertile. Exposed births were divided into tertiles; tertile “0” comprises unexposed births. </w:t>
      </w:r>
    </w:p>
    <w:p w:rsidR="00806781" w:rsidRPr="00EA3B4D" w:rsidRDefault="00806781" w:rsidP="00F67DA6">
      <w:pPr>
        <w:rPr>
          <w:rFonts w:ascii="Garamond" w:hAnsi="Garamond"/>
          <w:b/>
          <w:bCs/>
        </w:rPr>
      </w:pPr>
    </w:p>
    <w:tbl>
      <w:tblPr>
        <w:tblW w:w="6480" w:type="dxa"/>
        <w:tblBorders>
          <w:top w:val="single" w:sz="4" w:space="0" w:color="auto"/>
          <w:bottom w:val="single" w:sz="4" w:space="0" w:color="auto"/>
        </w:tblBorders>
        <w:tblLook w:val="04A0" w:firstRow="1" w:lastRow="0" w:firstColumn="1" w:lastColumn="0" w:noHBand="0" w:noVBand="1"/>
      </w:tblPr>
      <w:tblGrid>
        <w:gridCol w:w="1122"/>
        <w:gridCol w:w="1793"/>
        <w:gridCol w:w="1782"/>
        <w:gridCol w:w="1783"/>
      </w:tblGrid>
      <w:tr w:rsidR="00F67DA6" w:rsidRPr="0047696C" w:rsidTr="005B580F">
        <w:tc>
          <w:tcPr>
            <w:tcW w:w="1122" w:type="dxa"/>
            <w:tcBorders>
              <w:top w:val="single" w:sz="18" w:space="0" w:color="auto"/>
              <w:bottom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Trimester</w:t>
            </w:r>
          </w:p>
        </w:tc>
        <w:tc>
          <w:tcPr>
            <w:tcW w:w="1793" w:type="dxa"/>
            <w:tcBorders>
              <w:top w:val="single" w:sz="18" w:space="0" w:color="auto"/>
              <w:bottom w:val="single" w:sz="4" w:space="0" w:color="auto"/>
            </w:tcBorders>
            <w:shd w:val="clear" w:color="auto" w:fill="auto"/>
          </w:tcPr>
          <w:p w:rsidR="00F67DA6" w:rsidRPr="00BC7793" w:rsidRDefault="00F67DA6" w:rsidP="00E94D96">
            <w:pPr>
              <w:jc w:val="center"/>
              <w:rPr>
                <w:rFonts w:ascii="Garamond" w:eastAsia="Calibri" w:hAnsi="Garamond"/>
              </w:rPr>
            </w:pPr>
            <w:r>
              <w:rPr>
                <w:rFonts w:ascii="Garamond" w:eastAsia="Calibri" w:hAnsi="Garamond"/>
              </w:rPr>
              <w:t>Quantile</w:t>
            </w:r>
          </w:p>
        </w:tc>
        <w:tc>
          <w:tcPr>
            <w:tcW w:w="1782" w:type="dxa"/>
            <w:tcBorders>
              <w:top w:val="single" w:sz="18" w:space="0" w:color="auto"/>
              <w:bottom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Mean ± SD</w:t>
            </w:r>
          </w:p>
        </w:tc>
        <w:tc>
          <w:tcPr>
            <w:tcW w:w="1783" w:type="dxa"/>
            <w:tcBorders>
              <w:top w:val="single" w:sz="18" w:space="0" w:color="auto"/>
              <w:bottom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Range</w:t>
            </w:r>
          </w:p>
        </w:tc>
      </w:tr>
      <w:tr w:rsidR="00F67DA6" w:rsidRPr="0047696C" w:rsidTr="005B580F">
        <w:tc>
          <w:tcPr>
            <w:tcW w:w="1122" w:type="dxa"/>
            <w:vMerge w:val="restart"/>
            <w:tcBorders>
              <w:top w:val="single" w:sz="4" w:space="0" w:color="auto"/>
              <w:bottom w:val="nil"/>
            </w:tcBorders>
            <w:shd w:val="clear" w:color="auto" w:fill="auto"/>
          </w:tcPr>
          <w:p w:rsidR="00F67DA6" w:rsidRPr="00BC7793" w:rsidRDefault="009D4DA3" w:rsidP="009D4DA3">
            <w:pPr>
              <w:rPr>
                <w:rFonts w:ascii="Garamond" w:eastAsia="Calibri" w:hAnsi="Garamond"/>
              </w:rPr>
            </w:pPr>
            <w:r>
              <w:rPr>
                <w:rFonts w:ascii="Garamond" w:eastAsia="Calibri" w:hAnsi="Garamond"/>
              </w:rPr>
              <w:t>1</w:t>
            </w:r>
          </w:p>
        </w:tc>
        <w:tc>
          <w:tcPr>
            <w:tcW w:w="1793" w:type="dxa"/>
            <w:tcBorders>
              <w:top w:val="single" w:sz="4" w:space="0" w:color="auto"/>
              <w:bottom w:val="nil"/>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 (unexposed)</w:t>
            </w:r>
          </w:p>
        </w:tc>
        <w:tc>
          <w:tcPr>
            <w:tcW w:w="1782" w:type="dxa"/>
            <w:tcBorders>
              <w:top w:val="single" w:sz="4" w:space="0" w:color="auto"/>
              <w:bottom w:val="nil"/>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c>
          <w:tcPr>
            <w:tcW w:w="1783" w:type="dxa"/>
            <w:tcBorders>
              <w:top w:val="single" w:sz="4" w:space="0" w:color="auto"/>
              <w:bottom w:val="nil"/>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r>
      <w:tr w:rsidR="00F67DA6" w:rsidRPr="0047696C" w:rsidTr="005B580F">
        <w:tc>
          <w:tcPr>
            <w:tcW w:w="1122" w:type="dxa"/>
            <w:vMerge/>
            <w:tcBorders>
              <w:top w:val="nil"/>
              <w:bottom w:val="nil"/>
            </w:tcBorders>
            <w:shd w:val="clear" w:color="auto" w:fill="auto"/>
          </w:tcPr>
          <w:p w:rsidR="00F67DA6" w:rsidRPr="00BC7793" w:rsidRDefault="00F67DA6" w:rsidP="009D4DA3">
            <w:pPr>
              <w:rPr>
                <w:rFonts w:ascii="Garamond" w:eastAsia="Calibri" w:hAnsi="Garamond"/>
              </w:rPr>
            </w:pPr>
          </w:p>
        </w:tc>
        <w:tc>
          <w:tcPr>
            <w:tcW w:w="1793" w:type="dxa"/>
            <w:tcBorders>
              <w:top w:val="nil"/>
              <w:bottom w:val="nil"/>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1</w:t>
            </w:r>
          </w:p>
        </w:tc>
        <w:tc>
          <w:tcPr>
            <w:tcW w:w="1782" w:type="dxa"/>
            <w:tcBorders>
              <w:top w:val="nil"/>
              <w:bottom w:val="nil"/>
            </w:tcBorders>
            <w:shd w:val="clear" w:color="auto" w:fill="auto"/>
          </w:tcPr>
          <w:p w:rsidR="00F67DA6" w:rsidRPr="00BC7793" w:rsidRDefault="00276805" w:rsidP="00E94D96">
            <w:pPr>
              <w:jc w:val="center"/>
              <w:rPr>
                <w:rFonts w:ascii="Garamond" w:eastAsia="Calibri" w:hAnsi="Garamond"/>
              </w:rPr>
            </w:pPr>
            <w:r>
              <w:rPr>
                <w:rFonts w:ascii="Garamond" w:eastAsia="Calibri" w:hAnsi="Garamond"/>
              </w:rPr>
              <w:t xml:space="preserve">0.09 ± 0.07 </w:t>
            </w:r>
          </w:p>
        </w:tc>
        <w:tc>
          <w:tcPr>
            <w:tcW w:w="1783" w:type="dxa"/>
            <w:tcBorders>
              <w:top w:val="nil"/>
              <w:bottom w:val="nil"/>
            </w:tcBorders>
            <w:shd w:val="clear" w:color="auto" w:fill="auto"/>
          </w:tcPr>
          <w:p w:rsidR="00F67DA6" w:rsidRPr="00BC7793" w:rsidRDefault="00CD1096" w:rsidP="00E94D96">
            <w:pPr>
              <w:jc w:val="center"/>
              <w:rPr>
                <w:rFonts w:ascii="Garamond" w:eastAsia="Calibri" w:hAnsi="Garamond"/>
              </w:rPr>
            </w:pPr>
            <w:r>
              <w:rPr>
                <w:rFonts w:ascii="Garamond" w:eastAsia="Calibri" w:hAnsi="Garamond"/>
              </w:rPr>
              <w:t>0.01, 0.28</w:t>
            </w:r>
          </w:p>
        </w:tc>
      </w:tr>
      <w:tr w:rsidR="00F67DA6" w:rsidRPr="0047696C" w:rsidTr="005B580F">
        <w:tc>
          <w:tcPr>
            <w:tcW w:w="1122" w:type="dxa"/>
            <w:vMerge/>
            <w:tcBorders>
              <w:top w:val="nil"/>
              <w:bottom w:val="nil"/>
            </w:tcBorders>
            <w:shd w:val="clear" w:color="auto" w:fill="auto"/>
          </w:tcPr>
          <w:p w:rsidR="00F67DA6" w:rsidRPr="00BC7793" w:rsidRDefault="00F67DA6" w:rsidP="009D4DA3">
            <w:pPr>
              <w:rPr>
                <w:rFonts w:ascii="Garamond" w:eastAsia="Calibri" w:hAnsi="Garamond"/>
              </w:rPr>
            </w:pPr>
          </w:p>
        </w:tc>
        <w:tc>
          <w:tcPr>
            <w:tcW w:w="1793" w:type="dxa"/>
            <w:tcBorders>
              <w:top w:val="nil"/>
              <w:bottom w:val="nil"/>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2</w:t>
            </w:r>
          </w:p>
        </w:tc>
        <w:tc>
          <w:tcPr>
            <w:tcW w:w="1782" w:type="dxa"/>
            <w:tcBorders>
              <w:top w:val="nil"/>
              <w:bottom w:val="nil"/>
            </w:tcBorders>
            <w:shd w:val="clear" w:color="auto" w:fill="auto"/>
          </w:tcPr>
          <w:p w:rsidR="00F67DA6" w:rsidRPr="00BC7793" w:rsidRDefault="00C833B1" w:rsidP="00E94D96">
            <w:pPr>
              <w:jc w:val="center"/>
              <w:rPr>
                <w:rFonts w:ascii="Garamond" w:eastAsia="Calibri" w:hAnsi="Garamond"/>
              </w:rPr>
            </w:pPr>
            <w:r>
              <w:rPr>
                <w:rFonts w:ascii="Garamond" w:eastAsia="Calibri" w:hAnsi="Garamond"/>
              </w:rPr>
              <w:t>3.63 ± 3.71</w:t>
            </w:r>
          </w:p>
        </w:tc>
        <w:tc>
          <w:tcPr>
            <w:tcW w:w="1783" w:type="dxa"/>
            <w:tcBorders>
              <w:top w:val="nil"/>
              <w:bottom w:val="nil"/>
            </w:tcBorders>
            <w:shd w:val="clear" w:color="auto" w:fill="auto"/>
          </w:tcPr>
          <w:p w:rsidR="00F67DA6" w:rsidRPr="00BC7793" w:rsidRDefault="007F293C" w:rsidP="00E94D96">
            <w:pPr>
              <w:jc w:val="center"/>
              <w:rPr>
                <w:rFonts w:ascii="Garamond" w:eastAsia="Calibri" w:hAnsi="Garamond"/>
              </w:rPr>
            </w:pPr>
            <w:r>
              <w:rPr>
                <w:rFonts w:ascii="Garamond" w:eastAsia="Calibri" w:hAnsi="Garamond"/>
              </w:rPr>
              <w:t>0.28, 13.00</w:t>
            </w:r>
          </w:p>
        </w:tc>
      </w:tr>
      <w:tr w:rsidR="00F67DA6" w:rsidRPr="0047696C" w:rsidTr="005B580F">
        <w:tc>
          <w:tcPr>
            <w:tcW w:w="1122" w:type="dxa"/>
            <w:vMerge/>
            <w:tcBorders>
              <w:top w:val="nil"/>
              <w:bottom w:val="single" w:sz="4" w:space="0" w:color="auto"/>
            </w:tcBorders>
            <w:shd w:val="clear" w:color="auto" w:fill="auto"/>
          </w:tcPr>
          <w:p w:rsidR="00F67DA6" w:rsidRPr="00BC7793" w:rsidRDefault="00F67DA6" w:rsidP="009D4DA3">
            <w:pPr>
              <w:rPr>
                <w:rFonts w:ascii="Garamond" w:eastAsia="Calibri" w:hAnsi="Garamond"/>
              </w:rPr>
            </w:pPr>
          </w:p>
        </w:tc>
        <w:tc>
          <w:tcPr>
            <w:tcW w:w="1793" w:type="dxa"/>
            <w:tcBorders>
              <w:top w:val="nil"/>
              <w:bottom w:val="single" w:sz="4" w:space="0" w:color="auto"/>
            </w:tcBorders>
            <w:shd w:val="clear" w:color="auto" w:fill="auto"/>
          </w:tcPr>
          <w:p w:rsidR="00F67DA6" w:rsidRPr="00375C6D" w:rsidRDefault="00F67DA6" w:rsidP="00375C6D">
            <w:pPr>
              <w:jc w:val="center"/>
              <w:rPr>
                <w:rFonts w:ascii="Garamond" w:eastAsia="Calibri" w:hAnsi="Garamond"/>
              </w:rPr>
            </w:pPr>
            <w:r w:rsidRPr="00BC7793">
              <w:rPr>
                <w:rFonts w:ascii="Garamond" w:eastAsia="Calibri" w:hAnsi="Garamond"/>
              </w:rPr>
              <w:t>3</w:t>
            </w:r>
          </w:p>
        </w:tc>
        <w:tc>
          <w:tcPr>
            <w:tcW w:w="1782" w:type="dxa"/>
            <w:tcBorders>
              <w:top w:val="nil"/>
              <w:bottom w:val="single" w:sz="4" w:space="0" w:color="auto"/>
            </w:tcBorders>
            <w:shd w:val="clear" w:color="auto" w:fill="auto"/>
          </w:tcPr>
          <w:p w:rsidR="00F67DA6" w:rsidRPr="00BC7793" w:rsidRDefault="00FD4926" w:rsidP="00E94D96">
            <w:pPr>
              <w:jc w:val="center"/>
              <w:rPr>
                <w:rFonts w:ascii="Garamond" w:eastAsia="Calibri" w:hAnsi="Garamond"/>
              </w:rPr>
            </w:pPr>
            <w:r>
              <w:rPr>
                <w:rFonts w:ascii="Garamond" w:eastAsia="Calibri" w:hAnsi="Garamond"/>
              </w:rPr>
              <w:t>145.4 ± </w:t>
            </w:r>
            <w:r w:rsidR="00665122">
              <w:rPr>
                <w:rFonts w:ascii="Garamond" w:eastAsia="Calibri" w:hAnsi="Garamond"/>
              </w:rPr>
              <w:t>171.0</w:t>
            </w:r>
          </w:p>
        </w:tc>
        <w:tc>
          <w:tcPr>
            <w:tcW w:w="1783" w:type="dxa"/>
            <w:tcBorders>
              <w:top w:val="nil"/>
              <w:bottom w:val="single" w:sz="4" w:space="0" w:color="auto"/>
            </w:tcBorders>
            <w:shd w:val="clear" w:color="auto" w:fill="auto"/>
          </w:tcPr>
          <w:p w:rsidR="00F67DA6" w:rsidRPr="00BC7793" w:rsidRDefault="00665122" w:rsidP="00E94D96">
            <w:pPr>
              <w:jc w:val="center"/>
              <w:rPr>
                <w:rFonts w:ascii="Garamond" w:eastAsia="Calibri" w:hAnsi="Garamond"/>
              </w:rPr>
            </w:pPr>
            <w:r>
              <w:rPr>
                <w:rFonts w:ascii="Garamond" w:eastAsia="Calibri" w:hAnsi="Garamond"/>
              </w:rPr>
              <w:t>13.0, 3,326.9</w:t>
            </w:r>
          </w:p>
        </w:tc>
      </w:tr>
      <w:tr w:rsidR="00F67DA6" w:rsidRPr="0047696C" w:rsidTr="005B580F">
        <w:tc>
          <w:tcPr>
            <w:tcW w:w="1122" w:type="dxa"/>
            <w:vMerge w:val="restart"/>
            <w:tcBorders>
              <w:top w:val="single" w:sz="4" w:space="0" w:color="auto"/>
            </w:tcBorders>
            <w:shd w:val="clear" w:color="auto" w:fill="auto"/>
          </w:tcPr>
          <w:p w:rsidR="00F67DA6" w:rsidRPr="00BC7793" w:rsidRDefault="00F67DA6" w:rsidP="009D4DA3">
            <w:pPr>
              <w:rPr>
                <w:rFonts w:ascii="Garamond" w:eastAsia="Calibri" w:hAnsi="Garamond"/>
              </w:rPr>
            </w:pPr>
            <w:r w:rsidRPr="00BC7793">
              <w:rPr>
                <w:rFonts w:ascii="Garamond" w:eastAsia="Calibri" w:hAnsi="Garamond"/>
              </w:rPr>
              <w:t>2</w:t>
            </w:r>
          </w:p>
        </w:tc>
        <w:tc>
          <w:tcPr>
            <w:tcW w:w="1793" w:type="dxa"/>
            <w:tcBorders>
              <w:top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c>
          <w:tcPr>
            <w:tcW w:w="1782" w:type="dxa"/>
            <w:tcBorders>
              <w:top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c>
          <w:tcPr>
            <w:tcW w:w="1783" w:type="dxa"/>
            <w:tcBorders>
              <w:top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r>
      <w:tr w:rsidR="00F67DA6" w:rsidRPr="0047696C" w:rsidTr="009D4DA3">
        <w:tc>
          <w:tcPr>
            <w:tcW w:w="1122" w:type="dxa"/>
            <w:vMerge/>
            <w:shd w:val="clear" w:color="auto" w:fill="auto"/>
          </w:tcPr>
          <w:p w:rsidR="00F67DA6" w:rsidRPr="00BC7793" w:rsidRDefault="00F67DA6" w:rsidP="009D4DA3">
            <w:pPr>
              <w:rPr>
                <w:rFonts w:ascii="Garamond" w:eastAsia="Calibri" w:hAnsi="Garamond"/>
              </w:rPr>
            </w:pPr>
          </w:p>
        </w:tc>
        <w:tc>
          <w:tcPr>
            <w:tcW w:w="1793" w:type="dxa"/>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1</w:t>
            </w:r>
          </w:p>
        </w:tc>
        <w:tc>
          <w:tcPr>
            <w:tcW w:w="1782" w:type="dxa"/>
            <w:shd w:val="clear" w:color="auto" w:fill="auto"/>
          </w:tcPr>
          <w:p w:rsidR="00F67DA6" w:rsidRPr="00BC7793" w:rsidRDefault="0087020F" w:rsidP="00E94D96">
            <w:pPr>
              <w:jc w:val="center"/>
              <w:rPr>
                <w:rFonts w:ascii="Garamond" w:eastAsia="Calibri" w:hAnsi="Garamond"/>
              </w:rPr>
            </w:pPr>
            <w:r>
              <w:rPr>
                <w:rFonts w:ascii="Garamond" w:eastAsia="Calibri" w:hAnsi="Garamond"/>
              </w:rPr>
              <w:t>0.09 ± </w:t>
            </w:r>
            <w:r w:rsidR="004624DF">
              <w:rPr>
                <w:rFonts w:ascii="Garamond" w:eastAsia="Calibri" w:hAnsi="Garamond"/>
              </w:rPr>
              <w:t>0.07</w:t>
            </w:r>
          </w:p>
        </w:tc>
        <w:tc>
          <w:tcPr>
            <w:tcW w:w="1783" w:type="dxa"/>
            <w:shd w:val="clear" w:color="auto" w:fill="auto"/>
          </w:tcPr>
          <w:p w:rsidR="00F67DA6" w:rsidRPr="00BC7793" w:rsidRDefault="00BC5548" w:rsidP="00E94D96">
            <w:pPr>
              <w:jc w:val="center"/>
              <w:rPr>
                <w:rFonts w:ascii="Garamond" w:eastAsia="Calibri" w:hAnsi="Garamond"/>
              </w:rPr>
            </w:pPr>
            <w:r>
              <w:rPr>
                <w:rFonts w:ascii="Garamond" w:eastAsia="Calibri" w:hAnsi="Garamond"/>
              </w:rPr>
              <w:t>0.01, 0.28</w:t>
            </w:r>
          </w:p>
        </w:tc>
      </w:tr>
      <w:tr w:rsidR="00F67DA6" w:rsidRPr="0047696C" w:rsidTr="009D4DA3">
        <w:tc>
          <w:tcPr>
            <w:tcW w:w="1122" w:type="dxa"/>
            <w:vMerge/>
            <w:shd w:val="clear" w:color="auto" w:fill="auto"/>
          </w:tcPr>
          <w:p w:rsidR="00F67DA6" w:rsidRPr="00BC7793" w:rsidRDefault="00F67DA6" w:rsidP="009D4DA3">
            <w:pPr>
              <w:rPr>
                <w:rFonts w:ascii="Garamond" w:eastAsia="Calibri" w:hAnsi="Garamond"/>
              </w:rPr>
            </w:pPr>
          </w:p>
        </w:tc>
        <w:tc>
          <w:tcPr>
            <w:tcW w:w="1793" w:type="dxa"/>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2</w:t>
            </w:r>
          </w:p>
        </w:tc>
        <w:tc>
          <w:tcPr>
            <w:tcW w:w="1782" w:type="dxa"/>
            <w:shd w:val="clear" w:color="auto" w:fill="auto"/>
          </w:tcPr>
          <w:p w:rsidR="00F67DA6" w:rsidRPr="00BC7793" w:rsidRDefault="00EB3FA1" w:rsidP="00E94D96">
            <w:pPr>
              <w:jc w:val="center"/>
              <w:rPr>
                <w:rFonts w:ascii="Garamond" w:eastAsia="Calibri" w:hAnsi="Garamond"/>
              </w:rPr>
            </w:pPr>
            <w:r>
              <w:rPr>
                <w:rFonts w:ascii="Garamond" w:eastAsia="Calibri" w:hAnsi="Garamond"/>
              </w:rPr>
              <w:t>3.62 ± </w:t>
            </w:r>
            <w:r w:rsidR="00DF5498">
              <w:rPr>
                <w:rFonts w:ascii="Garamond" w:eastAsia="Calibri" w:hAnsi="Garamond"/>
              </w:rPr>
              <w:t>3.69</w:t>
            </w:r>
          </w:p>
        </w:tc>
        <w:tc>
          <w:tcPr>
            <w:tcW w:w="1783" w:type="dxa"/>
            <w:shd w:val="clear" w:color="auto" w:fill="auto"/>
          </w:tcPr>
          <w:p w:rsidR="00F67DA6" w:rsidRPr="00BC7793" w:rsidRDefault="00DF5498" w:rsidP="00E94D96">
            <w:pPr>
              <w:jc w:val="center"/>
              <w:rPr>
                <w:rFonts w:ascii="Garamond" w:eastAsia="Calibri" w:hAnsi="Garamond"/>
              </w:rPr>
            </w:pPr>
            <w:r>
              <w:rPr>
                <w:rFonts w:ascii="Garamond" w:eastAsia="Calibri" w:hAnsi="Garamond"/>
              </w:rPr>
              <w:t>0.28, 12.94</w:t>
            </w:r>
          </w:p>
        </w:tc>
      </w:tr>
      <w:tr w:rsidR="00F67DA6" w:rsidRPr="0047696C" w:rsidTr="005B580F">
        <w:tc>
          <w:tcPr>
            <w:tcW w:w="1122" w:type="dxa"/>
            <w:vMerge/>
            <w:tcBorders>
              <w:bottom w:val="single" w:sz="4" w:space="0" w:color="auto"/>
            </w:tcBorders>
            <w:shd w:val="clear" w:color="auto" w:fill="auto"/>
          </w:tcPr>
          <w:p w:rsidR="00F67DA6" w:rsidRPr="00BC7793" w:rsidRDefault="00F67DA6" w:rsidP="009D4DA3">
            <w:pPr>
              <w:rPr>
                <w:rFonts w:ascii="Garamond" w:eastAsia="Calibri" w:hAnsi="Garamond"/>
              </w:rPr>
            </w:pPr>
          </w:p>
        </w:tc>
        <w:tc>
          <w:tcPr>
            <w:tcW w:w="1793" w:type="dxa"/>
            <w:tcBorders>
              <w:bottom w:val="single" w:sz="4" w:space="0" w:color="auto"/>
            </w:tcBorders>
            <w:shd w:val="clear" w:color="auto" w:fill="auto"/>
          </w:tcPr>
          <w:p w:rsidR="00F67DA6" w:rsidRPr="00375C6D" w:rsidRDefault="00F67DA6" w:rsidP="00375C6D">
            <w:pPr>
              <w:jc w:val="center"/>
              <w:rPr>
                <w:rFonts w:ascii="Garamond" w:eastAsia="Calibri" w:hAnsi="Garamond"/>
              </w:rPr>
            </w:pPr>
            <w:r w:rsidRPr="00BC7793">
              <w:rPr>
                <w:rFonts w:ascii="Garamond" w:eastAsia="Calibri" w:hAnsi="Garamond"/>
              </w:rPr>
              <w:t>3</w:t>
            </w:r>
          </w:p>
        </w:tc>
        <w:tc>
          <w:tcPr>
            <w:tcW w:w="1782" w:type="dxa"/>
            <w:tcBorders>
              <w:bottom w:val="single" w:sz="4" w:space="0" w:color="auto"/>
            </w:tcBorders>
            <w:shd w:val="clear" w:color="auto" w:fill="auto"/>
          </w:tcPr>
          <w:p w:rsidR="00F67DA6" w:rsidRPr="00BC7793" w:rsidRDefault="00283EB4" w:rsidP="00E94D96">
            <w:pPr>
              <w:jc w:val="center"/>
              <w:rPr>
                <w:rFonts w:ascii="Garamond" w:eastAsia="Calibri" w:hAnsi="Garamond"/>
              </w:rPr>
            </w:pPr>
            <w:r>
              <w:rPr>
                <w:rFonts w:ascii="Garamond" w:eastAsia="Calibri" w:hAnsi="Garamond"/>
              </w:rPr>
              <w:t>145.5 ± 171.3</w:t>
            </w:r>
          </w:p>
        </w:tc>
        <w:tc>
          <w:tcPr>
            <w:tcW w:w="1783" w:type="dxa"/>
            <w:tcBorders>
              <w:bottom w:val="single" w:sz="4" w:space="0" w:color="auto"/>
            </w:tcBorders>
            <w:shd w:val="clear" w:color="auto" w:fill="auto"/>
          </w:tcPr>
          <w:p w:rsidR="00F67DA6" w:rsidRPr="00BC7793" w:rsidRDefault="007457C8" w:rsidP="00E94D96">
            <w:pPr>
              <w:jc w:val="center"/>
              <w:rPr>
                <w:rFonts w:ascii="Garamond" w:eastAsia="Calibri" w:hAnsi="Garamond"/>
              </w:rPr>
            </w:pPr>
            <w:r>
              <w:rPr>
                <w:rFonts w:ascii="Garamond" w:eastAsia="Calibri" w:hAnsi="Garamond"/>
              </w:rPr>
              <w:t>12.9, 3,327.1</w:t>
            </w:r>
          </w:p>
        </w:tc>
      </w:tr>
      <w:tr w:rsidR="00F67DA6" w:rsidRPr="0047696C" w:rsidTr="005B580F">
        <w:tc>
          <w:tcPr>
            <w:tcW w:w="1122" w:type="dxa"/>
            <w:vMerge w:val="restart"/>
            <w:tcBorders>
              <w:top w:val="single" w:sz="4" w:space="0" w:color="auto"/>
            </w:tcBorders>
            <w:shd w:val="clear" w:color="auto" w:fill="auto"/>
          </w:tcPr>
          <w:p w:rsidR="00F67DA6" w:rsidRPr="00BC7793" w:rsidRDefault="00F67DA6" w:rsidP="009D4DA3">
            <w:pPr>
              <w:rPr>
                <w:rFonts w:ascii="Garamond" w:eastAsia="Calibri" w:hAnsi="Garamond"/>
              </w:rPr>
            </w:pPr>
            <w:r w:rsidRPr="00BC7793">
              <w:rPr>
                <w:rFonts w:ascii="Garamond" w:eastAsia="Calibri" w:hAnsi="Garamond"/>
              </w:rPr>
              <w:t>3</w:t>
            </w:r>
          </w:p>
        </w:tc>
        <w:tc>
          <w:tcPr>
            <w:tcW w:w="1793" w:type="dxa"/>
            <w:tcBorders>
              <w:top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c>
          <w:tcPr>
            <w:tcW w:w="1782" w:type="dxa"/>
            <w:tcBorders>
              <w:top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c>
          <w:tcPr>
            <w:tcW w:w="1783" w:type="dxa"/>
            <w:tcBorders>
              <w:top w:val="single" w:sz="4"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0</w:t>
            </w:r>
          </w:p>
        </w:tc>
      </w:tr>
      <w:tr w:rsidR="00F67DA6" w:rsidRPr="0047696C" w:rsidTr="009B5739">
        <w:tc>
          <w:tcPr>
            <w:tcW w:w="1122" w:type="dxa"/>
            <w:vMerge/>
            <w:shd w:val="clear" w:color="auto" w:fill="auto"/>
          </w:tcPr>
          <w:p w:rsidR="00F67DA6" w:rsidRPr="00BC7793" w:rsidRDefault="00F67DA6" w:rsidP="00E94D96">
            <w:pPr>
              <w:jc w:val="center"/>
              <w:rPr>
                <w:rFonts w:ascii="Garamond" w:eastAsia="Calibri" w:hAnsi="Garamond"/>
              </w:rPr>
            </w:pPr>
          </w:p>
        </w:tc>
        <w:tc>
          <w:tcPr>
            <w:tcW w:w="1793" w:type="dxa"/>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1</w:t>
            </w:r>
          </w:p>
        </w:tc>
        <w:tc>
          <w:tcPr>
            <w:tcW w:w="1782" w:type="dxa"/>
            <w:shd w:val="clear" w:color="auto" w:fill="auto"/>
          </w:tcPr>
          <w:p w:rsidR="00F67DA6" w:rsidRPr="00BC7793" w:rsidRDefault="00FB22C5" w:rsidP="00E94D96">
            <w:pPr>
              <w:jc w:val="center"/>
              <w:rPr>
                <w:rFonts w:ascii="Garamond" w:eastAsia="Calibri" w:hAnsi="Garamond"/>
              </w:rPr>
            </w:pPr>
            <w:r>
              <w:rPr>
                <w:rFonts w:ascii="Garamond" w:eastAsia="Calibri" w:hAnsi="Garamond"/>
              </w:rPr>
              <w:t>0.09 ± 0.07</w:t>
            </w:r>
          </w:p>
        </w:tc>
        <w:tc>
          <w:tcPr>
            <w:tcW w:w="1783" w:type="dxa"/>
            <w:shd w:val="clear" w:color="auto" w:fill="auto"/>
          </w:tcPr>
          <w:p w:rsidR="00F67DA6" w:rsidRPr="00BC7793" w:rsidRDefault="00FB22C5" w:rsidP="00E94D96">
            <w:pPr>
              <w:jc w:val="center"/>
              <w:rPr>
                <w:rFonts w:ascii="Garamond" w:eastAsia="Calibri" w:hAnsi="Garamond"/>
              </w:rPr>
            </w:pPr>
            <w:r>
              <w:rPr>
                <w:rFonts w:ascii="Garamond" w:eastAsia="Calibri" w:hAnsi="Garamond"/>
              </w:rPr>
              <w:t xml:space="preserve">0.01, </w:t>
            </w:r>
            <w:r w:rsidR="00E169F0">
              <w:rPr>
                <w:rFonts w:ascii="Garamond" w:eastAsia="Calibri" w:hAnsi="Garamond"/>
              </w:rPr>
              <w:t>0.29</w:t>
            </w:r>
          </w:p>
        </w:tc>
      </w:tr>
      <w:tr w:rsidR="00F67DA6" w:rsidRPr="0047696C" w:rsidTr="009B5739">
        <w:tc>
          <w:tcPr>
            <w:tcW w:w="1122" w:type="dxa"/>
            <w:vMerge/>
            <w:shd w:val="clear" w:color="auto" w:fill="auto"/>
          </w:tcPr>
          <w:p w:rsidR="00F67DA6" w:rsidRPr="00BC7793" w:rsidRDefault="00F67DA6" w:rsidP="00E94D96">
            <w:pPr>
              <w:jc w:val="center"/>
              <w:rPr>
                <w:rFonts w:ascii="Garamond" w:eastAsia="Calibri" w:hAnsi="Garamond"/>
              </w:rPr>
            </w:pPr>
          </w:p>
        </w:tc>
        <w:tc>
          <w:tcPr>
            <w:tcW w:w="1793" w:type="dxa"/>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2</w:t>
            </w:r>
          </w:p>
        </w:tc>
        <w:tc>
          <w:tcPr>
            <w:tcW w:w="1782" w:type="dxa"/>
            <w:shd w:val="clear" w:color="auto" w:fill="auto"/>
          </w:tcPr>
          <w:p w:rsidR="00F67DA6" w:rsidRPr="00BC7793" w:rsidRDefault="008869B1" w:rsidP="00E94D96">
            <w:pPr>
              <w:jc w:val="center"/>
              <w:rPr>
                <w:rFonts w:ascii="Garamond" w:eastAsia="Calibri" w:hAnsi="Garamond"/>
              </w:rPr>
            </w:pPr>
            <w:r>
              <w:rPr>
                <w:rFonts w:ascii="Garamond" w:eastAsia="Calibri" w:hAnsi="Garamond"/>
              </w:rPr>
              <w:t>3.61 ± 3.68</w:t>
            </w:r>
          </w:p>
        </w:tc>
        <w:tc>
          <w:tcPr>
            <w:tcW w:w="1783" w:type="dxa"/>
            <w:shd w:val="clear" w:color="auto" w:fill="auto"/>
          </w:tcPr>
          <w:p w:rsidR="00F67DA6" w:rsidRPr="00BC7793" w:rsidRDefault="003B53CA" w:rsidP="00E94D96">
            <w:pPr>
              <w:jc w:val="center"/>
              <w:rPr>
                <w:rFonts w:ascii="Garamond" w:eastAsia="Calibri" w:hAnsi="Garamond"/>
              </w:rPr>
            </w:pPr>
            <w:r>
              <w:rPr>
                <w:rFonts w:ascii="Garamond" w:eastAsia="Calibri" w:hAnsi="Garamond"/>
              </w:rPr>
              <w:t>0.29, 12.88</w:t>
            </w:r>
          </w:p>
        </w:tc>
      </w:tr>
      <w:tr w:rsidR="00F67DA6" w:rsidRPr="0047696C" w:rsidTr="009B5739">
        <w:tc>
          <w:tcPr>
            <w:tcW w:w="1122" w:type="dxa"/>
            <w:vMerge/>
            <w:tcBorders>
              <w:bottom w:val="single" w:sz="18" w:space="0" w:color="auto"/>
            </w:tcBorders>
            <w:shd w:val="clear" w:color="auto" w:fill="auto"/>
          </w:tcPr>
          <w:p w:rsidR="00F67DA6" w:rsidRPr="00BC7793" w:rsidRDefault="00F67DA6" w:rsidP="00E94D96">
            <w:pPr>
              <w:jc w:val="center"/>
              <w:rPr>
                <w:rFonts w:ascii="Garamond" w:eastAsia="Calibri" w:hAnsi="Garamond"/>
              </w:rPr>
            </w:pPr>
          </w:p>
        </w:tc>
        <w:tc>
          <w:tcPr>
            <w:tcW w:w="1793" w:type="dxa"/>
            <w:tcBorders>
              <w:bottom w:val="single" w:sz="18" w:space="0" w:color="auto"/>
            </w:tcBorders>
            <w:shd w:val="clear" w:color="auto" w:fill="auto"/>
          </w:tcPr>
          <w:p w:rsidR="00F67DA6" w:rsidRPr="00BC7793" w:rsidRDefault="00F67DA6" w:rsidP="00E94D96">
            <w:pPr>
              <w:jc w:val="center"/>
              <w:rPr>
                <w:rFonts w:ascii="Garamond" w:eastAsia="Calibri" w:hAnsi="Garamond"/>
              </w:rPr>
            </w:pPr>
            <w:r w:rsidRPr="00BC7793">
              <w:rPr>
                <w:rFonts w:ascii="Garamond" w:eastAsia="Calibri" w:hAnsi="Garamond"/>
              </w:rPr>
              <w:t>3</w:t>
            </w:r>
          </w:p>
        </w:tc>
        <w:tc>
          <w:tcPr>
            <w:tcW w:w="1782" w:type="dxa"/>
            <w:tcBorders>
              <w:bottom w:val="single" w:sz="18" w:space="0" w:color="auto"/>
            </w:tcBorders>
            <w:shd w:val="clear" w:color="auto" w:fill="auto"/>
          </w:tcPr>
          <w:p w:rsidR="00F67DA6" w:rsidRPr="00BC7793" w:rsidRDefault="00E17667" w:rsidP="00E94D96">
            <w:pPr>
              <w:jc w:val="center"/>
              <w:rPr>
                <w:rFonts w:ascii="Garamond" w:eastAsia="Calibri" w:hAnsi="Garamond"/>
              </w:rPr>
            </w:pPr>
            <w:r>
              <w:rPr>
                <w:rFonts w:ascii="Garamond" w:eastAsia="Calibri" w:hAnsi="Garamond"/>
              </w:rPr>
              <w:t>145.5 ± 171.7</w:t>
            </w:r>
          </w:p>
        </w:tc>
        <w:tc>
          <w:tcPr>
            <w:tcW w:w="1783" w:type="dxa"/>
            <w:tcBorders>
              <w:bottom w:val="single" w:sz="18" w:space="0" w:color="auto"/>
            </w:tcBorders>
            <w:shd w:val="clear" w:color="auto" w:fill="auto"/>
          </w:tcPr>
          <w:p w:rsidR="00F67DA6" w:rsidRPr="00BC7793" w:rsidRDefault="00131BF9" w:rsidP="00E94D96">
            <w:pPr>
              <w:jc w:val="center"/>
              <w:rPr>
                <w:rFonts w:ascii="Garamond" w:eastAsia="Calibri" w:hAnsi="Garamond"/>
              </w:rPr>
            </w:pPr>
            <w:r>
              <w:rPr>
                <w:rFonts w:ascii="Garamond" w:eastAsia="Calibri" w:hAnsi="Garamond"/>
              </w:rPr>
              <w:t xml:space="preserve">12.9, </w:t>
            </w:r>
            <w:r w:rsidR="00DB7755">
              <w:rPr>
                <w:rFonts w:ascii="Garamond" w:eastAsia="Calibri" w:hAnsi="Garamond"/>
              </w:rPr>
              <w:t>3,326.5</w:t>
            </w:r>
          </w:p>
        </w:tc>
      </w:tr>
    </w:tbl>
    <w:p w:rsidR="00F67DA6" w:rsidRPr="00F67DA6" w:rsidRDefault="00F67DA6">
      <w:pPr>
        <w:rPr>
          <w:rFonts w:ascii="Garamond" w:hAnsi="Garamond" w:cs="Arial"/>
          <w:b/>
          <w:bCs/>
        </w:rPr>
      </w:pPr>
    </w:p>
    <w:p w:rsidR="00F67DA6" w:rsidRPr="00F67DA6" w:rsidRDefault="00F67DA6">
      <w:pPr>
        <w:rPr>
          <w:rFonts w:ascii="Garamond" w:hAnsi="Garamond" w:cs="Arial"/>
          <w:b/>
          <w:bCs/>
        </w:rPr>
      </w:pPr>
    </w:p>
    <w:p w:rsidR="009A1F9B" w:rsidRPr="00AA25DF" w:rsidRDefault="009A1F9B" w:rsidP="009A1F9B">
      <w:pPr>
        <w:rPr>
          <w:rFonts w:ascii="Garamond" w:hAnsi="Garamond"/>
          <w:b/>
          <w:bCs/>
        </w:rPr>
      </w:pPr>
      <w:r w:rsidRPr="00932B15">
        <w:rPr>
          <w:rFonts w:ascii="Garamond" w:hAnsi="Garamond"/>
          <w:b/>
          <w:bCs/>
        </w:rPr>
        <w:t xml:space="preserve">eTable </w:t>
      </w:r>
      <w:r w:rsidR="00122711" w:rsidRPr="00932B15">
        <w:rPr>
          <w:rFonts w:ascii="Garamond" w:hAnsi="Garamond"/>
          <w:b/>
          <w:bCs/>
        </w:rPr>
        <w:t>7</w:t>
      </w:r>
      <w:r w:rsidRPr="00932B15">
        <w:rPr>
          <w:rFonts w:ascii="Garamond" w:hAnsi="Garamond"/>
          <w:b/>
          <w:bCs/>
        </w:rPr>
        <w:t>.</w:t>
      </w:r>
      <w:r w:rsidRPr="00A92249">
        <w:rPr>
          <w:rFonts w:ascii="Garamond" w:hAnsi="Garamond"/>
        </w:rPr>
        <w:t xml:space="preserve"> </w:t>
      </w:r>
      <w:r>
        <w:rPr>
          <w:rFonts w:ascii="Garamond" w:hAnsi="Garamond"/>
        </w:rPr>
        <w:t>Unadjusted r</w:t>
      </w:r>
      <w:r w:rsidRPr="00A92249">
        <w:rPr>
          <w:rFonts w:ascii="Garamond" w:hAnsi="Garamond"/>
        </w:rPr>
        <w:t>esults for all quantiles of exposure to both new and active wells</w:t>
      </w:r>
      <w:r w:rsidR="001544C8">
        <w:rPr>
          <w:rFonts w:ascii="Garamond" w:hAnsi="Garamond"/>
        </w:rPr>
        <w:t xml:space="preserve"> </w:t>
      </w:r>
      <w:r w:rsidRPr="00A92249">
        <w:rPr>
          <w:rFonts w:ascii="Garamond" w:hAnsi="Garamond"/>
        </w:rPr>
        <w:t xml:space="preserve">compared with unexposed births, stratified by gestational age category. The results are presented as </w:t>
      </w:r>
      <w:r>
        <w:rPr>
          <w:rFonts w:ascii="Garamond" w:hAnsi="Garamond"/>
        </w:rPr>
        <w:t xml:space="preserve">unadjusted </w:t>
      </w:r>
      <w:r w:rsidRPr="00A92249">
        <w:rPr>
          <w:rFonts w:ascii="Garamond" w:hAnsi="Garamond"/>
        </w:rPr>
        <w:t xml:space="preserve">odds ratio (95% confidence interval). Exposure in the third trimester was assessed for the last 30 days prior </w:t>
      </w:r>
      <w:r w:rsidR="00C73467">
        <w:rPr>
          <w:rFonts w:ascii="Garamond" w:hAnsi="Garamond"/>
        </w:rPr>
        <w:t>to</w:t>
      </w:r>
      <w:r w:rsidRPr="00A92249">
        <w:rPr>
          <w:rFonts w:ascii="Garamond" w:hAnsi="Garamond"/>
        </w:rPr>
        <w:t xml:space="preserve"> delivery.</w:t>
      </w:r>
      <w:r w:rsidR="003024F9">
        <w:rPr>
          <w:rFonts w:ascii="Garamond" w:hAnsi="Garamond"/>
        </w:rPr>
        <w:t xml:space="preserve"> </w:t>
      </w:r>
    </w:p>
    <w:p w:rsidR="00806781" w:rsidRPr="00067E08" w:rsidRDefault="00806781" w:rsidP="009A1F9B">
      <w:pPr>
        <w:rPr>
          <w:rFonts w:ascii="Garamond" w:hAnsi="Garamond"/>
        </w:rPr>
      </w:pPr>
    </w:p>
    <w:tbl>
      <w:tblPr>
        <w:tblW w:w="9360" w:type="dxa"/>
        <w:tblBorders>
          <w:bottom w:val="single" w:sz="4" w:space="0" w:color="auto"/>
        </w:tblBorders>
        <w:tblLook w:val="04A0" w:firstRow="1" w:lastRow="0" w:firstColumn="1" w:lastColumn="0" w:noHBand="0" w:noVBand="1"/>
      </w:tblPr>
      <w:tblGrid>
        <w:gridCol w:w="1872"/>
        <w:gridCol w:w="1872"/>
        <w:gridCol w:w="1872"/>
        <w:gridCol w:w="1872"/>
        <w:gridCol w:w="1872"/>
      </w:tblGrid>
      <w:tr w:rsidR="009A1F9B" w:rsidRPr="00A92249" w:rsidTr="00E94D96">
        <w:trPr>
          <w:trHeight w:val="20"/>
        </w:trPr>
        <w:tc>
          <w:tcPr>
            <w:tcW w:w="1872" w:type="dxa"/>
            <w:tcBorders>
              <w:top w:val="single" w:sz="18" w:space="0" w:color="auto"/>
              <w:bottom w:val="nil"/>
            </w:tcBorders>
          </w:tcPr>
          <w:p w:rsidR="009A1F9B" w:rsidRPr="00BC7793" w:rsidRDefault="009A1F9B" w:rsidP="00E94D96">
            <w:pPr>
              <w:jc w:val="center"/>
              <w:rPr>
                <w:rFonts w:ascii="Garamond" w:eastAsia="Calibri" w:hAnsi="Garamond"/>
              </w:rPr>
            </w:pPr>
          </w:p>
        </w:tc>
        <w:tc>
          <w:tcPr>
            <w:tcW w:w="1872" w:type="dxa"/>
            <w:tcBorders>
              <w:top w:val="single" w:sz="18" w:space="0" w:color="auto"/>
              <w:bottom w:val="nil"/>
            </w:tcBorders>
            <w:shd w:val="clear" w:color="auto" w:fill="auto"/>
          </w:tcPr>
          <w:p w:rsidR="009A1F9B" w:rsidRPr="00BC7793" w:rsidRDefault="009A1F9B" w:rsidP="00E94D96">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9A1F9B" w:rsidRPr="00BC7793" w:rsidRDefault="009A1F9B" w:rsidP="00E94D96">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OR (95% CI)</w:t>
            </w:r>
          </w:p>
        </w:tc>
        <w:tc>
          <w:tcPr>
            <w:tcW w:w="1872" w:type="dxa"/>
            <w:tcBorders>
              <w:top w:val="single" w:sz="18" w:space="0" w:color="auto"/>
              <w:bottom w:val="single" w:sz="4" w:space="0" w:color="auto"/>
            </w:tcBorders>
            <w:shd w:val="clear" w:color="auto" w:fill="auto"/>
          </w:tcPr>
          <w:p w:rsidR="009A1F9B" w:rsidRPr="00A92249" w:rsidRDefault="009A1F9B" w:rsidP="00E94D96">
            <w:pPr>
              <w:jc w:val="center"/>
              <w:rPr>
                <w:rFonts w:ascii="Garamond" w:eastAsia="Calibri" w:hAnsi="Garamond"/>
              </w:rPr>
            </w:pPr>
          </w:p>
        </w:tc>
      </w:tr>
      <w:tr w:rsidR="009A1F9B" w:rsidRPr="00A92249" w:rsidTr="00E94D96">
        <w:trPr>
          <w:trHeight w:val="20"/>
        </w:trPr>
        <w:tc>
          <w:tcPr>
            <w:tcW w:w="1872" w:type="dxa"/>
            <w:tcBorders>
              <w:top w:val="nil"/>
              <w:bottom w:val="single" w:sz="4" w:space="0" w:color="auto"/>
            </w:tcBorders>
          </w:tcPr>
          <w:p w:rsidR="009A1F9B" w:rsidRPr="00A92249" w:rsidRDefault="009A1F9B" w:rsidP="00E94D96">
            <w:pPr>
              <w:rPr>
                <w:rFonts w:ascii="Garamond" w:eastAsia="Calibri" w:hAnsi="Garamond"/>
              </w:rPr>
            </w:pPr>
            <w:r w:rsidRPr="00A92249">
              <w:rPr>
                <w:rFonts w:ascii="Garamond" w:eastAsia="Calibri" w:hAnsi="Garamond"/>
              </w:rPr>
              <w:t>Trimester</w:t>
            </w:r>
          </w:p>
        </w:tc>
        <w:tc>
          <w:tcPr>
            <w:tcW w:w="1872" w:type="dxa"/>
            <w:tcBorders>
              <w:top w:val="nil"/>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Exposure Tertile</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20-27 weeks</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28-31 weeks</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32-36 weeks</w:t>
            </w:r>
          </w:p>
        </w:tc>
      </w:tr>
      <w:tr w:rsidR="009A1F9B" w:rsidRPr="00A92249" w:rsidTr="00E94D96">
        <w:trPr>
          <w:trHeight w:val="20"/>
        </w:trPr>
        <w:tc>
          <w:tcPr>
            <w:tcW w:w="1872" w:type="dxa"/>
            <w:tcBorders>
              <w:top w:val="single" w:sz="4" w:space="0" w:color="auto"/>
              <w:bottom w:val="nil"/>
            </w:tcBorders>
          </w:tcPr>
          <w:p w:rsidR="009A1F9B" w:rsidRPr="00A92249" w:rsidRDefault="009A1F9B" w:rsidP="00E94D96">
            <w:pPr>
              <w:rPr>
                <w:rFonts w:ascii="Garamond" w:eastAsia="Calibri" w:hAnsi="Garamond"/>
              </w:rPr>
            </w:pPr>
            <w:r w:rsidRPr="00A92249">
              <w:rPr>
                <w:rFonts w:ascii="Garamond" w:eastAsia="Calibri" w:hAnsi="Garamond"/>
              </w:rPr>
              <w:t>1</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0 (unexposed)</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774DAA">
              <w:rPr>
                <w:rFonts w:ascii="Garamond" w:eastAsia="Calibri" w:hAnsi="Garamond"/>
              </w:rPr>
              <w:t xml:space="preserve"> </w:t>
            </w:r>
          </w:p>
        </w:tc>
      </w:tr>
      <w:tr w:rsidR="009A1F9B" w:rsidRPr="00A92249" w:rsidTr="00E94D96">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1.03 (0.90, 1.18)</w:t>
            </w:r>
            <w:r w:rsidR="00F16465">
              <w:rPr>
                <w:rFonts w:ascii="Garamond" w:eastAsia="Calibri" w:hAnsi="Garamond"/>
              </w:rPr>
              <w:t xml:space="preserve"> </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0.96 (0.85, 1.08)</w:t>
            </w:r>
            <w:r w:rsidR="005413FC">
              <w:rPr>
                <w:rFonts w:ascii="Garamond" w:eastAsia="Calibri" w:hAnsi="Garamond"/>
              </w:rPr>
              <w:t xml:space="preserve"> </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0.93 (0.89, 0.97)</w:t>
            </w:r>
            <w:r w:rsidR="00774DAA">
              <w:rPr>
                <w:rFonts w:ascii="Garamond" w:eastAsia="Calibri" w:hAnsi="Garamond"/>
              </w:rPr>
              <w:t xml:space="preserve"> </w:t>
            </w:r>
          </w:p>
        </w:tc>
      </w:tr>
      <w:tr w:rsidR="009A1F9B" w:rsidRPr="00A92249" w:rsidTr="00E94D96">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1.07 (0.93, 1.21)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(0.89, 1.12)</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(0.95, 1.04)</w:t>
            </w:r>
            <w:r w:rsidR="00252B6E">
              <w:rPr>
                <w:rFonts w:ascii="Garamond" w:eastAsia="Calibri" w:hAnsi="Garamond"/>
              </w:rPr>
              <w:t xml:space="preserve"> </w:t>
            </w:r>
          </w:p>
        </w:tc>
      </w:tr>
      <w:tr w:rsidR="009A1F9B" w:rsidRPr="00A92249" w:rsidTr="00E94D96">
        <w:trPr>
          <w:trHeight w:val="20"/>
        </w:trPr>
        <w:tc>
          <w:tcPr>
            <w:tcW w:w="1872" w:type="dxa"/>
            <w:tcBorders>
              <w:bottom w:val="single" w:sz="4" w:space="0" w:color="auto"/>
            </w:tcBorders>
          </w:tcPr>
          <w:p w:rsidR="009A1F9B" w:rsidRPr="00A92249" w:rsidRDefault="009A1F9B" w:rsidP="00E94D96">
            <w:pPr>
              <w:rPr>
                <w:rFonts w:ascii="Garamond" w:eastAsia="Calibri" w:hAnsi="Garamond"/>
              </w:rPr>
            </w:pP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1.10 (0.97, 1.25)</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1.15 (1.03, 1.28)</w:t>
            </w:r>
            <w:r w:rsidR="005413FC">
              <w:rPr>
                <w:rFonts w:ascii="Garamond" w:eastAsia="Calibri" w:hAnsi="Garamond"/>
              </w:rPr>
              <w:t xml:space="preserve"> </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0.99 (0.95, 1.04)</w:t>
            </w:r>
            <w:r w:rsidR="00955B81">
              <w:rPr>
                <w:rFonts w:ascii="Garamond" w:eastAsia="Calibri" w:hAnsi="Garamond"/>
              </w:rPr>
              <w:t xml:space="preserve"> </w:t>
            </w:r>
          </w:p>
        </w:tc>
      </w:tr>
      <w:tr w:rsidR="009A1F9B" w:rsidRPr="00A92249" w:rsidTr="00E94D96">
        <w:trPr>
          <w:trHeight w:val="20"/>
        </w:trPr>
        <w:tc>
          <w:tcPr>
            <w:tcW w:w="1872" w:type="dxa"/>
            <w:tcBorders>
              <w:top w:val="single" w:sz="4" w:space="0" w:color="auto"/>
              <w:bottom w:val="nil"/>
            </w:tcBorders>
          </w:tcPr>
          <w:p w:rsidR="009A1F9B" w:rsidRPr="00A92249" w:rsidRDefault="009A1F9B" w:rsidP="00E94D96">
            <w:pPr>
              <w:rPr>
                <w:rFonts w:ascii="Garamond" w:eastAsia="Calibri" w:hAnsi="Garamond"/>
              </w:rPr>
            </w:pPr>
            <w:r w:rsidRPr="00A92249">
              <w:rPr>
                <w:rFonts w:ascii="Garamond" w:eastAsia="Calibri" w:hAnsi="Garamond"/>
              </w:rPr>
              <w:t>2</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0</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8601A0">
              <w:rPr>
                <w:rFonts w:ascii="Garamond" w:eastAsia="Calibri" w:hAnsi="Garamond"/>
              </w:rPr>
              <w:t xml:space="preserve"> </w:t>
            </w:r>
          </w:p>
        </w:tc>
      </w:tr>
      <w:tr w:rsidR="009A1F9B" w:rsidRPr="00A92249" w:rsidTr="00E94D96">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(0.87, 1.14)</w:t>
            </w:r>
            <w:r w:rsidR="009A33CD">
              <w:rPr>
                <w:rFonts w:ascii="Garamond" w:eastAsia="Calibri" w:hAnsi="Garamond"/>
              </w:rPr>
              <w:t xml:space="preserve"> </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0.97 (0.86, 1.08)</w:t>
            </w:r>
            <w:r w:rsidR="000C2D9E">
              <w:rPr>
                <w:rFonts w:ascii="Garamond" w:eastAsia="Calibri" w:hAnsi="Garamond"/>
              </w:rPr>
              <w:t xml:space="preserve"> </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0.92 (0.88, 0.96)</w:t>
            </w:r>
            <w:r w:rsidR="00491E2D">
              <w:rPr>
                <w:rFonts w:ascii="Garamond" w:eastAsia="Calibri" w:hAnsi="Garamond"/>
              </w:rPr>
              <w:t xml:space="preserve"> </w:t>
            </w:r>
          </w:p>
        </w:tc>
      </w:tr>
      <w:tr w:rsidR="009A1F9B" w:rsidRPr="00A92249" w:rsidTr="00E94D96">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1.05 (0.92, 1.20)</w:t>
            </w:r>
            <w:r w:rsidR="009A33CD">
              <w:rPr>
                <w:rFonts w:ascii="Garamond" w:eastAsia="Calibri" w:hAnsi="Garamond"/>
              </w:rPr>
              <w:t xml:space="preserve"> </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1.01 (0.90, 1.13)</w:t>
            </w:r>
            <w:r w:rsidR="00187160">
              <w:rPr>
                <w:rFonts w:ascii="Garamond" w:eastAsia="Calibri" w:hAnsi="Garamond"/>
              </w:rPr>
              <w:t xml:space="preserve"> </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(0.95, 1.04)</w:t>
            </w:r>
            <w:r w:rsidR="00A11DDC">
              <w:rPr>
                <w:rFonts w:ascii="Garamond" w:eastAsia="Calibri" w:hAnsi="Garamond"/>
              </w:rPr>
              <w:t xml:space="preserve"> </w:t>
            </w:r>
          </w:p>
        </w:tc>
      </w:tr>
      <w:tr w:rsidR="009A1F9B" w:rsidRPr="00BC7793" w:rsidTr="00E94D96">
        <w:trPr>
          <w:trHeight w:val="20"/>
        </w:trPr>
        <w:tc>
          <w:tcPr>
            <w:tcW w:w="1872" w:type="dxa"/>
            <w:tcBorders>
              <w:bottom w:val="single" w:sz="4" w:space="0" w:color="auto"/>
            </w:tcBorders>
          </w:tcPr>
          <w:p w:rsidR="009A1F9B" w:rsidRPr="00A92249" w:rsidRDefault="009A1F9B" w:rsidP="00E94D96">
            <w:pPr>
              <w:rPr>
                <w:rFonts w:ascii="Garamond" w:eastAsia="Calibri" w:hAnsi="Garamond"/>
              </w:rPr>
            </w:pP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1.10 (0.96, 1.24)</w:t>
            </w:r>
            <w:r w:rsidR="0009160D">
              <w:rPr>
                <w:rFonts w:ascii="Garamond" w:eastAsia="Calibri" w:hAnsi="Garamond"/>
              </w:rPr>
              <w:t xml:space="preserve"> </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1.15 (1.03, 1.29)</w:t>
            </w:r>
            <w:r w:rsidR="00187160">
              <w:rPr>
                <w:rFonts w:ascii="Garamond" w:eastAsia="Calibri" w:hAnsi="Garamond"/>
              </w:rPr>
              <w:t xml:space="preserve"> </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0.99 (0.95, 1.04)</w:t>
            </w:r>
            <w:r w:rsidR="00BD2767">
              <w:rPr>
                <w:rFonts w:ascii="Garamond" w:eastAsia="Calibri" w:hAnsi="Garamond"/>
              </w:rPr>
              <w:t xml:space="preserve"> </w:t>
            </w:r>
          </w:p>
        </w:tc>
      </w:tr>
      <w:tr w:rsidR="009A1F9B" w:rsidRPr="00BC7793" w:rsidTr="00E94D96">
        <w:trPr>
          <w:trHeight w:val="20"/>
        </w:trPr>
        <w:tc>
          <w:tcPr>
            <w:tcW w:w="1872" w:type="dxa"/>
            <w:tcBorders>
              <w:top w:val="single" w:sz="4" w:space="0" w:color="auto"/>
              <w:bottom w:val="nil"/>
            </w:tcBorders>
          </w:tcPr>
          <w:p w:rsidR="009A1F9B" w:rsidRPr="00BC7793" w:rsidRDefault="009A1F9B" w:rsidP="00E94D96">
            <w:pPr>
              <w:rPr>
                <w:rFonts w:ascii="Garamond" w:eastAsia="Calibri" w:hAnsi="Garamond"/>
              </w:rPr>
            </w:pPr>
            <w:r>
              <w:rPr>
                <w:rFonts w:ascii="Garamond" w:eastAsia="Calibri" w:hAnsi="Garamond"/>
              </w:rPr>
              <w:t>3</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sidRPr="00BC7793">
              <w:rPr>
                <w:rFonts w:ascii="Garamond" w:eastAsia="Calibri" w:hAnsi="Garamond"/>
              </w:rPr>
              <w:t>0</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1.0</w:t>
            </w:r>
          </w:p>
        </w:tc>
      </w:tr>
      <w:tr w:rsidR="009A1F9B" w:rsidRPr="00BC7793" w:rsidTr="00E94D96">
        <w:trPr>
          <w:trHeight w:val="20"/>
        </w:trPr>
        <w:tc>
          <w:tcPr>
            <w:tcW w:w="1872" w:type="dxa"/>
            <w:tcBorders>
              <w:bottom w:val="nil"/>
            </w:tcBorders>
          </w:tcPr>
          <w:p w:rsidR="009A1F9B" w:rsidRPr="00BC7793" w:rsidRDefault="009A1F9B" w:rsidP="00E94D96">
            <w:pPr>
              <w:rPr>
                <w:rFonts w:ascii="Garamond" w:eastAsia="Calibri" w:hAnsi="Garamond"/>
              </w:rPr>
            </w:pP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BC7793">
              <w:rPr>
                <w:rFonts w:ascii="Garamond" w:eastAsia="Calibri" w:hAnsi="Garamond"/>
              </w:rPr>
              <w:t>1</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0.92 (0.88, 0.97)</w:t>
            </w:r>
            <w:r w:rsidR="00FA0E5A">
              <w:rPr>
                <w:rFonts w:ascii="Garamond" w:eastAsia="Calibri" w:hAnsi="Garamond"/>
              </w:rPr>
              <w:t xml:space="preserve"> </w:t>
            </w:r>
          </w:p>
        </w:tc>
      </w:tr>
      <w:tr w:rsidR="009A1F9B" w:rsidRPr="00BC7793" w:rsidTr="00E94D96">
        <w:trPr>
          <w:trHeight w:val="20"/>
        </w:trPr>
        <w:tc>
          <w:tcPr>
            <w:tcW w:w="1872" w:type="dxa"/>
            <w:tcBorders>
              <w:bottom w:val="nil"/>
            </w:tcBorders>
          </w:tcPr>
          <w:p w:rsidR="009A1F9B" w:rsidRPr="00BC7793" w:rsidRDefault="009A1F9B" w:rsidP="00E94D96">
            <w:pPr>
              <w:rPr>
                <w:rFonts w:ascii="Garamond" w:eastAsia="Calibri" w:hAnsi="Garamond"/>
              </w:rPr>
            </w:pP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BC7793">
              <w:rPr>
                <w:rFonts w:ascii="Garamond" w:eastAsia="Calibri" w:hAnsi="Garamond"/>
              </w:rPr>
              <w:t>2</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0.99 (0.95, 1.04)</w:t>
            </w:r>
            <w:r w:rsidR="00FA0E5A">
              <w:rPr>
                <w:rFonts w:ascii="Garamond" w:eastAsia="Calibri" w:hAnsi="Garamond"/>
              </w:rPr>
              <w:t xml:space="preserve"> </w:t>
            </w:r>
          </w:p>
        </w:tc>
      </w:tr>
      <w:tr w:rsidR="009A1F9B" w:rsidRPr="00BC7793" w:rsidTr="00E94D96">
        <w:trPr>
          <w:trHeight w:val="20"/>
        </w:trPr>
        <w:tc>
          <w:tcPr>
            <w:tcW w:w="1872" w:type="dxa"/>
            <w:tcBorders>
              <w:bottom w:val="single" w:sz="18" w:space="0" w:color="000000"/>
            </w:tcBorders>
          </w:tcPr>
          <w:p w:rsidR="009A1F9B" w:rsidRPr="00BC7793" w:rsidRDefault="009A1F9B" w:rsidP="00E94D96">
            <w:pPr>
              <w:rPr>
                <w:rFonts w:ascii="Garamond" w:eastAsia="Calibri" w:hAnsi="Garamond"/>
              </w:rPr>
            </w:pP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sidRPr="00BC7793">
              <w:rPr>
                <w:rFonts w:ascii="Garamond" w:eastAsia="Calibri" w:hAnsi="Garamond"/>
              </w:rPr>
              <w:t>3</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1.00 (0.95, 1.04)</w:t>
            </w:r>
            <w:r w:rsidR="00FA0E5A">
              <w:rPr>
                <w:rFonts w:ascii="Garamond" w:eastAsia="Calibri" w:hAnsi="Garamond"/>
              </w:rPr>
              <w:t xml:space="preserve"> </w:t>
            </w:r>
          </w:p>
        </w:tc>
      </w:tr>
    </w:tbl>
    <w:p w:rsidR="009A1F9B" w:rsidRDefault="009A1F9B" w:rsidP="009A1F9B">
      <w:pPr>
        <w:rPr>
          <w:rFonts w:ascii="Garamond" w:hAnsi="Garamond"/>
        </w:rPr>
      </w:pPr>
    </w:p>
    <w:p w:rsidR="009A1F9B" w:rsidRDefault="009A1F9B" w:rsidP="009A1F9B">
      <w:pPr>
        <w:rPr>
          <w:rFonts w:ascii="Garamond" w:hAnsi="Garamond"/>
        </w:rPr>
      </w:pPr>
    </w:p>
    <w:p w:rsidR="00F54F4B" w:rsidRDefault="00F54F4B">
      <w:pPr>
        <w:rPr>
          <w:rFonts w:ascii="Garamond" w:hAnsi="Garamond"/>
          <w:b/>
          <w:bCs/>
        </w:rPr>
      </w:pPr>
      <w:r>
        <w:rPr>
          <w:rFonts w:ascii="Garamond" w:hAnsi="Garamond"/>
          <w:b/>
          <w:bCs/>
        </w:rPr>
        <w:br w:type="page"/>
      </w:r>
    </w:p>
    <w:p w:rsidR="00B44CC7" w:rsidRDefault="00B44CC7" w:rsidP="00B44CC7">
      <w:pPr>
        <w:rPr>
          <w:rFonts w:ascii="Garamond" w:hAnsi="Garamond" w:cs="Arial"/>
        </w:rPr>
      </w:pPr>
      <w:r w:rsidRPr="00D959FE">
        <w:rPr>
          <w:rFonts w:ascii="Garamond" w:hAnsi="Garamond"/>
          <w:b/>
          <w:bCs/>
        </w:rPr>
        <w:lastRenderedPageBreak/>
        <w:t xml:space="preserve">eTable </w:t>
      </w:r>
      <w:r w:rsidR="00A3231A">
        <w:rPr>
          <w:rFonts w:ascii="Garamond" w:hAnsi="Garamond"/>
          <w:b/>
          <w:bCs/>
        </w:rPr>
        <w:t>8</w:t>
      </w:r>
      <w:r w:rsidRPr="00D959FE">
        <w:rPr>
          <w:rFonts w:ascii="Garamond" w:hAnsi="Garamond"/>
          <w:b/>
          <w:bCs/>
        </w:rPr>
        <w:t>.</w:t>
      </w:r>
      <w:r w:rsidRPr="00560CDE">
        <w:rPr>
          <w:rFonts w:ascii="Garamond" w:hAnsi="Garamond"/>
        </w:rPr>
        <w:t xml:space="preserve"> </w:t>
      </w:r>
      <w:r>
        <w:rPr>
          <w:rFonts w:ascii="Garamond" w:hAnsi="Garamond"/>
        </w:rPr>
        <w:t>Results of logistic regression models with exposure assessed cumulatively throughout entire duration of pregnancy. Presented as adjusted o</w:t>
      </w:r>
      <w:r w:rsidRPr="00560CDE">
        <w:rPr>
          <w:rFonts w:ascii="Garamond" w:hAnsi="Garamond"/>
        </w:rPr>
        <w:t>dds ratios (95% confidence intervals)</w:t>
      </w:r>
      <w:r>
        <w:rPr>
          <w:rFonts w:ascii="Garamond" w:hAnsi="Garamond"/>
        </w:rPr>
        <w:t xml:space="preserve"> [</w:t>
      </w:r>
      <w:r w:rsidRPr="00886089">
        <w:rPr>
          <w:rFonts w:ascii="Garamond" w:hAnsi="Garamond"/>
          <w:i/>
          <w:iCs/>
        </w:rPr>
        <w:t>n</w:t>
      </w:r>
      <w:r>
        <w:rPr>
          <w:rFonts w:ascii="Garamond" w:hAnsi="Garamond"/>
        </w:rPr>
        <w:t xml:space="preserve"> births in the respective quantile]</w:t>
      </w:r>
      <w:r w:rsidRPr="00560CDE">
        <w:rPr>
          <w:rFonts w:ascii="Garamond" w:hAnsi="Garamond"/>
        </w:rPr>
        <w:t>.</w:t>
      </w:r>
    </w:p>
    <w:p w:rsidR="00B44CC7" w:rsidRPr="000F6909" w:rsidRDefault="00B44CC7" w:rsidP="00B44CC7">
      <w:pPr>
        <w:rPr>
          <w:rFonts w:ascii="Garamond" w:hAnsi="Garamond" w:cs="Arial"/>
        </w:rPr>
      </w:pPr>
    </w:p>
    <w:tbl>
      <w:tblPr>
        <w:tblW w:w="7488" w:type="dxa"/>
        <w:tblBorders>
          <w:bottom w:val="single" w:sz="4" w:space="0" w:color="auto"/>
        </w:tblBorders>
        <w:tblLook w:val="04A0" w:firstRow="1" w:lastRow="0" w:firstColumn="1" w:lastColumn="0" w:noHBand="0" w:noVBand="1"/>
      </w:tblPr>
      <w:tblGrid>
        <w:gridCol w:w="1872"/>
        <w:gridCol w:w="1872"/>
        <w:gridCol w:w="1872"/>
        <w:gridCol w:w="1872"/>
      </w:tblGrid>
      <w:tr w:rsidR="00B44CC7" w:rsidRPr="00BC7793" w:rsidTr="00FE51E1">
        <w:trPr>
          <w:trHeight w:val="20"/>
        </w:trPr>
        <w:tc>
          <w:tcPr>
            <w:tcW w:w="1872" w:type="dxa"/>
            <w:tcBorders>
              <w:top w:val="single" w:sz="18" w:space="0" w:color="auto"/>
              <w:bottom w:val="nil"/>
            </w:tcBorders>
            <w:shd w:val="clear" w:color="auto" w:fill="auto"/>
          </w:tcPr>
          <w:p w:rsidR="00B44CC7" w:rsidRPr="00BC7793" w:rsidRDefault="00B44CC7" w:rsidP="00FE51E1">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B44CC7" w:rsidRPr="00BC7793" w:rsidRDefault="00B44CC7" w:rsidP="00FE51E1">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B44CC7" w:rsidRPr="00BC7793" w:rsidRDefault="00B44CC7" w:rsidP="00FE51E1">
            <w:pPr>
              <w:jc w:val="center"/>
              <w:rPr>
                <w:rFonts w:ascii="Garamond" w:eastAsia="Calibri" w:hAnsi="Garamond"/>
              </w:rPr>
            </w:pPr>
            <w:r>
              <w:rPr>
                <w:rFonts w:ascii="Garamond" w:eastAsia="Calibri" w:hAnsi="Garamond"/>
              </w:rPr>
              <w:t>a</w:t>
            </w:r>
            <w:r w:rsidRPr="00BC7793">
              <w:rPr>
                <w:rFonts w:ascii="Garamond" w:eastAsia="Calibri" w:hAnsi="Garamond"/>
              </w:rPr>
              <w:t>OR (95% CI)</w:t>
            </w:r>
          </w:p>
        </w:tc>
        <w:tc>
          <w:tcPr>
            <w:tcW w:w="1872" w:type="dxa"/>
            <w:tcBorders>
              <w:top w:val="single" w:sz="18" w:space="0" w:color="auto"/>
              <w:bottom w:val="single" w:sz="4" w:space="0" w:color="auto"/>
            </w:tcBorders>
            <w:shd w:val="clear" w:color="auto" w:fill="auto"/>
          </w:tcPr>
          <w:p w:rsidR="00B44CC7" w:rsidRPr="00BC7793" w:rsidRDefault="00B44CC7" w:rsidP="00FE51E1">
            <w:pPr>
              <w:jc w:val="center"/>
              <w:rPr>
                <w:rFonts w:ascii="Garamond" w:eastAsia="Calibri" w:hAnsi="Garamond"/>
              </w:rPr>
            </w:pPr>
          </w:p>
        </w:tc>
      </w:tr>
      <w:tr w:rsidR="00B44CC7" w:rsidRPr="00BC7793" w:rsidTr="00FE51E1">
        <w:trPr>
          <w:trHeight w:val="20"/>
        </w:trPr>
        <w:tc>
          <w:tcPr>
            <w:tcW w:w="1872" w:type="dxa"/>
            <w:tcBorders>
              <w:top w:val="nil"/>
              <w:bottom w:val="single" w:sz="4" w:space="0" w:color="auto"/>
            </w:tcBorders>
            <w:shd w:val="clear" w:color="auto" w:fill="auto"/>
          </w:tcPr>
          <w:p w:rsidR="00B44CC7" w:rsidRPr="00BC7793" w:rsidRDefault="00B44CC7" w:rsidP="00FE51E1">
            <w:pPr>
              <w:jc w:val="center"/>
              <w:rPr>
                <w:rFonts w:ascii="Garamond" w:eastAsia="Calibri" w:hAnsi="Garamond"/>
              </w:rPr>
            </w:pPr>
            <w:r w:rsidRPr="00BC7793">
              <w:rPr>
                <w:rFonts w:ascii="Garamond" w:eastAsia="Calibri" w:hAnsi="Garamond"/>
              </w:rPr>
              <w:t>Exposure Tertile</w:t>
            </w:r>
          </w:p>
        </w:tc>
        <w:tc>
          <w:tcPr>
            <w:tcW w:w="1872" w:type="dxa"/>
            <w:tcBorders>
              <w:top w:val="single" w:sz="4" w:space="0" w:color="auto"/>
              <w:bottom w:val="single" w:sz="4" w:space="0" w:color="auto"/>
            </w:tcBorders>
            <w:shd w:val="clear" w:color="auto" w:fill="auto"/>
          </w:tcPr>
          <w:p w:rsidR="00B44CC7" w:rsidRPr="00BC7793" w:rsidRDefault="00B44CC7" w:rsidP="00FE51E1">
            <w:pPr>
              <w:jc w:val="center"/>
              <w:rPr>
                <w:rFonts w:ascii="Garamond" w:eastAsia="Calibri" w:hAnsi="Garamond"/>
              </w:rPr>
            </w:pPr>
            <w:r>
              <w:rPr>
                <w:rFonts w:ascii="Garamond" w:eastAsia="Calibri" w:hAnsi="Garamond"/>
              </w:rPr>
              <w:t>20-27 weeks</w:t>
            </w:r>
          </w:p>
        </w:tc>
        <w:tc>
          <w:tcPr>
            <w:tcW w:w="1872" w:type="dxa"/>
            <w:tcBorders>
              <w:top w:val="single" w:sz="4" w:space="0" w:color="auto"/>
              <w:bottom w:val="single" w:sz="4" w:space="0" w:color="auto"/>
            </w:tcBorders>
            <w:shd w:val="clear" w:color="auto" w:fill="auto"/>
          </w:tcPr>
          <w:p w:rsidR="00B44CC7" w:rsidRPr="00BC7793" w:rsidRDefault="00B44CC7" w:rsidP="00FE51E1">
            <w:pPr>
              <w:jc w:val="center"/>
              <w:rPr>
                <w:rFonts w:ascii="Garamond" w:eastAsia="Calibri" w:hAnsi="Garamond"/>
              </w:rPr>
            </w:pPr>
            <w:r>
              <w:rPr>
                <w:rFonts w:ascii="Garamond" w:eastAsia="Calibri" w:hAnsi="Garamond"/>
              </w:rPr>
              <w:t>28-31 weeks</w:t>
            </w:r>
          </w:p>
        </w:tc>
        <w:tc>
          <w:tcPr>
            <w:tcW w:w="1872" w:type="dxa"/>
            <w:tcBorders>
              <w:top w:val="single" w:sz="4" w:space="0" w:color="auto"/>
              <w:bottom w:val="single" w:sz="4" w:space="0" w:color="auto"/>
            </w:tcBorders>
            <w:shd w:val="clear" w:color="auto" w:fill="auto"/>
          </w:tcPr>
          <w:p w:rsidR="00B44CC7" w:rsidRPr="00BC7793" w:rsidRDefault="00B44CC7" w:rsidP="00FE51E1">
            <w:pPr>
              <w:jc w:val="center"/>
              <w:rPr>
                <w:rFonts w:ascii="Garamond" w:eastAsia="Calibri" w:hAnsi="Garamond"/>
              </w:rPr>
            </w:pPr>
            <w:r>
              <w:rPr>
                <w:rFonts w:ascii="Garamond" w:eastAsia="Calibri" w:hAnsi="Garamond"/>
              </w:rPr>
              <w:t>32-36 weeks</w:t>
            </w:r>
          </w:p>
        </w:tc>
      </w:tr>
      <w:tr w:rsidR="00B44CC7" w:rsidRPr="00BC7793" w:rsidTr="00FE51E1">
        <w:trPr>
          <w:trHeight w:val="20"/>
        </w:trPr>
        <w:tc>
          <w:tcPr>
            <w:tcW w:w="1872" w:type="dxa"/>
            <w:tcBorders>
              <w:top w:val="single" w:sz="4" w:space="0" w:color="auto"/>
              <w:bottom w:val="nil"/>
            </w:tcBorders>
            <w:shd w:val="clear" w:color="auto" w:fill="auto"/>
            <w:vAlign w:val="center"/>
          </w:tcPr>
          <w:p w:rsidR="00B44CC7" w:rsidRPr="00BC7793" w:rsidRDefault="00B44CC7" w:rsidP="00FE51E1">
            <w:pPr>
              <w:rPr>
                <w:rFonts w:ascii="Garamond" w:eastAsia="Calibri" w:hAnsi="Garamond"/>
              </w:rPr>
            </w:pPr>
            <w:r w:rsidRPr="00BC7793">
              <w:rPr>
                <w:rFonts w:ascii="Garamond" w:eastAsia="Calibri" w:hAnsi="Garamond"/>
              </w:rPr>
              <w:t>0</w:t>
            </w:r>
          </w:p>
        </w:tc>
        <w:tc>
          <w:tcPr>
            <w:tcW w:w="1872" w:type="dxa"/>
            <w:tcBorders>
              <w:top w:val="single" w:sz="4" w:space="0" w:color="auto"/>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1.0</w:t>
            </w:r>
            <w:r>
              <w:rPr>
                <w:rFonts w:ascii="Garamond" w:eastAsia="Calibri" w:hAnsi="Garamond"/>
              </w:rPr>
              <w:br/>
              <w:t>[1,490]</w:t>
            </w:r>
          </w:p>
        </w:tc>
        <w:tc>
          <w:tcPr>
            <w:tcW w:w="1872" w:type="dxa"/>
            <w:tcBorders>
              <w:top w:val="single" w:sz="4" w:space="0" w:color="auto"/>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1.0</w:t>
            </w:r>
            <w:r>
              <w:rPr>
                <w:rFonts w:ascii="Garamond" w:eastAsia="Calibri" w:hAnsi="Garamond"/>
              </w:rPr>
              <w:br/>
              <w:t>[2,004]</w:t>
            </w:r>
          </w:p>
        </w:tc>
        <w:tc>
          <w:tcPr>
            <w:tcW w:w="1872" w:type="dxa"/>
            <w:tcBorders>
              <w:top w:val="single" w:sz="4" w:space="0" w:color="auto"/>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1.0</w:t>
            </w:r>
            <w:r>
              <w:rPr>
                <w:rFonts w:ascii="Garamond" w:eastAsia="Calibri" w:hAnsi="Garamond"/>
              </w:rPr>
              <w:br/>
              <w:t>[14,891]</w:t>
            </w:r>
          </w:p>
        </w:tc>
      </w:tr>
      <w:tr w:rsidR="00B44CC7" w:rsidRPr="00BC7793" w:rsidTr="00FE51E1">
        <w:trPr>
          <w:trHeight w:val="20"/>
        </w:trPr>
        <w:tc>
          <w:tcPr>
            <w:tcW w:w="1872" w:type="dxa"/>
            <w:tcBorders>
              <w:bottom w:val="nil"/>
            </w:tcBorders>
            <w:shd w:val="clear" w:color="auto" w:fill="auto"/>
            <w:vAlign w:val="center"/>
          </w:tcPr>
          <w:p w:rsidR="00B44CC7" w:rsidRPr="00BC7793" w:rsidRDefault="00B44CC7" w:rsidP="00FE51E1">
            <w:pPr>
              <w:rPr>
                <w:rFonts w:ascii="Garamond" w:eastAsia="Calibri" w:hAnsi="Garamond"/>
              </w:rPr>
            </w:pPr>
            <w:r w:rsidRPr="00BC7793">
              <w:rPr>
                <w:rFonts w:ascii="Garamond" w:eastAsia="Calibri" w:hAnsi="Garamond"/>
              </w:rPr>
              <w:t>1</w:t>
            </w:r>
          </w:p>
        </w:tc>
        <w:tc>
          <w:tcPr>
            <w:tcW w:w="1872" w:type="dxa"/>
            <w:tcBorders>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0.95 (0.83, 1.08) [258]</w:t>
            </w:r>
          </w:p>
        </w:tc>
        <w:tc>
          <w:tcPr>
            <w:tcW w:w="1872" w:type="dxa"/>
            <w:tcBorders>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0.91 (0.81, 1.03) [336]</w:t>
            </w:r>
          </w:p>
        </w:tc>
        <w:tc>
          <w:tcPr>
            <w:tcW w:w="1872" w:type="dxa"/>
            <w:tcBorders>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0.91 (0.87, 0.96) [2,419]</w:t>
            </w:r>
          </w:p>
        </w:tc>
      </w:tr>
      <w:tr w:rsidR="00B44CC7" w:rsidRPr="00BC7793" w:rsidTr="00FE51E1">
        <w:trPr>
          <w:trHeight w:val="20"/>
        </w:trPr>
        <w:tc>
          <w:tcPr>
            <w:tcW w:w="1872" w:type="dxa"/>
            <w:tcBorders>
              <w:bottom w:val="nil"/>
            </w:tcBorders>
            <w:shd w:val="clear" w:color="auto" w:fill="auto"/>
            <w:vAlign w:val="center"/>
          </w:tcPr>
          <w:p w:rsidR="00B44CC7" w:rsidRPr="00BC7793" w:rsidRDefault="00B44CC7" w:rsidP="00FE51E1">
            <w:pPr>
              <w:rPr>
                <w:rFonts w:ascii="Garamond" w:eastAsia="Calibri" w:hAnsi="Garamond"/>
              </w:rPr>
            </w:pPr>
            <w:r w:rsidRPr="00BC7793">
              <w:rPr>
                <w:rFonts w:ascii="Garamond" w:eastAsia="Calibri" w:hAnsi="Garamond"/>
              </w:rPr>
              <w:t>2</w:t>
            </w:r>
          </w:p>
        </w:tc>
        <w:tc>
          <w:tcPr>
            <w:tcW w:w="1872" w:type="dxa"/>
            <w:tcBorders>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0.98 (0.85, 1.11) [273]</w:t>
            </w:r>
          </w:p>
        </w:tc>
        <w:tc>
          <w:tcPr>
            <w:tcW w:w="1872" w:type="dxa"/>
            <w:tcBorders>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0.94 (0.84, 1.06) [352]</w:t>
            </w:r>
          </w:p>
        </w:tc>
        <w:tc>
          <w:tcPr>
            <w:tcW w:w="1872" w:type="dxa"/>
            <w:tcBorders>
              <w:bottom w:val="nil"/>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0.96 (0.91, 1.00) [2,596]</w:t>
            </w:r>
          </w:p>
        </w:tc>
      </w:tr>
      <w:tr w:rsidR="00B44CC7" w:rsidRPr="00BC7793" w:rsidTr="00FE51E1">
        <w:trPr>
          <w:trHeight w:val="20"/>
        </w:trPr>
        <w:tc>
          <w:tcPr>
            <w:tcW w:w="1872" w:type="dxa"/>
            <w:tcBorders>
              <w:bottom w:val="single" w:sz="18" w:space="0" w:color="000000"/>
            </w:tcBorders>
            <w:shd w:val="clear" w:color="auto" w:fill="auto"/>
            <w:vAlign w:val="center"/>
          </w:tcPr>
          <w:p w:rsidR="00B44CC7" w:rsidRPr="00BC7793" w:rsidRDefault="00B44CC7" w:rsidP="00FE51E1">
            <w:pPr>
              <w:rPr>
                <w:rFonts w:ascii="Garamond" w:eastAsia="Calibri" w:hAnsi="Garamond"/>
              </w:rPr>
            </w:pPr>
            <w:r w:rsidRPr="00BC7793">
              <w:rPr>
                <w:rFonts w:ascii="Garamond" w:eastAsia="Calibri" w:hAnsi="Garamond"/>
              </w:rPr>
              <w:t>3</w:t>
            </w:r>
          </w:p>
        </w:tc>
        <w:tc>
          <w:tcPr>
            <w:tcW w:w="1872" w:type="dxa"/>
            <w:tcBorders>
              <w:bottom w:val="single" w:sz="18" w:space="0" w:color="000000"/>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1.08 (0.94, 1.22) [286]</w:t>
            </w:r>
          </w:p>
        </w:tc>
        <w:tc>
          <w:tcPr>
            <w:tcW w:w="1872" w:type="dxa"/>
            <w:tcBorders>
              <w:bottom w:val="single" w:sz="18" w:space="0" w:color="000000"/>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1.13 (1.01, 1.26) [406]</w:t>
            </w:r>
          </w:p>
        </w:tc>
        <w:tc>
          <w:tcPr>
            <w:tcW w:w="1872" w:type="dxa"/>
            <w:tcBorders>
              <w:bottom w:val="single" w:sz="18" w:space="0" w:color="000000"/>
            </w:tcBorders>
            <w:shd w:val="clear" w:color="auto" w:fill="auto"/>
            <w:vAlign w:val="center"/>
          </w:tcPr>
          <w:p w:rsidR="00B44CC7" w:rsidRPr="00BC7793" w:rsidRDefault="00B44CC7" w:rsidP="00FE51E1">
            <w:pPr>
              <w:jc w:val="center"/>
              <w:rPr>
                <w:rFonts w:ascii="Garamond" w:eastAsia="Calibri" w:hAnsi="Garamond"/>
              </w:rPr>
            </w:pPr>
            <w:r>
              <w:rPr>
                <w:rFonts w:ascii="Garamond" w:eastAsia="Calibri" w:hAnsi="Garamond"/>
              </w:rPr>
              <w:t>0.99 (0.95, 1.04) [2,602]</w:t>
            </w:r>
          </w:p>
        </w:tc>
      </w:tr>
    </w:tbl>
    <w:p w:rsidR="00B44CC7" w:rsidRPr="00067E08" w:rsidRDefault="00B44CC7" w:rsidP="00B44CC7">
      <w:pPr>
        <w:rPr>
          <w:rFonts w:ascii="Garamond" w:hAnsi="Garamond"/>
        </w:rPr>
      </w:pPr>
      <w:r w:rsidRPr="00D63C47">
        <w:rPr>
          <w:rFonts w:ascii="Garamond" w:hAnsi="Garamond"/>
          <w:vertAlign w:val="superscript"/>
        </w:rPr>
        <w:t>a</w:t>
      </w:r>
      <w:r>
        <w:rPr>
          <w:rFonts w:ascii="Garamond" w:hAnsi="Garamond"/>
          <w:vertAlign w:val="superscript"/>
        </w:rPr>
        <w:t xml:space="preserve"> </w:t>
      </w:r>
      <w:r>
        <w:rPr>
          <w:rFonts w:ascii="Garamond" w:hAnsi="Garamond"/>
        </w:rPr>
        <w:t>Odds ratios adjusted for maternal age, race/ethnicity, educational attainment, parity, and birth year.</w:t>
      </w:r>
    </w:p>
    <w:p w:rsidR="00A3231A" w:rsidRDefault="00A3231A">
      <w:pPr>
        <w:rPr>
          <w:rFonts w:ascii="Garamond" w:hAnsi="Garamond"/>
          <w:b/>
          <w:bCs/>
        </w:rPr>
      </w:pPr>
    </w:p>
    <w:p w:rsidR="00A3231A" w:rsidRDefault="00A3231A">
      <w:pPr>
        <w:rPr>
          <w:rFonts w:ascii="Garamond" w:hAnsi="Garamond"/>
          <w:b/>
          <w:bCs/>
        </w:rPr>
      </w:pPr>
    </w:p>
    <w:p w:rsidR="00A3231A" w:rsidRDefault="00A3231A" w:rsidP="00A3231A">
      <w:pPr>
        <w:rPr>
          <w:rFonts w:ascii="Garamond" w:hAnsi="Garamond"/>
        </w:rPr>
      </w:pPr>
      <w:r w:rsidRPr="008A1277">
        <w:rPr>
          <w:rFonts w:ascii="Garamond" w:hAnsi="Garamond"/>
          <w:b/>
          <w:bCs/>
        </w:rPr>
        <w:t xml:space="preserve">eTable </w:t>
      </w:r>
      <w:r>
        <w:rPr>
          <w:rFonts w:ascii="Garamond" w:hAnsi="Garamond"/>
          <w:b/>
          <w:bCs/>
        </w:rPr>
        <w:t>9</w:t>
      </w:r>
      <w:r w:rsidRPr="008A1277">
        <w:rPr>
          <w:rFonts w:ascii="Garamond" w:hAnsi="Garamond"/>
          <w:b/>
          <w:bCs/>
        </w:rPr>
        <w:t>.</w:t>
      </w:r>
      <w:r w:rsidRPr="00067E08">
        <w:rPr>
          <w:rFonts w:ascii="Garamond" w:hAnsi="Garamond"/>
        </w:rPr>
        <w:t xml:space="preserve"> Results adjusted for maternal covariates </w:t>
      </w:r>
      <w:r>
        <w:rPr>
          <w:rFonts w:ascii="Garamond" w:hAnsi="Garamond"/>
        </w:rPr>
        <w:t>but not for birth year</w:t>
      </w:r>
      <w:r w:rsidRPr="00067E08">
        <w:rPr>
          <w:rFonts w:ascii="Garamond" w:hAnsi="Garamond"/>
        </w:rPr>
        <w:t xml:space="preserve">. </w:t>
      </w:r>
      <w:r>
        <w:rPr>
          <w:rFonts w:ascii="Garamond" w:hAnsi="Garamond"/>
        </w:rPr>
        <w:t>P</w:t>
      </w:r>
      <w:r w:rsidRPr="00067E08">
        <w:rPr>
          <w:rFonts w:ascii="Garamond" w:hAnsi="Garamond"/>
        </w:rPr>
        <w:t xml:space="preserve">resented as </w:t>
      </w:r>
      <w:r>
        <w:rPr>
          <w:rFonts w:ascii="Garamond" w:hAnsi="Garamond"/>
        </w:rPr>
        <w:t xml:space="preserve">adjusted </w:t>
      </w:r>
      <w:r w:rsidRPr="00067E08">
        <w:rPr>
          <w:rFonts w:ascii="Garamond" w:hAnsi="Garamond"/>
        </w:rPr>
        <w:t>odds ratio (95% confidence interval).</w:t>
      </w:r>
      <w:r>
        <w:rPr>
          <w:rFonts w:ascii="Garamond" w:hAnsi="Garamond"/>
        </w:rPr>
        <w:t xml:space="preserve"> Exposure in the third trimester was assessed for the last 30 days </w:t>
      </w:r>
      <w:r w:rsidR="00C73467">
        <w:rPr>
          <w:rFonts w:ascii="Garamond" w:hAnsi="Garamond"/>
        </w:rPr>
        <w:t>prior to delivery</w:t>
      </w:r>
      <w:r>
        <w:rPr>
          <w:rFonts w:ascii="Garamond" w:hAnsi="Garamond"/>
        </w:rPr>
        <w:t>.</w:t>
      </w:r>
    </w:p>
    <w:p w:rsidR="00A3231A" w:rsidRPr="00067E08" w:rsidRDefault="00A3231A" w:rsidP="00A3231A">
      <w:pPr>
        <w:rPr>
          <w:rFonts w:ascii="Garamond" w:hAnsi="Garamond"/>
        </w:rPr>
      </w:pPr>
    </w:p>
    <w:tbl>
      <w:tblPr>
        <w:tblW w:w="9360" w:type="dxa"/>
        <w:tblBorders>
          <w:bottom w:val="single" w:sz="4" w:space="0" w:color="auto"/>
        </w:tblBorders>
        <w:tblLook w:val="04A0" w:firstRow="1" w:lastRow="0" w:firstColumn="1" w:lastColumn="0" w:noHBand="0" w:noVBand="1"/>
      </w:tblPr>
      <w:tblGrid>
        <w:gridCol w:w="1872"/>
        <w:gridCol w:w="1872"/>
        <w:gridCol w:w="1872"/>
        <w:gridCol w:w="1872"/>
        <w:gridCol w:w="1872"/>
      </w:tblGrid>
      <w:tr w:rsidR="00A3231A" w:rsidRPr="00BC7793" w:rsidTr="00FE51E1">
        <w:trPr>
          <w:trHeight w:val="20"/>
        </w:trPr>
        <w:tc>
          <w:tcPr>
            <w:tcW w:w="1872" w:type="dxa"/>
            <w:tcBorders>
              <w:top w:val="single" w:sz="18" w:space="0" w:color="auto"/>
              <w:bottom w:val="nil"/>
            </w:tcBorders>
          </w:tcPr>
          <w:p w:rsidR="00A3231A" w:rsidRPr="00BC7793" w:rsidRDefault="00A3231A" w:rsidP="00FE51E1">
            <w:pPr>
              <w:jc w:val="center"/>
              <w:rPr>
                <w:rFonts w:ascii="Garamond" w:eastAsia="Calibri" w:hAnsi="Garamond"/>
              </w:rPr>
            </w:pPr>
          </w:p>
        </w:tc>
        <w:tc>
          <w:tcPr>
            <w:tcW w:w="1872" w:type="dxa"/>
            <w:tcBorders>
              <w:top w:val="single" w:sz="18" w:space="0" w:color="auto"/>
              <w:bottom w:val="nil"/>
            </w:tcBorders>
            <w:shd w:val="clear" w:color="auto" w:fill="auto"/>
          </w:tcPr>
          <w:p w:rsidR="00A3231A" w:rsidRPr="00BC7793" w:rsidRDefault="00A3231A" w:rsidP="00FE51E1">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A3231A" w:rsidRPr="00BC7793" w:rsidRDefault="00A3231A" w:rsidP="00FE51E1">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a</w:t>
            </w:r>
            <w:r w:rsidRPr="00BC7793">
              <w:rPr>
                <w:rFonts w:ascii="Garamond" w:eastAsia="Calibri" w:hAnsi="Garamond"/>
              </w:rPr>
              <w:t>OR (95% CI)</w:t>
            </w:r>
          </w:p>
        </w:tc>
        <w:tc>
          <w:tcPr>
            <w:tcW w:w="1872" w:type="dxa"/>
            <w:tcBorders>
              <w:top w:val="single" w:sz="18" w:space="0" w:color="auto"/>
              <w:bottom w:val="single" w:sz="4" w:space="0" w:color="auto"/>
            </w:tcBorders>
            <w:shd w:val="clear" w:color="auto" w:fill="auto"/>
          </w:tcPr>
          <w:p w:rsidR="00A3231A" w:rsidRPr="00BC7793" w:rsidRDefault="00A3231A" w:rsidP="00FE51E1">
            <w:pPr>
              <w:jc w:val="center"/>
              <w:rPr>
                <w:rFonts w:ascii="Garamond" w:eastAsia="Calibri" w:hAnsi="Garamond"/>
              </w:rPr>
            </w:pPr>
          </w:p>
        </w:tc>
      </w:tr>
      <w:tr w:rsidR="00A3231A" w:rsidRPr="00BC7793" w:rsidTr="00FE51E1">
        <w:trPr>
          <w:trHeight w:val="20"/>
        </w:trPr>
        <w:tc>
          <w:tcPr>
            <w:tcW w:w="1872" w:type="dxa"/>
            <w:tcBorders>
              <w:top w:val="nil"/>
              <w:bottom w:val="single" w:sz="4" w:space="0" w:color="auto"/>
            </w:tcBorders>
          </w:tcPr>
          <w:p w:rsidR="00A3231A" w:rsidRPr="00BC7793" w:rsidRDefault="00A3231A" w:rsidP="00FE51E1">
            <w:pPr>
              <w:rPr>
                <w:rFonts w:ascii="Garamond" w:eastAsia="Calibri" w:hAnsi="Garamond"/>
              </w:rPr>
            </w:pPr>
            <w:r>
              <w:rPr>
                <w:rFonts w:ascii="Garamond" w:eastAsia="Calibri" w:hAnsi="Garamond"/>
              </w:rPr>
              <w:t>Trimester</w:t>
            </w:r>
          </w:p>
        </w:tc>
        <w:tc>
          <w:tcPr>
            <w:tcW w:w="1872" w:type="dxa"/>
            <w:tcBorders>
              <w:top w:val="nil"/>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Exposure Tertile</w:t>
            </w:r>
          </w:p>
        </w:tc>
        <w:tc>
          <w:tcPr>
            <w:tcW w:w="1872" w:type="dxa"/>
            <w:tcBorders>
              <w:top w:val="single" w:sz="4" w:space="0" w:color="auto"/>
              <w:bottom w:val="single" w:sz="4" w:space="0" w:color="auto"/>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20-27 weeks</w:t>
            </w:r>
          </w:p>
        </w:tc>
        <w:tc>
          <w:tcPr>
            <w:tcW w:w="1872" w:type="dxa"/>
            <w:tcBorders>
              <w:top w:val="single" w:sz="4" w:space="0" w:color="auto"/>
              <w:bottom w:val="single" w:sz="4" w:space="0" w:color="auto"/>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28-31 weeks</w:t>
            </w:r>
          </w:p>
        </w:tc>
        <w:tc>
          <w:tcPr>
            <w:tcW w:w="1872" w:type="dxa"/>
            <w:tcBorders>
              <w:top w:val="single" w:sz="4" w:space="0" w:color="auto"/>
              <w:bottom w:val="single" w:sz="4" w:space="0" w:color="auto"/>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32-36 weeks</w:t>
            </w:r>
          </w:p>
        </w:tc>
      </w:tr>
      <w:tr w:rsidR="00A3231A" w:rsidRPr="00BC7793" w:rsidTr="00FE51E1">
        <w:trPr>
          <w:trHeight w:val="20"/>
        </w:trPr>
        <w:tc>
          <w:tcPr>
            <w:tcW w:w="1872" w:type="dxa"/>
            <w:tcBorders>
              <w:top w:val="single" w:sz="4" w:space="0" w:color="auto"/>
              <w:bottom w:val="nil"/>
            </w:tcBorders>
          </w:tcPr>
          <w:p w:rsidR="00A3231A" w:rsidRPr="00BC7793" w:rsidRDefault="00A3231A" w:rsidP="00FE51E1">
            <w:pPr>
              <w:rPr>
                <w:rFonts w:ascii="Garamond" w:eastAsia="Calibri" w:hAnsi="Garamond"/>
              </w:rPr>
            </w:pPr>
            <w:r>
              <w:rPr>
                <w:rFonts w:ascii="Garamond" w:eastAsia="Calibri" w:hAnsi="Garamond"/>
              </w:rPr>
              <w:t>1</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0 (unexposed)</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1.0</w:t>
            </w:r>
          </w:p>
        </w:tc>
      </w:tr>
      <w:tr w:rsidR="00A3231A" w:rsidRPr="00BC7793" w:rsidTr="00FE51E1">
        <w:trPr>
          <w:trHeight w:val="20"/>
        </w:trPr>
        <w:tc>
          <w:tcPr>
            <w:tcW w:w="1872" w:type="dxa"/>
            <w:tcBorders>
              <w:bottom w:val="nil"/>
            </w:tcBorders>
          </w:tcPr>
          <w:p w:rsidR="00A3231A" w:rsidRPr="00BC7793" w:rsidRDefault="00A3231A" w:rsidP="00FE51E1">
            <w:pPr>
              <w:rPr>
                <w:rFonts w:ascii="Garamond" w:eastAsia="Calibri" w:hAnsi="Garamond"/>
              </w:rPr>
            </w:pP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1.15 (0.95, 1.36)</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1.07 (0.91, 1.25)</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1.03 (0.97, 1.10)</w:t>
            </w:r>
          </w:p>
        </w:tc>
      </w:tr>
      <w:tr w:rsidR="00A3231A" w:rsidRPr="00BC7793" w:rsidTr="00FE51E1">
        <w:trPr>
          <w:trHeight w:val="20"/>
        </w:trPr>
        <w:tc>
          <w:tcPr>
            <w:tcW w:w="1872" w:type="dxa"/>
            <w:tcBorders>
              <w:bottom w:val="nil"/>
            </w:tcBorders>
          </w:tcPr>
          <w:p w:rsidR="00A3231A" w:rsidRPr="00BC7793" w:rsidRDefault="00A3231A" w:rsidP="00FE51E1">
            <w:pPr>
              <w:rPr>
                <w:rFonts w:ascii="Garamond" w:eastAsia="Calibri" w:hAnsi="Garamond"/>
              </w:rPr>
            </w:pP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2</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1.02 (0.84, 1.23)</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1.10 (0.94, 1.29)</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1.04 (0.97, 1.10)</w:t>
            </w:r>
          </w:p>
        </w:tc>
      </w:tr>
      <w:tr w:rsidR="00A3231A" w:rsidRPr="00BC7793" w:rsidTr="00FE51E1">
        <w:trPr>
          <w:trHeight w:val="20"/>
        </w:trPr>
        <w:tc>
          <w:tcPr>
            <w:tcW w:w="1872" w:type="dxa"/>
            <w:tcBorders>
              <w:bottom w:val="single" w:sz="4" w:space="0" w:color="auto"/>
            </w:tcBorders>
          </w:tcPr>
          <w:p w:rsidR="00A3231A" w:rsidRPr="00BC7793" w:rsidRDefault="00A3231A" w:rsidP="00FE51E1">
            <w:pPr>
              <w:rPr>
                <w:rFonts w:ascii="Garamond" w:eastAsia="Calibri" w:hAnsi="Garamond"/>
              </w:rPr>
            </w:pP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3</w:t>
            </w: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1.21 (1.00, 1.44)</w:t>
            </w: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1.35 (1.16, 1.56)</w:t>
            </w: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1.10 (1.03, 1.17)</w:t>
            </w:r>
          </w:p>
        </w:tc>
      </w:tr>
      <w:tr w:rsidR="00A3231A" w:rsidRPr="00BC7793" w:rsidTr="00FE51E1">
        <w:trPr>
          <w:trHeight w:val="20"/>
        </w:trPr>
        <w:tc>
          <w:tcPr>
            <w:tcW w:w="1872" w:type="dxa"/>
            <w:tcBorders>
              <w:top w:val="single" w:sz="4" w:space="0" w:color="auto"/>
              <w:bottom w:val="nil"/>
            </w:tcBorders>
          </w:tcPr>
          <w:p w:rsidR="00A3231A" w:rsidRPr="00BC7793" w:rsidRDefault="00A3231A" w:rsidP="00FE51E1">
            <w:pPr>
              <w:rPr>
                <w:rFonts w:ascii="Garamond" w:eastAsia="Calibri" w:hAnsi="Garamond"/>
              </w:rPr>
            </w:pPr>
            <w:r>
              <w:rPr>
                <w:rFonts w:ascii="Garamond" w:eastAsia="Calibri" w:hAnsi="Garamond"/>
              </w:rPr>
              <w:t>2</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0</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1.0</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1.0</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1.0</w:t>
            </w:r>
          </w:p>
        </w:tc>
      </w:tr>
      <w:tr w:rsidR="00A3231A" w:rsidRPr="00BC7793" w:rsidTr="00FE51E1">
        <w:trPr>
          <w:trHeight w:val="20"/>
        </w:trPr>
        <w:tc>
          <w:tcPr>
            <w:tcW w:w="1872" w:type="dxa"/>
            <w:tcBorders>
              <w:bottom w:val="nil"/>
            </w:tcBorders>
          </w:tcPr>
          <w:p w:rsidR="00A3231A" w:rsidRPr="00BC7793" w:rsidRDefault="00A3231A" w:rsidP="00FE51E1">
            <w:pPr>
              <w:rPr>
                <w:rFonts w:ascii="Garamond" w:eastAsia="Calibri" w:hAnsi="Garamond"/>
              </w:rPr>
            </w:pP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0.95 (0.78, 1.14)</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1.00 (0.85, 1.18)</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0.98 (0.92, 1.05)</w:t>
            </w:r>
          </w:p>
        </w:tc>
      </w:tr>
      <w:tr w:rsidR="00A3231A" w:rsidRPr="00BC7793" w:rsidTr="00FE51E1">
        <w:trPr>
          <w:trHeight w:val="20"/>
        </w:trPr>
        <w:tc>
          <w:tcPr>
            <w:tcW w:w="1872" w:type="dxa"/>
            <w:tcBorders>
              <w:bottom w:val="nil"/>
            </w:tcBorders>
          </w:tcPr>
          <w:p w:rsidR="00A3231A" w:rsidRPr="00BC7793" w:rsidRDefault="00A3231A" w:rsidP="00FE51E1">
            <w:pPr>
              <w:rPr>
                <w:rFonts w:ascii="Garamond" w:eastAsia="Calibri" w:hAnsi="Garamond"/>
              </w:rPr>
            </w:pP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2</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1.00 (0.82, 1.20)</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1.13 (0.97., 1.32)</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1.04 (0.97, 1.10)</w:t>
            </w:r>
          </w:p>
        </w:tc>
      </w:tr>
      <w:tr w:rsidR="00A3231A" w:rsidRPr="00BC7793" w:rsidTr="00FE51E1">
        <w:trPr>
          <w:trHeight w:val="20"/>
        </w:trPr>
        <w:tc>
          <w:tcPr>
            <w:tcW w:w="1872" w:type="dxa"/>
            <w:tcBorders>
              <w:bottom w:val="single" w:sz="4" w:space="0" w:color="auto"/>
            </w:tcBorders>
          </w:tcPr>
          <w:p w:rsidR="00A3231A" w:rsidRPr="00BC7793" w:rsidRDefault="00A3231A" w:rsidP="00FE51E1">
            <w:pPr>
              <w:rPr>
                <w:rFonts w:ascii="Garamond" w:eastAsia="Calibri" w:hAnsi="Garamond"/>
              </w:rPr>
            </w:pP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3</w:t>
            </w: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1.14 (0.95, 1.37)</w:t>
            </w: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 xml:space="preserve">1.24 (1.06, 1.44) </w:t>
            </w:r>
          </w:p>
        </w:tc>
        <w:tc>
          <w:tcPr>
            <w:tcW w:w="1872" w:type="dxa"/>
            <w:tcBorders>
              <w:bottom w:val="single" w:sz="4" w:space="0" w:color="auto"/>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 xml:space="preserve">1.12 (1.05, 1.19) </w:t>
            </w:r>
          </w:p>
        </w:tc>
      </w:tr>
      <w:tr w:rsidR="00A3231A" w:rsidRPr="00BC7793" w:rsidTr="00FE51E1">
        <w:trPr>
          <w:trHeight w:val="20"/>
        </w:trPr>
        <w:tc>
          <w:tcPr>
            <w:tcW w:w="1872" w:type="dxa"/>
            <w:tcBorders>
              <w:top w:val="single" w:sz="4" w:space="0" w:color="auto"/>
              <w:bottom w:val="nil"/>
            </w:tcBorders>
          </w:tcPr>
          <w:p w:rsidR="00A3231A" w:rsidRPr="00BC7793" w:rsidRDefault="00A3231A" w:rsidP="00FE51E1">
            <w:pPr>
              <w:rPr>
                <w:rFonts w:ascii="Garamond" w:eastAsia="Calibri" w:hAnsi="Garamond"/>
              </w:rPr>
            </w:pPr>
            <w:r>
              <w:rPr>
                <w:rFonts w:ascii="Garamond" w:eastAsia="Calibri" w:hAnsi="Garamond"/>
              </w:rPr>
              <w:t>3</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0</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A3231A" w:rsidRPr="00BC7793" w:rsidRDefault="00A3231A" w:rsidP="00FE51E1">
            <w:pPr>
              <w:jc w:val="center"/>
              <w:rPr>
                <w:rFonts w:ascii="Garamond" w:eastAsia="Calibri" w:hAnsi="Garamond"/>
              </w:rPr>
            </w:pPr>
            <w:r>
              <w:rPr>
                <w:rFonts w:ascii="Garamond" w:eastAsia="Calibri" w:hAnsi="Garamond"/>
              </w:rPr>
              <w:t>1.0</w:t>
            </w:r>
          </w:p>
        </w:tc>
      </w:tr>
      <w:tr w:rsidR="00A3231A" w:rsidRPr="00BC7793" w:rsidTr="00FE51E1">
        <w:trPr>
          <w:trHeight w:val="20"/>
        </w:trPr>
        <w:tc>
          <w:tcPr>
            <w:tcW w:w="1872" w:type="dxa"/>
            <w:tcBorders>
              <w:bottom w:val="nil"/>
            </w:tcBorders>
          </w:tcPr>
          <w:p w:rsidR="00A3231A" w:rsidRPr="00BC7793" w:rsidRDefault="00A3231A" w:rsidP="00FE51E1">
            <w:pPr>
              <w:rPr>
                <w:rFonts w:ascii="Garamond" w:eastAsia="Calibri" w:hAnsi="Garamond"/>
              </w:rPr>
            </w:pP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1.02 (0.96, 1.08)</w:t>
            </w:r>
          </w:p>
        </w:tc>
      </w:tr>
      <w:tr w:rsidR="00A3231A" w:rsidRPr="00BC7793" w:rsidTr="00FE51E1">
        <w:trPr>
          <w:trHeight w:val="20"/>
        </w:trPr>
        <w:tc>
          <w:tcPr>
            <w:tcW w:w="1872" w:type="dxa"/>
            <w:tcBorders>
              <w:bottom w:val="nil"/>
            </w:tcBorders>
          </w:tcPr>
          <w:p w:rsidR="00A3231A" w:rsidRPr="00BC7793" w:rsidRDefault="00A3231A" w:rsidP="00FE51E1">
            <w:pPr>
              <w:rPr>
                <w:rFonts w:ascii="Garamond" w:eastAsia="Calibri" w:hAnsi="Garamond"/>
              </w:rPr>
            </w:pP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2</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1.09 (1.03, 1.16)</w:t>
            </w:r>
          </w:p>
        </w:tc>
      </w:tr>
      <w:tr w:rsidR="00A3231A" w:rsidRPr="00BC7793" w:rsidTr="00FE51E1">
        <w:trPr>
          <w:trHeight w:val="20"/>
        </w:trPr>
        <w:tc>
          <w:tcPr>
            <w:tcW w:w="1872" w:type="dxa"/>
            <w:tcBorders>
              <w:bottom w:val="single" w:sz="18" w:space="0" w:color="000000"/>
            </w:tcBorders>
          </w:tcPr>
          <w:p w:rsidR="00A3231A" w:rsidRPr="00BC7793" w:rsidRDefault="00A3231A" w:rsidP="00FE51E1">
            <w:pPr>
              <w:rPr>
                <w:rFonts w:ascii="Garamond" w:eastAsia="Calibri" w:hAnsi="Garamond"/>
              </w:rPr>
            </w:pPr>
          </w:p>
        </w:tc>
        <w:tc>
          <w:tcPr>
            <w:tcW w:w="1872" w:type="dxa"/>
            <w:tcBorders>
              <w:bottom w:val="single" w:sz="18" w:space="0" w:color="000000"/>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3</w:t>
            </w:r>
          </w:p>
        </w:tc>
        <w:tc>
          <w:tcPr>
            <w:tcW w:w="1872" w:type="dxa"/>
            <w:tcBorders>
              <w:bottom w:val="single" w:sz="18" w:space="0" w:color="000000"/>
            </w:tcBorders>
            <w:shd w:val="clear" w:color="auto" w:fill="auto"/>
          </w:tcPr>
          <w:p w:rsidR="00A3231A" w:rsidRPr="00BC7793" w:rsidRDefault="00A3231A" w:rsidP="00FE51E1">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A3231A" w:rsidRPr="00BC7793" w:rsidRDefault="00A3231A" w:rsidP="00FE51E1">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A3231A" w:rsidRPr="00BC7793" w:rsidRDefault="00A3231A" w:rsidP="00FE51E1">
            <w:pPr>
              <w:jc w:val="center"/>
              <w:rPr>
                <w:rFonts w:ascii="Garamond" w:eastAsia="Calibri" w:hAnsi="Garamond"/>
              </w:rPr>
            </w:pPr>
            <w:r w:rsidRPr="00BC7793">
              <w:rPr>
                <w:rFonts w:ascii="Garamond" w:eastAsia="Calibri" w:hAnsi="Garamond"/>
              </w:rPr>
              <w:t>1.12 (1.05, 1.18)</w:t>
            </w:r>
          </w:p>
        </w:tc>
      </w:tr>
    </w:tbl>
    <w:p w:rsidR="00A3231A" w:rsidRPr="00067E08" w:rsidRDefault="00A3231A" w:rsidP="00A3231A">
      <w:pPr>
        <w:rPr>
          <w:rFonts w:ascii="Garamond" w:hAnsi="Garamond"/>
        </w:rPr>
      </w:pPr>
      <w:r w:rsidRPr="00067E08">
        <w:rPr>
          <w:rFonts w:ascii="Garamond" w:hAnsi="Garamond"/>
          <w:color w:val="000000"/>
        </w:rPr>
        <w:t> </w:t>
      </w:r>
      <w:r w:rsidRPr="00D63C47">
        <w:rPr>
          <w:rFonts w:ascii="Garamond" w:hAnsi="Garamond"/>
          <w:vertAlign w:val="superscript"/>
        </w:rPr>
        <w:t>a</w:t>
      </w:r>
      <w:r>
        <w:rPr>
          <w:rFonts w:ascii="Garamond" w:hAnsi="Garamond"/>
          <w:vertAlign w:val="superscript"/>
        </w:rPr>
        <w:t xml:space="preserve"> </w:t>
      </w:r>
      <w:r>
        <w:rPr>
          <w:rFonts w:ascii="Garamond" w:hAnsi="Garamond"/>
        </w:rPr>
        <w:t>Odds ratios adjusted for maternal age, race/ethnicity, educational attainment, and parity.</w:t>
      </w:r>
    </w:p>
    <w:p w:rsidR="000E0C86" w:rsidRDefault="000E0C86">
      <w:pPr>
        <w:rPr>
          <w:rFonts w:ascii="Garamond" w:hAnsi="Garamond"/>
          <w:b/>
          <w:bCs/>
        </w:rPr>
      </w:pPr>
      <w:r>
        <w:rPr>
          <w:rFonts w:ascii="Garamond" w:hAnsi="Garamond"/>
          <w:b/>
          <w:bCs/>
        </w:rPr>
        <w:br w:type="page"/>
      </w:r>
    </w:p>
    <w:p w:rsidR="009A1F9B" w:rsidRDefault="009A1F9B" w:rsidP="009A1F9B">
      <w:pPr>
        <w:rPr>
          <w:rFonts w:ascii="Garamond" w:hAnsi="Garamond"/>
        </w:rPr>
      </w:pPr>
      <w:r w:rsidRPr="0028395A">
        <w:rPr>
          <w:rFonts w:ascii="Garamond" w:hAnsi="Garamond"/>
          <w:b/>
          <w:bCs/>
        </w:rPr>
        <w:lastRenderedPageBreak/>
        <w:t xml:space="preserve">eTable </w:t>
      </w:r>
      <w:r w:rsidR="00B44CC7">
        <w:rPr>
          <w:rFonts w:ascii="Garamond" w:hAnsi="Garamond"/>
          <w:b/>
          <w:bCs/>
        </w:rPr>
        <w:t>10</w:t>
      </w:r>
      <w:r w:rsidRPr="0028395A">
        <w:rPr>
          <w:rFonts w:ascii="Garamond" w:hAnsi="Garamond"/>
          <w:b/>
          <w:bCs/>
        </w:rPr>
        <w:t>.</w:t>
      </w:r>
      <w:r w:rsidRPr="00A92249">
        <w:rPr>
          <w:rFonts w:ascii="Garamond" w:hAnsi="Garamond"/>
        </w:rPr>
        <w:t xml:space="preserve"> Results for all quantiles of exposure to </w:t>
      </w:r>
      <w:r>
        <w:rPr>
          <w:rFonts w:ascii="Garamond" w:hAnsi="Garamond"/>
        </w:rPr>
        <w:t>drilling sites</w:t>
      </w:r>
      <w:r w:rsidRPr="00A92249">
        <w:rPr>
          <w:rFonts w:ascii="Garamond" w:hAnsi="Garamond"/>
        </w:rPr>
        <w:t xml:space="preserve"> </w:t>
      </w:r>
      <w:r w:rsidR="00205081">
        <w:rPr>
          <w:rFonts w:ascii="Garamond" w:hAnsi="Garamond"/>
        </w:rPr>
        <w:t xml:space="preserve">(new wells) </w:t>
      </w:r>
      <w:r w:rsidRPr="00A92249">
        <w:rPr>
          <w:rFonts w:ascii="Garamond" w:hAnsi="Garamond"/>
        </w:rPr>
        <w:t xml:space="preserve">compared with unexposed births, stratified by gestational age category. The results are presented as </w:t>
      </w:r>
      <w:r w:rsidR="00CF47C7">
        <w:rPr>
          <w:rFonts w:ascii="Garamond" w:hAnsi="Garamond"/>
        </w:rPr>
        <w:t xml:space="preserve">adjusted </w:t>
      </w:r>
      <w:r w:rsidRPr="00A92249">
        <w:rPr>
          <w:rFonts w:ascii="Garamond" w:hAnsi="Garamond"/>
        </w:rPr>
        <w:t>odds ratio (95% confidence interval)</w:t>
      </w:r>
      <w:r w:rsidR="00427E10">
        <w:rPr>
          <w:rFonts w:ascii="Garamond" w:hAnsi="Garamond"/>
        </w:rPr>
        <w:t xml:space="preserve"> [</w:t>
      </w:r>
      <w:r w:rsidR="00427E10" w:rsidRPr="00886089">
        <w:rPr>
          <w:rFonts w:ascii="Garamond" w:hAnsi="Garamond"/>
          <w:i/>
          <w:iCs/>
        </w:rPr>
        <w:t>n</w:t>
      </w:r>
      <w:r w:rsidR="00427E10">
        <w:rPr>
          <w:rFonts w:ascii="Garamond" w:hAnsi="Garamond"/>
        </w:rPr>
        <w:t xml:space="preserve"> births in the respective quantile]</w:t>
      </w:r>
      <w:r w:rsidRPr="00A92249">
        <w:rPr>
          <w:rFonts w:ascii="Garamond" w:hAnsi="Garamond"/>
        </w:rPr>
        <w:t xml:space="preserve">. Exposure in the third trimester was assessed for the last 30 days </w:t>
      </w:r>
      <w:r w:rsidR="00C73467">
        <w:rPr>
          <w:rFonts w:ascii="Garamond" w:hAnsi="Garamond"/>
        </w:rPr>
        <w:t>prior to delivery</w:t>
      </w:r>
      <w:r w:rsidRPr="00A92249">
        <w:rPr>
          <w:rFonts w:ascii="Garamond" w:hAnsi="Garamond"/>
        </w:rPr>
        <w:t>.</w:t>
      </w:r>
    </w:p>
    <w:p w:rsidR="00BB213D" w:rsidRPr="00067E08" w:rsidRDefault="00BB213D" w:rsidP="009A1F9B">
      <w:pPr>
        <w:rPr>
          <w:rFonts w:ascii="Garamond" w:hAnsi="Garamond"/>
        </w:rPr>
      </w:pPr>
    </w:p>
    <w:tbl>
      <w:tblPr>
        <w:tblW w:w="9360" w:type="dxa"/>
        <w:tblBorders>
          <w:bottom w:val="single" w:sz="4" w:space="0" w:color="auto"/>
        </w:tblBorders>
        <w:tblLook w:val="04A0" w:firstRow="1" w:lastRow="0" w:firstColumn="1" w:lastColumn="0" w:noHBand="0" w:noVBand="1"/>
      </w:tblPr>
      <w:tblGrid>
        <w:gridCol w:w="1872"/>
        <w:gridCol w:w="1872"/>
        <w:gridCol w:w="1872"/>
        <w:gridCol w:w="1872"/>
        <w:gridCol w:w="1872"/>
      </w:tblGrid>
      <w:tr w:rsidR="009A1F9B" w:rsidRPr="00A92249" w:rsidTr="00E94D96">
        <w:trPr>
          <w:trHeight w:val="20"/>
        </w:trPr>
        <w:tc>
          <w:tcPr>
            <w:tcW w:w="1872" w:type="dxa"/>
            <w:tcBorders>
              <w:top w:val="single" w:sz="18" w:space="0" w:color="auto"/>
              <w:bottom w:val="nil"/>
            </w:tcBorders>
          </w:tcPr>
          <w:p w:rsidR="009A1F9B" w:rsidRPr="00BC7793" w:rsidRDefault="009A1F9B" w:rsidP="00E94D96">
            <w:pPr>
              <w:jc w:val="center"/>
              <w:rPr>
                <w:rFonts w:ascii="Garamond" w:eastAsia="Calibri" w:hAnsi="Garamond"/>
              </w:rPr>
            </w:pPr>
          </w:p>
        </w:tc>
        <w:tc>
          <w:tcPr>
            <w:tcW w:w="1872" w:type="dxa"/>
            <w:tcBorders>
              <w:top w:val="single" w:sz="18" w:space="0" w:color="auto"/>
              <w:bottom w:val="nil"/>
            </w:tcBorders>
            <w:shd w:val="clear" w:color="auto" w:fill="auto"/>
          </w:tcPr>
          <w:p w:rsidR="009A1F9B" w:rsidRPr="00BC7793" w:rsidRDefault="009A1F9B" w:rsidP="00E94D96">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9A1F9B" w:rsidRPr="00BC7793" w:rsidRDefault="009A1F9B" w:rsidP="00E94D96">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aOR (95% CI)</w:t>
            </w:r>
          </w:p>
        </w:tc>
        <w:tc>
          <w:tcPr>
            <w:tcW w:w="1872" w:type="dxa"/>
            <w:tcBorders>
              <w:top w:val="single" w:sz="18" w:space="0" w:color="auto"/>
              <w:bottom w:val="single" w:sz="4" w:space="0" w:color="auto"/>
            </w:tcBorders>
            <w:shd w:val="clear" w:color="auto" w:fill="auto"/>
          </w:tcPr>
          <w:p w:rsidR="009A1F9B" w:rsidRPr="00A92249" w:rsidRDefault="009A1F9B" w:rsidP="00E94D96">
            <w:pPr>
              <w:jc w:val="center"/>
              <w:rPr>
                <w:rFonts w:ascii="Garamond" w:eastAsia="Calibri" w:hAnsi="Garamond"/>
              </w:rPr>
            </w:pPr>
          </w:p>
        </w:tc>
      </w:tr>
      <w:tr w:rsidR="009A1F9B" w:rsidRPr="00A92249" w:rsidTr="00E94D96">
        <w:trPr>
          <w:trHeight w:val="20"/>
        </w:trPr>
        <w:tc>
          <w:tcPr>
            <w:tcW w:w="1872" w:type="dxa"/>
            <w:tcBorders>
              <w:top w:val="nil"/>
              <w:bottom w:val="single" w:sz="4" w:space="0" w:color="auto"/>
            </w:tcBorders>
          </w:tcPr>
          <w:p w:rsidR="009A1F9B" w:rsidRPr="00A92249" w:rsidRDefault="009A1F9B" w:rsidP="00E94D96">
            <w:pPr>
              <w:rPr>
                <w:rFonts w:ascii="Garamond" w:eastAsia="Calibri" w:hAnsi="Garamond"/>
              </w:rPr>
            </w:pPr>
            <w:r w:rsidRPr="00A92249">
              <w:rPr>
                <w:rFonts w:ascii="Garamond" w:eastAsia="Calibri" w:hAnsi="Garamond"/>
              </w:rPr>
              <w:t>Trimester</w:t>
            </w:r>
          </w:p>
        </w:tc>
        <w:tc>
          <w:tcPr>
            <w:tcW w:w="1872" w:type="dxa"/>
            <w:tcBorders>
              <w:top w:val="nil"/>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Exposure Tertile</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20-27 weeks</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28-31 weeks</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32-36 weeks</w:t>
            </w:r>
          </w:p>
        </w:tc>
      </w:tr>
      <w:tr w:rsidR="009A1F9B" w:rsidRPr="00A92249" w:rsidTr="009D4DA3">
        <w:trPr>
          <w:trHeight w:val="20"/>
        </w:trPr>
        <w:tc>
          <w:tcPr>
            <w:tcW w:w="1872" w:type="dxa"/>
            <w:tcBorders>
              <w:top w:val="single" w:sz="4" w:space="0" w:color="auto"/>
              <w:bottom w:val="nil"/>
            </w:tcBorders>
          </w:tcPr>
          <w:p w:rsidR="009A1F9B" w:rsidRPr="00A92249" w:rsidRDefault="009A1F9B" w:rsidP="00E94D96">
            <w:pPr>
              <w:rPr>
                <w:rFonts w:ascii="Garamond" w:eastAsia="Calibri" w:hAnsi="Garamond"/>
              </w:rPr>
            </w:pPr>
            <w:r w:rsidRPr="00A92249">
              <w:rPr>
                <w:rFonts w:ascii="Garamond" w:eastAsia="Calibri" w:hAnsi="Garamond"/>
              </w:rPr>
              <w:t>1</w:t>
            </w:r>
          </w:p>
        </w:tc>
        <w:tc>
          <w:tcPr>
            <w:tcW w:w="1872" w:type="dxa"/>
            <w:tcBorders>
              <w:top w:val="single" w:sz="4" w:space="0" w:color="auto"/>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0 (unexposed)</w:t>
            </w:r>
          </w:p>
        </w:tc>
        <w:tc>
          <w:tcPr>
            <w:tcW w:w="1872" w:type="dxa"/>
            <w:tcBorders>
              <w:top w:val="single" w:sz="4" w:space="0" w:color="auto"/>
              <w:bottom w:val="nil"/>
            </w:tcBorders>
            <w:shd w:val="clear" w:color="auto" w:fill="auto"/>
          </w:tcPr>
          <w:p w:rsidR="004B4C35" w:rsidRDefault="009A1F9B" w:rsidP="004B4C35">
            <w:pPr>
              <w:jc w:val="center"/>
              <w:rPr>
                <w:rFonts w:ascii="Garamond" w:eastAsia="Calibri" w:hAnsi="Garamond"/>
              </w:rPr>
            </w:pPr>
            <w:r w:rsidRPr="00A92249">
              <w:rPr>
                <w:rFonts w:ascii="Garamond" w:eastAsia="Calibri" w:hAnsi="Garamond"/>
              </w:rPr>
              <w:t>1.0</w:t>
            </w:r>
          </w:p>
          <w:p w:rsidR="009A1F9B" w:rsidRPr="00A92249" w:rsidRDefault="004B4C35" w:rsidP="004B4C35">
            <w:pPr>
              <w:jc w:val="center"/>
              <w:rPr>
                <w:rFonts w:ascii="Garamond" w:eastAsia="Calibri" w:hAnsi="Garamond"/>
              </w:rPr>
            </w:pPr>
            <w:r>
              <w:rPr>
                <w:rFonts w:ascii="Garamond" w:eastAsia="Calibri" w:hAnsi="Garamond"/>
              </w:rPr>
              <w:t>[1,906]</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4B4C35">
              <w:rPr>
                <w:rFonts w:ascii="Garamond" w:eastAsia="Calibri" w:hAnsi="Garamond"/>
              </w:rPr>
              <w:br/>
              <w:t>[2,546]</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4B4C35">
              <w:rPr>
                <w:rFonts w:ascii="Garamond" w:eastAsia="Calibri" w:hAnsi="Garamond"/>
              </w:rPr>
              <w:br/>
              <w:t>[18,896]</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1.14 (0.95, 1.35)</w:t>
            </w:r>
            <w:r w:rsidR="004B4C35">
              <w:rPr>
                <w:rFonts w:ascii="Garamond" w:eastAsia="Calibri" w:hAnsi="Garamond"/>
              </w:rPr>
              <w:t xml:space="preserve"> [138]</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1.06 (0.90, 1.24)</w:t>
            </w:r>
            <w:r w:rsidR="004B4C35">
              <w:rPr>
                <w:rFonts w:ascii="Garamond" w:eastAsia="Calibri" w:hAnsi="Garamond"/>
              </w:rPr>
              <w:t xml:space="preserve"> [169]</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1.01 (0.95, 1.08)</w:t>
            </w:r>
            <w:r w:rsidR="004B4C35">
              <w:rPr>
                <w:rFonts w:ascii="Garamond" w:eastAsia="Calibri" w:hAnsi="Garamond"/>
              </w:rPr>
              <w:t xml:space="preserve"> [1,190]</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1.02 (0.84, 1.22)</w:t>
            </w:r>
            <w:r w:rsidR="004B4C35">
              <w:rPr>
                <w:rFonts w:ascii="Garamond" w:eastAsia="Calibri" w:hAnsi="Garamond"/>
              </w:rPr>
              <w:t xml:space="preserve"> [128]</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1.10 (0.93, 1.28)</w:t>
            </w:r>
            <w:r w:rsidR="004B4C35">
              <w:rPr>
                <w:rFonts w:ascii="Garamond" w:eastAsia="Calibri" w:hAnsi="Garamond"/>
              </w:rPr>
              <w:t xml:space="preserve"> [174]</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1.03 (0.97, 1.10)</w:t>
            </w:r>
            <w:r w:rsidR="004B4C35">
              <w:rPr>
                <w:rFonts w:ascii="Garamond" w:eastAsia="Calibri" w:hAnsi="Garamond"/>
              </w:rPr>
              <w:t xml:space="preserve"> [1,182]</w:t>
            </w:r>
          </w:p>
        </w:tc>
      </w:tr>
      <w:tr w:rsidR="009A1F9B" w:rsidRPr="00A92249" w:rsidTr="009D4DA3">
        <w:trPr>
          <w:trHeight w:val="20"/>
        </w:trPr>
        <w:tc>
          <w:tcPr>
            <w:tcW w:w="1872" w:type="dxa"/>
            <w:tcBorders>
              <w:bottom w:val="single" w:sz="4" w:space="0" w:color="auto"/>
            </w:tcBorders>
          </w:tcPr>
          <w:p w:rsidR="009A1F9B" w:rsidRPr="00A92249" w:rsidRDefault="009A1F9B" w:rsidP="00E94D96">
            <w:pPr>
              <w:rPr>
                <w:rFonts w:ascii="Garamond" w:eastAsia="Calibri" w:hAnsi="Garamond"/>
              </w:rPr>
            </w:pPr>
          </w:p>
        </w:tc>
        <w:tc>
          <w:tcPr>
            <w:tcW w:w="1872" w:type="dxa"/>
            <w:tcBorders>
              <w:bottom w:val="single" w:sz="4" w:space="0" w:color="auto"/>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1.12 (0.93, 1.34)</w:t>
            </w:r>
            <w:r w:rsidR="004B4C35">
              <w:rPr>
                <w:rFonts w:ascii="Garamond" w:eastAsia="Calibri" w:hAnsi="Garamond"/>
              </w:rPr>
              <w:t xml:space="preserve"> [135]</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1.31 (1.13, 1.52)</w:t>
            </w:r>
            <w:r w:rsidR="004B4C35">
              <w:rPr>
                <w:rFonts w:ascii="Garamond" w:eastAsia="Calibri" w:hAnsi="Garamond"/>
              </w:rPr>
              <w:t xml:space="preserve"> [209]</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0.99 (0.93, 1.06)</w:t>
            </w:r>
            <w:r w:rsidR="004B4C35">
              <w:rPr>
                <w:rFonts w:ascii="Garamond" w:eastAsia="Calibri" w:hAnsi="Garamond"/>
              </w:rPr>
              <w:t xml:space="preserve"> [1,240]</w:t>
            </w:r>
          </w:p>
        </w:tc>
      </w:tr>
      <w:tr w:rsidR="009A1F9B" w:rsidRPr="00A92249" w:rsidTr="009D4DA3">
        <w:trPr>
          <w:trHeight w:val="20"/>
        </w:trPr>
        <w:tc>
          <w:tcPr>
            <w:tcW w:w="1872" w:type="dxa"/>
            <w:tcBorders>
              <w:top w:val="single" w:sz="4" w:space="0" w:color="auto"/>
              <w:bottom w:val="nil"/>
            </w:tcBorders>
          </w:tcPr>
          <w:p w:rsidR="009A1F9B" w:rsidRPr="00A92249" w:rsidRDefault="009A1F9B" w:rsidP="00E94D96">
            <w:pPr>
              <w:rPr>
                <w:rFonts w:ascii="Garamond" w:eastAsia="Calibri" w:hAnsi="Garamond"/>
              </w:rPr>
            </w:pPr>
            <w:r w:rsidRPr="00A92249">
              <w:rPr>
                <w:rFonts w:ascii="Garamond" w:eastAsia="Calibri" w:hAnsi="Garamond"/>
              </w:rPr>
              <w:t>2</w:t>
            </w:r>
          </w:p>
        </w:tc>
        <w:tc>
          <w:tcPr>
            <w:tcW w:w="1872" w:type="dxa"/>
            <w:tcBorders>
              <w:top w:val="single" w:sz="4" w:space="0" w:color="auto"/>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0</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4B4C35">
              <w:rPr>
                <w:rFonts w:ascii="Garamond" w:eastAsia="Calibri" w:hAnsi="Garamond"/>
              </w:rPr>
              <w:br/>
              <w:t>[1,936]</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4B4C35">
              <w:rPr>
                <w:rFonts w:ascii="Garamond" w:eastAsia="Calibri" w:hAnsi="Garamond"/>
              </w:rPr>
              <w:br/>
              <w:t>[2,564]</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4B4C35">
              <w:rPr>
                <w:rFonts w:ascii="Garamond" w:eastAsia="Calibri" w:hAnsi="Garamond"/>
              </w:rPr>
              <w:br/>
              <w:t>[18,911]</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0.95 (0.78, 1.14)</w:t>
            </w:r>
            <w:r w:rsidR="004B4C35">
              <w:rPr>
                <w:rFonts w:ascii="Garamond" w:eastAsia="Calibri" w:hAnsi="Garamond"/>
              </w:rPr>
              <w:t xml:space="preserve"> [120]</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(0.84, 1.17)</w:t>
            </w:r>
            <w:r w:rsidR="004B4C35">
              <w:rPr>
                <w:rFonts w:ascii="Garamond" w:eastAsia="Calibri" w:hAnsi="Garamond"/>
              </w:rPr>
              <w:t xml:space="preserve"> [159]</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0.97 (0.91, 1.03)</w:t>
            </w:r>
            <w:r w:rsidR="004B4C35">
              <w:rPr>
                <w:rFonts w:ascii="Garamond" w:eastAsia="Calibri" w:hAnsi="Garamond"/>
              </w:rPr>
              <w:t xml:space="preserve"> [1,147]</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(0.93, 1.20)</w:t>
            </w:r>
            <w:r w:rsidR="004B4C35">
              <w:rPr>
                <w:rFonts w:ascii="Garamond" w:eastAsia="Calibri" w:hAnsi="Garamond"/>
              </w:rPr>
              <w:t xml:space="preserve"> [121]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1.12 (0.96, 1.31)</w:t>
            </w:r>
            <w:r w:rsidR="004B4C35">
              <w:rPr>
                <w:rFonts w:ascii="Garamond" w:eastAsia="Calibri" w:hAnsi="Garamond"/>
              </w:rPr>
              <w:t xml:space="preserve"> [180]</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1.04 (0.97, 1.10)</w:t>
            </w:r>
            <w:r w:rsidR="004B4C35">
              <w:rPr>
                <w:rFonts w:ascii="Garamond" w:eastAsia="Calibri" w:hAnsi="Garamond"/>
              </w:rPr>
              <w:t xml:space="preserve"> [1,192]</w:t>
            </w:r>
          </w:p>
        </w:tc>
      </w:tr>
      <w:tr w:rsidR="009A1F9B" w:rsidRPr="00BC7793" w:rsidTr="009D4DA3">
        <w:trPr>
          <w:trHeight w:val="20"/>
        </w:trPr>
        <w:tc>
          <w:tcPr>
            <w:tcW w:w="1872" w:type="dxa"/>
            <w:tcBorders>
              <w:bottom w:val="single" w:sz="4" w:space="0" w:color="auto"/>
            </w:tcBorders>
          </w:tcPr>
          <w:p w:rsidR="009A1F9B" w:rsidRPr="00A92249" w:rsidRDefault="009A1F9B" w:rsidP="00E94D96">
            <w:pPr>
              <w:rPr>
                <w:rFonts w:ascii="Garamond" w:eastAsia="Calibri" w:hAnsi="Garamond"/>
              </w:rPr>
            </w:pPr>
          </w:p>
        </w:tc>
        <w:tc>
          <w:tcPr>
            <w:tcW w:w="1872" w:type="dxa"/>
            <w:tcBorders>
              <w:bottom w:val="single" w:sz="4" w:space="0" w:color="auto"/>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1.06 (0.88, 1.27)</w:t>
            </w:r>
            <w:r w:rsidR="004B4C35">
              <w:rPr>
                <w:rFonts w:ascii="Garamond" w:eastAsia="Calibri" w:hAnsi="Garamond"/>
              </w:rPr>
              <w:t xml:space="preserve"> [130]</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1.20 (1.03, 1.40)</w:t>
            </w:r>
            <w:r w:rsidR="004B4C35">
              <w:rPr>
                <w:rFonts w:ascii="Garamond" w:eastAsia="Calibri" w:hAnsi="Garamond"/>
              </w:rPr>
              <w:t xml:space="preserve"> [195]</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(0.94, 1.07)</w:t>
            </w:r>
            <w:r w:rsidR="004B4C35">
              <w:rPr>
                <w:rFonts w:ascii="Garamond" w:eastAsia="Calibri" w:hAnsi="Garamond"/>
              </w:rPr>
              <w:t xml:space="preserve"> [1,258]</w:t>
            </w:r>
          </w:p>
        </w:tc>
      </w:tr>
      <w:tr w:rsidR="009A1F9B" w:rsidRPr="00BC7793" w:rsidTr="009D4DA3">
        <w:trPr>
          <w:trHeight w:val="20"/>
        </w:trPr>
        <w:tc>
          <w:tcPr>
            <w:tcW w:w="1872" w:type="dxa"/>
            <w:tcBorders>
              <w:top w:val="single" w:sz="4" w:space="0" w:color="auto"/>
              <w:bottom w:val="nil"/>
            </w:tcBorders>
          </w:tcPr>
          <w:p w:rsidR="009A1F9B" w:rsidRPr="00BC7793" w:rsidRDefault="009A1F9B" w:rsidP="00E94D96">
            <w:pPr>
              <w:rPr>
                <w:rFonts w:ascii="Garamond" w:eastAsia="Calibri" w:hAnsi="Garamond"/>
              </w:rPr>
            </w:pPr>
            <w:r>
              <w:rPr>
                <w:rFonts w:ascii="Garamond" w:eastAsia="Calibri" w:hAnsi="Garamond"/>
              </w:rPr>
              <w:t>3</w:t>
            </w:r>
          </w:p>
        </w:tc>
        <w:tc>
          <w:tcPr>
            <w:tcW w:w="1872" w:type="dxa"/>
            <w:tcBorders>
              <w:top w:val="single" w:sz="4" w:space="0" w:color="auto"/>
              <w:bottom w:val="nil"/>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0</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1.0</w:t>
            </w:r>
            <w:r w:rsidR="004B4C35">
              <w:rPr>
                <w:rFonts w:ascii="Garamond" w:eastAsia="Calibri" w:hAnsi="Garamond"/>
              </w:rPr>
              <w:br/>
              <w:t>[19,224]</w:t>
            </w:r>
          </w:p>
        </w:tc>
      </w:tr>
      <w:tr w:rsidR="009A1F9B" w:rsidRPr="00BC7793" w:rsidTr="009D4DA3">
        <w:trPr>
          <w:trHeight w:val="20"/>
        </w:trPr>
        <w:tc>
          <w:tcPr>
            <w:tcW w:w="1872" w:type="dxa"/>
            <w:tcBorders>
              <w:bottom w:val="nil"/>
            </w:tcBorders>
          </w:tcPr>
          <w:p w:rsidR="009A1F9B" w:rsidRPr="00BC7793" w:rsidRDefault="009A1F9B" w:rsidP="00E94D96">
            <w:pPr>
              <w:rPr>
                <w:rFonts w:ascii="Garamond" w:eastAsia="Calibri" w:hAnsi="Garamond"/>
              </w:rPr>
            </w:pPr>
          </w:p>
        </w:tc>
        <w:tc>
          <w:tcPr>
            <w:tcW w:w="1872" w:type="dxa"/>
            <w:tcBorders>
              <w:bottom w:val="nil"/>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1</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1.02 (0.95, 1.09)</w:t>
            </w:r>
            <w:r w:rsidR="004B4C35">
              <w:rPr>
                <w:rFonts w:ascii="Garamond" w:eastAsia="Calibri" w:hAnsi="Garamond"/>
              </w:rPr>
              <w:t xml:space="preserve"> [1,076]</w:t>
            </w:r>
          </w:p>
        </w:tc>
      </w:tr>
      <w:tr w:rsidR="009A1F9B" w:rsidRPr="00BC7793" w:rsidTr="009D4DA3">
        <w:trPr>
          <w:trHeight w:val="20"/>
        </w:trPr>
        <w:tc>
          <w:tcPr>
            <w:tcW w:w="1872" w:type="dxa"/>
            <w:tcBorders>
              <w:bottom w:val="nil"/>
            </w:tcBorders>
          </w:tcPr>
          <w:p w:rsidR="009A1F9B" w:rsidRPr="00BC7793" w:rsidRDefault="009A1F9B" w:rsidP="00E94D96">
            <w:pPr>
              <w:rPr>
                <w:rFonts w:ascii="Garamond" w:eastAsia="Calibri" w:hAnsi="Garamond"/>
              </w:rPr>
            </w:pPr>
          </w:p>
        </w:tc>
        <w:tc>
          <w:tcPr>
            <w:tcW w:w="1872" w:type="dxa"/>
            <w:tcBorders>
              <w:bottom w:val="nil"/>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2</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1.10 (1.03, 1.17)</w:t>
            </w:r>
            <w:r w:rsidR="004B4C35">
              <w:rPr>
                <w:rFonts w:ascii="Garamond" w:eastAsia="Calibri" w:hAnsi="Garamond"/>
              </w:rPr>
              <w:t xml:space="preserve"> [1,102]</w:t>
            </w:r>
          </w:p>
        </w:tc>
      </w:tr>
      <w:tr w:rsidR="009A1F9B" w:rsidRPr="00BC7793" w:rsidTr="009D4DA3">
        <w:trPr>
          <w:trHeight w:val="20"/>
        </w:trPr>
        <w:tc>
          <w:tcPr>
            <w:tcW w:w="1872" w:type="dxa"/>
            <w:tcBorders>
              <w:bottom w:val="single" w:sz="18" w:space="0" w:color="000000"/>
            </w:tcBorders>
          </w:tcPr>
          <w:p w:rsidR="009A1F9B" w:rsidRPr="00BC7793" w:rsidRDefault="009A1F9B" w:rsidP="00E94D96">
            <w:pPr>
              <w:rPr>
                <w:rFonts w:ascii="Garamond" w:eastAsia="Calibri" w:hAnsi="Garamond"/>
              </w:rPr>
            </w:pPr>
          </w:p>
        </w:tc>
        <w:tc>
          <w:tcPr>
            <w:tcW w:w="1872" w:type="dxa"/>
            <w:tcBorders>
              <w:bottom w:val="single" w:sz="18" w:space="0" w:color="000000"/>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3</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0.98 (0.91, 1.05)</w:t>
            </w:r>
            <w:r w:rsidR="004B4C35">
              <w:rPr>
                <w:rFonts w:ascii="Garamond" w:eastAsia="Calibri" w:hAnsi="Garamond"/>
              </w:rPr>
              <w:t xml:space="preserve"> [1,106]</w:t>
            </w:r>
          </w:p>
        </w:tc>
      </w:tr>
    </w:tbl>
    <w:p w:rsidR="009A1F9B" w:rsidRDefault="009A1F9B" w:rsidP="009A1F9B">
      <w:pPr>
        <w:rPr>
          <w:rFonts w:ascii="Garamond" w:hAnsi="Garamond"/>
        </w:rPr>
      </w:pPr>
      <w:r w:rsidRPr="00067E08">
        <w:rPr>
          <w:rFonts w:ascii="Garamond" w:hAnsi="Garamond"/>
          <w:color w:val="000000"/>
        </w:rPr>
        <w:t> </w:t>
      </w:r>
      <w:r w:rsidRPr="00D63C47">
        <w:rPr>
          <w:rFonts w:ascii="Garamond" w:hAnsi="Garamond"/>
          <w:vertAlign w:val="superscript"/>
        </w:rPr>
        <w:t>a</w:t>
      </w:r>
      <w:r>
        <w:rPr>
          <w:rFonts w:ascii="Garamond" w:hAnsi="Garamond"/>
          <w:vertAlign w:val="superscript"/>
        </w:rPr>
        <w:t xml:space="preserve"> </w:t>
      </w:r>
      <w:r>
        <w:rPr>
          <w:rFonts w:ascii="Garamond" w:hAnsi="Garamond"/>
        </w:rPr>
        <w:t>Odds ratios adjusted for maternal age, race/ethnicity, educational attainment, parity, and birth year.</w:t>
      </w:r>
    </w:p>
    <w:p w:rsidR="009A1F9B" w:rsidRDefault="009A1F9B" w:rsidP="009A1F9B">
      <w:pPr>
        <w:rPr>
          <w:rFonts w:ascii="Garamond" w:hAnsi="Garamond"/>
        </w:rPr>
      </w:pPr>
    </w:p>
    <w:p w:rsidR="009A1F9B" w:rsidRDefault="009A1F9B" w:rsidP="009A1F9B">
      <w:pPr>
        <w:rPr>
          <w:rFonts w:ascii="Garamond" w:hAnsi="Garamond"/>
        </w:rPr>
      </w:pPr>
    </w:p>
    <w:p w:rsidR="009A0306" w:rsidRDefault="009A0306">
      <w:pPr>
        <w:rPr>
          <w:rFonts w:ascii="Garamond" w:hAnsi="Garamond"/>
          <w:b/>
          <w:bCs/>
        </w:rPr>
      </w:pPr>
      <w:r>
        <w:rPr>
          <w:rFonts w:ascii="Garamond" w:hAnsi="Garamond"/>
          <w:b/>
          <w:bCs/>
        </w:rPr>
        <w:br w:type="page"/>
      </w:r>
    </w:p>
    <w:p w:rsidR="009A1F9B" w:rsidRDefault="009A1F9B" w:rsidP="009A1F9B">
      <w:pPr>
        <w:rPr>
          <w:rFonts w:ascii="Garamond" w:hAnsi="Garamond"/>
        </w:rPr>
      </w:pPr>
      <w:r w:rsidRPr="0028395A">
        <w:rPr>
          <w:rFonts w:ascii="Garamond" w:hAnsi="Garamond"/>
          <w:b/>
          <w:bCs/>
        </w:rPr>
        <w:lastRenderedPageBreak/>
        <w:t xml:space="preserve">eTable </w:t>
      </w:r>
      <w:r w:rsidR="004A6ED1">
        <w:rPr>
          <w:rFonts w:ascii="Garamond" w:hAnsi="Garamond"/>
          <w:b/>
          <w:bCs/>
        </w:rPr>
        <w:t>1</w:t>
      </w:r>
      <w:r w:rsidR="00B44CC7">
        <w:rPr>
          <w:rFonts w:ascii="Garamond" w:hAnsi="Garamond"/>
          <w:b/>
          <w:bCs/>
        </w:rPr>
        <w:t>1</w:t>
      </w:r>
      <w:r w:rsidRPr="0028395A">
        <w:rPr>
          <w:rFonts w:ascii="Garamond" w:hAnsi="Garamond"/>
          <w:b/>
          <w:bCs/>
        </w:rPr>
        <w:t>.</w:t>
      </w:r>
      <w:r w:rsidRPr="00A92249">
        <w:rPr>
          <w:rFonts w:ascii="Garamond" w:hAnsi="Garamond"/>
        </w:rPr>
        <w:t xml:space="preserve"> Results for all quantiles of exposure to wells </w:t>
      </w:r>
      <w:r w:rsidR="00A32FFF">
        <w:rPr>
          <w:rFonts w:ascii="Garamond" w:hAnsi="Garamond"/>
        </w:rPr>
        <w:t xml:space="preserve">in production during the study period (active wells) </w:t>
      </w:r>
      <w:r w:rsidRPr="00A92249">
        <w:rPr>
          <w:rFonts w:ascii="Garamond" w:hAnsi="Garamond"/>
        </w:rPr>
        <w:t xml:space="preserve">compared with unexposed births, stratified by gestational age category. The results are presented as </w:t>
      </w:r>
      <w:r w:rsidR="000A0B6A">
        <w:rPr>
          <w:rFonts w:ascii="Garamond" w:hAnsi="Garamond"/>
        </w:rPr>
        <w:t xml:space="preserve">adjusted </w:t>
      </w:r>
      <w:r w:rsidRPr="00A92249">
        <w:rPr>
          <w:rFonts w:ascii="Garamond" w:hAnsi="Garamond"/>
        </w:rPr>
        <w:t>odds ratio (95% confidence interval</w:t>
      </w:r>
      <w:r w:rsidR="000A0B6A">
        <w:rPr>
          <w:rFonts w:ascii="Garamond" w:hAnsi="Garamond"/>
        </w:rPr>
        <w:t>)</w:t>
      </w:r>
      <w:r w:rsidR="00DC22CA">
        <w:rPr>
          <w:rFonts w:ascii="Garamond" w:hAnsi="Garamond"/>
        </w:rPr>
        <w:t xml:space="preserve"> [</w:t>
      </w:r>
      <w:r w:rsidR="00DC22CA" w:rsidRPr="00886089">
        <w:rPr>
          <w:rFonts w:ascii="Garamond" w:hAnsi="Garamond"/>
          <w:i/>
          <w:iCs/>
        </w:rPr>
        <w:t>n</w:t>
      </w:r>
      <w:r w:rsidR="00DC22CA">
        <w:rPr>
          <w:rFonts w:ascii="Garamond" w:hAnsi="Garamond"/>
        </w:rPr>
        <w:t xml:space="preserve"> births in the respective quantile]</w:t>
      </w:r>
      <w:r w:rsidRPr="00A92249">
        <w:rPr>
          <w:rFonts w:ascii="Garamond" w:hAnsi="Garamond"/>
        </w:rPr>
        <w:t xml:space="preserve">. Exposure in the third trimester was assessed for the last 30 days </w:t>
      </w:r>
      <w:r w:rsidR="00C73467">
        <w:rPr>
          <w:rFonts w:ascii="Garamond" w:hAnsi="Garamond"/>
        </w:rPr>
        <w:t>prior to delivery</w:t>
      </w:r>
      <w:r w:rsidRPr="00A92249">
        <w:rPr>
          <w:rFonts w:ascii="Garamond" w:hAnsi="Garamond"/>
        </w:rPr>
        <w:t>.</w:t>
      </w:r>
    </w:p>
    <w:p w:rsidR="00986713" w:rsidRPr="00067E08" w:rsidRDefault="00986713" w:rsidP="009A1F9B">
      <w:pPr>
        <w:rPr>
          <w:rFonts w:ascii="Garamond" w:hAnsi="Garamond"/>
        </w:rPr>
      </w:pPr>
    </w:p>
    <w:tbl>
      <w:tblPr>
        <w:tblW w:w="9360" w:type="dxa"/>
        <w:tblBorders>
          <w:bottom w:val="single" w:sz="4" w:space="0" w:color="auto"/>
        </w:tblBorders>
        <w:tblLook w:val="04A0" w:firstRow="1" w:lastRow="0" w:firstColumn="1" w:lastColumn="0" w:noHBand="0" w:noVBand="1"/>
      </w:tblPr>
      <w:tblGrid>
        <w:gridCol w:w="1872"/>
        <w:gridCol w:w="1872"/>
        <w:gridCol w:w="1872"/>
        <w:gridCol w:w="1872"/>
        <w:gridCol w:w="1872"/>
      </w:tblGrid>
      <w:tr w:rsidR="009A1F9B" w:rsidRPr="00A92249" w:rsidTr="00E94D96">
        <w:trPr>
          <w:trHeight w:val="20"/>
        </w:trPr>
        <w:tc>
          <w:tcPr>
            <w:tcW w:w="1872" w:type="dxa"/>
            <w:tcBorders>
              <w:top w:val="single" w:sz="18" w:space="0" w:color="auto"/>
              <w:bottom w:val="nil"/>
            </w:tcBorders>
          </w:tcPr>
          <w:p w:rsidR="009A1F9B" w:rsidRPr="00BC7793" w:rsidRDefault="009A1F9B" w:rsidP="00E94D96">
            <w:pPr>
              <w:jc w:val="center"/>
              <w:rPr>
                <w:rFonts w:ascii="Garamond" w:eastAsia="Calibri" w:hAnsi="Garamond"/>
              </w:rPr>
            </w:pPr>
          </w:p>
        </w:tc>
        <w:tc>
          <w:tcPr>
            <w:tcW w:w="1872" w:type="dxa"/>
            <w:tcBorders>
              <w:top w:val="single" w:sz="18" w:space="0" w:color="auto"/>
              <w:bottom w:val="nil"/>
            </w:tcBorders>
            <w:shd w:val="clear" w:color="auto" w:fill="auto"/>
          </w:tcPr>
          <w:p w:rsidR="009A1F9B" w:rsidRPr="00BC7793" w:rsidRDefault="009A1F9B" w:rsidP="00E94D96">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9A1F9B" w:rsidRPr="00BC7793" w:rsidRDefault="009A1F9B" w:rsidP="00E94D96">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aOR (95% CI)</w:t>
            </w:r>
          </w:p>
        </w:tc>
        <w:tc>
          <w:tcPr>
            <w:tcW w:w="1872" w:type="dxa"/>
            <w:tcBorders>
              <w:top w:val="single" w:sz="18" w:space="0" w:color="auto"/>
              <w:bottom w:val="single" w:sz="4" w:space="0" w:color="auto"/>
            </w:tcBorders>
            <w:shd w:val="clear" w:color="auto" w:fill="auto"/>
          </w:tcPr>
          <w:p w:rsidR="009A1F9B" w:rsidRPr="00A92249" w:rsidRDefault="009A1F9B" w:rsidP="00E94D96">
            <w:pPr>
              <w:jc w:val="center"/>
              <w:rPr>
                <w:rFonts w:ascii="Garamond" w:eastAsia="Calibri" w:hAnsi="Garamond"/>
              </w:rPr>
            </w:pPr>
          </w:p>
        </w:tc>
      </w:tr>
      <w:tr w:rsidR="009A1F9B" w:rsidRPr="00A92249" w:rsidTr="00E94D96">
        <w:trPr>
          <w:trHeight w:val="20"/>
        </w:trPr>
        <w:tc>
          <w:tcPr>
            <w:tcW w:w="1872" w:type="dxa"/>
            <w:tcBorders>
              <w:top w:val="nil"/>
              <w:bottom w:val="single" w:sz="4" w:space="0" w:color="auto"/>
            </w:tcBorders>
          </w:tcPr>
          <w:p w:rsidR="009A1F9B" w:rsidRPr="00A92249" w:rsidRDefault="009A1F9B" w:rsidP="00E94D96">
            <w:pPr>
              <w:rPr>
                <w:rFonts w:ascii="Garamond" w:eastAsia="Calibri" w:hAnsi="Garamond"/>
              </w:rPr>
            </w:pPr>
            <w:r w:rsidRPr="00A92249">
              <w:rPr>
                <w:rFonts w:ascii="Garamond" w:eastAsia="Calibri" w:hAnsi="Garamond"/>
              </w:rPr>
              <w:t>Trimester</w:t>
            </w:r>
          </w:p>
        </w:tc>
        <w:tc>
          <w:tcPr>
            <w:tcW w:w="1872" w:type="dxa"/>
            <w:tcBorders>
              <w:top w:val="nil"/>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Exposure Tertile</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20-27 weeks</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28-31 weeks</w:t>
            </w:r>
          </w:p>
        </w:tc>
        <w:tc>
          <w:tcPr>
            <w:tcW w:w="1872" w:type="dxa"/>
            <w:tcBorders>
              <w:top w:val="single" w:sz="4" w:space="0" w:color="auto"/>
              <w:bottom w:val="single" w:sz="4" w:space="0" w:color="auto"/>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32-36 weeks</w:t>
            </w:r>
          </w:p>
        </w:tc>
      </w:tr>
      <w:tr w:rsidR="009A1F9B" w:rsidRPr="00A92249" w:rsidTr="009D4DA3">
        <w:trPr>
          <w:trHeight w:val="20"/>
        </w:trPr>
        <w:tc>
          <w:tcPr>
            <w:tcW w:w="1872" w:type="dxa"/>
            <w:tcBorders>
              <w:top w:val="single" w:sz="4" w:space="0" w:color="auto"/>
              <w:bottom w:val="nil"/>
            </w:tcBorders>
          </w:tcPr>
          <w:p w:rsidR="009A1F9B" w:rsidRPr="00A92249" w:rsidRDefault="009A1F9B" w:rsidP="00E94D96">
            <w:pPr>
              <w:rPr>
                <w:rFonts w:ascii="Garamond" w:eastAsia="Calibri" w:hAnsi="Garamond"/>
              </w:rPr>
            </w:pPr>
            <w:r w:rsidRPr="00A92249">
              <w:rPr>
                <w:rFonts w:ascii="Garamond" w:eastAsia="Calibri" w:hAnsi="Garamond"/>
              </w:rPr>
              <w:t>1</w:t>
            </w:r>
          </w:p>
        </w:tc>
        <w:tc>
          <w:tcPr>
            <w:tcW w:w="1872" w:type="dxa"/>
            <w:tcBorders>
              <w:top w:val="single" w:sz="4" w:space="0" w:color="auto"/>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0 (unexposed)</w:t>
            </w:r>
          </w:p>
        </w:tc>
        <w:tc>
          <w:tcPr>
            <w:tcW w:w="1872" w:type="dxa"/>
            <w:tcBorders>
              <w:top w:val="single" w:sz="4" w:space="0" w:color="auto"/>
              <w:bottom w:val="nil"/>
            </w:tcBorders>
            <w:shd w:val="clear" w:color="auto" w:fill="auto"/>
          </w:tcPr>
          <w:p w:rsidR="009A1F9B" w:rsidRPr="00A92249" w:rsidRDefault="009A1F9B" w:rsidP="004B4C35">
            <w:pPr>
              <w:jc w:val="center"/>
              <w:rPr>
                <w:rFonts w:ascii="Garamond" w:eastAsia="Calibri" w:hAnsi="Garamond"/>
              </w:rPr>
            </w:pPr>
            <w:r w:rsidRPr="00A92249">
              <w:rPr>
                <w:rFonts w:ascii="Garamond" w:eastAsia="Calibri" w:hAnsi="Garamond"/>
              </w:rPr>
              <w:t>1.0</w:t>
            </w:r>
            <w:r w:rsidR="008F4AE2">
              <w:rPr>
                <w:rFonts w:ascii="Garamond" w:eastAsia="Calibri" w:hAnsi="Garamond"/>
              </w:rPr>
              <w:t xml:space="preserve"> </w:t>
            </w:r>
            <w:r w:rsidR="007721B6">
              <w:rPr>
                <w:rFonts w:ascii="Garamond" w:eastAsia="Calibri" w:hAnsi="Garamond"/>
              </w:rPr>
              <w:br/>
              <w:t>[1,525]</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56008F">
              <w:rPr>
                <w:rFonts w:ascii="Garamond" w:eastAsia="Calibri" w:hAnsi="Garamond"/>
              </w:rPr>
              <w:br/>
              <w:t>[2,071]</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0D6423">
              <w:rPr>
                <w:rFonts w:ascii="Garamond" w:eastAsia="Calibri" w:hAnsi="Garamond"/>
              </w:rPr>
              <w:br/>
              <w:t>[15,312]</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C044C5" w:rsidRPr="00A92249" w:rsidRDefault="009A1F9B" w:rsidP="00C044C5">
            <w:pPr>
              <w:jc w:val="center"/>
              <w:rPr>
                <w:rFonts w:ascii="Garamond" w:eastAsia="Calibri" w:hAnsi="Garamond"/>
              </w:rPr>
            </w:pPr>
            <w:r>
              <w:rPr>
                <w:rFonts w:ascii="Garamond" w:eastAsia="Calibri" w:hAnsi="Garamond"/>
              </w:rPr>
              <w:t>1.08 (0.94, 1.23)</w:t>
            </w:r>
            <w:r w:rsidR="00C044C5">
              <w:rPr>
                <w:rFonts w:ascii="Garamond" w:eastAsia="Calibri" w:hAnsi="Garamond"/>
              </w:rPr>
              <w:t xml:space="preserve"> </w:t>
            </w:r>
            <w:r w:rsidR="00AE75D2">
              <w:rPr>
                <w:rFonts w:ascii="Garamond" w:eastAsia="Calibri" w:hAnsi="Garamond"/>
              </w:rPr>
              <w:t>[267]</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0.91 (0.80, 1.03)</w:t>
            </w:r>
            <w:r w:rsidR="0056008F">
              <w:rPr>
                <w:rFonts w:ascii="Garamond" w:eastAsia="Calibri" w:hAnsi="Garamond"/>
              </w:rPr>
              <w:t xml:space="preserve"> [311]</w:t>
            </w:r>
            <w:r w:rsidR="003E4612">
              <w:rPr>
                <w:rFonts w:ascii="Garamond" w:eastAsia="Calibri" w:hAnsi="Garamond"/>
              </w:rPr>
              <w:t xml:space="preserve"> </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0.96 (0.91, 1.00)</w:t>
            </w:r>
            <w:r w:rsidR="00FA67BC">
              <w:rPr>
                <w:rFonts w:ascii="Garamond" w:eastAsia="Calibri" w:hAnsi="Garamond"/>
              </w:rPr>
              <w:t xml:space="preserve"> </w:t>
            </w:r>
            <w:r w:rsidR="000D6423">
              <w:rPr>
                <w:rFonts w:ascii="Garamond" w:eastAsia="Calibri" w:hAnsi="Garamond"/>
              </w:rPr>
              <w:t>[2,347]</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0.96 (0.83, 1.10)</w:t>
            </w:r>
            <w:r w:rsidR="00C044C5">
              <w:rPr>
                <w:rFonts w:ascii="Garamond" w:eastAsia="Calibri" w:hAnsi="Garamond"/>
              </w:rPr>
              <w:t xml:space="preserve"> </w:t>
            </w:r>
            <w:r w:rsidR="00006A2F">
              <w:rPr>
                <w:rFonts w:ascii="Garamond" w:eastAsia="Calibri" w:hAnsi="Garamond"/>
              </w:rPr>
              <w:t>[247]</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0.94 (0.83, 1.06)</w:t>
            </w:r>
            <w:r w:rsidR="0056008F">
              <w:rPr>
                <w:rFonts w:ascii="Garamond" w:eastAsia="Calibri" w:hAnsi="Garamond"/>
              </w:rPr>
              <w:t xml:space="preserve"> [326]</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0.96 (0.91, 1.00)</w:t>
            </w:r>
            <w:r w:rsidR="00FA67BC">
              <w:rPr>
                <w:rFonts w:ascii="Garamond" w:eastAsia="Calibri" w:hAnsi="Garamond"/>
              </w:rPr>
              <w:t xml:space="preserve"> </w:t>
            </w:r>
            <w:r w:rsidR="000D6423">
              <w:rPr>
                <w:rFonts w:ascii="Garamond" w:eastAsia="Calibri" w:hAnsi="Garamond"/>
              </w:rPr>
              <w:t>[2,415]</w:t>
            </w:r>
          </w:p>
        </w:tc>
      </w:tr>
      <w:tr w:rsidR="009A1F9B" w:rsidRPr="00A92249" w:rsidTr="009D4DA3">
        <w:trPr>
          <w:trHeight w:val="20"/>
        </w:trPr>
        <w:tc>
          <w:tcPr>
            <w:tcW w:w="1872" w:type="dxa"/>
            <w:tcBorders>
              <w:bottom w:val="single" w:sz="4" w:space="0" w:color="auto"/>
            </w:tcBorders>
          </w:tcPr>
          <w:p w:rsidR="009A1F9B" w:rsidRPr="00A92249" w:rsidRDefault="009A1F9B" w:rsidP="00E94D96">
            <w:pPr>
              <w:rPr>
                <w:rFonts w:ascii="Garamond" w:eastAsia="Calibri" w:hAnsi="Garamond"/>
              </w:rPr>
            </w:pPr>
          </w:p>
        </w:tc>
        <w:tc>
          <w:tcPr>
            <w:tcW w:w="1872" w:type="dxa"/>
            <w:tcBorders>
              <w:bottom w:val="single" w:sz="4" w:space="0" w:color="auto"/>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1.10 (0.96, 1.26)</w:t>
            </w:r>
            <w:r w:rsidR="00C044C5">
              <w:rPr>
                <w:rFonts w:ascii="Garamond" w:eastAsia="Calibri" w:hAnsi="Garamond"/>
              </w:rPr>
              <w:t xml:space="preserve"> </w:t>
            </w:r>
            <w:r w:rsidR="002A0C72">
              <w:rPr>
                <w:rFonts w:ascii="Garamond" w:eastAsia="Calibri" w:hAnsi="Garamond"/>
              </w:rPr>
              <w:t>[268]</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1.17 (1.04, 1.31)</w:t>
            </w:r>
            <w:r w:rsidR="0056008F">
              <w:rPr>
                <w:rFonts w:ascii="Garamond" w:eastAsia="Calibri" w:hAnsi="Garamond"/>
              </w:rPr>
              <w:t xml:space="preserve"> [390]</w:t>
            </w:r>
            <w:r w:rsidR="000D1B8B">
              <w:rPr>
                <w:rFonts w:ascii="Garamond" w:eastAsia="Calibri" w:hAnsi="Garamond"/>
              </w:rPr>
              <w:t xml:space="preserve"> </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(0.96, 1.05)</w:t>
            </w:r>
            <w:r w:rsidR="000D6423">
              <w:rPr>
                <w:rFonts w:ascii="Garamond" w:eastAsia="Calibri" w:hAnsi="Garamond"/>
              </w:rPr>
              <w:t xml:space="preserve"> [2,434]</w:t>
            </w:r>
          </w:p>
        </w:tc>
      </w:tr>
      <w:tr w:rsidR="009A1F9B" w:rsidRPr="00A92249" w:rsidTr="009D4DA3">
        <w:trPr>
          <w:trHeight w:val="20"/>
        </w:trPr>
        <w:tc>
          <w:tcPr>
            <w:tcW w:w="1872" w:type="dxa"/>
            <w:tcBorders>
              <w:top w:val="single" w:sz="4" w:space="0" w:color="auto"/>
              <w:bottom w:val="nil"/>
            </w:tcBorders>
          </w:tcPr>
          <w:p w:rsidR="009A1F9B" w:rsidRPr="00A92249" w:rsidRDefault="009A1F9B" w:rsidP="00E94D96">
            <w:pPr>
              <w:rPr>
                <w:rFonts w:ascii="Garamond" w:eastAsia="Calibri" w:hAnsi="Garamond"/>
              </w:rPr>
            </w:pPr>
            <w:r w:rsidRPr="00A92249">
              <w:rPr>
                <w:rFonts w:ascii="Garamond" w:eastAsia="Calibri" w:hAnsi="Garamond"/>
              </w:rPr>
              <w:t>2</w:t>
            </w:r>
          </w:p>
        </w:tc>
        <w:tc>
          <w:tcPr>
            <w:tcW w:w="1872" w:type="dxa"/>
            <w:tcBorders>
              <w:top w:val="single" w:sz="4" w:space="0" w:color="auto"/>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0</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BB652D">
              <w:rPr>
                <w:rFonts w:ascii="Garamond" w:eastAsia="Calibri" w:hAnsi="Garamond"/>
              </w:rPr>
              <w:br/>
              <w:t>[1,528]</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56008F">
              <w:rPr>
                <w:rFonts w:ascii="Garamond" w:eastAsia="Calibri" w:hAnsi="Garamond"/>
              </w:rPr>
              <w:br/>
              <w:t>[2,065]</w:t>
            </w:r>
          </w:p>
        </w:tc>
        <w:tc>
          <w:tcPr>
            <w:tcW w:w="1872" w:type="dxa"/>
            <w:tcBorders>
              <w:top w:val="single" w:sz="4" w:space="0" w:color="auto"/>
              <w:bottom w:val="nil"/>
            </w:tcBorders>
            <w:shd w:val="clear" w:color="auto" w:fill="auto"/>
          </w:tcPr>
          <w:p w:rsidR="009A1F9B" w:rsidRPr="00A92249" w:rsidRDefault="009A1F9B" w:rsidP="00E94D96">
            <w:pPr>
              <w:jc w:val="center"/>
              <w:rPr>
                <w:rFonts w:ascii="Garamond" w:eastAsia="Calibri" w:hAnsi="Garamond"/>
              </w:rPr>
            </w:pPr>
            <w:r w:rsidRPr="00A92249">
              <w:rPr>
                <w:rFonts w:ascii="Garamond" w:eastAsia="Calibri" w:hAnsi="Garamond"/>
              </w:rPr>
              <w:t>1.0</w:t>
            </w:r>
            <w:r w:rsidR="000D6423">
              <w:rPr>
                <w:rFonts w:ascii="Garamond" w:eastAsia="Calibri" w:hAnsi="Garamond"/>
              </w:rPr>
              <w:br/>
              <w:t>[15,312]</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1.05 (0.92, 1.20)</w:t>
            </w:r>
            <w:r w:rsidR="00031F55">
              <w:rPr>
                <w:rFonts w:ascii="Garamond" w:eastAsia="Calibri" w:hAnsi="Garamond"/>
              </w:rPr>
              <w:t xml:space="preserve"> [261]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0.93 (0.83, 1.05)</w:t>
            </w:r>
            <w:r w:rsidR="00B80A3A">
              <w:rPr>
                <w:rFonts w:ascii="Garamond" w:eastAsia="Calibri" w:hAnsi="Garamond"/>
              </w:rPr>
              <w:t xml:space="preserve"> </w:t>
            </w:r>
            <w:r w:rsidR="000C23D0">
              <w:rPr>
                <w:rFonts w:ascii="Garamond" w:eastAsia="Calibri" w:hAnsi="Garamond"/>
              </w:rPr>
              <w:t>[318]</w:t>
            </w:r>
          </w:p>
        </w:tc>
        <w:tc>
          <w:tcPr>
            <w:tcW w:w="1872" w:type="dxa"/>
            <w:tcBorders>
              <w:bottom w:val="nil"/>
            </w:tcBorders>
            <w:shd w:val="clear" w:color="auto" w:fill="auto"/>
          </w:tcPr>
          <w:p w:rsidR="009A1F9B" w:rsidRPr="00A92249" w:rsidRDefault="009A1F9B" w:rsidP="00FD5172">
            <w:pPr>
              <w:jc w:val="center"/>
              <w:rPr>
                <w:rFonts w:ascii="Garamond" w:eastAsia="Calibri" w:hAnsi="Garamond"/>
              </w:rPr>
            </w:pPr>
            <w:r>
              <w:rPr>
                <w:rFonts w:ascii="Garamond" w:eastAsia="Calibri" w:hAnsi="Garamond"/>
              </w:rPr>
              <w:t>0.96 (0.92, 1.01)</w:t>
            </w:r>
            <w:r w:rsidR="00776864">
              <w:rPr>
                <w:rFonts w:ascii="Garamond" w:eastAsia="Calibri" w:hAnsi="Garamond"/>
              </w:rPr>
              <w:t xml:space="preserve"> </w:t>
            </w:r>
            <w:r w:rsidR="000D6423">
              <w:rPr>
                <w:rFonts w:ascii="Garamond" w:eastAsia="Calibri" w:hAnsi="Garamond"/>
              </w:rPr>
              <w:t>[2,350]</w:t>
            </w:r>
          </w:p>
        </w:tc>
      </w:tr>
      <w:tr w:rsidR="009A1F9B" w:rsidRPr="00A92249" w:rsidTr="009D4DA3">
        <w:trPr>
          <w:trHeight w:val="20"/>
        </w:trPr>
        <w:tc>
          <w:tcPr>
            <w:tcW w:w="1872" w:type="dxa"/>
            <w:tcBorders>
              <w:bottom w:val="nil"/>
            </w:tcBorders>
          </w:tcPr>
          <w:p w:rsidR="009A1F9B" w:rsidRPr="00A92249" w:rsidRDefault="009A1F9B" w:rsidP="00E94D96">
            <w:pPr>
              <w:rPr>
                <w:rFonts w:ascii="Garamond" w:eastAsia="Calibri" w:hAnsi="Garamond"/>
              </w:rPr>
            </w:pPr>
          </w:p>
        </w:tc>
        <w:tc>
          <w:tcPr>
            <w:tcW w:w="1872" w:type="dxa"/>
            <w:tcBorders>
              <w:bottom w:val="nil"/>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0.97 (0.84, 1.11)</w:t>
            </w:r>
            <w:r w:rsidR="00031F55">
              <w:rPr>
                <w:rFonts w:ascii="Garamond" w:eastAsia="Calibri" w:hAnsi="Garamond"/>
              </w:rPr>
              <w:t xml:space="preserve"> [251]</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0.94 (0.83, 1.06)</w:t>
            </w:r>
            <w:r w:rsidR="000C23D0">
              <w:rPr>
                <w:rFonts w:ascii="Garamond" w:eastAsia="Calibri" w:hAnsi="Garamond"/>
              </w:rPr>
              <w:t xml:space="preserve"> [325]</w:t>
            </w:r>
          </w:p>
        </w:tc>
        <w:tc>
          <w:tcPr>
            <w:tcW w:w="1872" w:type="dxa"/>
            <w:tcBorders>
              <w:bottom w:val="nil"/>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0.96 (0.91, 1.00)</w:t>
            </w:r>
            <w:r w:rsidR="000D6423">
              <w:rPr>
                <w:rFonts w:ascii="Garamond" w:eastAsia="Calibri" w:hAnsi="Garamond"/>
              </w:rPr>
              <w:t xml:space="preserve"> [2,409]</w:t>
            </w:r>
            <w:r w:rsidR="001866FF">
              <w:rPr>
                <w:rFonts w:ascii="Garamond" w:eastAsia="Calibri" w:hAnsi="Garamond"/>
              </w:rPr>
              <w:t xml:space="preserve"> </w:t>
            </w:r>
          </w:p>
        </w:tc>
      </w:tr>
      <w:tr w:rsidR="009A1F9B" w:rsidRPr="00BC7793" w:rsidTr="009D4DA3">
        <w:trPr>
          <w:trHeight w:val="20"/>
        </w:trPr>
        <w:tc>
          <w:tcPr>
            <w:tcW w:w="1872" w:type="dxa"/>
            <w:tcBorders>
              <w:bottom w:val="single" w:sz="4" w:space="0" w:color="auto"/>
            </w:tcBorders>
          </w:tcPr>
          <w:p w:rsidR="009A1F9B" w:rsidRPr="00A92249" w:rsidRDefault="009A1F9B" w:rsidP="00E94D96">
            <w:pPr>
              <w:rPr>
                <w:rFonts w:ascii="Garamond" w:eastAsia="Calibri" w:hAnsi="Garamond"/>
              </w:rPr>
            </w:pPr>
          </w:p>
        </w:tc>
        <w:tc>
          <w:tcPr>
            <w:tcW w:w="1872" w:type="dxa"/>
            <w:tcBorders>
              <w:bottom w:val="single" w:sz="4" w:space="0" w:color="auto"/>
            </w:tcBorders>
            <w:shd w:val="clear" w:color="auto" w:fill="auto"/>
            <w:vAlign w:val="center"/>
          </w:tcPr>
          <w:p w:rsidR="009A1F9B" w:rsidRPr="00A92249" w:rsidRDefault="009A1F9B" w:rsidP="009D4DA3">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1.09 (0.95, 1.25)</w:t>
            </w:r>
            <w:r w:rsidR="00031F55">
              <w:rPr>
                <w:rFonts w:ascii="Garamond" w:eastAsia="Calibri" w:hAnsi="Garamond"/>
              </w:rPr>
              <w:t xml:space="preserve"> [267]</w:t>
            </w:r>
            <w:r w:rsidR="001670CE">
              <w:rPr>
                <w:rFonts w:ascii="Garamond" w:eastAsia="Calibri" w:hAnsi="Garamond"/>
              </w:rPr>
              <w:t xml:space="preserve"> </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1.17 (1.04, 1.31)</w:t>
            </w:r>
            <w:r w:rsidR="000C23D0">
              <w:rPr>
                <w:rFonts w:ascii="Garamond" w:eastAsia="Calibri" w:hAnsi="Garamond"/>
              </w:rPr>
              <w:t xml:space="preserve"> [390]</w:t>
            </w:r>
          </w:p>
        </w:tc>
        <w:tc>
          <w:tcPr>
            <w:tcW w:w="1872" w:type="dxa"/>
            <w:tcBorders>
              <w:bottom w:val="single" w:sz="4" w:space="0" w:color="auto"/>
            </w:tcBorders>
            <w:shd w:val="clear" w:color="auto" w:fill="auto"/>
          </w:tcPr>
          <w:p w:rsidR="009A1F9B" w:rsidRPr="00A92249" w:rsidRDefault="009A1F9B" w:rsidP="00E94D96">
            <w:pPr>
              <w:jc w:val="center"/>
              <w:rPr>
                <w:rFonts w:ascii="Garamond" w:eastAsia="Calibri" w:hAnsi="Garamond"/>
              </w:rPr>
            </w:pPr>
            <w:r>
              <w:rPr>
                <w:rFonts w:ascii="Garamond" w:eastAsia="Calibri" w:hAnsi="Garamond"/>
              </w:rPr>
              <w:t>1.00 (0.96, 1.05)</w:t>
            </w:r>
            <w:r w:rsidR="000D6423">
              <w:rPr>
                <w:rFonts w:ascii="Garamond" w:eastAsia="Calibri" w:hAnsi="Garamond"/>
              </w:rPr>
              <w:t xml:space="preserve"> [2,437]</w:t>
            </w:r>
          </w:p>
        </w:tc>
      </w:tr>
      <w:tr w:rsidR="009A1F9B" w:rsidRPr="00BC7793" w:rsidTr="009D4DA3">
        <w:trPr>
          <w:trHeight w:val="20"/>
        </w:trPr>
        <w:tc>
          <w:tcPr>
            <w:tcW w:w="1872" w:type="dxa"/>
            <w:tcBorders>
              <w:top w:val="single" w:sz="4" w:space="0" w:color="auto"/>
              <w:bottom w:val="nil"/>
            </w:tcBorders>
          </w:tcPr>
          <w:p w:rsidR="009A1F9B" w:rsidRPr="00BC7793" w:rsidRDefault="009A1F9B" w:rsidP="00E94D96">
            <w:pPr>
              <w:rPr>
                <w:rFonts w:ascii="Garamond" w:eastAsia="Calibri" w:hAnsi="Garamond"/>
              </w:rPr>
            </w:pPr>
            <w:r>
              <w:rPr>
                <w:rFonts w:ascii="Garamond" w:eastAsia="Calibri" w:hAnsi="Garamond"/>
              </w:rPr>
              <w:t>3</w:t>
            </w:r>
          </w:p>
        </w:tc>
        <w:tc>
          <w:tcPr>
            <w:tcW w:w="1872" w:type="dxa"/>
            <w:tcBorders>
              <w:top w:val="single" w:sz="4" w:space="0" w:color="auto"/>
              <w:bottom w:val="nil"/>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0</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1.0</w:t>
            </w:r>
            <w:r w:rsidR="00905E53">
              <w:rPr>
                <w:rFonts w:ascii="Garamond" w:eastAsia="Calibri" w:hAnsi="Garamond"/>
              </w:rPr>
              <w:br/>
              <w:t>[15,329]</w:t>
            </w:r>
          </w:p>
        </w:tc>
      </w:tr>
      <w:tr w:rsidR="009A1F9B" w:rsidRPr="00BC7793" w:rsidTr="009D4DA3">
        <w:trPr>
          <w:trHeight w:val="20"/>
        </w:trPr>
        <w:tc>
          <w:tcPr>
            <w:tcW w:w="1872" w:type="dxa"/>
            <w:tcBorders>
              <w:bottom w:val="nil"/>
            </w:tcBorders>
          </w:tcPr>
          <w:p w:rsidR="009A1F9B" w:rsidRPr="00BC7793" w:rsidRDefault="009A1F9B" w:rsidP="00E94D96">
            <w:pPr>
              <w:rPr>
                <w:rFonts w:ascii="Garamond" w:eastAsia="Calibri" w:hAnsi="Garamond"/>
              </w:rPr>
            </w:pPr>
          </w:p>
        </w:tc>
        <w:tc>
          <w:tcPr>
            <w:tcW w:w="1872" w:type="dxa"/>
            <w:tcBorders>
              <w:bottom w:val="nil"/>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1</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0.96 (0.92, 1.01)</w:t>
            </w:r>
            <w:r w:rsidR="00905E53">
              <w:rPr>
                <w:rFonts w:ascii="Garamond" w:eastAsia="Calibri" w:hAnsi="Garamond"/>
              </w:rPr>
              <w:t xml:space="preserve"> [2,345]</w:t>
            </w:r>
            <w:r w:rsidR="002E745B">
              <w:rPr>
                <w:rFonts w:ascii="Garamond" w:eastAsia="Calibri" w:hAnsi="Garamond"/>
              </w:rPr>
              <w:t xml:space="preserve"> </w:t>
            </w:r>
          </w:p>
        </w:tc>
      </w:tr>
      <w:tr w:rsidR="009A1F9B" w:rsidRPr="00BC7793" w:rsidTr="009D4DA3">
        <w:trPr>
          <w:trHeight w:val="20"/>
        </w:trPr>
        <w:tc>
          <w:tcPr>
            <w:tcW w:w="1872" w:type="dxa"/>
            <w:tcBorders>
              <w:bottom w:val="nil"/>
            </w:tcBorders>
          </w:tcPr>
          <w:p w:rsidR="009A1F9B" w:rsidRPr="00BC7793" w:rsidRDefault="009A1F9B" w:rsidP="00E94D96">
            <w:pPr>
              <w:rPr>
                <w:rFonts w:ascii="Garamond" w:eastAsia="Calibri" w:hAnsi="Garamond"/>
              </w:rPr>
            </w:pPr>
          </w:p>
        </w:tc>
        <w:tc>
          <w:tcPr>
            <w:tcW w:w="1872" w:type="dxa"/>
            <w:tcBorders>
              <w:bottom w:val="nil"/>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2</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0.95 (0.91, 1.00)</w:t>
            </w:r>
            <w:r w:rsidR="002E745B">
              <w:rPr>
                <w:rFonts w:ascii="Garamond" w:eastAsia="Calibri" w:hAnsi="Garamond"/>
              </w:rPr>
              <w:t xml:space="preserve"> </w:t>
            </w:r>
            <w:r w:rsidR="00905E53">
              <w:rPr>
                <w:rFonts w:ascii="Garamond" w:eastAsia="Calibri" w:hAnsi="Garamond"/>
              </w:rPr>
              <w:t>[2,397]</w:t>
            </w:r>
          </w:p>
        </w:tc>
      </w:tr>
      <w:tr w:rsidR="009A1F9B" w:rsidRPr="00BC7793" w:rsidTr="009D4DA3">
        <w:trPr>
          <w:trHeight w:val="20"/>
        </w:trPr>
        <w:tc>
          <w:tcPr>
            <w:tcW w:w="1872" w:type="dxa"/>
            <w:tcBorders>
              <w:bottom w:val="single" w:sz="18" w:space="0" w:color="000000"/>
            </w:tcBorders>
          </w:tcPr>
          <w:p w:rsidR="009A1F9B" w:rsidRPr="00BC7793" w:rsidRDefault="009A1F9B" w:rsidP="00E94D96">
            <w:pPr>
              <w:rPr>
                <w:rFonts w:ascii="Garamond" w:eastAsia="Calibri" w:hAnsi="Garamond"/>
              </w:rPr>
            </w:pPr>
          </w:p>
        </w:tc>
        <w:tc>
          <w:tcPr>
            <w:tcW w:w="1872" w:type="dxa"/>
            <w:tcBorders>
              <w:bottom w:val="single" w:sz="18" w:space="0" w:color="000000"/>
            </w:tcBorders>
            <w:shd w:val="clear" w:color="auto" w:fill="auto"/>
            <w:vAlign w:val="center"/>
          </w:tcPr>
          <w:p w:rsidR="009A1F9B" w:rsidRPr="00BC7793" w:rsidRDefault="009A1F9B" w:rsidP="009D4DA3">
            <w:pPr>
              <w:jc w:val="center"/>
              <w:rPr>
                <w:rFonts w:ascii="Garamond" w:eastAsia="Calibri" w:hAnsi="Garamond"/>
              </w:rPr>
            </w:pPr>
            <w:r w:rsidRPr="00BC7793">
              <w:rPr>
                <w:rFonts w:ascii="Garamond" w:eastAsia="Calibri" w:hAnsi="Garamond"/>
              </w:rPr>
              <w:t>3</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9A1F9B" w:rsidRPr="00BC7793" w:rsidRDefault="009A1F9B" w:rsidP="00E94D96">
            <w:pPr>
              <w:jc w:val="center"/>
              <w:rPr>
                <w:rFonts w:ascii="Garamond" w:eastAsia="Calibri" w:hAnsi="Garamond"/>
              </w:rPr>
            </w:pPr>
            <w:r>
              <w:rPr>
                <w:rFonts w:ascii="Garamond" w:eastAsia="Calibri" w:hAnsi="Garamond"/>
              </w:rPr>
              <w:t>1.01 (0.96, 1.05)</w:t>
            </w:r>
            <w:r w:rsidR="00905E53">
              <w:rPr>
                <w:rFonts w:ascii="Garamond" w:eastAsia="Calibri" w:hAnsi="Garamond"/>
              </w:rPr>
              <w:t xml:space="preserve"> [2,437]</w:t>
            </w:r>
          </w:p>
        </w:tc>
      </w:tr>
    </w:tbl>
    <w:p w:rsidR="009A1F9B" w:rsidRDefault="009A1F9B" w:rsidP="009A1F9B">
      <w:r w:rsidRPr="00067E08">
        <w:rPr>
          <w:rFonts w:ascii="Garamond" w:hAnsi="Garamond"/>
          <w:color w:val="000000"/>
        </w:rPr>
        <w:t> </w:t>
      </w:r>
      <w:r w:rsidRPr="00D63C47">
        <w:rPr>
          <w:rFonts w:ascii="Garamond" w:hAnsi="Garamond"/>
          <w:vertAlign w:val="superscript"/>
        </w:rPr>
        <w:t>a</w:t>
      </w:r>
      <w:r>
        <w:rPr>
          <w:rFonts w:ascii="Garamond" w:hAnsi="Garamond"/>
          <w:vertAlign w:val="superscript"/>
        </w:rPr>
        <w:t xml:space="preserve"> </w:t>
      </w:r>
      <w:r>
        <w:rPr>
          <w:rFonts w:ascii="Garamond" w:hAnsi="Garamond"/>
        </w:rPr>
        <w:t>Odds ratios adjusted for maternal age, race/ethnicity, educational attainment, parity, and birth year.</w:t>
      </w:r>
    </w:p>
    <w:p w:rsidR="0010089F" w:rsidRDefault="0010089F">
      <w:pPr>
        <w:rPr>
          <w:rFonts w:ascii="Garamond" w:hAnsi="Garamond"/>
        </w:rPr>
      </w:pPr>
    </w:p>
    <w:p w:rsidR="00673704" w:rsidRDefault="00673704">
      <w:pPr>
        <w:rPr>
          <w:rFonts w:ascii="Garamond" w:hAnsi="Garamond"/>
          <w:b/>
          <w:bCs/>
        </w:rPr>
      </w:pPr>
      <w:r>
        <w:rPr>
          <w:rFonts w:ascii="Garamond" w:hAnsi="Garamond"/>
          <w:b/>
          <w:bCs/>
        </w:rPr>
        <w:br w:type="page"/>
      </w:r>
    </w:p>
    <w:p w:rsidR="007C33D8" w:rsidRPr="000D50E2" w:rsidRDefault="007C33D8" w:rsidP="007C33D8">
      <w:pPr>
        <w:rPr>
          <w:rFonts w:ascii="Garamond" w:hAnsi="Garamond"/>
        </w:rPr>
      </w:pPr>
      <w:r w:rsidRPr="000D50E2">
        <w:rPr>
          <w:rFonts w:ascii="Garamond" w:hAnsi="Garamond"/>
          <w:b/>
          <w:bCs/>
        </w:rPr>
        <w:lastRenderedPageBreak/>
        <w:t xml:space="preserve">eTable </w:t>
      </w:r>
      <w:r w:rsidR="009E7EF6">
        <w:rPr>
          <w:rFonts w:ascii="Garamond" w:hAnsi="Garamond"/>
          <w:b/>
          <w:bCs/>
        </w:rPr>
        <w:t>1</w:t>
      </w:r>
      <w:r w:rsidR="00F403A0">
        <w:rPr>
          <w:rFonts w:ascii="Garamond" w:hAnsi="Garamond"/>
          <w:b/>
          <w:bCs/>
        </w:rPr>
        <w:t>2</w:t>
      </w:r>
      <w:r w:rsidRPr="000D50E2">
        <w:rPr>
          <w:rFonts w:ascii="Garamond" w:hAnsi="Garamond"/>
          <w:b/>
          <w:bCs/>
        </w:rPr>
        <w:t>.</w:t>
      </w:r>
      <w:r w:rsidRPr="000D50E2">
        <w:rPr>
          <w:rFonts w:ascii="Garamond" w:hAnsi="Garamond"/>
        </w:rPr>
        <w:t xml:space="preserve"> </w:t>
      </w:r>
      <w:r>
        <w:rPr>
          <w:rFonts w:ascii="Garamond" w:hAnsi="Garamond"/>
        </w:rPr>
        <w:t xml:space="preserve">Results from a sensitivity analysis for the subset of births exposed only to active wells compared to unexposed </w:t>
      </w:r>
      <w:r w:rsidR="004D71F9">
        <w:rPr>
          <w:rFonts w:ascii="Garamond" w:hAnsi="Garamond"/>
        </w:rPr>
        <w:t>term births</w:t>
      </w:r>
      <w:r>
        <w:rPr>
          <w:rFonts w:ascii="Garamond" w:hAnsi="Garamond"/>
        </w:rPr>
        <w:t xml:space="preserve">. </w:t>
      </w:r>
      <w:r w:rsidR="00F225DD">
        <w:rPr>
          <w:rFonts w:ascii="Garamond" w:hAnsi="Garamond"/>
        </w:rPr>
        <w:t>The results are presented as adjusted o</w:t>
      </w:r>
      <w:r w:rsidRPr="000D50E2">
        <w:rPr>
          <w:rFonts w:ascii="Garamond" w:hAnsi="Garamond"/>
        </w:rPr>
        <w:t>dds ratios (95% confidence intervals)</w:t>
      </w:r>
      <w:r w:rsidR="000F1035">
        <w:rPr>
          <w:rFonts w:ascii="Garamond" w:hAnsi="Garamond"/>
        </w:rPr>
        <w:t xml:space="preserve"> [</w:t>
      </w:r>
      <w:r w:rsidR="000F1035" w:rsidRPr="00886089">
        <w:rPr>
          <w:rFonts w:ascii="Garamond" w:hAnsi="Garamond"/>
          <w:i/>
          <w:iCs/>
        </w:rPr>
        <w:t>n</w:t>
      </w:r>
      <w:r w:rsidR="000F1035">
        <w:rPr>
          <w:rFonts w:ascii="Garamond" w:hAnsi="Garamond"/>
        </w:rPr>
        <w:t xml:space="preserve"> births in the respective quantile]</w:t>
      </w:r>
      <w:r w:rsidRPr="000D50E2">
        <w:rPr>
          <w:rFonts w:ascii="Garamond" w:hAnsi="Garamond"/>
        </w:rPr>
        <w:t>.</w:t>
      </w:r>
      <w:r w:rsidRPr="000D50E2">
        <w:rPr>
          <w:rFonts w:ascii="Garamond" w:hAnsi="Garamond" w:cs="Arial"/>
        </w:rPr>
        <w:t xml:space="preserve"> </w:t>
      </w:r>
      <w:r w:rsidR="004D3FAB" w:rsidRPr="00A92249">
        <w:rPr>
          <w:rFonts w:ascii="Garamond" w:hAnsi="Garamond"/>
        </w:rPr>
        <w:t xml:space="preserve">Exposure in the third trimester was assessed for the last 30 days </w:t>
      </w:r>
      <w:r w:rsidR="00C73467">
        <w:rPr>
          <w:rFonts w:ascii="Garamond" w:hAnsi="Garamond"/>
        </w:rPr>
        <w:t>prior to delivery</w:t>
      </w:r>
      <w:r w:rsidR="004D3FAB" w:rsidRPr="00A92249">
        <w:rPr>
          <w:rFonts w:ascii="Garamond" w:hAnsi="Garamond"/>
        </w:rPr>
        <w:t>.</w:t>
      </w:r>
    </w:p>
    <w:p w:rsidR="007C33D8" w:rsidRPr="00067E08" w:rsidRDefault="007C33D8" w:rsidP="007C33D8">
      <w:pPr>
        <w:rPr>
          <w:rFonts w:ascii="Garamond" w:hAnsi="Garamond"/>
        </w:rPr>
      </w:pPr>
    </w:p>
    <w:tbl>
      <w:tblPr>
        <w:tblW w:w="9360" w:type="dxa"/>
        <w:tblBorders>
          <w:bottom w:val="single" w:sz="4" w:space="0" w:color="auto"/>
        </w:tblBorders>
        <w:tblLook w:val="04A0" w:firstRow="1" w:lastRow="0" w:firstColumn="1" w:lastColumn="0" w:noHBand="0" w:noVBand="1"/>
      </w:tblPr>
      <w:tblGrid>
        <w:gridCol w:w="1872"/>
        <w:gridCol w:w="1872"/>
        <w:gridCol w:w="1872"/>
        <w:gridCol w:w="1872"/>
        <w:gridCol w:w="1872"/>
      </w:tblGrid>
      <w:tr w:rsidR="007C33D8" w:rsidRPr="00A92249" w:rsidTr="008F06AF">
        <w:trPr>
          <w:trHeight w:val="20"/>
        </w:trPr>
        <w:tc>
          <w:tcPr>
            <w:tcW w:w="1872" w:type="dxa"/>
            <w:tcBorders>
              <w:top w:val="single" w:sz="18" w:space="0" w:color="auto"/>
              <w:bottom w:val="nil"/>
            </w:tcBorders>
          </w:tcPr>
          <w:p w:rsidR="007C33D8" w:rsidRPr="00BC7793" w:rsidRDefault="007C33D8" w:rsidP="008F06AF">
            <w:pPr>
              <w:jc w:val="center"/>
              <w:rPr>
                <w:rFonts w:ascii="Garamond" w:eastAsia="Calibri" w:hAnsi="Garamond"/>
              </w:rPr>
            </w:pPr>
          </w:p>
        </w:tc>
        <w:tc>
          <w:tcPr>
            <w:tcW w:w="1872" w:type="dxa"/>
            <w:tcBorders>
              <w:top w:val="single" w:sz="18" w:space="0" w:color="auto"/>
              <w:bottom w:val="nil"/>
            </w:tcBorders>
            <w:shd w:val="clear" w:color="auto" w:fill="auto"/>
          </w:tcPr>
          <w:p w:rsidR="007C33D8" w:rsidRPr="00BC7793" w:rsidRDefault="007C33D8" w:rsidP="008F06AF">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7C33D8" w:rsidRPr="00BC7793" w:rsidRDefault="007C33D8" w:rsidP="008F06AF">
            <w:pPr>
              <w:jc w:val="center"/>
              <w:rPr>
                <w:rFonts w:ascii="Garamond" w:eastAsia="Calibri" w:hAnsi="Garamond"/>
              </w:rPr>
            </w:pPr>
          </w:p>
        </w:tc>
        <w:tc>
          <w:tcPr>
            <w:tcW w:w="1872" w:type="dxa"/>
            <w:tcBorders>
              <w:top w:val="single" w:sz="18" w:space="0" w:color="auto"/>
              <w:bottom w:val="single" w:sz="4" w:space="0" w:color="auto"/>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aOR (95% CI)</w:t>
            </w:r>
          </w:p>
        </w:tc>
        <w:tc>
          <w:tcPr>
            <w:tcW w:w="1872" w:type="dxa"/>
            <w:tcBorders>
              <w:top w:val="single" w:sz="18" w:space="0" w:color="auto"/>
              <w:bottom w:val="single" w:sz="4" w:space="0" w:color="auto"/>
            </w:tcBorders>
            <w:shd w:val="clear" w:color="auto" w:fill="auto"/>
          </w:tcPr>
          <w:p w:rsidR="007C33D8" w:rsidRPr="00A92249" w:rsidRDefault="007C33D8" w:rsidP="008F06AF">
            <w:pPr>
              <w:jc w:val="center"/>
              <w:rPr>
                <w:rFonts w:ascii="Garamond" w:eastAsia="Calibri" w:hAnsi="Garamond"/>
              </w:rPr>
            </w:pPr>
          </w:p>
        </w:tc>
      </w:tr>
      <w:tr w:rsidR="007C33D8" w:rsidRPr="00A92249" w:rsidTr="008F06AF">
        <w:trPr>
          <w:trHeight w:val="20"/>
        </w:trPr>
        <w:tc>
          <w:tcPr>
            <w:tcW w:w="1872" w:type="dxa"/>
            <w:tcBorders>
              <w:top w:val="nil"/>
              <w:bottom w:val="single" w:sz="4" w:space="0" w:color="auto"/>
            </w:tcBorders>
          </w:tcPr>
          <w:p w:rsidR="007C33D8" w:rsidRPr="00A92249" w:rsidRDefault="007C33D8" w:rsidP="008F06AF">
            <w:pPr>
              <w:rPr>
                <w:rFonts w:ascii="Garamond" w:eastAsia="Calibri" w:hAnsi="Garamond"/>
              </w:rPr>
            </w:pPr>
            <w:r w:rsidRPr="00A92249">
              <w:rPr>
                <w:rFonts w:ascii="Garamond" w:eastAsia="Calibri" w:hAnsi="Garamond"/>
              </w:rPr>
              <w:t>Trimester</w:t>
            </w:r>
          </w:p>
        </w:tc>
        <w:tc>
          <w:tcPr>
            <w:tcW w:w="1872" w:type="dxa"/>
            <w:tcBorders>
              <w:top w:val="nil"/>
              <w:bottom w:val="single" w:sz="4" w:space="0" w:color="auto"/>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Exposure Tertile</w:t>
            </w:r>
          </w:p>
        </w:tc>
        <w:tc>
          <w:tcPr>
            <w:tcW w:w="1872" w:type="dxa"/>
            <w:tcBorders>
              <w:top w:val="single" w:sz="4" w:space="0" w:color="auto"/>
              <w:bottom w:val="single" w:sz="4" w:space="0" w:color="auto"/>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20-27 weeks</w:t>
            </w:r>
          </w:p>
        </w:tc>
        <w:tc>
          <w:tcPr>
            <w:tcW w:w="1872" w:type="dxa"/>
            <w:tcBorders>
              <w:top w:val="single" w:sz="4" w:space="0" w:color="auto"/>
              <w:bottom w:val="single" w:sz="4" w:space="0" w:color="auto"/>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28-31 weeks</w:t>
            </w:r>
          </w:p>
        </w:tc>
        <w:tc>
          <w:tcPr>
            <w:tcW w:w="1872" w:type="dxa"/>
            <w:tcBorders>
              <w:top w:val="single" w:sz="4" w:space="0" w:color="auto"/>
              <w:bottom w:val="single" w:sz="4" w:space="0" w:color="auto"/>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32-36 weeks</w:t>
            </w:r>
          </w:p>
        </w:tc>
      </w:tr>
      <w:tr w:rsidR="007C33D8" w:rsidRPr="00A92249" w:rsidTr="0003672A">
        <w:trPr>
          <w:trHeight w:val="20"/>
        </w:trPr>
        <w:tc>
          <w:tcPr>
            <w:tcW w:w="1872" w:type="dxa"/>
            <w:tcBorders>
              <w:top w:val="single" w:sz="4" w:space="0" w:color="auto"/>
              <w:bottom w:val="nil"/>
            </w:tcBorders>
          </w:tcPr>
          <w:p w:rsidR="007C33D8" w:rsidRPr="00A92249" w:rsidRDefault="007C33D8" w:rsidP="008F06AF">
            <w:pPr>
              <w:rPr>
                <w:rFonts w:ascii="Garamond" w:eastAsia="Calibri" w:hAnsi="Garamond"/>
              </w:rPr>
            </w:pPr>
            <w:r w:rsidRPr="00A92249">
              <w:rPr>
                <w:rFonts w:ascii="Garamond" w:eastAsia="Calibri" w:hAnsi="Garamond"/>
              </w:rPr>
              <w:t>1</w:t>
            </w:r>
          </w:p>
        </w:tc>
        <w:tc>
          <w:tcPr>
            <w:tcW w:w="1872" w:type="dxa"/>
            <w:tcBorders>
              <w:top w:val="single" w:sz="4" w:space="0" w:color="auto"/>
              <w:bottom w:val="nil"/>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0 (unexposed)</w:t>
            </w:r>
          </w:p>
        </w:tc>
        <w:tc>
          <w:tcPr>
            <w:tcW w:w="1872" w:type="dxa"/>
            <w:tcBorders>
              <w:top w:val="single" w:sz="4" w:space="0" w:color="auto"/>
              <w:bottom w:val="nil"/>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1.0</w:t>
            </w:r>
            <w:r>
              <w:rPr>
                <w:rFonts w:ascii="Garamond" w:eastAsia="Calibri" w:hAnsi="Garamond"/>
              </w:rPr>
              <w:br/>
              <w:t>[</w:t>
            </w:r>
            <w:r w:rsidR="003E516B">
              <w:rPr>
                <w:rFonts w:ascii="Garamond" w:eastAsia="Calibri" w:hAnsi="Garamond"/>
              </w:rPr>
              <w:t>1,490</w:t>
            </w:r>
            <w:r>
              <w:rPr>
                <w:rFonts w:ascii="Garamond" w:eastAsia="Calibri" w:hAnsi="Garamond"/>
              </w:rPr>
              <w:t>]</w:t>
            </w:r>
          </w:p>
        </w:tc>
        <w:tc>
          <w:tcPr>
            <w:tcW w:w="1872" w:type="dxa"/>
            <w:tcBorders>
              <w:top w:val="single" w:sz="4" w:space="0" w:color="auto"/>
              <w:bottom w:val="nil"/>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1.0</w:t>
            </w:r>
            <w:r>
              <w:rPr>
                <w:rFonts w:ascii="Garamond" w:eastAsia="Calibri" w:hAnsi="Garamond"/>
              </w:rPr>
              <w:br/>
              <w:t>[</w:t>
            </w:r>
            <w:r w:rsidR="00266895">
              <w:rPr>
                <w:rFonts w:ascii="Garamond" w:eastAsia="Calibri" w:hAnsi="Garamond"/>
              </w:rPr>
              <w:t>2,013</w:t>
            </w:r>
            <w:r>
              <w:rPr>
                <w:rFonts w:ascii="Garamond" w:eastAsia="Calibri" w:hAnsi="Garamond"/>
              </w:rPr>
              <w:t>]</w:t>
            </w:r>
          </w:p>
        </w:tc>
        <w:tc>
          <w:tcPr>
            <w:tcW w:w="1872" w:type="dxa"/>
            <w:tcBorders>
              <w:top w:val="single" w:sz="4" w:space="0" w:color="auto"/>
              <w:bottom w:val="nil"/>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1.0</w:t>
            </w:r>
            <w:r>
              <w:rPr>
                <w:rFonts w:ascii="Garamond" w:eastAsia="Calibri" w:hAnsi="Garamond"/>
              </w:rPr>
              <w:br/>
              <w:t>[</w:t>
            </w:r>
            <w:r w:rsidR="008022CF">
              <w:rPr>
                <w:rFonts w:ascii="Garamond" w:eastAsia="Calibri" w:hAnsi="Garamond"/>
              </w:rPr>
              <w:t>14,970</w:t>
            </w:r>
            <w:r>
              <w:rPr>
                <w:rFonts w:ascii="Garamond" w:eastAsia="Calibri" w:hAnsi="Garamond"/>
              </w:rPr>
              <w:t>]</w:t>
            </w:r>
          </w:p>
        </w:tc>
      </w:tr>
      <w:tr w:rsidR="007C33D8" w:rsidRPr="00A92249" w:rsidTr="0003672A">
        <w:trPr>
          <w:trHeight w:val="20"/>
        </w:trPr>
        <w:tc>
          <w:tcPr>
            <w:tcW w:w="1872" w:type="dxa"/>
            <w:tcBorders>
              <w:bottom w:val="nil"/>
            </w:tcBorders>
          </w:tcPr>
          <w:p w:rsidR="007C33D8" w:rsidRPr="00A92249" w:rsidRDefault="007C33D8" w:rsidP="008F06AF">
            <w:pPr>
              <w:rPr>
                <w:rFonts w:ascii="Garamond" w:eastAsia="Calibri" w:hAnsi="Garamond"/>
              </w:rPr>
            </w:pPr>
          </w:p>
        </w:tc>
        <w:tc>
          <w:tcPr>
            <w:tcW w:w="1872" w:type="dxa"/>
            <w:tcBorders>
              <w:bottom w:val="nil"/>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1.08 (0.91, 1.26) [</w:t>
            </w:r>
            <w:r w:rsidR="004730F9">
              <w:rPr>
                <w:rFonts w:ascii="Garamond" w:eastAsia="Calibri" w:hAnsi="Garamond"/>
              </w:rPr>
              <w:t>172</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0.89 (0.76, 1.03) [</w:t>
            </w:r>
            <w:r w:rsidR="00761B0F">
              <w:rPr>
                <w:rFonts w:ascii="Garamond" w:eastAsia="Calibri" w:hAnsi="Garamond"/>
              </w:rPr>
              <w:t>190</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0.95 (0.90, 1.01) [</w:t>
            </w:r>
            <w:r w:rsidR="00A23836">
              <w:rPr>
                <w:rFonts w:ascii="Garamond" w:eastAsia="Calibri" w:hAnsi="Garamond"/>
              </w:rPr>
              <w:t>1,519</w:t>
            </w:r>
            <w:r>
              <w:rPr>
                <w:rFonts w:ascii="Garamond" w:eastAsia="Calibri" w:hAnsi="Garamond"/>
              </w:rPr>
              <w:t>]</w:t>
            </w:r>
          </w:p>
        </w:tc>
      </w:tr>
      <w:tr w:rsidR="007C33D8" w:rsidRPr="00A92249" w:rsidTr="0003672A">
        <w:trPr>
          <w:trHeight w:val="20"/>
        </w:trPr>
        <w:tc>
          <w:tcPr>
            <w:tcW w:w="1872" w:type="dxa"/>
            <w:tcBorders>
              <w:bottom w:val="nil"/>
            </w:tcBorders>
          </w:tcPr>
          <w:p w:rsidR="007C33D8" w:rsidRPr="00A92249" w:rsidRDefault="007C33D8" w:rsidP="008F06AF">
            <w:pPr>
              <w:rPr>
                <w:rFonts w:ascii="Garamond" w:eastAsia="Calibri" w:hAnsi="Garamond"/>
              </w:rPr>
            </w:pPr>
          </w:p>
        </w:tc>
        <w:tc>
          <w:tcPr>
            <w:tcW w:w="1872" w:type="dxa"/>
            <w:tcBorders>
              <w:bottom w:val="nil"/>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1.12 (0.95, 1.32) [</w:t>
            </w:r>
            <w:r w:rsidR="004730F9">
              <w:rPr>
                <w:rFonts w:ascii="Garamond" w:eastAsia="Calibri" w:hAnsi="Garamond"/>
              </w:rPr>
              <w:t>158</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1.12 (0.96, 1.29) [</w:t>
            </w:r>
            <w:r w:rsidR="00761B0F">
              <w:rPr>
                <w:rFonts w:ascii="Garamond" w:eastAsia="Calibri" w:hAnsi="Garamond"/>
              </w:rPr>
              <w:t>216</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0.93 (0.88, 0.99) [</w:t>
            </w:r>
            <w:r w:rsidR="00A23836">
              <w:rPr>
                <w:rFonts w:ascii="Garamond" w:eastAsia="Calibri" w:hAnsi="Garamond"/>
              </w:rPr>
              <w:t>1,297</w:t>
            </w:r>
            <w:r>
              <w:rPr>
                <w:rFonts w:ascii="Garamond" w:eastAsia="Calibri" w:hAnsi="Garamond"/>
              </w:rPr>
              <w:t>]</w:t>
            </w:r>
          </w:p>
        </w:tc>
      </w:tr>
      <w:tr w:rsidR="007C33D8" w:rsidRPr="00A92249" w:rsidTr="0003672A">
        <w:trPr>
          <w:trHeight w:val="20"/>
        </w:trPr>
        <w:tc>
          <w:tcPr>
            <w:tcW w:w="1872" w:type="dxa"/>
            <w:tcBorders>
              <w:bottom w:val="single" w:sz="4" w:space="0" w:color="auto"/>
            </w:tcBorders>
          </w:tcPr>
          <w:p w:rsidR="007C33D8" w:rsidRPr="00A92249" w:rsidRDefault="007C33D8" w:rsidP="008F06AF">
            <w:pPr>
              <w:rPr>
                <w:rFonts w:ascii="Garamond" w:eastAsia="Calibri" w:hAnsi="Garamond"/>
              </w:rPr>
            </w:pPr>
          </w:p>
        </w:tc>
        <w:tc>
          <w:tcPr>
            <w:tcW w:w="1872" w:type="dxa"/>
            <w:tcBorders>
              <w:bottom w:val="single" w:sz="4" w:space="0" w:color="auto"/>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1.20 (0.88, 1.59) [50]</w:t>
            </w:r>
          </w:p>
        </w:tc>
        <w:tc>
          <w:tcPr>
            <w:tcW w:w="1872" w:type="dxa"/>
            <w:tcBorders>
              <w:bottom w:val="single" w:sz="4" w:space="0" w:color="auto"/>
            </w:tcBorders>
            <w:shd w:val="clear" w:color="auto" w:fill="auto"/>
          </w:tcPr>
          <w:p w:rsidR="007C33D8" w:rsidRPr="004E4F5B" w:rsidRDefault="007C33D8" w:rsidP="008F06AF">
            <w:pPr>
              <w:jc w:val="center"/>
              <w:rPr>
                <w:rFonts w:ascii="Garamond" w:eastAsia="Calibri" w:hAnsi="Garamond"/>
              </w:rPr>
            </w:pPr>
            <w:r>
              <w:rPr>
                <w:rFonts w:ascii="Garamond" w:eastAsia="Calibri" w:hAnsi="Garamond"/>
              </w:rPr>
              <w:t>0.96 (0.72, 1.26) [58]</w:t>
            </w:r>
          </w:p>
        </w:tc>
        <w:tc>
          <w:tcPr>
            <w:tcW w:w="1872" w:type="dxa"/>
            <w:tcBorders>
              <w:bottom w:val="single" w:sz="4" w:space="0" w:color="auto"/>
            </w:tcBorders>
            <w:shd w:val="clear" w:color="auto" w:fill="auto"/>
          </w:tcPr>
          <w:p w:rsidR="007C33D8" w:rsidRPr="004E4F5B" w:rsidRDefault="007C33D8" w:rsidP="008F06AF">
            <w:pPr>
              <w:jc w:val="center"/>
              <w:rPr>
                <w:rFonts w:ascii="Garamond" w:eastAsia="Calibri" w:hAnsi="Garamond"/>
              </w:rPr>
            </w:pPr>
            <w:r>
              <w:rPr>
                <w:rFonts w:ascii="Garamond" w:eastAsia="Calibri" w:hAnsi="Garamond"/>
              </w:rPr>
              <w:t>1.01 (0.91, 1.12) [396]</w:t>
            </w:r>
          </w:p>
        </w:tc>
      </w:tr>
      <w:tr w:rsidR="007C33D8" w:rsidRPr="00A92249" w:rsidTr="0003672A">
        <w:trPr>
          <w:trHeight w:val="20"/>
        </w:trPr>
        <w:tc>
          <w:tcPr>
            <w:tcW w:w="1872" w:type="dxa"/>
            <w:tcBorders>
              <w:top w:val="single" w:sz="4" w:space="0" w:color="auto"/>
              <w:bottom w:val="nil"/>
            </w:tcBorders>
          </w:tcPr>
          <w:p w:rsidR="007C33D8" w:rsidRPr="00A92249" w:rsidRDefault="007C33D8" w:rsidP="008F06AF">
            <w:pPr>
              <w:rPr>
                <w:rFonts w:ascii="Garamond" w:eastAsia="Calibri" w:hAnsi="Garamond"/>
              </w:rPr>
            </w:pPr>
            <w:r w:rsidRPr="00A92249">
              <w:rPr>
                <w:rFonts w:ascii="Garamond" w:eastAsia="Calibri" w:hAnsi="Garamond"/>
              </w:rPr>
              <w:t>2</w:t>
            </w:r>
          </w:p>
        </w:tc>
        <w:tc>
          <w:tcPr>
            <w:tcW w:w="1872" w:type="dxa"/>
            <w:tcBorders>
              <w:top w:val="single" w:sz="4" w:space="0" w:color="auto"/>
              <w:bottom w:val="nil"/>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0</w:t>
            </w:r>
          </w:p>
        </w:tc>
        <w:tc>
          <w:tcPr>
            <w:tcW w:w="1872" w:type="dxa"/>
            <w:tcBorders>
              <w:top w:val="single" w:sz="4" w:space="0" w:color="auto"/>
              <w:bottom w:val="nil"/>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1.0</w:t>
            </w:r>
            <w:r>
              <w:rPr>
                <w:rFonts w:ascii="Garamond" w:eastAsia="Calibri" w:hAnsi="Garamond"/>
              </w:rPr>
              <w:br/>
              <w:t>[</w:t>
            </w:r>
            <w:r w:rsidR="004730F9">
              <w:rPr>
                <w:rFonts w:ascii="Garamond" w:eastAsia="Calibri" w:hAnsi="Garamond"/>
              </w:rPr>
              <w:t>1,493</w:t>
            </w:r>
            <w:r>
              <w:rPr>
                <w:rFonts w:ascii="Garamond" w:eastAsia="Calibri" w:hAnsi="Garamond"/>
              </w:rPr>
              <w:t>]</w:t>
            </w:r>
          </w:p>
        </w:tc>
        <w:tc>
          <w:tcPr>
            <w:tcW w:w="1872" w:type="dxa"/>
            <w:tcBorders>
              <w:top w:val="single" w:sz="4" w:space="0" w:color="auto"/>
              <w:bottom w:val="nil"/>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1.0</w:t>
            </w:r>
            <w:r>
              <w:rPr>
                <w:rFonts w:ascii="Garamond" w:eastAsia="Calibri" w:hAnsi="Garamond"/>
              </w:rPr>
              <w:br/>
              <w:t>[</w:t>
            </w:r>
            <w:r w:rsidR="00D876D9">
              <w:rPr>
                <w:rFonts w:ascii="Garamond" w:eastAsia="Calibri" w:hAnsi="Garamond"/>
              </w:rPr>
              <w:t>2,010</w:t>
            </w:r>
            <w:r>
              <w:rPr>
                <w:rFonts w:ascii="Garamond" w:eastAsia="Calibri" w:hAnsi="Garamond"/>
              </w:rPr>
              <w:t>]</w:t>
            </w:r>
          </w:p>
        </w:tc>
        <w:tc>
          <w:tcPr>
            <w:tcW w:w="1872" w:type="dxa"/>
            <w:tcBorders>
              <w:top w:val="single" w:sz="4" w:space="0" w:color="auto"/>
              <w:bottom w:val="nil"/>
            </w:tcBorders>
            <w:shd w:val="clear" w:color="auto" w:fill="auto"/>
          </w:tcPr>
          <w:p w:rsidR="007C33D8" w:rsidRPr="00A92249" w:rsidRDefault="007C33D8" w:rsidP="008F06AF">
            <w:pPr>
              <w:jc w:val="center"/>
              <w:rPr>
                <w:rFonts w:ascii="Garamond" w:eastAsia="Calibri" w:hAnsi="Garamond"/>
              </w:rPr>
            </w:pPr>
            <w:r w:rsidRPr="00A92249">
              <w:rPr>
                <w:rFonts w:ascii="Garamond" w:eastAsia="Calibri" w:hAnsi="Garamond"/>
              </w:rPr>
              <w:t>1.0</w:t>
            </w:r>
            <w:r>
              <w:rPr>
                <w:rFonts w:ascii="Garamond" w:eastAsia="Calibri" w:hAnsi="Garamond"/>
              </w:rPr>
              <w:br/>
              <w:t>[</w:t>
            </w:r>
            <w:r w:rsidR="00702C6C">
              <w:rPr>
                <w:rFonts w:ascii="Garamond" w:eastAsia="Calibri" w:hAnsi="Garamond"/>
              </w:rPr>
              <w:t>14,975</w:t>
            </w:r>
            <w:r>
              <w:rPr>
                <w:rFonts w:ascii="Garamond" w:eastAsia="Calibri" w:hAnsi="Garamond"/>
              </w:rPr>
              <w:t>]</w:t>
            </w:r>
          </w:p>
        </w:tc>
      </w:tr>
      <w:tr w:rsidR="007C33D8" w:rsidRPr="00A92249" w:rsidTr="0003672A">
        <w:trPr>
          <w:trHeight w:val="20"/>
        </w:trPr>
        <w:tc>
          <w:tcPr>
            <w:tcW w:w="1872" w:type="dxa"/>
            <w:tcBorders>
              <w:bottom w:val="nil"/>
            </w:tcBorders>
          </w:tcPr>
          <w:p w:rsidR="007C33D8" w:rsidRPr="00A92249" w:rsidRDefault="007C33D8" w:rsidP="008F06AF">
            <w:pPr>
              <w:rPr>
                <w:rFonts w:ascii="Garamond" w:eastAsia="Calibri" w:hAnsi="Garamond"/>
              </w:rPr>
            </w:pPr>
          </w:p>
        </w:tc>
        <w:tc>
          <w:tcPr>
            <w:tcW w:w="1872" w:type="dxa"/>
            <w:tcBorders>
              <w:bottom w:val="nil"/>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1</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1.05 (0.89, 1.24) [</w:t>
            </w:r>
            <w:r w:rsidR="004730F9">
              <w:rPr>
                <w:rFonts w:ascii="Garamond" w:eastAsia="Calibri" w:hAnsi="Garamond"/>
              </w:rPr>
              <w:t>168</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0.91 (0.78, 1.05) [</w:t>
            </w:r>
            <w:r w:rsidR="007043AC">
              <w:rPr>
                <w:rFonts w:ascii="Garamond" w:eastAsia="Calibri" w:hAnsi="Garamond"/>
              </w:rPr>
              <w:t>193</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0.96 (0.91, 1.02) [</w:t>
            </w:r>
            <w:r w:rsidR="00392367">
              <w:rPr>
                <w:rFonts w:ascii="Garamond" w:eastAsia="Calibri" w:hAnsi="Garamond"/>
              </w:rPr>
              <w:t>1,518</w:t>
            </w:r>
            <w:r>
              <w:rPr>
                <w:rFonts w:ascii="Garamond" w:eastAsia="Calibri" w:hAnsi="Garamond"/>
              </w:rPr>
              <w:t>]</w:t>
            </w:r>
          </w:p>
        </w:tc>
      </w:tr>
      <w:tr w:rsidR="007C33D8" w:rsidRPr="00A92249" w:rsidTr="0003672A">
        <w:trPr>
          <w:trHeight w:val="20"/>
        </w:trPr>
        <w:tc>
          <w:tcPr>
            <w:tcW w:w="1872" w:type="dxa"/>
            <w:tcBorders>
              <w:bottom w:val="nil"/>
            </w:tcBorders>
          </w:tcPr>
          <w:p w:rsidR="007C33D8" w:rsidRPr="00A92249" w:rsidRDefault="007C33D8" w:rsidP="008F06AF">
            <w:pPr>
              <w:rPr>
                <w:rFonts w:ascii="Garamond" w:eastAsia="Calibri" w:hAnsi="Garamond"/>
              </w:rPr>
            </w:pPr>
          </w:p>
        </w:tc>
        <w:tc>
          <w:tcPr>
            <w:tcW w:w="1872" w:type="dxa"/>
            <w:tcBorders>
              <w:bottom w:val="nil"/>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2</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1.13 (0.95, 1.33) [</w:t>
            </w:r>
            <w:r w:rsidR="004730F9">
              <w:rPr>
                <w:rFonts w:ascii="Garamond" w:eastAsia="Calibri" w:hAnsi="Garamond"/>
              </w:rPr>
              <w:t>159</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1.12 (0.97, 1.29) [</w:t>
            </w:r>
            <w:r w:rsidR="007043AC">
              <w:rPr>
                <w:rFonts w:ascii="Garamond" w:eastAsia="Calibri" w:hAnsi="Garamond"/>
              </w:rPr>
              <w:t>216</w:t>
            </w:r>
            <w:r>
              <w:rPr>
                <w:rFonts w:ascii="Garamond" w:eastAsia="Calibri" w:hAnsi="Garamond"/>
              </w:rPr>
              <w:t>]</w:t>
            </w:r>
          </w:p>
        </w:tc>
        <w:tc>
          <w:tcPr>
            <w:tcW w:w="1872" w:type="dxa"/>
            <w:tcBorders>
              <w:bottom w:val="nil"/>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0.93 (0.87, 0.99) [</w:t>
            </w:r>
            <w:r w:rsidR="00392367">
              <w:rPr>
                <w:rFonts w:ascii="Garamond" w:eastAsia="Calibri" w:hAnsi="Garamond"/>
              </w:rPr>
              <w:t>1,291</w:t>
            </w:r>
            <w:r>
              <w:rPr>
                <w:rFonts w:ascii="Garamond" w:eastAsia="Calibri" w:hAnsi="Garamond"/>
              </w:rPr>
              <w:t>]</w:t>
            </w:r>
          </w:p>
        </w:tc>
      </w:tr>
      <w:tr w:rsidR="007C33D8" w:rsidRPr="00BC7793" w:rsidTr="0003672A">
        <w:trPr>
          <w:trHeight w:val="20"/>
        </w:trPr>
        <w:tc>
          <w:tcPr>
            <w:tcW w:w="1872" w:type="dxa"/>
            <w:tcBorders>
              <w:bottom w:val="single" w:sz="4" w:space="0" w:color="auto"/>
            </w:tcBorders>
          </w:tcPr>
          <w:p w:rsidR="007C33D8" w:rsidRPr="00A92249" w:rsidRDefault="007C33D8" w:rsidP="008F06AF">
            <w:pPr>
              <w:rPr>
                <w:rFonts w:ascii="Garamond" w:eastAsia="Calibri" w:hAnsi="Garamond"/>
              </w:rPr>
            </w:pPr>
          </w:p>
        </w:tc>
        <w:tc>
          <w:tcPr>
            <w:tcW w:w="1872" w:type="dxa"/>
            <w:tcBorders>
              <w:bottom w:val="single" w:sz="4" w:space="0" w:color="auto"/>
            </w:tcBorders>
            <w:shd w:val="clear" w:color="auto" w:fill="auto"/>
            <w:vAlign w:val="center"/>
          </w:tcPr>
          <w:p w:rsidR="007C33D8" w:rsidRPr="00A92249" w:rsidRDefault="007C33D8" w:rsidP="0003672A">
            <w:pPr>
              <w:jc w:val="center"/>
              <w:rPr>
                <w:rFonts w:ascii="Garamond" w:eastAsia="Calibri" w:hAnsi="Garamond"/>
              </w:rPr>
            </w:pPr>
            <w:r w:rsidRPr="00A92249">
              <w:rPr>
                <w:rFonts w:ascii="Garamond" w:eastAsia="Calibri" w:hAnsi="Garamond"/>
              </w:rPr>
              <w:t>3</w:t>
            </w:r>
          </w:p>
        </w:tc>
        <w:tc>
          <w:tcPr>
            <w:tcW w:w="1872" w:type="dxa"/>
            <w:tcBorders>
              <w:bottom w:val="single" w:sz="4" w:space="0" w:color="auto"/>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1.20 (0.88, 1.59) [50]</w:t>
            </w:r>
          </w:p>
        </w:tc>
        <w:tc>
          <w:tcPr>
            <w:tcW w:w="1872" w:type="dxa"/>
            <w:tcBorders>
              <w:bottom w:val="single" w:sz="4" w:space="0" w:color="auto"/>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0.96 (0.72, 1.26) [58]</w:t>
            </w:r>
          </w:p>
        </w:tc>
        <w:tc>
          <w:tcPr>
            <w:tcW w:w="1872" w:type="dxa"/>
            <w:tcBorders>
              <w:bottom w:val="single" w:sz="4" w:space="0" w:color="auto"/>
            </w:tcBorders>
            <w:shd w:val="clear" w:color="auto" w:fill="auto"/>
          </w:tcPr>
          <w:p w:rsidR="007C33D8" w:rsidRPr="00A92249" w:rsidRDefault="007C33D8" w:rsidP="008F06AF">
            <w:pPr>
              <w:jc w:val="center"/>
              <w:rPr>
                <w:rFonts w:ascii="Garamond" w:eastAsia="Calibri" w:hAnsi="Garamond"/>
              </w:rPr>
            </w:pPr>
            <w:r>
              <w:rPr>
                <w:rFonts w:ascii="Garamond" w:eastAsia="Calibri" w:hAnsi="Garamond"/>
              </w:rPr>
              <w:t>1.02 (0.91, 1.13) [398]</w:t>
            </w:r>
          </w:p>
        </w:tc>
      </w:tr>
      <w:tr w:rsidR="007C33D8" w:rsidRPr="00BC7793" w:rsidTr="0003672A">
        <w:trPr>
          <w:trHeight w:val="20"/>
        </w:trPr>
        <w:tc>
          <w:tcPr>
            <w:tcW w:w="1872" w:type="dxa"/>
            <w:tcBorders>
              <w:top w:val="single" w:sz="4" w:space="0" w:color="auto"/>
              <w:bottom w:val="nil"/>
            </w:tcBorders>
          </w:tcPr>
          <w:p w:rsidR="007C33D8" w:rsidRPr="00BC7793" w:rsidRDefault="007C33D8" w:rsidP="008F06AF">
            <w:pPr>
              <w:rPr>
                <w:rFonts w:ascii="Garamond" w:eastAsia="Calibri" w:hAnsi="Garamond"/>
              </w:rPr>
            </w:pPr>
            <w:r>
              <w:rPr>
                <w:rFonts w:ascii="Garamond" w:eastAsia="Calibri" w:hAnsi="Garamond"/>
              </w:rPr>
              <w:t>3</w:t>
            </w:r>
          </w:p>
        </w:tc>
        <w:tc>
          <w:tcPr>
            <w:tcW w:w="1872" w:type="dxa"/>
            <w:tcBorders>
              <w:top w:val="single" w:sz="4" w:space="0" w:color="auto"/>
              <w:bottom w:val="nil"/>
            </w:tcBorders>
            <w:shd w:val="clear" w:color="auto" w:fill="auto"/>
            <w:vAlign w:val="center"/>
          </w:tcPr>
          <w:p w:rsidR="007C33D8" w:rsidRPr="00BC7793" w:rsidRDefault="007C33D8" w:rsidP="0003672A">
            <w:pPr>
              <w:jc w:val="center"/>
              <w:rPr>
                <w:rFonts w:ascii="Garamond" w:eastAsia="Calibri" w:hAnsi="Garamond"/>
              </w:rPr>
            </w:pPr>
            <w:r w:rsidRPr="00BC7793">
              <w:rPr>
                <w:rFonts w:ascii="Garamond" w:eastAsia="Calibri" w:hAnsi="Garamond"/>
              </w:rPr>
              <w:t>0</w:t>
            </w:r>
          </w:p>
        </w:tc>
        <w:tc>
          <w:tcPr>
            <w:tcW w:w="1872" w:type="dxa"/>
            <w:tcBorders>
              <w:top w:val="single" w:sz="4" w:space="0" w:color="auto"/>
              <w:bottom w:val="nil"/>
            </w:tcBorders>
            <w:shd w:val="clear" w:color="auto" w:fill="auto"/>
          </w:tcPr>
          <w:p w:rsidR="007C33D8" w:rsidRPr="00BC7793" w:rsidRDefault="007C33D8" w:rsidP="008F06AF">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7C33D8" w:rsidRPr="00BC7793" w:rsidRDefault="007C33D8" w:rsidP="008F06AF">
            <w:pPr>
              <w:jc w:val="center"/>
              <w:rPr>
                <w:rFonts w:ascii="Garamond" w:eastAsia="Calibri" w:hAnsi="Garamond"/>
              </w:rPr>
            </w:pPr>
            <w:r>
              <w:rPr>
                <w:rFonts w:ascii="Garamond" w:eastAsia="Calibri" w:hAnsi="Garamond"/>
              </w:rPr>
              <w:t>–</w:t>
            </w:r>
          </w:p>
        </w:tc>
        <w:tc>
          <w:tcPr>
            <w:tcW w:w="1872" w:type="dxa"/>
            <w:tcBorders>
              <w:top w:val="single" w:sz="4" w:space="0" w:color="auto"/>
              <w:bottom w:val="nil"/>
            </w:tcBorders>
            <w:shd w:val="clear" w:color="auto" w:fill="auto"/>
          </w:tcPr>
          <w:p w:rsidR="007C33D8" w:rsidRPr="00BC7793" w:rsidRDefault="007C33D8" w:rsidP="008F06AF">
            <w:pPr>
              <w:jc w:val="center"/>
              <w:rPr>
                <w:rFonts w:ascii="Garamond" w:eastAsia="Calibri" w:hAnsi="Garamond"/>
              </w:rPr>
            </w:pPr>
            <w:r>
              <w:rPr>
                <w:rFonts w:ascii="Garamond" w:eastAsia="Calibri" w:hAnsi="Garamond"/>
              </w:rPr>
              <w:t>1.0</w:t>
            </w:r>
            <w:r>
              <w:rPr>
                <w:rFonts w:ascii="Garamond" w:eastAsia="Calibri" w:hAnsi="Garamond"/>
              </w:rPr>
              <w:br/>
              <w:t>[</w:t>
            </w:r>
            <w:r w:rsidR="002C7BAE">
              <w:rPr>
                <w:rFonts w:ascii="Garamond" w:eastAsia="Calibri" w:hAnsi="Garamond"/>
              </w:rPr>
              <w:t>15,128</w:t>
            </w:r>
            <w:r>
              <w:rPr>
                <w:rFonts w:ascii="Garamond" w:eastAsia="Calibri" w:hAnsi="Garamond"/>
              </w:rPr>
              <w:t>]</w:t>
            </w:r>
          </w:p>
        </w:tc>
      </w:tr>
      <w:tr w:rsidR="007C33D8" w:rsidRPr="00BC7793" w:rsidTr="0003672A">
        <w:trPr>
          <w:trHeight w:val="20"/>
        </w:trPr>
        <w:tc>
          <w:tcPr>
            <w:tcW w:w="1872" w:type="dxa"/>
            <w:tcBorders>
              <w:bottom w:val="nil"/>
            </w:tcBorders>
          </w:tcPr>
          <w:p w:rsidR="007C33D8" w:rsidRPr="00BC7793" w:rsidRDefault="007C33D8" w:rsidP="008F06AF">
            <w:pPr>
              <w:rPr>
                <w:rFonts w:ascii="Garamond" w:eastAsia="Calibri" w:hAnsi="Garamond"/>
              </w:rPr>
            </w:pPr>
          </w:p>
        </w:tc>
        <w:tc>
          <w:tcPr>
            <w:tcW w:w="1872" w:type="dxa"/>
            <w:tcBorders>
              <w:bottom w:val="nil"/>
            </w:tcBorders>
            <w:shd w:val="clear" w:color="auto" w:fill="auto"/>
            <w:vAlign w:val="center"/>
          </w:tcPr>
          <w:p w:rsidR="007C33D8" w:rsidRPr="00BC7793" w:rsidRDefault="007C33D8" w:rsidP="0003672A">
            <w:pPr>
              <w:jc w:val="center"/>
              <w:rPr>
                <w:rFonts w:ascii="Garamond" w:eastAsia="Calibri" w:hAnsi="Garamond"/>
              </w:rPr>
            </w:pPr>
            <w:r w:rsidRPr="00BC7793">
              <w:rPr>
                <w:rFonts w:ascii="Garamond" w:eastAsia="Calibri" w:hAnsi="Garamond"/>
              </w:rPr>
              <w:t>1</w:t>
            </w:r>
          </w:p>
        </w:tc>
        <w:tc>
          <w:tcPr>
            <w:tcW w:w="1872" w:type="dxa"/>
            <w:tcBorders>
              <w:bottom w:val="nil"/>
            </w:tcBorders>
            <w:shd w:val="clear" w:color="auto" w:fill="auto"/>
          </w:tcPr>
          <w:p w:rsidR="007C33D8" w:rsidRPr="00BC7793" w:rsidRDefault="007C33D8" w:rsidP="008F06AF">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7C33D8" w:rsidRPr="00BC7793" w:rsidRDefault="007C33D8" w:rsidP="008F06AF">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7C33D8" w:rsidRPr="00BC7793" w:rsidRDefault="007C33D8" w:rsidP="008F06AF">
            <w:pPr>
              <w:jc w:val="center"/>
              <w:rPr>
                <w:rFonts w:ascii="Garamond" w:eastAsia="Calibri" w:hAnsi="Garamond"/>
              </w:rPr>
            </w:pPr>
            <w:r>
              <w:rPr>
                <w:rFonts w:ascii="Garamond" w:eastAsia="Calibri" w:hAnsi="Garamond"/>
              </w:rPr>
              <w:t>0.96 (0.91, 1.02) [</w:t>
            </w:r>
            <w:r w:rsidR="00650DA9">
              <w:rPr>
                <w:rFonts w:ascii="Garamond" w:eastAsia="Calibri" w:hAnsi="Garamond"/>
              </w:rPr>
              <w:t>1,506</w:t>
            </w:r>
            <w:r>
              <w:rPr>
                <w:rFonts w:ascii="Garamond" w:eastAsia="Calibri" w:hAnsi="Garamond"/>
              </w:rPr>
              <w:t>]</w:t>
            </w:r>
          </w:p>
        </w:tc>
      </w:tr>
      <w:tr w:rsidR="007C33D8" w:rsidRPr="00BC7793" w:rsidTr="0003672A">
        <w:trPr>
          <w:trHeight w:val="20"/>
        </w:trPr>
        <w:tc>
          <w:tcPr>
            <w:tcW w:w="1872" w:type="dxa"/>
            <w:tcBorders>
              <w:bottom w:val="nil"/>
            </w:tcBorders>
          </w:tcPr>
          <w:p w:rsidR="007C33D8" w:rsidRPr="00BC7793" w:rsidRDefault="007C33D8" w:rsidP="008F06AF">
            <w:pPr>
              <w:rPr>
                <w:rFonts w:ascii="Garamond" w:eastAsia="Calibri" w:hAnsi="Garamond"/>
              </w:rPr>
            </w:pPr>
          </w:p>
        </w:tc>
        <w:tc>
          <w:tcPr>
            <w:tcW w:w="1872" w:type="dxa"/>
            <w:tcBorders>
              <w:bottom w:val="nil"/>
            </w:tcBorders>
            <w:shd w:val="clear" w:color="auto" w:fill="auto"/>
            <w:vAlign w:val="center"/>
          </w:tcPr>
          <w:p w:rsidR="007C33D8" w:rsidRPr="00BC7793" w:rsidRDefault="007C33D8" w:rsidP="0003672A">
            <w:pPr>
              <w:jc w:val="center"/>
              <w:rPr>
                <w:rFonts w:ascii="Garamond" w:eastAsia="Calibri" w:hAnsi="Garamond"/>
              </w:rPr>
            </w:pPr>
            <w:r w:rsidRPr="00BC7793">
              <w:rPr>
                <w:rFonts w:ascii="Garamond" w:eastAsia="Calibri" w:hAnsi="Garamond"/>
              </w:rPr>
              <w:t>2</w:t>
            </w:r>
          </w:p>
        </w:tc>
        <w:tc>
          <w:tcPr>
            <w:tcW w:w="1872" w:type="dxa"/>
            <w:tcBorders>
              <w:bottom w:val="nil"/>
            </w:tcBorders>
            <w:shd w:val="clear" w:color="auto" w:fill="auto"/>
          </w:tcPr>
          <w:p w:rsidR="007C33D8" w:rsidRPr="00BC7793" w:rsidRDefault="007C33D8" w:rsidP="008F06AF">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7C33D8" w:rsidRPr="00BC7793" w:rsidRDefault="007C33D8" w:rsidP="008F06AF">
            <w:pPr>
              <w:jc w:val="center"/>
              <w:rPr>
                <w:rFonts w:ascii="Garamond" w:eastAsia="Calibri" w:hAnsi="Garamond"/>
              </w:rPr>
            </w:pPr>
            <w:r w:rsidRPr="00970657">
              <w:rPr>
                <w:rFonts w:ascii="Garamond" w:eastAsia="Calibri" w:hAnsi="Garamond"/>
              </w:rPr>
              <w:t>–</w:t>
            </w:r>
          </w:p>
        </w:tc>
        <w:tc>
          <w:tcPr>
            <w:tcW w:w="1872" w:type="dxa"/>
            <w:tcBorders>
              <w:bottom w:val="nil"/>
            </w:tcBorders>
            <w:shd w:val="clear" w:color="auto" w:fill="auto"/>
          </w:tcPr>
          <w:p w:rsidR="007C33D8" w:rsidRPr="00BC7793" w:rsidRDefault="007C33D8" w:rsidP="008F06AF">
            <w:pPr>
              <w:jc w:val="center"/>
              <w:rPr>
                <w:rFonts w:ascii="Garamond" w:eastAsia="Calibri" w:hAnsi="Garamond"/>
              </w:rPr>
            </w:pPr>
            <w:r>
              <w:rPr>
                <w:rFonts w:ascii="Garamond" w:eastAsia="Calibri" w:hAnsi="Garamond"/>
              </w:rPr>
              <w:t>0.93 (0.87, 0.99) [</w:t>
            </w:r>
            <w:r w:rsidR="00650DA9">
              <w:rPr>
                <w:rFonts w:ascii="Garamond" w:eastAsia="Calibri" w:hAnsi="Garamond"/>
              </w:rPr>
              <w:t>1,286</w:t>
            </w:r>
            <w:r>
              <w:rPr>
                <w:rFonts w:ascii="Garamond" w:eastAsia="Calibri" w:hAnsi="Garamond"/>
              </w:rPr>
              <w:t>]</w:t>
            </w:r>
          </w:p>
        </w:tc>
      </w:tr>
      <w:tr w:rsidR="007C33D8" w:rsidRPr="00BC7793" w:rsidTr="0003672A">
        <w:trPr>
          <w:trHeight w:val="20"/>
        </w:trPr>
        <w:tc>
          <w:tcPr>
            <w:tcW w:w="1872" w:type="dxa"/>
            <w:tcBorders>
              <w:bottom w:val="single" w:sz="18" w:space="0" w:color="000000"/>
            </w:tcBorders>
          </w:tcPr>
          <w:p w:rsidR="007C33D8" w:rsidRPr="00BC7793" w:rsidRDefault="007C33D8" w:rsidP="008F06AF">
            <w:pPr>
              <w:rPr>
                <w:rFonts w:ascii="Garamond" w:eastAsia="Calibri" w:hAnsi="Garamond"/>
              </w:rPr>
            </w:pPr>
          </w:p>
        </w:tc>
        <w:tc>
          <w:tcPr>
            <w:tcW w:w="1872" w:type="dxa"/>
            <w:tcBorders>
              <w:bottom w:val="single" w:sz="18" w:space="0" w:color="000000"/>
            </w:tcBorders>
            <w:shd w:val="clear" w:color="auto" w:fill="auto"/>
            <w:vAlign w:val="center"/>
          </w:tcPr>
          <w:p w:rsidR="007C33D8" w:rsidRPr="00BC7793" w:rsidRDefault="007C33D8" w:rsidP="0003672A">
            <w:pPr>
              <w:jc w:val="center"/>
              <w:rPr>
                <w:rFonts w:ascii="Garamond" w:eastAsia="Calibri" w:hAnsi="Garamond"/>
              </w:rPr>
            </w:pPr>
            <w:r w:rsidRPr="00BC7793">
              <w:rPr>
                <w:rFonts w:ascii="Garamond" w:eastAsia="Calibri" w:hAnsi="Garamond"/>
              </w:rPr>
              <w:t>3</w:t>
            </w:r>
          </w:p>
        </w:tc>
        <w:tc>
          <w:tcPr>
            <w:tcW w:w="1872" w:type="dxa"/>
            <w:tcBorders>
              <w:bottom w:val="single" w:sz="18" w:space="0" w:color="000000"/>
            </w:tcBorders>
            <w:shd w:val="clear" w:color="auto" w:fill="auto"/>
          </w:tcPr>
          <w:p w:rsidR="007C33D8" w:rsidRPr="00BC7793" w:rsidRDefault="007C33D8" w:rsidP="008F06AF">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7C33D8" w:rsidRPr="00BC7793" w:rsidRDefault="007C33D8" w:rsidP="008F06AF">
            <w:pPr>
              <w:jc w:val="center"/>
              <w:rPr>
                <w:rFonts w:ascii="Garamond" w:eastAsia="Calibri" w:hAnsi="Garamond"/>
              </w:rPr>
            </w:pPr>
            <w:r w:rsidRPr="00970657">
              <w:rPr>
                <w:rFonts w:ascii="Garamond" w:eastAsia="Calibri" w:hAnsi="Garamond"/>
              </w:rPr>
              <w:t>–</w:t>
            </w:r>
          </w:p>
        </w:tc>
        <w:tc>
          <w:tcPr>
            <w:tcW w:w="1872" w:type="dxa"/>
            <w:tcBorders>
              <w:bottom w:val="single" w:sz="18" w:space="0" w:color="000000"/>
            </w:tcBorders>
            <w:shd w:val="clear" w:color="auto" w:fill="auto"/>
          </w:tcPr>
          <w:p w:rsidR="007C33D8" w:rsidRPr="00BC7793" w:rsidRDefault="007C33D8" w:rsidP="008F06AF">
            <w:pPr>
              <w:jc w:val="center"/>
              <w:rPr>
                <w:rFonts w:ascii="Garamond" w:eastAsia="Calibri" w:hAnsi="Garamond"/>
              </w:rPr>
            </w:pPr>
            <w:r>
              <w:rPr>
                <w:rFonts w:ascii="Garamond" w:eastAsia="Calibri" w:hAnsi="Garamond"/>
              </w:rPr>
              <w:t>1.03 (0.92, 1.15) [393]</w:t>
            </w:r>
          </w:p>
        </w:tc>
      </w:tr>
    </w:tbl>
    <w:p w:rsidR="007C33D8" w:rsidRDefault="007C33D8" w:rsidP="007C33D8">
      <w:r w:rsidRPr="00067E08">
        <w:rPr>
          <w:rFonts w:ascii="Garamond" w:hAnsi="Garamond"/>
          <w:color w:val="000000"/>
        </w:rPr>
        <w:t> </w:t>
      </w:r>
      <w:r w:rsidRPr="00D63C47">
        <w:rPr>
          <w:rFonts w:ascii="Garamond" w:hAnsi="Garamond"/>
          <w:vertAlign w:val="superscript"/>
        </w:rPr>
        <w:t>a</w:t>
      </w:r>
      <w:r>
        <w:rPr>
          <w:rFonts w:ascii="Garamond" w:hAnsi="Garamond"/>
          <w:vertAlign w:val="superscript"/>
        </w:rPr>
        <w:t xml:space="preserve"> </w:t>
      </w:r>
      <w:r>
        <w:rPr>
          <w:rFonts w:ascii="Garamond" w:hAnsi="Garamond"/>
        </w:rPr>
        <w:t>Odds ratios adjusted for maternal age, race/ethnicity, educational attainment, parity, and birth year.</w:t>
      </w:r>
    </w:p>
    <w:p w:rsidR="007C33D8" w:rsidRDefault="007C33D8">
      <w:pPr>
        <w:rPr>
          <w:rFonts w:ascii="Garamond" w:hAnsi="Garamond"/>
          <w:b/>
          <w:bCs/>
          <w:i/>
          <w:iCs/>
        </w:rPr>
      </w:pPr>
    </w:p>
    <w:p w:rsidR="00A047B6" w:rsidRDefault="00A047B6">
      <w:pPr>
        <w:rPr>
          <w:rFonts w:ascii="Garamond" w:hAnsi="Garamond"/>
          <w:b/>
          <w:bCs/>
          <w:i/>
          <w:iCs/>
        </w:rPr>
      </w:pPr>
    </w:p>
    <w:p w:rsidR="00DD26B2" w:rsidRDefault="00DD26B2">
      <w:pPr>
        <w:rPr>
          <w:rFonts w:ascii="Garamond" w:hAnsi="Garamond"/>
          <w:b/>
          <w:bCs/>
          <w:i/>
          <w:iCs/>
        </w:rPr>
      </w:pPr>
      <w:r>
        <w:rPr>
          <w:rFonts w:ascii="Garamond" w:hAnsi="Garamond"/>
          <w:b/>
          <w:bCs/>
          <w:i/>
          <w:iCs/>
        </w:rPr>
        <w:br w:type="page"/>
      </w:r>
    </w:p>
    <w:p w:rsidR="00DC3D81" w:rsidRDefault="00687258" w:rsidP="001D3A4E">
      <w:pPr>
        <w:rPr>
          <w:rFonts w:ascii="Garamond" w:hAnsi="Garamond"/>
        </w:rPr>
      </w:pPr>
      <w:r w:rsidRPr="00660B8F">
        <w:rPr>
          <w:rFonts w:ascii="Garamond" w:hAnsi="Garamond"/>
          <w:b/>
          <w:bCs/>
        </w:rPr>
        <w:lastRenderedPageBreak/>
        <w:t xml:space="preserve">eTable </w:t>
      </w:r>
      <w:r w:rsidR="009F1148" w:rsidRPr="00660B8F">
        <w:rPr>
          <w:rFonts w:ascii="Garamond" w:hAnsi="Garamond"/>
          <w:b/>
          <w:bCs/>
        </w:rPr>
        <w:t>1</w:t>
      </w:r>
      <w:r w:rsidR="00F403A0">
        <w:rPr>
          <w:rFonts w:ascii="Garamond" w:hAnsi="Garamond"/>
          <w:b/>
          <w:bCs/>
        </w:rPr>
        <w:t>3</w:t>
      </w:r>
      <w:r w:rsidR="00F438E2" w:rsidRPr="00660B8F">
        <w:rPr>
          <w:rFonts w:ascii="Garamond" w:hAnsi="Garamond"/>
          <w:b/>
          <w:bCs/>
        </w:rPr>
        <w:t>.</w:t>
      </w:r>
      <w:r w:rsidR="00F438E2" w:rsidRPr="00067E08">
        <w:rPr>
          <w:rFonts w:ascii="Garamond" w:hAnsi="Garamond"/>
          <w:b/>
          <w:bCs/>
        </w:rPr>
        <w:t xml:space="preserve"> </w:t>
      </w:r>
      <w:r w:rsidR="007D5092" w:rsidRPr="00067E08">
        <w:rPr>
          <w:rFonts w:ascii="Garamond" w:hAnsi="Garamond"/>
        </w:rPr>
        <w:t xml:space="preserve">Results from sensitivity analysis with alternative exposure assessment assumptions. For these analyses, we assessed exposure using different parameters. We assessed exposure to wells within (a) 3, (b) 5, and (c) 15 km of the maternal residence using inverse distance-squared weighting, and to wells within 10 km with (d) inverse distance weighting and (e) inverse distance-square root weighting. Results are </w:t>
      </w:r>
      <w:r w:rsidR="003D3948">
        <w:rPr>
          <w:rFonts w:ascii="Garamond" w:hAnsi="Garamond"/>
        </w:rPr>
        <w:t>presented</w:t>
      </w:r>
      <w:r w:rsidR="007D5092" w:rsidRPr="00067E08">
        <w:rPr>
          <w:rFonts w:ascii="Garamond" w:hAnsi="Garamond"/>
        </w:rPr>
        <w:t xml:space="preserve"> as </w:t>
      </w:r>
      <w:r w:rsidR="005C3153">
        <w:rPr>
          <w:rFonts w:ascii="Garamond" w:hAnsi="Garamond"/>
        </w:rPr>
        <w:t xml:space="preserve">adjusted </w:t>
      </w:r>
      <w:r w:rsidR="007D5092" w:rsidRPr="00067E08">
        <w:rPr>
          <w:rFonts w:ascii="Garamond" w:hAnsi="Garamond"/>
        </w:rPr>
        <w:t>odds ratios (95% confidence intervals)</w:t>
      </w:r>
      <w:r w:rsidR="00C63554">
        <w:rPr>
          <w:rFonts w:ascii="Garamond" w:hAnsi="Garamond"/>
        </w:rPr>
        <w:t xml:space="preserve"> [</w:t>
      </w:r>
      <w:r w:rsidR="00C63554" w:rsidRPr="00886089">
        <w:rPr>
          <w:rFonts w:ascii="Garamond" w:hAnsi="Garamond"/>
          <w:i/>
          <w:iCs/>
        </w:rPr>
        <w:t>n</w:t>
      </w:r>
      <w:r w:rsidR="00C63554">
        <w:rPr>
          <w:rFonts w:ascii="Garamond" w:hAnsi="Garamond"/>
        </w:rPr>
        <w:t xml:space="preserve"> births in the respective quantile]</w:t>
      </w:r>
      <w:r w:rsidR="007D5092" w:rsidRPr="00067E08">
        <w:rPr>
          <w:rFonts w:ascii="Garamond" w:hAnsi="Garamond"/>
        </w:rPr>
        <w:t xml:space="preserve">. </w:t>
      </w:r>
      <w:r w:rsidR="007D5092" w:rsidRPr="00FD0846">
        <w:rPr>
          <w:rFonts w:ascii="Garamond" w:hAnsi="Garamond"/>
          <w:color w:val="000000" w:themeColor="text1"/>
        </w:rPr>
        <w:t xml:space="preserve">For assessment (a), exposure is </w:t>
      </w:r>
      <w:r w:rsidR="00234707" w:rsidRPr="00FD0846">
        <w:rPr>
          <w:rFonts w:ascii="Garamond" w:hAnsi="Garamond"/>
          <w:color w:val="000000" w:themeColor="text1"/>
        </w:rPr>
        <w:t xml:space="preserve">assigned as a </w:t>
      </w:r>
      <w:r w:rsidR="007D5092" w:rsidRPr="00FD0846">
        <w:rPr>
          <w:rFonts w:ascii="Garamond" w:hAnsi="Garamond"/>
          <w:color w:val="000000" w:themeColor="text1"/>
        </w:rPr>
        <w:t xml:space="preserve">binary </w:t>
      </w:r>
      <w:r w:rsidR="00234707" w:rsidRPr="00FD0846">
        <w:rPr>
          <w:rFonts w:ascii="Garamond" w:hAnsi="Garamond"/>
          <w:color w:val="000000" w:themeColor="text1"/>
        </w:rPr>
        <w:t xml:space="preserve">indicator </w:t>
      </w:r>
      <w:r w:rsidR="007D5092" w:rsidRPr="00FD0846">
        <w:rPr>
          <w:rFonts w:ascii="Garamond" w:hAnsi="Garamond"/>
          <w:color w:val="000000" w:themeColor="text1"/>
        </w:rPr>
        <w:t>(exposed/unexposed) rather than divided into tertiles</w:t>
      </w:r>
      <w:r w:rsidR="00234707" w:rsidRPr="00FD0846">
        <w:rPr>
          <w:rFonts w:ascii="Garamond" w:hAnsi="Garamond"/>
          <w:color w:val="000000" w:themeColor="text1"/>
        </w:rPr>
        <w:t xml:space="preserve">, because the range of IDW indices </w:t>
      </w:r>
      <w:r w:rsidR="00F2180D" w:rsidRPr="00FD0846">
        <w:rPr>
          <w:rFonts w:ascii="Garamond" w:hAnsi="Garamond"/>
          <w:color w:val="000000" w:themeColor="text1"/>
        </w:rPr>
        <w:t>were comparable to</w:t>
      </w:r>
      <w:r w:rsidR="00234707" w:rsidRPr="00FD0846">
        <w:rPr>
          <w:rFonts w:ascii="Garamond" w:hAnsi="Garamond"/>
          <w:color w:val="000000" w:themeColor="text1"/>
        </w:rPr>
        <w:t xml:space="preserve"> that of high tertile births in other assessments</w:t>
      </w:r>
      <w:r w:rsidR="007D5092" w:rsidRPr="00FD0846">
        <w:rPr>
          <w:rFonts w:ascii="Garamond" w:hAnsi="Garamond"/>
          <w:color w:val="000000" w:themeColor="text1"/>
        </w:rPr>
        <w:t>.</w:t>
      </w:r>
    </w:p>
    <w:p w:rsidR="001C2F52" w:rsidRPr="00FD0846" w:rsidRDefault="001C2F52" w:rsidP="001D3A4E">
      <w:pPr>
        <w:rPr>
          <w:rFonts w:ascii="Garamond" w:hAnsi="Garamond"/>
        </w:rPr>
      </w:pPr>
    </w:p>
    <w:tbl>
      <w:tblPr>
        <w:tblW w:w="9000" w:type="dxa"/>
        <w:tblBorders>
          <w:top w:val="single" w:sz="4" w:space="0" w:color="auto"/>
          <w:bottom w:val="single" w:sz="4" w:space="0" w:color="auto"/>
        </w:tblBorders>
        <w:tblLook w:val="04A0" w:firstRow="1" w:lastRow="0" w:firstColumn="1" w:lastColumn="0" w:noHBand="0" w:noVBand="1"/>
      </w:tblPr>
      <w:tblGrid>
        <w:gridCol w:w="2508"/>
        <w:gridCol w:w="1122"/>
        <w:gridCol w:w="1790"/>
        <w:gridCol w:w="1790"/>
        <w:gridCol w:w="1790"/>
      </w:tblGrid>
      <w:tr w:rsidR="00276353" w:rsidRPr="00067E08" w:rsidTr="00C15BB9">
        <w:tc>
          <w:tcPr>
            <w:tcW w:w="2508" w:type="dxa"/>
            <w:tcBorders>
              <w:top w:val="single" w:sz="18" w:space="0" w:color="auto"/>
              <w:bottom w:val="nil"/>
            </w:tcBorders>
            <w:shd w:val="clear" w:color="auto" w:fill="auto"/>
          </w:tcPr>
          <w:p w:rsidR="00276353" w:rsidRPr="00067E08" w:rsidRDefault="00276353" w:rsidP="00276353">
            <w:pPr>
              <w:jc w:val="center"/>
              <w:rPr>
                <w:rFonts w:ascii="Garamond" w:eastAsia="Calibri" w:hAnsi="Garamond"/>
              </w:rPr>
            </w:pPr>
          </w:p>
        </w:tc>
        <w:tc>
          <w:tcPr>
            <w:tcW w:w="1122" w:type="dxa"/>
            <w:tcBorders>
              <w:top w:val="single" w:sz="18" w:space="0" w:color="auto"/>
              <w:bottom w:val="nil"/>
            </w:tcBorders>
            <w:shd w:val="clear" w:color="auto" w:fill="auto"/>
          </w:tcPr>
          <w:p w:rsidR="00276353" w:rsidRPr="00067E08" w:rsidRDefault="00276353" w:rsidP="00276353">
            <w:pPr>
              <w:jc w:val="center"/>
              <w:rPr>
                <w:rFonts w:ascii="Garamond" w:eastAsia="Calibri" w:hAnsi="Garamond"/>
              </w:rPr>
            </w:pPr>
          </w:p>
        </w:tc>
        <w:tc>
          <w:tcPr>
            <w:tcW w:w="1790" w:type="dxa"/>
            <w:tcBorders>
              <w:top w:val="single" w:sz="18" w:space="0" w:color="auto"/>
              <w:bottom w:val="single" w:sz="4" w:space="0" w:color="auto"/>
            </w:tcBorders>
            <w:shd w:val="clear" w:color="auto" w:fill="auto"/>
          </w:tcPr>
          <w:p w:rsidR="00276353" w:rsidRPr="00067E08" w:rsidRDefault="00276353" w:rsidP="00276353">
            <w:pPr>
              <w:jc w:val="center"/>
              <w:rPr>
                <w:rFonts w:ascii="Garamond" w:eastAsia="Calibri" w:hAnsi="Garamond"/>
              </w:rPr>
            </w:pPr>
          </w:p>
        </w:tc>
        <w:tc>
          <w:tcPr>
            <w:tcW w:w="1790" w:type="dxa"/>
            <w:tcBorders>
              <w:top w:val="single" w:sz="18" w:space="0" w:color="auto"/>
              <w:bottom w:val="single" w:sz="4" w:space="0" w:color="auto"/>
            </w:tcBorders>
            <w:shd w:val="clear" w:color="auto" w:fill="auto"/>
          </w:tcPr>
          <w:p w:rsidR="00276353" w:rsidRPr="00067E08" w:rsidRDefault="00F30221" w:rsidP="00276353">
            <w:pPr>
              <w:jc w:val="center"/>
              <w:rPr>
                <w:rFonts w:ascii="Garamond" w:eastAsia="Calibri" w:hAnsi="Garamond"/>
              </w:rPr>
            </w:pPr>
            <w:r>
              <w:rPr>
                <w:rFonts w:ascii="Garamond" w:eastAsia="Calibri" w:hAnsi="Garamond"/>
              </w:rPr>
              <w:t>a</w:t>
            </w:r>
            <w:r w:rsidR="00276353" w:rsidRPr="00067E08">
              <w:rPr>
                <w:rFonts w:ascii="Garamond" w:eastAsia="Calibri" w:hAnsi="Garamond"/>
              </w:rPr>
              <w:t>OR (95% CI)</w:t>
            </w:r>
          </w:p>
        </w:tc>
        <w:tc>
          <w:tcPr>
            <w:tcW w:w="1790" w:type="dxa"/>
            <w:tcBorders>
              <w:top w:val="single" w:sz="18" w:space="0" w:color="auto"/>
              <w:bottom w:val="single" w:sz="4" w:space="0" w:color="auto"/>
            </w:tcBorders>
            <w:shd w:val="clear" w:color="auto" w:fill="auto"/>
          </w:tcPr>
          <w:p w:rsidR="00276353" w:rsidRPr="00067E08" w:rsidRDefault="00276353" w:rsidP="00276353">
            <w:pPr>
              <w:jc w:val="center"/>
              <w:rPr>
                <w:rFonts w:ascii="Garamond" w:eastAsia="Calibri" w:hAnsi="Garamond"/>
              </w:rPr>
            </w:pPr>
          </w:p>
        </w:tc>
      </w:tr>
      <w:tr w:rsidR="00276353" w:rsidRPr="00067E08" w:rsidTr="00C15BB9">
        <w:tc>
          <w:tcPr>
            <w:tcW w:w="2508" w:type="dxa"/>
            <w:tcBorders>
              <w:top w:val="nil"/>
              <w:bottom w:val="single" w:sz="4" w:space="0" w:color="auto"/>
            </w:tcBorders>
            <w:shd w:val="clear" w:color="auto" w:fill="auto"/>
          </w:tcPr>
          <w:p w:rsidR="00276353" w:rsidRPr="00067E08" w:rsidRDefault="00276353" w:rsidP="00276353">
            <w:pPr>
              <w:jc w:val="center"/>
              <w:rPr>
                <w:rFonts w:ascii="Garamond" w:eastAsia="Calibri" w:hAnsi="Garamond"/>
              </w:rPr>
            </w:pPr>
            <w:r w:rsidRPr="00067E08">
              <w:rPr>
                <w:rFonts w:ascii="Garamond" w:eastAsia="Calibri" w:hAnsi="Garamond"/>
              </w:rPr>
              <w:t>Exposure Parameters</w:t>
            </w:r>
          </w:p>
        </w:tc>
        <w:tc>
          <w:tcPr>
            <w:tcW w:w="1122" w:type="dxa"/>
            <w:tcBorders>
              <w:top w:val="nil"/>
              <w:bottom w:val="single" w:sz="4" w:space="0" w:color="auto"/>
            </w:tcBorders>
            <w:shd w:val="clear" w:color="auto" w:fill="auto"/>
          </w:tcPr>
          <w:p w:rsidR="00276353" w:rsidRPr="00067E08" w:rsidRDefault="00276353" w:rsidP="00276353">
            <w:pPr>
              <w:jc w:val="center"/>
              <w:rPr>
                <w:rFonts w:ascii="Garamond" w:eastAsia="Calibri" w:hAnsi="Garamond"/>
              </w:rPr>
            </w:pPr>
            <w:r w:rsidRPr="00067E08">
              <w:rPr>
                <w:rFonts w:ascii="Garamond" w:eastAsia="Calibri" w:hAnsi="Garamond"/>
              </w:rPr>
              <w:t>Trimester</w:t>
            </w:r>
          </w:p>
        </w:tc>
        <w:tc>
          <w:tcPr>
            <w:tcW w:w="1790" w:type="dxa"/>
            <w:tcBorders>
              <w:top w:val="single" w:sz="4" w:space="0" w:color="auto"/>
              <w:bottom w:val="single" w:sz="4" w:space="0" w:color="auto"/>
            </w:tcBorders>
            <w:shd w:val="clear" w:color="auto" w:fill="auto"/>
          </w:tcPr>
          <w:p w:rsidR="00276353" w:rsidRPr="00067E08" w:rsidRDefault="00276353" w:rsidP="00276353">
            <w:pPr>
              <w:jc w:val="center"/>
              <w:rPr>
                <w:rFonts w:ascii="Garamond" w:eastAsia="Calibri" w:hAnsi="Garamond"/>
              </w:rPr>
            </w:pPr>
            <w:r w:rsidRPr="00067E08">
              <w:rPr>
                <w:rFonts w:ascii="Garamond" w:eastAsia="Calibri" w:hAnsi="Garamond"/>
              </w:rPr>
              <w:t>20-27 weeks</w:t>
            </w:r>
          </w:p>
        </w:tc>
        <w:tc>
          <w:tcPr>
            <w:tcW w:w="1790" w:type="dxa"/>
            <w:tcBorders>
              <w:top w:val="single" w:sz="4" w:space="0" w:color="auto"/>
              <w:bottom w:val="single" w:sz="4" w:space="0" w:color="auto"/>
            </w:tcBorders>
            <w:shd w:val="clear" w:color="auto" w:fill="auto"/>
          </w:tcPr>
          <w:p w:rsidR="00276353" w:rsidRPr="00067E08" w:rsidRDefault="00276353" w:rsidP="00276353">
            <w:pPr>
              <w:jc w:val="center"/>
              <w:rPr>
                <w:rFonts w:ascii="Garamond" w:eastAsia="Calibri" w:hAnsi="Garamond"/>
              </w:rPr>
            </w:pPr>
            <w:r w:rsidRPr="00067E08">
              <w:rPr>
                <w:rFonts w:ascii="Garamond" w:eastAsia="Calibri" w:hAnsi="Garamond"/>
              </w:rPr>
              <w:t>28-31 weeks</w:t>
            </w:r>
          </w:p>
        </w:tc>
        <w:tc>
          <w:tcPr>
            <w:tcW w:w="1790" w:type="dxa"/>
            <w:tcBorders>
              <w:top w:val="single" w:sz="4" w:space="0" w:color="auto"/>
              <w:bottom w:val="single" w:sz="4" w:space="0" w:color="auto"/>
            </w:tcBorders>
            <w:shd w:val="clear" w:color="auto" w:fill="auto"/>
          </w:tcPr>
          <w:p w:rsidR="00276353" w:rsidRPr="00067E08" w:rsidRDefault="00276353" w:rsidP="00276353">
            <w:pPr>
              <w:jc w:val="center"/>
              <w:rPr>
                <w:rFonts w:ascii="Garamond" w:eastAsia="Calibri" w:hAnsi="Garamond"/>
              </w:rPr>
            </w:pPr>
            <w:r w:rsidRPr="00067E08">
              <w:rPr>
                <w:rFonts w:ascii="Garamond" w:eastAsia="Calibri" w:hAnsi="Garamond"/>
              </w:rPr>
              <w:t>32-36 weeks</w:t>
            </w:r>
          </w:p>
        </w:tc>
      </w:tr>
      <w:tr w:rsidR="000A1EA3" w:rsidRPr="00067E08" w:rsidTr="00474D75">
        <w:tc>
          <w:tcPr>
            <w:tcW w:w="2508" w:type="dxa"/>
            <w:tcBorders>
              <w:top w:val="single" w:sz="4" w:space="0" w:color="auto"/>
            </w:tcBorders>
            <w:shd w:val="clear" w:color="auto" w:fill="auto"/>
          </w:tcPr>
          <w:p w:rsidR="000A1EA3" w:rsidRPr="00067E08" w:rsidRDefault="000A1EA3" w:rsidP="000A1EA3">
            <w:pPr>
              <w:rPr>
                <w:rFonts w:ascii="Garamond" w:eastAsia="Calibri" w:hAnsi="Garamond"/>
              </w:rPr>
            </w:pPr>
          </w:p>
        </w:tc>
        <w:tc>
          <w:tcPr>
            <w:tcW w:w="1122" w:type="dxa"/>
            <w:tcBorders>
              <w:top w:val="single" w:sz="4" w:space="0" w:color="auto"/>
            </w:tcBorders>
            <w:shd w:val="clear" w:color="auto" w:fill="auto"/>
            <w:vAlign w:val="center"/>
          </w:tcPr>
          <w:p w:rsidR="000A1EA3" w:rsidRPr="00067E08" w:rsidRDefault="000A1EA3" w:rsidP="00474D75">
            <w:pPr>
              <w:jc w:val="center"/>
              <w:rPr>
                <w:rFonts w:ascii="Garamond" w:eastAsia="Calibri" w:hAnsi="Garamond"/>
              </w:rPr>
            </w:pPr>
            <w:r>
              <w:rPr>
                <w:rFonts w:ascii="Garamond" w:eastAsia="Calibri" w:hAnsi="Garamond"/>
              </w:rPr>
              <w:t>1</w:t>
            </w:r>
          </w:p>
        </w:tc>
        <w:tc>
          <w:tcPr>
            <w:tcW w:w="1790" w:type="dxa"/>
            <w:tcBorders>
              <w:top w:val="single" w:sz="4" w:space="0" w:color="auto"/>
            </w:tcBorders>
            <w:shd w:val="clear" w:color="auto" w:fill="auto"/>
            <w:vAlign w:val="center"/>
          </w:tcPr>
          <w:p w:rsidR="000A1EA3" w:rsidRPr="00A92249" w:rsidRDefault="000A1EA3" w:rsidP="000A1EA3">
            <w:pPr>
              <w:jc w:val="center"/>
              <w:rPr>
                <w:rFonts w:ascii="Garamond" w:eastAsia="Calibri" w:hAnsi="Garamond"/>
              </w:rPr>
            </w:pPr>
            <w:r w:rsidRPr="00A92249">
              <w:rPr>
                <w:rFonts w:ascii="Garamond" w:eastAsia="Calibri" w:hAnsi="Garamond"/>
              </w:rPr>
              <w:t>1.09 (0.95, 1.24)</w:t>
            </w:r>
          </w:p>
        </w:tc>
        <w:tc>
          <w:tcPr>
            <w:tcW w:w="1790" w:type="dxa"/>
            <w:tcBorders>
              <w:top w:val="single" w:sz="4" w:space="0" w:color="auto"/>
            </w:tcBorders>
            <w:shd w:val="clear" w:color="auto" w:fill="auto"/>
            <w:vAlign w:val="center"/>
          </w:tcPr>
          <w:p w:rsidR="000A1EA3" w:rsidRPr="00A92249" w:rsidRDefault="000A1EA3" w:rsidP="000A1EA3">
            <w:pPr>
              <w:jc w:val="center"/>
              <w:rPr>
                <w:rFonts w:ascii="Garamond" w:eastAsia="Calibri" w:hAnsi="Garamond"/>
              </w:rPr>
            </w:pPr>
            <w:r w:rsidRPr="00A92249">
              <w:rPr>
                <w:rFonts w:ascii="Garamond" w:eastAsia="Calibri" w:hAnsi="Garamond"/>
              </w:rPr>
              <w:t>1.14 (1.01, 1.27)</w:t>
            </w:r>
          </w:p>
        </w:tc>
        <w:tc>
          <w:tcPr>
            <w:tcW w:w="1790" w:type="dxa"/>
            <w:tcBorders>
              <w:top w:val="single" w:sz="4" w:space="0" w:color="auto"/>
            </w:tcBorders>
            <w:shd w:val="clear" w:color="auto" w:fill="auto"/>
            <w:vAlign w:val="center"/>
          </w:tcPr>
          <w:p w:rsidR="000A1EA3" w:rsidRPr="00A92249" w:rsidRDefault="000A1EA3" w:rsidP="000A1EA3">
            <w:pPr>
              <w:jc w:val="center"/>
              <w:rPr>
                <w:rFonts w:ascii="Garamond" w:eastAsia="Calibri" w:hAnsi="Garamond"/>
              </w:rPr>
            </w:pPr>
            <w:r w:rsidRPr="00A92249">
              <w:rPr>
                <w:rFonts w:ascii="Garamond" w:eastAsia="Calibri" w:hAnsi="Garamond"/>
              </w:rPr>
              <w:t>0.99 (0.95, 1.04)</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r>
              <w:rPr>
                <w:rFonts w:ascii="Garamond" w:eastAsia="Calibri" w:hAnsi="Garamond"/>
              </w:rPr>
              <w:t>10 km radius</w:t>
            </w:r>
            <w:r w:rsidRPr="00067E08">
              <w:rPr>
                <w:rFonts w:ascii="Garamond" w:eastAsia="Calibri" w:hAnsi="Garamond"/>
              </w:rPr>
              <w:t>, (1/d</w:t>
            </w:r>
            <w:r w:rsidRPr="00067E08">
              <w:rPr>
                <w:rFonts w:ascii="Garamond" w:eastAsia="Calibri" w:hAnsi="Garamond"/>
                <w:vertAlign w:val="superscript"/>
              </w:rPr>
              <w:t>2</w:t>
            </w:r>
            <w:r w:rsidRPr="00067E08">
              <w:rPr>
                <w:rFonts w:ascii="Garamond" w:eastAsia="Calibri" w:hAnsi="Garamond"/>
              </w:rPr>
              <w:t>)</w:t>
            </w:r>
          </w:p>
        </w:tc>
        <w:tc>
          <w:tcPr>
            <w:tcW w:w="1122" w:type="dxa"/>
            <w:shd w:val="clear" w:color="auto" w:fill="auto"/>
            <w:vAlign w:val="center"/>
          </w:tcPr>
          <w:p w:rsidR="000A1EA3" w:rsidRPr="00067E08" w:rsidRDefault="000A1EA3" w:rsidP="00474D75">
            <w:pPr>
              <w:jc w:val="center"/>
              <w:rPr>
                <w:rFonts w:ascii="Garamond" w:eastAsia="Calibri" w:hAnsi="Garamond"/>
              </w:rPr>
            </w:pPr>
            <w:r>
              <w:rPr>
                <w:rFonts w:ascii="Garamond" w:eastAsia="Calibri" w:hAnsi="Garamond"/>
              </w:rPr>
              <w:t>2</w:t>
            </w:r>
          </w:p>
        </w:tc>
        <w:tc>
          <w:tcPr>
            <w:tcW w:w="1790" w:type="dxa"/>
            <w:shd w:val="clear" w:color="auto" w:fill="auto"/>
            <w:vAlign w:val="center"/>
          </w:tcPr>
          <w:p w:rsidR="000A1EA3" w:rsidRPr="00A92249" w:rsidRDefault="000A1EA3" w:rsidP="000A1EA3">
            <w:pPr>
              <w:jc w:val="center"/>
              <w:rPr>
                <w:rFonts w:ascii="Garamond" w:eastAsia="Calibri" w:hAnsi="Garamond"/>
              </w:rPr>
            </w:pPr>
            <w:r w:rsidRPr="00A92249">
              <w:rPr>
                <w:rFonts w:ascii="Garamond" w:eastAsia="Calibri" w:hAnsi="Garamond"/>
              </w:rPr>
              <w:t>1.08 (0.95, 1.23)</w:t>
            </w:r>
          </w:p>
        </w:tc>
        <w:tc>
          <w:tcPr>
            <w:tcW w:w="1790" w:type="dxa"/>
            <w:shd w:val="clear" w:color="auto" w:fill="auto"/>
            <w:vAlign w:val="center"/>
          </w:tcPr>
          <w:p w:rsidR="000A1EA3" w:rsidRPr="00A92249" w:rsidRDefault="000A1EA3" w:rsidP="000A1EA3">
            <w:pPr>
              <w:jc w:val="center"/>
              <w:rPr>
                <w:rFonts w:ascii="Garamond" w:eastAsia="Calibri" w:hAnsi="Garamond"/>
              </w:rPr>
            </w:pPr>
            <w:r>
              <w:rPr>
                <w:rFonts w:ascii="Garamond" w:eastAsia="Calibri" w:hAnsi="Garamond"/>
              </w:rPr>
              <w:t>1.14 (1.01, 1.27)</w:t>
            </w:r>
          </w:p>
        </w:tc>
        <w:tc>
          <w:tcPr>
            <w:tcW w:w="1790" w:type="dxa"/>
            <w:shd w:val="clear" w:color="auto" w:fill="auto"/>
            <w:vAlign w:val="center"/>
          </w:tcPr>
          <w:p w:rsidR="000A1EA3" w:rsidRPr="00A92249" w:rsidRDefault="000A1EA3" w:rsidP="000A1EA3">
            <w:pPr>
              <w:jc w:val="center"/>
              <w:rPr>
                <w:rFonts w:ascii="Garamond" w:eastAsia="Calibri" w:hAnsi="Garamond"/>
              </w:rPr>
            </w:pPr>
            <w:r w:rsidRPr="00A92249">
              <w:rPr>
                <w:rFonts w:ascii="Garamond" w:eastAsia="Calibri" w:hAnsi="Garamond"/>
              </w:rPr>
              <w:t>0.99 (0.95, 1.04)</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r>
              <w:rPr>
                <w:rFonts w:ascii="Garamond" w:eastAsia="Calibri" w:hAnsi="Garamond"/>
              </w:rPr>
              <w:t>(primary result)</w:t>
            </w:r>
          </w:p>
        </w:tc>
        <w:tc>
          <w:tcPr>
            <w:tcW w:w="1122" w:type="dxa"/>
            <w:shd w:val="clear" w:color="auto" w:fill="auto"/>
            <w:vAlign w:val="center"/>
          </w:tcPr>
          <w:p w:rsidR="000A1EA3" w:rsidRPr="00067E08" w:rsidRDefault="000A1EA3" w:rsidP="00474D75">
            <w:pPr>
              <w:jc w:val="center"/>
              <w:rPr>
                <w:rFonts w:ascii="Garamond" w:eastAsia="Calibri" w:hAnsi="Garamond"/>
                <w:sz w:val="12"/>
                <w:szCs w:val="12"/>
              </w:rPr>
            </w:pPr>
            <w:r>
              <w:rPr>
                <w:rFonts w:ascii="Garamond" w:eastAsia="Calibri" w:hAnsi="Garamond"/>
              </w:rPr>
              <w:t>3</w:t>
            </w:r>
          </w:p>
        </w:tc>
        <w:tc>
          <w:tcPr>
            <w:tcW w:w="1790" w:type="dxa"/>
            <w:shd w:val="clear" w:color="auto" w:fill="auto"/>
          </w:tcPr>
          <w:p w:rsidR="000A1EA3" w:rsidRPr="009D7B1A" w:rsidRDefault="000A1EA3" w:rsidP="000A1EA3">
            <w:pPr>
              <w:jc w:val="center"/>
              <w:rPr>
                <w:rFonts w:ascii="Garamond" w:eastAsia="Calibri" w:hAnsi="Garamond"/>
              </w:rPr>
            </w:pPr>
            <w:r>
              <w:rPr>
                <w:rFonts w:ascii="Garamond" w:eastAsia="Calibri" w:hAnsi="Garamond"/>
              </w:rPr>
              <w:t>–</w:t>
            </w:r>
          </w:p>
        </w:tc>
        <w:tc>
          <w:tcPr>
            <w:tcW w:w="1790" w:type="dxa"/>
            <w:shd w:val="clear" w:color="auto" w:fill="auto"/>
          </w:tcPr>
          <w:p w:rsidR="000A1EA3" w:rsidRPr="009D7B1A" w:rsidRDefault="000A1EA3" w:rsidP="000A1EA3">
            <w:pPr>
              <w:jc w:val="center"/>
              <w:rPr>
                <w:rFonts w:ascii="Garamond" w:eastAsia="Calibri" w:hAnsi="Garamond"/>
              </w:rPr>
            </w:pPr>
            <w:r>
              <w:rPr>
                <w:rFonts w:ascii="Garamond" w:eastAsia="Calibri" w:hAnsi="Garamond"/>
              </w:rPr>
              <w:t>–</w:t>
            </w:r>
          </w:p>
        </w:tc>
        <w:tc>
          <w:tcPr>
            <w:tcW w:w="1790" w:type="dxa"/>
            <w:shd w:val="clear" w:color="auto" w:fill="auto"/>
            <w:vAlign w:val="center"/>
          </w:tcPr>
          <w:p w:rsidR="000A1EA3" w:rsidRPr="00BC7793" w:rsidRDefault="000A1EA3" w:rsidP="000A1EA3">
            <w:pPr>
              <w:jc w:val="center"/>
              <w:rPr>
                <w:rFonts w:ascii="Garamond" w:eastAsia="Calibri" w:hAnsi="Garamond"/>
              </w:rPr>
            </w:pPr>
            <w:r>
              <w:rPr>
                <w:rFonts w:ascii="Garamond" w:eastAsia="Calibri" w:hAnsi="Garamond"/>
              </w:rPr>
              <w:t>1.00 (0.95, 1.04)</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1</w:t>
            </w:r>
          </w:p>
        </w:tc>
        <w:tc>
          <w:tcPr>
            <w:tcW w:w="1790" w:type="dxa"/>
            <w:shd w:val="clear" w:color="auto" w:fill="auto"/>
          </w:tcPr>
          <w:p w:rsidR="000A1EA3" w:rsidRPr="009D7B1A" w:rsidRDefault="000A1EA3" w:rsidP="000A1EA3">
            <w:pPr>
              <w:jc w:val="center"/>
              <w:rPr>
                <w:rFonts w:ascii="Garamond" w:eastAsia="Calibri" w:hAnsi="Garamond"/>
              </w:rPr>
            </w:pPr>
            <w:r w:rsidRPr="009D7B1A">
              <w:rPr>
                <w:rFonts w:ascii="Garamond" w:eastAsia="Calibri" w:hAnsi="Garamond"/>
              </w:rPr>
              <w:t>1.07 (0.95, 1.21)</w:t>
            </w:r>
            <w:r w:rsidR="00AD079B">
              <w:rPr>
                <w:rFonts w:ascii="Garamond" w:hAnsi="Garamond"/>
              </w:rPr>
              <w:t xml:space="preserve"> [</w:t>
            </w:r>
            <w:r w:rsidR="004A3CCB">
              <w:rPr>
                <w:rFonts w:ascii="Garamond" w:hAnsi="Garamond"/>
              </w:rPr>
              <w:t>326</w:t>
            </w:r>
            <w:r w:rsidR="00AD079B">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Pr>
                <w:rFonts w:ascii="Garamond" w:hAnsi="Garamond"/>
              </w:rPr>
              <w:t>1.05 (0.94, 1.17)</w:t>
            </w:r>
            <w:r w:rsidR="00160BC2">
              <w:rPr>
                <w:rFonts w:ascii="Garamond" w:hAnsi="Garamond"/>
              </w:rPr>
              <w:t xml:space="preserve"> [</w:t>
            </w:r>
            <w:r w:rsidR="007E4F88">
              <w:rPr>
                <w:rFonts w:ascii="Garamond" w:hAnsi="Garamond"/>
              </w:rPr>
              <w:t>435</w:t>
            </w:r>
            <w:r w:rsidR="00160BC2">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Pr>
                <w:rFonts w:ascii="Garamond" w:hAnsi="Garamond"/>
              </w:rPr>
              <w:t>0.95 (0.91, 0.99)</w:t>
            </w:r>
            <w:r w:rsidR="00160BC2">
              <w:rPr>
                <w:rFonts w:ascii="Garamond" w:hAnsi="Garamond"/>
              </w:rPr>
              <w:t xml:space="preserve"> [</w:t>
            </w:r>
            <w:r w:rsidR="00C44877">
              <w:rPr>
                <w:rFonts w:ascii="Garamond" w:hAnsi="Garamond"/>
              </w:rPr>
              <w:t>2,882</w:t>
            </w:r>
            <w:r w:rsidR="00160BC2">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r w:rsidRPr="00067E08">
              <w:rPr>
                <w:rFonts w:ascii="Garamond" w:eastAsia="Calibri" w:hAnsi="Garamond"/>
              </w:rPr>
              <w:t>(a) 3 km radius, (1/d</w:t>
            </w:r>
            <w:r w:rsidRPr="00067E08">
              <w:rPr>
                <w:rFonts w:ascii="Garamond" w:eastAsia="Calibri" w:hAnsi="Garamond"/>
                <w:vertAlign w:val="superscript"/>
              </w:rPr>
              <w:t>2</w:t>
            </w:r>
            <w:r w:rsidRPr="00067E08">
              <w:rPr>
                <w:rFonts w:ascii="Garamond" w:eastAsia="Calibri" w:hAnsi="Garamond"/>
              </w:rPr>
              <w:t>)</w:t>
            </w: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2</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hAnsi="Garamond"/>
              </w:rPr>
              <w:t>1.</w:t>
            </w:r>
            <w:r>
              <w:rPr>
                <w:rFonts w:ascii="Garamond" w:hAnsi="Garamond"/>
              </w:rPr>
              <w:t>07 (0.94, 1.20)</w:t>
            </w:r>
            <w:r w:rsidR="00AD079B">
              <w:rPr>
                <w:rFonts w:ascii="Garamond" w:hAnsi="Garamond"/>
              </w:rPr>
              <w:t xml:space="preserve"> [</w:t>
            </w:r>
            <w:r w:rsidR="0031365D">
              <w:rPr>
                <w:rFonts w:ascii="Garamond" w:hAnsi="Garamond"/>
              </w:rPr>
              <w:t>324</w:t>
            </w:r>
            <w:r w:rsidR="00AD079B">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Pr>
                <w:rFonts w:ascii="Garamond" w:hAnsi="Garamond"/>
              </w:rPr>
              <w:t>1.05 (0.94, 1.16)</w:t>
            </w:r>
            <w:r w:rsidR="00160BC2">
              <w:rPr>
                <w:rFonts w:ascii="Garamond" w:hAnsi="Garamond"/>
              </w:rPr>
              <w:t xml:space="preserve"> [</w:t>
            </w:r>
            <w:r w:rsidR="00C44877">
              <w:rPr>
                <w:rFonts w:ascii="Garamond" w:hAnsi="Garamond"/>
              </w:rPr>
              <w:t>434</w:t>
            </w:r>
            <w:r w:rsidR="00160BC2">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Pr>
                <w:rFonts w:ascii="Garamond" w:hAnsi="Garamond"/>
              </w:rPr>
              <w:t>0.95 (0.91, 1.00)</w:t>
            </w:r>
            <w:r w:rsidR="00160BC2">
              <w:rPr>
                <w:rFonts w:ascii="Garamond" w:hAnsi="Garamond"/>
              </w:rPr>
              <w:t xml:space="preserve"> [</w:t>
            </w:r>
            <w:r w:rsidR="009255C5">
              <w:rPr>
                <w:rFonts w:ascii="Garamond" w:hAnsi="Garamond"/>
              </w:rPr>
              <w:t>2,881</w:t>
            </w:r>
            <w:r w:rsidR="00160BC2">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3</w:t>
            </w:r>
          </w:p>
          <w:p w:rsidR="000A1EA3" w:rsidRPr="00067E08" w:rsidRDefault="000A1EA3" w:rsidP="00474D75">
            <w:pPr>
              <w:jc w:val="center"/>
              <w:rPr>
                <w:rFonts w:ascii="Garamond" w:eastAsia="Calibri" w:hAnsi="Garamond"/>
                <w:sz w:val="12"/>
                <w:szCs w:val="12"/>
              </w:rPr>
            </w:pPr>
          </w:p>
        </w:tc>
        <w:tc>
          <w:tcPr>
            <w:tcW w:w="1790" w:type="dxa"/>
            <w:shd w:val="clear" w:color="auto" w:fill="auto"/>
          </w:tcPr>
          <w:p w:rsidR="000A1EA3" w:rsidRPr="009D7B1A" w:rsidRDefault="000A1EA3" w:rsidP="000A1EA3">
            <w:pPr>
              <w:jc w:val="center"/>
              <w:rPr>
                <w:rFonts w:ascii="Garamond" w:eastAsia="Calibri" w:hAnsi="Garamond"/>
              </w:rPr>
            </w:pPr>
            <w:r w:rsidRPr="009D7B1A">
              <w:rPr>
                <w:rFonts w:ascii="Garamond" w:eastAsia="Calibri" w:hAnsi="Garamond"/>
              </w:rPr>
              <w:t>–</w:t>
            </w:r>
          </w:p>
        </w:tc>
        <w:tc>
          <w:tcPr>
            <w:tcW w:w="1790" w:type="dxa"/>
            <w:shd w:val="clear" w:color="auto" w:fill="auto"/>
          </w:tcPr>
          <w:p w:rsidR="000A1EA3" w:rsidRPr="009D7B1A" w:rsidRDefault="000A1EA3" w:rsidP="000A1EA3">
            <w:pPr>
              <w:jc w:val="center"/>
              <w:rPr>
                <w:rFonts w:ascii="Garamond" w:eastAsia="Calibri" w:hAnsi="Garamond"/>
              </w:rPr>
            </w:pPr>
            <w:r w:rsidRPr="009D7B1A">
              <w:rPr>
                <w:rFonts w:ascii="Garamond" w:eastAsia="Calibri" w:hAnsi="Garamond"/>
              </w:rPr>
              <w:t>–</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eastAsia="Calibri" w:hAnsi="Garamond"/>
              </w:rPr>
              <w:t>0.97 (0.92, 1.00)</w:t>
            </w:r>
            <w:r w:rsidR="00160BC2">
              <w:rPr>
                <w:rFonts w:ascii="Garamond" w:hAnsi="Garamond"/>
              </w:rPr>
              <w:t xml:space="preserve"> [</w:t>
            </w:r>
            <w:r w:rsidR="00B64AE1">
              <w:rPr>
                <w:rFonts w:ascii="Garamond" w:hAnsi="Garamond"/>
              </w:rPr>
              <w:t>2,848</w:t>
            </w:r>
            <w:r w:rsidR="00160BC2">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1</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eastAsia="Calibri" w:hAnsi="Garamond"/>
              </w:rPr>
              <w:t>1.02 (0.86, 1.20)</w:t>
            </w:r>
            <w:r w:rsidR="00AD079B">
              <w:rPr>
                <w:rFonts w:ascii="Garamond" w:hAnsi="Garamond"/>
              </w:rPr>
              <w:t xml:space="preserve"> [</w:t>
            </w:r>
            <w:r w:rsidR="0077767B">
              <w:rPr>
                <w:rFonts w:ascii="Garamond" w:hAnsi="Garamond"/>
              </w:rPr>
              <w:t>162</w:t>
            </w:r>
            <w:r w:rsidR="00AD079B">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eastAsia="Calibri" w:hAnsi="Garamond"/>
              </w:rPr>
              <w:t>1.14 (0.99, 1.31)</w:t>
            </w:r>
            <w:r w:rsidR="00924279">
              <w:rPr>
                <w:rFonts w:ascii="Garamond" w:hAnsi="Garamond"/>
              </w:rPr>
              <w:t xml:space="preserve"> [</w:t>
            </w:r>
            <w:r w:rsidR="0077767B">
              <w:rPr>
                <w:rFonts w:ascii="Garamond" w:hAnsi="Garamond"/>
              </w:rPr>
              <w:t>245</w:t>
            </w:r>
            <w:r w:rsidR="00924279">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eastAsia="Calibri" w:hAnsi="Garamond"/>
              </w:rPr>
              <w:t>0.98 (0.92, 1.03)</w:t>
            </w:r>
            <w:r w:rsidR="00160BC2">
              <w:rPr>
                <w:rFonts w:ascii="Garamond" w:hAnsi="Garamond"/>
              </w:rPr>
              <w:t xml:space="preserve"> [</w:t>
            </w:r>
            <w:r w:rsidR="0077767B">
              <w:rPr>
                <w:rFonts w:ascii="Garamond" w:hAnsi="Garamond"/>
              </w:rPr>
              <w:t>1,569</w:t>
            </w:r>
            <w:r w:rsidR="00160BC2">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r w:rsidRPr="00067E08">
              <w:rPr>
                <w:rFonts w:ascii="Garamond" w:eastAsia="Calibri" w:hAnsi="Garamond"/>
              </w:rPr>
              <w:t>(b) 5 km radius, (1/d</w:t>
            </w:r>
            <w:r w:rsidRPr="00067E08">
              <w:rPr>
                <w:rFonts w:ascii="Garamond" w:eastAsia="Calibri" w:hAnsi="Garamond"/>
                <w:vertAlign w:val="superscript"/>
              </w:rPr>
              <w:t>2</w:t>
            </w:r>
            <w:r w:rsidRPr="00067E08">
              <w:rPr>
                <w:rFonts w:ascii="Garamond" w:eastAsia="Calibri" w:hAnsi="Garamond"/>
              </w:rPr>
              <w:t>)</w:t>
            </w: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2</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eastAsia="Calibri" w:hAnsi="Garamond"/>
              </w:rPr>
              <w:t>1.01 (0.85, 1.19)</w:t>
            </w:r>
            <w:r w:rsidR="00AD079B">
              <w:rPr>
                <w:rFonts w:ascii="Garamond" w:hAnsi="Garamond"/>
              </w:rPr>
              <w:t xml:space="preserve"> [</w:t>
            </w:r>
            <w:r w:rsidR="0077767B">
              <w:rPr>
                <w:rFonts w:ascii="Garamond" w:hAnsi="Garamond"/>
              </w:rPr>
              <w:t>161</w:t>
            </w:r>
            <w:r w:rsidR="00AD079B">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eastAsia="Calibri" w:hAnsi="Garamond"/>
              </w:rPr>
              <w:t>1.14 (0.99, 1.30)</w:t>
            </w:r>
            <w:r w:rsidR="00924279">
              <w:rPr>
                <w:rFonts w:ascii="Garamond" w:hAnsi="Garamond"/>
              </w:rPr>
              <w:t xml:space="preserve"> [</w:t>
            </w:r>
            <w:r w:rsidR="0077767B">
              <w:rPr>
                <w:rFonts w:ascii="Garamond" w:hAnsi="Garamond"/>
              </w:rPr>
              <w:t>244</w:t>
            </w:r>
            <w:r w:rsidR="00924279">
              <w:rPr>
                <w:rFonts w:ascii="Garamond" w:hAnsi="Garamond"/>
              </w:rPr>
              <w:t>]</w:t>
            </w:r>
          </w:p>
        </w:tc>
        <w:tc>
          <w:tcPr>
            <w:tcW w:w="1790" w:type="dxa"/>
            <w:shd w:val="clear" w:color="auto" w:fill="auto"/>
          </w:tcPr>
          <w:p w:rsidR="000A1EA3" w:rsidRPr="009D7B1A" w:rsidRDefault="000A1EA3" w:rsidP="000A1EA3">
            <w:pPr>
              <w:jc w:val="center"/>
              <w:rPr>
                <w:rFonts w:ascii="Garamond" w:hAnsi="Garamond"/>
              </w:rPr>
            </w:pPr>
            <w:r w:rsidRPr="009D7B1A">
              <w:rPr>
                <w:rFonts w:ascii="Garamond" w:eastAsia="Calibri" w:hAnsi="Garamond"/>
              </w:rPr>
              <w:t>0.98 (0.92, 1.03)</w:t>
            </w:r>
            <w:r w:rsidR="00924279">
              <w:rPr>
                <w:rFonts w:ascii="Garamond" w:hAnsi="Garamond"/>
              </w:rPr>
              <w:t xml:space="preserve"> [</w:t>
            </w:r>
            <w:r w:rsidR="00482D0F">
              <w:rPr>
                <w:rFonts w:ascii="Garamond" w:hAnsi="Garamond"/>
              </w:rPr>
              <w:t>1,564</w:t>
            </w:r>
            <w:r w:rsidR="00924279">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3</w:t>
            </w:r>
          </w:p>
          <w:p w:rsidR="000A1EA3" w:rsidRPr="00067E08" w:rsidRDefault="000A1EA3" w:rsidP="00474D75">
            <w:pPr>
              <w:jc w:val="center"/>
              <w:rPr>
                <w:rFonts w:ascii="Garamond" w:eastAsia="Calibri" w:hAnsi="Garamond"/>
                <w:sz w:val="12"/>
                <w:szCs w:val="12"/>
              </w:rPr>
            </w:pPr>
          </w:p>
        </w:tc>
        <w:tc>
          <w:tcPr>
            <w:tcW w:w="1790" w:type="dxa"/>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shd w:val="clear" w:color="auto" w:fill="auto"/>
          </w:tcPr>
          <w:p w:rsidR="000A1EA3" w:rsidRDefault="000A1EA3" w:rsidP="000A1EA3">
            <w:pPr>
              <w:jc w:val="center"/>
            </w:pPr>
            <w:r>
              <w:rPr>
                <w:rFonts w:ascii="Garamond" w:eastAsia="Calibri" w:hAnsi="Garamond"/>
              </w:rPr>
              <w:t xml:space="preserve">0.98 </w:t>
            </w:r>
            <w:r w:rsidRPr="00F20464">
              <w:rPr>
                <w:rFonts w:ascii="Garamond" w:eastAsia="Calibri" w:hAnsi="Garamond"/>
              </w:rPr>
              <w:t>(</w:t>
            </w:r>
            <w:r>
              <w:rPr>
                <w:rFonts w:ascii="Garamond" w:eastAsia="Calibri" w:hAnsi="Garamond"/>
              </w:rPr>
              <w:t>0.92</w:t>
            </w:r>
            <w:r w:rsidRPr="00F20464">
              <w:rPr>
                <w:rFonts w:ascii="Garamond" w:eastAsia="Calibri" w:hAnsi="Garamond"/>
              </w:rPr>
              <w:t xml:space="preserve">, </w:t>
            </w:r>
            <w:r>
              <w:rPr>
                <w:rFonts w:ascii="Garamond" w:eastAsia="Calibri" w:hAnsi="Garamond"/>
              </w:rPr>
              <w:t>1.03</w:t>
            </w:r>
            <w:r w:rsidRPr="00F20464">
              <w:rPr>
                <w:rFonts w:ascii="Garamond" w:eastAsia="Calibri" w:hAnsi="Garamond"/>
              </w:rPr>
              <w:t>)</w:t>
            </w:r>
            <w:r w:rsidR="00E72E25">
              <w:rPr>
                <w:rFonts w:ascii="Garamond" w:hAnsi="Garamond"/>
              </w:rPr>
              <w:t xml:space="preserve"> [</w:t>
            </w:r>
            <w:r w:rsidR="007C2197">
              <w:rPr>
                <w:rFonts w:ascii="Garamond" w:hAnsi="Garamond"/>
              </w:rPr>
              <w:t>1,558</w:t>
            </w:r>
            <w:r w:rsidR="00E72E25">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1</w:t>
            </w:r>
          </w:p>
        </w:tc>
        <w:tc>
          <w:tcPr>
            <w:tcW w:w="1790" w:type="dxa"/>
            <w:shd w:val="clear" w:color="auto" w:fill="auto"/>
          </w:tcPr>
          <w:p w:rsidR="000A1EA3" w:rsidRDefault="000A1EA3" w:rsidP="000A1EA3">
            <w:pPr>
              <w:jc w:val="center"/>
            </w:pPr>
            <w:r>
              <w:rPr>
                <w:rFonts w:ascii="Garamond" w:eastAsia="Calibri" w:hAnsi="Garamond"/>
              </w:rPr>
              <w:t xml:space="preserve">1.08 </w:t>
            </w:r>
            <w:r w:rsidRPr="003C7769">
              <w:rPr>
                <w:rFonts w:ascii="Garamond" w:eastAsia="Calibri" w:hAnsi="Garamond"/>
              </w:rPr>
              <w:t>(</w:t>
            </w:r>
            <w:r>
              <w:rPr>
                <w:rFonts w:ascii="Garamond" w:eastAsia="Calibri" w:hAnsi="Garamond"/>
              </w:rPr>
              <w:t>0.95</w:t>
            </w:r>
            <w:r w:rsidRPr="003C7769">
              <w:rPr>
                <w:rFonts w:ascii="Garamond" w:eastAsia="Calibri" w:hAnsi="Garamond"/>
              </w:rPr>
              <w:t xml:space="preserve">, </w:t>
            </w:r>
            <w:r>
              <w:rPr>
                <w:rFonts w:ascii="Garamond" w:eastAsia="Calibri" w:hAnsi="Garamond"/>
              </w:rPr>
              <w:t>1.21</w:t>
            </w:r>
            <w:r w:rsidRPr="003C7769">
              <w:rPr>
                <w:rFonts w:ascii="Garamond" w:eastAsia="Calibri" w:hAnsi="Garamond"/>
              </w:rPr>
              <w:t>)</w:t>
            </w:r>
            <w:r w:rsidR="00AD079B">
              <w:rPr>
                <w:rFonts w:ascii="Garamond" w:hAnsi="Garamond"/>
              </w:rPr>
              <w:t xml:space="preserve"> [</w:t>
            </w:r>
            <w:r w:rsidR="00B06E8F">
              <w:rPr>
                <w:rFonts w:ascii="Garamond" w:hAnsi="Garamond"/>
              </w:rPr>
              <w:t>373</w:t>
            </w:r>
            <w:r w:rsidR="00AD079B">
              <w:rPr>
                <w:rFonts w:ascii="Garamond" w:hAnsi="Garamond"/>
              </w:rPr>
              <w:t>]</w:t>
            </w:r>
          </w:p>
        </w:tc>
        <w:tc>
          <w:tcPr>
            <w:tcW w:w="1790" w:type="dxa"/>
            <w:shd w:val="clear" w:color="auto" w:fill="auto"/>
          </w:tcPr>
          <w:p w:rsidR="000A1EA3" w:rsidRDefault="000A1EA3" w:rsidP="000A1EA3">
            <w:pPr>
              <w:jc w:val="center"/>
            </w:pPr>
            <w:r>
              <w:rPr>
                <w:rFonts w:ascii="Garamond" w:eastAsia="Calibri" w:hAnsi="Garamond"/>
              </w:rPr>
              <w:t xml:space="preserve">1.16 </w:t>
            </w:r>
            <w:r w:rsidRPr="003C7769">
              <w:rPr>
                <w:rFonts w:ascii="Garamond" w:eastAsia="Calibri" w:hAnsi="Garamond"/>
              </w:rPr>
              <w:t>(</w:t>
            </w:r>
            <w:r>
              <w:rPr>
                <w:rFonts w:ascii="Garamond" w:eastAsia="Calibri" w:hAnsi="Garamond"/>
              </w:rPr>
              <w:t>1.04</w:t>
            </w:r>
            <w:r w:rsidRPr="003C7769">
              <w:rPr>
                <w:rFonts w:ascii="Garamond" w:eastAsia="Calibri" w:hAnsi="Garamond"/>
              </w:rPr>
              <w:t xml:space="preserve">, </w:t>
            </w:r>
            <w:r>
              <w:rPr>
                <w:rFonts w:ascii="Garamond" w:eastAsia="Calibri" w:hAnsi="Garamond"/>
              </w:rPr>
              <w:t>1.28</w:t>
            </w:r>
            <w:r w:rsidRPr="003C7769">
              <w:rPr>
                <w:rFonts w:ascii="Garamond" w:eastAsia="Calibri" w:hAnsi="Garamond"/>
              </w:rPr>
              <w:t>)</w:t>
            </w:r>
            <w:r w:rsidR="00924279">
              <w:rPr>
                <w:rFonts w:ascii="Garamond" w:hAnsi="Garamond"/>
              </w:rPr>
              <w:t xml:space="preserve"> [</w:t>
            </w:r>
            <w:r w:rsidR="00AB7F8A">
              <w:rPr>
                <w:rFonts w:ascii="Garamond" w:hAnsi="Garamond"/>
              </w:rPr>
              <w:t>529</w:t>
            </w:r>
            <w:r w:rsidR="00924279">
              <w:rPr>
                <w:rFonts w:ascii="Garamond" w:hAnsi="Garamond"/>
              </w:rPr>
              <w:t>]</w:t>
            </w:r>
          </w:p>
        </w:tc>
        <w:tc>
          <w:tcPr>
            <w:tcW w:w="1790" w:type="dxa"/>
            <w:shd w:val="clear" w:color="auto" w:fill="auto"/>
          </w:tcPr>
          <w:p w:rsidR="000A1EA3" w:rsidRDefault="000A1EA3" w:rsidP="000A1EA3">
            <w:pPr>
              <w:jc w:val="center"/>
            </w:pPr>
            <w:r>
              <w:rPr>
                <w:rFonts w:ascii="Garamond" w:eastAsia="Calibri" w:hAnsi="Garamond"/>
              </w:rPr>
              <w:t xml:space="preserve">0.97 </w:t>
            </w:r>
            <w:r w:rsidRPr="00F20464">
              <w:rPr>
                <w:rFonts w:ascii="Garamond" w:eastAsia="Calibri" w:hAnsi="Garamond"/>
              </w:rPr>
              <w:t>(</w:t>
            </w:r>
            <w:r>
              <w:rPr>
                <w:rFonts w:ascii="Garamond" w:eastAsia="Calibri" w:hAnsi="Garamond"/>
              </w:rPr>
              <w:t>0.93</w:t>
            </w:r>
            <w:r w:rsidRPr="00F20464">
              <w:rPr>
                <w:rFonts w:ascii="Garamond" w:eastAsia="Calibri" w:hAnsi="Garamond"/>
              </w:rPr>
              <w:t xml:space="preserve">, </w:t>
            </w:r>
            <w:r>
              <w:rPr>
                <w:rFonts w:ascii="Garamond" w:eastAsia="Calibri" w:hAnsi="Garamond"/>
              </w:rPr>
              <w:t>1.02</w:t>
            </w:r>
            <w:r w:rsidRPr="00F20464">
              <w:rPr>
                <w:rFonts w:ascii="Garamond" w:eastAsia="Calibri" w:hAnsi="Garamond"/>
              </w:rPr>
              <w:t>)</w:t>
            </w:r>
            <w:r w:rsidR="00924279">
              <w:rPr>
                <w:rFonts w:ascii="Garamond" w:hAnsi="Garamond"/>
              </w:rPr>
              <w:t xml:space="preserve"> [</w:t>
            </w:r>
            <w:r w:rsidR="00FC2F4C">
              <w:rPr>
                <w:rFonts w:ascii="Garamond" w:hAnsi="Garamond"/>
              </w:rPr>
              <w:t>3,302</w:t>
            </w:r>
            <w:r w:rsidR="00924279">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r w:rsidRPr="00067E08">
              <w:rPr>
                <w:rFonts w:ascii="Garamond" w:eastAsia="Calibri" w:hAnsi="Garamond"/>
              </w:rPr>
              <w:t>(c) 15 km radius, (1/d</w:t>
            </w:r>
            <w:r w:rsidRPr="00067E08">
              <w:rPr>
                <w:rFonts w:ascii="Garamond" w:eastAsia="Calibri" w:hAnsi="Garamond"/>
                <w:vertAlign w:val="superscript"/>
              </w:rPr>
              <w:t>2</w:t>
            </w:r>
            <w:r w:rsidRPr="00067E08">
              <w:rPr>
                <w:rFonts w:ascii="Garamond" w:eastAsia="Calibri" w:hAnsi="Garamond"/>
              </w:rPr>
              <w:t>)</w:t>
            </w: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2</w:t>
            </w:r>
          </w:p>
        </w:tc>
        <w:tc>
          <w:tcPr>
            <w:tcW w:w="1790" w:type="dxa"/>
            <w:shd w:val="clear" w:color="auto" w:fill="auto"/>
          </w:tcPr>
          <w:p w:rsidR="000A1EA3" w:rsidRDefault="000A1EA3" w:rsidP="000A1EA3">
            <w:pPr>
              <w:jc w:val="center"/>
            </w:pPr>
            <w:r>
              <w:rPr>
                <w:rFonts w:ascii="Garamond" w:eastAsia="Calibri" w:hAnsi="Garamond"/>
              </w:rPr>
              <w:t xml:space="preserve">1.07 </w:t>
            </w:r>
            <w:r w:rsidRPr="003C7769">
              <w:rPr>
                <w:rFonts w:ascii="Garamond" w:eastAsia="Calibri" w:hAnsi="Garamond"/>
              </w:rPr>
              <w:t>(</w:t>
            </w:r>
            <w:r>
              <w:rPr>
                <w:rFonts w:ascii="Garamond" w:eastAsia="Calibri" w:hAnsi="Garamond"/>
              </w:rPr>
              <w:t>0.95</w:t>
            </w:r>
            <w:r w:rsidRPr="003C7769">
              <w:rPr>
                <w:rFonts w:ascii="Garamond" w:eastAsia="Calibri" w:hAnsi="Garamond"/>
              </w:rPr>
              <w:t xml:space="preserve">, </w:t>
            </w:r>
            <w:r>
              <w:rPr>
                <w:rFonts w:ascii="Garamond" w:eastAsia="Calibri" w:hAnsi="Garamond"/>
              </w:rPr>
              <w:t>1.21</w:t>
            </w:r>
            <w:r w:rsidRPr="003C7769">
              <w:rPr>
                <w:rFonts w:ascii="Garamond" w:eastAsia="Calibri" w:hAnsi="Garamond"/>
              </w:rPr>
              <w:t>)</w:t>
            </w:r>
            <w:r w:rsidR="00AD079B">
              <w:rPr>
                <w:rFonts w:ascii="Garamond" w:hAnsi="Garamond"/>
              </w:rPr>
              <w:t xml:space="preserve"> [</w:t>
            </w:r>
            <w:r w:rsidR="00F31757">
              <w:rPr>
                <w:rFonts w:ascii="Garamond" w:hAnsi="Garamond"/>
              </w:rPr>
              <w:t>373</w:t>
            </w:r>
            <w:r w:rsidR="00AD079B">
              <w:rPr>
                <w:rFonts w:ascii="Garamond" w:hAnsi="Garamond"/>
              </w:rPr>
              <w:t>]</w:t>
            </w:r>
          </w:p>
        </w:tc>
        <w:tc>
          <w:tcPr>
            <w:tcW w:w="1790" w:type="dxa"/>
            <w:shd w:val="clear" w:color="auto" w:fill="auto"/>
          </w:tcPr>
          <w:p w:rsidR="000A1EA3" w:rsidRDefault="000A1EA3" w:rsidP="000A1EA3">
            <w:pPr>
              <w:jc w:val="center"/>
            </w:pPr>
            <w:r>
              <w:rPr>
                <w:rFonts w:ascii="Garamond" w:eastAsia="Calibri" w:hAnsi="Garamond"/>
              </w:rPr>
              <w:t xml:space="preserve">1.16 </w:t>
            </w:r>
            <w:r w:rsidRPr="003C7769">
              <w:rPr>
                <w:rFonts w:ascii="Garamond" w:eastAsia="Calibri" w:hAnsi="Garamond"/>
              </w:rPr>
              <w:t>(</w:t>
            </w:r>
            <w:r>
              <w:rPr>
                <w:rFonts w:ascii="Garamond" w:eastAsia="Calibri" w:hAnsi="Garamond"/>
              </w:rPr>
              <w:t>1.05</w:t>
            </w:r>
            <w:r w:rsidRPr="003C7769">
              <w:rPr>
                <w:rFonts w:ascii="Garamond" w:eastAsia="Calibri" w:hAnsi="Garamond"/>
              </w:rPr>
              <w:t xml:space="preserve">, </w:t>
            </w:r>
            <w:r>
              <w:rPr>
                <w:rFonts w:ascii="Garamond" w:eastAsia="Calibri" w:hAnsi="Garamond"/>
              </w:rPr>
              <w:t>1.28</w:t>
            </w:r>
            <w:r w:rsidRPr="003C7769">
              <w:rPr>
                <w:rFonts w:ascii="Garamond" w:eastAsia="Calibri" w:hAnsi="Garamond"/>
              </w:rPr>
              <w:t>)</w:t>
            </w:r>
            <w:r w:rsidR="00924279">
              <w:rPr>
                <w:rFonts w:ascii="Garamond" w:hAnsi="Garamond"/>
              </w:rPr>
              <w:t xml:space="preserve"> [</w:t>
            </w:r>
            <w:r w:rsidR="00AB7F8A">
              <w:rPr>
                <w:rFonts w:ascii="Garamond" w:hAnsi="Garamond"/>
              </w:rPr>
              <w:t>532</w:t>
            </w:r>
            <w:r w:rsidR="00924279">
              <w:rPr>
                <w:rFonts w:ascii="Garamond" w:hAnsi="Garamond"/>
              </w:rPr>
              <w:t>]</w:t>
            </w:r>
          </w:p>
        </w:tc>
        <w:tc>
          <w:tcPr>
            <w:tcW w:w="1790" w:type="dxa"/>
            <w:shd w:val="clear" w:color="auto" w:fill="auto"/>
          </w:tcPr>
          <w:p w:rsidR="000A1EA3" w:rsidRDefault="000A1EA3" w:rsidP="000A1EA3">
            <w:pPr>
              <w:jc w:val="center"/>
            </w:pPr>
            <w:r>
              <w:rPr>
                <w:rFonts w:ascii="Garamond" w:eastAsia="Calibri" w:hAnsi="Garamond"/>
              </w:rPr>
              <w:t xml:space="preserve">0.97 </w:t>
            </w:r>
            <w:r w:rsidRPr="00F20464">
              <w:rPr>
                <w:rFonts w:ascii="Garamond" w:eastAsia="Calibri" w:hAnsi="Garamond"/>
              </w:rPr>
              <w:t>(</w:t>
            </w:r>
            <w:r>
              <w:rPr>
                <w:rFonts w:ascii="Garamond" w:eastAsia="Calibri" w:hAnsi="Garamond"/>
              </w:rPr>
              <w:t>0.93</w:t>
            </w:r>
            <w:r w:rsidRPr="00F20464">
              <w:rPr>
                <w:rFonts w:ascii="Garamond" w:eastAsia="Calibri" w:hAnsi="Garamond"/>
              </w:rPr>
              <w:t xml:space="preserve">, </w:t>
            </w:r>
            <w:r>
              <w:rPr>
                <w:rFonts w:ascii="Garamond" w:eastAsia="Calibri" w:hAnsi="Garamond"/>
              </w:rPr>
              <w:t>1.01</w:t>
            </w:r>
            <w:r w:rsidRPr="00F20464">
              <w:rPr>
                <w:rFonts w:ascii="Garamond" w:eastAsia="Calibri" w:hAnsi="Garamond"/>
              </w:rPr>
              <w:t>)</w:t>
            </w:r>
            <w:r w:rsidR="00924279">
              <w:rPr>
                <w:rFonts w:ascii="Garamond" w:hAnsi="Garamond"/>
              </w:rPr>
              <w:t xml:space="preserve"> [</w:t>
            </w:r>
            <w:r w:rsidR="0010200D">
              <w:rPr>
                <w:rFonts w:ascii="Garamond" w:hAnsi="Garamond"/>
              </w:rPr>
              <w:t>3,312</w:t>
            </w:r>
            <w:r w:rsidR="00924279">
              <w:rPr>
                <w:rFonts w:ascii="Garamond" w:hAnsi="Garamond"/>
              </w:rPr>
              <w:t>]</w:t>
            </w:r>
          </w:p>
        </w:tc>
      </w:tr>
      <w:tr w:rsidR="000A1EA3" w:rsidRPr="00067E08" w:rsidTr="00474D75">
        <w:tc>
          <w:tcPr>
            <w:tcW w:w="2508" w:type="dxa"/>
            <w:shd w:val="clear" w:color="auto" w:fill="auto"/>
          </w:tcPr>
          <w:p w:rsidR="000A1EA3" w:rsidRPr="00067E08" w:rsidRDefault="000A1EA3" w:rsidP="000A1EA3">
            <w:pPr>
              <w:rPr>
                <w:rFonts w:ascii="Garamond" w:eastAsia="Calibri" w:hAnsi="Garamond"/>
              </w:rPr>
            </w:pPr>
          </w:p>
        </w:tc>
        <w:tc>
          <w:tcPr>
            <w:tcW w:w="1122" w:type="dxa"/>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3</w:t>
            </w:r>
          </w:p>
          <w:p w:rsidR="000A1EA3" w:rsidRPr="00067E08" w:rsidRDefault="000A1EA3" w:rsidP="00474D75">
            <w:pPr>
              <w:jc w:val="center"/>
              <w:rPr>
                <w:rFonts w:ascii="Garamond" w:eastAsia="Calibri" w:hAnsi="Garamond"/>
                <w:sz w:val="12"/>
                <w:szCs w:val="12"/>
              </w:rPr>
            </w:pPr>
          </w:p>
        </w:tc>
        <w:tc>
          <w:tcPr>
            <w:tcW w:w="1790" w:type="dxa"/>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shd w:val="clear" w:color="auto" w:fill="auto"/>
          </w:tcPr>
          <w:p w:rsidR="000A1EA3" w:rsidRDefault="000A1EA3" w:rsidP="000A1EA3">
            <w:pPr>
              <w:jc w:val="center"/>
            </w:pPr>
            <w:r>
              <w:rPr>
                <w:rFonts w:ascii="Garamond" w:eastAsia="Calibri" w:hAnsi="Garamond"/>
              </w:rPr>
              <w:t xml:space="preserve">0.97 </w:t>
            </w:r>
            <w:r w:rsidRPr="00F20464">
              <w:rPr>
                <w:rFonts w:ascii="Garamond" w:eastAsia="Calibri" w:hAnsi="Garamond"/>
              </w:rPr>
              <w:t>(</w:t>
            </w:r>
            <w:r>
              <w:rPr>
                <w:rFonts w:ascii="Garamond" w:eastAsia="Calibri" w:hAnsi="Garamond"/>
              </w:rPr>
              <w:t>0.93</w:t>
            </w:r>
            <w:r w:rsidRPr="00F20464">
              <w:rPr>
                <w:rFonts w:ascii="Garamond" w:eastAsia="Calibri" w:hAnsi="Garamond"/>
              </w:rPr>
              <w:t xml:space="preserve">, </w:t>
            </w:r>
            <w:r>
              <w:rPr>
                <w:rFonts w:ascii="Garamond" w:eastAsia="Calibri" w:hAnsi="Garamond"/>
              </w:rPr>
              <w:t>1.02</w:t>
            </w:r>
            <w:r w:rsidRPr="00F20464">
              <w:rPr>
                <w:rFonts w:ascii="Garamond" w:eastAsia="Calibri" w:hAnsi="Garamond"/>
              </w:rPr>
              <w:t>)</w:t>
            </w:r>
            <w:r w:rsidR="00160BC2">
              <w:rPr>
                <w:rFonts w:ascii="Garamond" w:hAnsi="Garamond"/>
              </w:rPr>
              <w:t xml:space="preserve"> [</w:t>
            </w:r>
            <w:r w:rsidR="00354E56">
              <w:rPr>
                <w:rFonts w:ascii="Garamond" w:hAnsi="Garamond"/>
              </w:rPr>
              <w:t>3,295</w:t>
            </w:r>
            <w:r w:rsidR="00160BC2">
              <w:rPr>
                <w:rFonts w:ascii="Garamond" w:hAnsi="Garamond"/>
              </w:rPr>
              <w:t>]</w:t>
            </w:r>
          </w:p>
        </w:tc>
      </w:tr>
      <w:tr w:rsidR="000A1EA3" w:rsidRPr="00067E08" w:rsidTr="00474D75">
        <w:tc>
          <w:tcPr>
            <w:tcW w:w="2508" w:type="dxa"/>
            <w:tcBorders>
              <w:bottom w:val="nil"/>
            </w:tcBorders>
            <w:shd w:val="clear" w:color="auto" w:fill="auto"/>
          </w:tcPr>
          <w:p w:rsidR="000A1EA3" w:rsidRPr="00067E08" w:rsidRDefault="000A1EA3" w:rsidP="000A1EA3">
            <w:pPr>
              <w:rPr>
                <w:rFonts w:ascii="Garamond" w:eastAsia="Calibri" w:hAnsi="Garamond"/>
              </w:rPr>
            </w:pPr>
          </w:p>
        </w:tc>
        <w:tc>
          <w:tcPr>
            <w:tcW w:w="1122" w:type="dxa"/>
            <w:tcBorders>
              <w:bottom w:val="nil"/>
            </w:tcBorders>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1</w:t>
            </w:r>
          </w:p>
        </w:tc>
        <w:tc>
          <w:tcPr>
            <w:tcW w:w="1790" w:type="dxa"/>
            <w:tcBorders>
              <w:bottom w:val="nil"/>
            </w:tcBorders>
            <w:shd w:val="clear" w:color="auto" w:fill="auto"/>
          </w:tcPr>
          <w:p w:rsidR="000A1EA3" w:rsidRDefault="000A1EA3" w:rsidP="000A1EA3">
            <w:pPr>
              <w:jc w:val="center"/>
            </w:pPr>
            <w:r>
              <w:rPr>
                <w:rFonts w:ascii="Garamond" w:eastAsia="Calibri" w:hAnsi="Garamond"/>
              </w:rPr>
              <w:t xml:space="preserve">1.09 </w:t>
            </w:r>
            <w:r w:rsidRPr="00B43380">
              <w:rPr>
                <w:rFonts w:ascii="Garamond" w:eastAsia="Calibri" w:hAnsi="Garamond"/>
              </w:rPr>
              <w:t>(</w:t>
            </w:r>
            <w:r>
              <w:rPr>
                <w:rFonts w:ascii="Garamond" w:eastAsia="Calibri" w:hAnsi="Garamond"/>
              </w:rPr>
              <w:t>0.95</w:t>
            </w:r>
            <w:r w:rsidRPr="00B43380">
              <w:rPr>
                <w:rFonts w:ascii="Garamond" w:eastAsia="Calibri" w:hAnsi="Garamond"/>
              </w:rPr>
              <w:t xml:space="preserve">, </w:t>
            </w:r>
            <w:r>
              <w:rPr>
                <w:rFonts w:ascii="Garamond" w:eastAsia="Calibri" w:hAnsi="Garamond"/>
              </w:rPr>
              <w:t>1.24</w:t>
            </w:r>
            <w:r w:rsidRPr="00B43380">
              <w:rPr>
                <w:rFonts w:ascii="Garamond" w:eastAsia="Calibri" w:hAnsi="Garamond"/>
              </w:rPr>
              <w:t>)</w:t>
            </w:r>
            <w:r w:rsidR="00AD079B">
              <w:rPr>
                <w:rFonts w:ascii="Garamond" w:hAnsi="Garamond"/>
              </w:rPr>
              <w:t xml:space="preserve"> [</w:t>
            </w:r>
            <w:r w:rsidR="00924B0C">
              <w:rPr>
                <w:rFonts w:ascii="Garamond" w:hAnsi="Garamond"/>
              </w:rPr>
              <w:t>279</w:t>
            </w:r>
            <w:r w:rsidR="00AD079B">
              <w:rPr>
                <w:rFonts w:ascii="Garamond" w:hAnsi="Garamond"/>
              </w:rPr>
              <w:t>]</w:t>
            </w:r>
          </w:p>
        </w:tc>
        <w:tc>
          <w:tcPr>
            <w:tcW w:w="1790" w:type="dxa"/>
            <w:tcBorders>
              <w:bottom w:val="nil"/>
            </w:tcBorders>
            <w:shd w:val="clear" w:color="auto" w:fill="auto"/>
          </w:tcPr>
          <w:p w:rsidR="000A1EA3" w:rsidRDefault="000A1EA3" w:rsidP="000A1EA3">
            <w:pPr>
              <w:jc w:val="center"/>
            </w:pPr>
            <w:r>
              <w:rPr>
                <w:rFonts w:ascii="Garamond" w:eastAsia="Calibri" w:hAnsi="Garamond"/>
              </w:rPr>
              <w:t xml:space="preserve">1.20 </w:t>
            </w:r>
            <w:r w:rsidRPr="00B43380">
              <w:rPr>
                <w:rFonts w:ascii="Garamond" w:eastAsia="Calibri" w:hAnsi="Garamond"/>
              </w:rPr>
              <w:t>(</w:t>
            </w:r>
            <w:r>
              <w:rPr>
                <w:rFonts w:ascii="Garamond" w:eastAsia="Calibri" w:hAnsi="Garamond"/>
              </w:rPr>
              <w:t>1.07</w:t>
            </w:r>
            <w:r w:rsidRPr="00B43380">
              <w:rPr>
                <w:rFonts w:ascii="Garamond" w:eastAsia="Calibri" w:hAnsi="Garamond"/>
              </w:rPr>
              <w:t xml:space="preserve">, </w:t>
            </w:r>
            <w:r>
              <w:rPr>
                <w:rFonts w:ascii="Garamond" w:eastAsia="Calibri" w:hAnsi="Garamond"/>
              </w:rPr>
              <w:t>1.34</w:t>
            </w:r>
            <w:r w:rsidRPr="00B43380">
              <w:rPr>
                <w:rFonts w:ascii="Garamond" w:eastAsia="Calibri" w:hAnsi="Garamond"/>
              </w:rPr>
              <w:t>)</w:t>
            </w:r>
            <w:r w:rsidR="00924279">
              <w:rPr>
                <w:rFonts w:ascii="Garamond" w:hAnsi="Garamond"/>
              </w:rPr>
              <w:t xml:space="preserve"> [</w:t>
            </w:r>
            <w:r w:rsidR="00A03CFB">
              <w:rPr>
                <w:rFonts w:ascii="Garamond" w:hAnsi="Garamond"/>
              </w:rPr>
              <w:t>416</w:t>
            </w:r>
            <w:r w:rsidR="00924279">
              <w:rPr>
                <w:rFonts w:ascii="Garamond" w:hAnsi="Garamond"/>
              </w:rPr>
              <w:t>]</w:t>
            </w:r>
          </w:p>
        </w:tc>
        <w:tc>
          <w:tcPr>
            <w:tcW w:w="1790" w:type="dxa"/>
            <w:tcBorders>
              <w:bottom w:val="nil"/>
            </w:tcBorders>
            <w:shd w:val="clear" w:color="auto" w:fill="auto"/>
          </w:tcPr>
          <w:p w:rsidR="000A1EA3" w:rsidRDefault="000A1EA3" w:rsidP="000A1EA3">
            <w:pPr>
              <w:jc w:val="center"/>
            </w:pPr>
            <w:r>
              <w:rPr>
                <w:rFonts w:ascii="Garamond" w:eastAsia="Calibri" w:hAnsi="Garamond"/>
              </w:rPr>
              <w:t xml:space="preserve">1.01 </w:t>
            </w:r>
            <w:r w:rsidRPr="00F20464">
              <w:rPr>
                <w:rFonts w:ascii="Garamond" w:eastAsia="Calibri" w:hAnsi="Garamond"/>
              </w:rPr>
              <w:t>(</w:t>
            </w:r>
            <w:r>
              <w:rPr>
                <w:rFonts w:ascii="Garamond" w:eastAsia="Calibri" w:hAnsi="Garamond"/>
              </w:rPr>
              <w:t>0.96</w:t>
            </w:r>
            <w:r w:rsidRPr="00F20464">
              <w:rPr>
                <w:rFonts w:ascii="Garamond" w:eastAsia="Calibri" w:hAnsi="Garamond"/>
              </w:rPr>
              <w:t xml:space="preserve">, </w:t>
            </w:r>
            <w:r>
              <w:rPr>
                <w:rFonts w:ascii="Garamond" w:eastAsia="Calibri" w:hAnsi="Garamond"/>
              </w:rPr>
              <w:t>1.05</w:t>
            </w:r>
            <w:r w:rsidRPr="00F20464">
              <w:rPr>
                <w:rFonts w:ascii="Garamond" w:eastAsia="Calibri" w:hAnsi="Garamond"/>
              </w:rPr>
              <w:t>)</w:t>
            </w:r>
            <w:r w:rsidR="00B56B65">
              <w:rPr>
                <w:rFonts w:ascii="Garamond" w:hAnsi="Garamond"/>
              </w:rPr>
              <w:t xml:space="preserve"> [</w:t>
            </w:r>
            <w:r w:rsidR="00132C07">
              <w:rPr>
                <w:rFonts w:ascii="Garamond" w:hAnsi="Garamond"/>
              </w:rPr>
              <w:t>2,560</w:t>
            </w:r>
            <w:r w:rsidR="00B56B65">
              <w:rPr>
                <w:rFonts w:ascii="Garamond" w:hAnsi="Garamond"/>
              </w:rPr>
              <w:t>]</w:t>
            </w:r>
          </w:p>
        </w:tc>
      </w:tr>
      <w:tr w:rsidR="000A1EA3" w:rsidRPr="00067E08" w:rsidTr="00474D75">
        <w:tc>
          <w:tcPr>
            <w:tcW w:w="2508" w:type="dxa"/>
            <w:tcBorders>
              <w:top w:val="nil"/>
              <w:bottom w:val="nil"/>
            </w:tcBorders>
            <w:shd w:val="clear" w:color="auto" w:fill="auto"/>
          </w:tcPr>
          <w:p w:rsidR="000A1EA3" w:rsidRPr="00067E08" w:rsidRDefault="000A1EA3" w:rsidP="000A1EA3">
            <w:pPr>
              <w:rPr>
                <w:rFonts w:ascii="Garamond" w:eastAsia="Calibri" w:hAnsi="Garamond"/>
              </w:rPr>
            </w:pPr>
            <w:r w:rsidRPr="00067E08">
              <w:rPr>
                <w:rFonts w:ascii="Garamond" w:eastAsia="Calibri" w:hAnsi="Garamond"/>
              </w:rPr>
              <w:t>(d) 10 km radius, (1/d)</w:t>
            </w:r>
          </w:p>
        </w:tc>
        <w:tc>
          <w:tcPr>
            <w:tcW w:w="1122" w:type="dxa"/>
            <w:tcBorders>
              <w:top w:val="nil"/>
              <w:bottom w:val="nil"/>
            </w:tcBorders>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2</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1.08 </w:t>
            </w:r>
            <w:r w:rsidRPr="00B43380">
              <w:rPr>
                <w:rFonts w:ascii="Garamond" w:eastAsia="Calibri" w:hAnsi="Garamond"/>
              </w:rPr>
              <w:t>(</w:t>
            </w:r>
            <w:r>
              <w:rPr>
                <w:rFonts w:ascii="Garamond" w:eastAsia="Calibri" w:hAnsi="Garamond"/>
              </w:rPr>
              <w:t>0.94</w:t>
            </w:r>
            <w:r w:rsidRPr="00B43380">
              <w:rPr>
                <w:rFonts w:ascii="Garamond" w:eastAsia="Calibri" w:hAnsi="Garamond"/>
              </w:rPr>
              <w:t xml:space="preserve">, </w:t>
            </w:r>
            <w:r>
              <w:rPr>
                <w:rFonts w:ascii="Garamond" w:eastAsia="Calibri" w:hAnsi="Garamond"/>
              </w:rPr>
              <w:t>1.23</w:t>
            </w:r>
            <w:r w:rsidRPr="00B43380">
              <w:rPr>
                <w:rFonts w:ascii="Garamond" w:eastAsia="Calibri" w:hAnsi="Garamond"/>
              </w:rPr>
              <w:t>)</w:t>
            </w:r>
            <w:r w:rsidR="00AD079B">
              <w:rPr>
                <w:rFonts w:ascii="Garamond" w:hAnsi="Garamond"/>
              </w:rPr>
              <w:t xml:space="preserve"> [</w:t>
            </w:r>
            <w:r w:rsidR="005E4DC4">
              <w:rPr>
                <w:rFonts w:ascii="Garamond" w:hAnsi="Garamond"/>
              </w:rPr>
              <w:t>279</w:t>
            </w:r>
            <w:r w:rsidR="00AD079B">
              <w:rPr>
                <w:rFonts w:ascii="Garamond" w:hAnsi="Garamond"/>
              </w:rPr>
              <w:t>]</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1.20 </w:t>
            </w:r>
            <w:r w:rsidRPr="00B43380">
              <w:rPr>
                <w:rFonts w:ascii="Garamond" w:eastAsia="Calibri" w:hAnsi="Garamond"/>
              </w:rPr>
              <w:t>(</w:t>
            </w:r>
            <w:r>
              <w:rPr>
                <w:rFonts w:ascii="Garamond" w:eastAsia="Calibri" w:hAnsi="Garamond"/>
              </w:rPr>
              <w:t>1.07</w:t>
            </w:r>
            <w:r w:rsidRPr="00B43380">
              <w:rPr>
                <w:rFonts w:ascii="Garamond" w:eastAsia="Calibri" w:hAnsi="Garamond"/>
              </w:rPr>
              <w:t xml:space="preserve">, </w:t>
            </w:r>
            <w:r>
              <w:rPr>
                <w:rFonts w:ascii="Garamond" w:eastAsia="Calibri" w:hAnsi="Garamond"/>
              </w:rPr>
              <w:t>1.34</w:t>
            </w:r>
            <w:r w:rsidRPr="00B43380">
              <w:rPr>
                <w:rFonts w:ascii="Garamond" w:eastAsia="Calibri" w:hAnsi="Garamond"/>
              </w:rPr>
              <w:t>)</w:t>
            </w:r>
            <w:r w:rsidR="00924279">
              <w:rPr>
                <w:rFonts w:ascii="Garamond" w:hAnsi="Garamond"/>
              </w:rPr>
              <w:t xml:space="preserve"> [</w:t>
            </w:r>
            <w:r w:rsidR="00A03CFB">
              <w:rPr>
                <w:rFonts w:ascii="Garamond" w:hAnsi="Garamond"/>
              </w:rPr>
              <w:t>417</w:t>
            </w:r>
            <w:r w:rsidR="00924279">
              <w:rPr>
                <w:rFonts w:ascii="Garamond" w:hAnsi="Garamond"/>
              </w:rPr>
              <w:t>]</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1.01 </w:t>
            </w:r>
            <w:r w:rsidRPr="00F20464">
              <w:rPr>
                <w:rFonts w:ascii="Garamond" w:eastAsia="Calibri" w:hAnsi="Garamond"/>
              </w:rPr>
              <w:t>(</w:t>
            </w:r>
            <w:r>
              <w:rPr>
                <w:rFonts w:ascii="Garamond" w:eastAsia="Calibri" w:hAnsi="Garamond"/>
              </w:rPr>
              <w:t>0.96</w:t>
            </w:r>
            <w:r w:rsidRPr="00F20464">
              <w:rPr>
                <w:rFonts w:ascii="Garamond" w:eastAsia="Calibri" w:hAnsi="Garamond"/>
              </w:rPr>
              <w:t xml:space="preserve">, </w:t>
            </w:r>
            <w:r>
              <w:rPr>
                <w:rFonts w:ascii="Garamond" w:eastAsia="Calibri" w:hAnsi="Garamond"/>
              </w:rPr>
              <w:t>1.05</w:t>
            </w:r>
            <w:r w:rsidRPr="00F20464">
              <w:rPr>
                <w:rFonts w:ascii="Garamond" w:eastAsia="Calibri" w:hAnsi="Garamond"/>
              </w:rPr>
              <w:t>)</w:t>
            </w:r>
            <w:r w:rsidR="00B56B65">
              <w:rPr>
                <w:rFonts w:ascii="Garamond" w:hAnsi="Garamond"/>
              </w:rPr>
              <w:t xml:space="preserve"> [</w:t>
            </w:r>
            <w:r w:rsidR="009F1645">
              <w:rPr>
                <w:rFonts w:ascii="Garamond" w:hAnsi="Garamond"/>
              </w:rPr>
              <w:t>2,559</w:t>
            </w:r>
            <w:r w:rsidR="00B56B65">
              <w:rPr>
                <w:rFonts w:ascii="Garamond" w:hAnsi="Garamond"/>
              </w:rPr>
              <w:t>]</w:t>
            </w:r>
          </w:p>
        </w:tc>
      </w:tr>
      <w:tr w:rsidR="000A1EA3" w:rsidRPr="00067E08" w:rsidTr="00474D75">
        <w:tc>
          <w:tcPr>
            <w:tcW w:w="2508" w:type="dxa"/>
            <w:tcBorders>
              <w:top w:val="nil"/>
              <w:bottom w:val="nil"/>
            </w:tcBorders>
            <w:shd w:val="clear" w:color="auto" w:fill="auto"/>
          </w:tcPr>
          <w:p w:rsidR="000A1EA3" w:rsidRPr="00067E08" w:rsidRDefault="000A1EA3" w:rsidP="000A1EA3">
            <w:pPr>
              <w:rPr>
                <w:rFonts w:ascii="Garamond" w:eastAsia="Calibri" w:hAnsi="Garamond"/>
              </w:rPr>
            </w:pPr>
          </w:p>
        </w:tc>
        <w:tc>
          <w:tcPr>
            <w:tcW w:w="1122" w:type="dxa"/>
            <w:tcBorders>
              <w:top w:val="nil"/>
              <w:bottom w:val="nil"/>
            </w:tcBorders>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3</w:t>
            </w:r>
          </w:p>
          <w:p w:rsidR="000A1EA3" w:rsidRPr="00067E08" w:rsidRDefault="000A1EA3" w:rsidP="00474D75">
            <w:pPr>
              <w:jc w:val="center"/>
              <w:rPr>
                <w:rFonts w:ascii="Garamond" w:eastAsia="Calibri" w:hAnsi="Garamond"/>
                <w:sz w:val="12"/>
                <w:szCs w:val="12"/>
              </w:rPr>
            </w:pPr>
          </w:p>
        </w:tc>
        <w:tc>
          <w:tcPr>
            <w:tcW w:w="1790" w:type="dxa"/>
            <w:tcBorders>
              <w:top w:val="nil"/>
              <w:bottom w:val="nil"/>
            </w:tcBorders>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tcBorders>
              <w:top w:val="nil"/>
              <w:bottom w:val="nil"/>
            </w:tcBorders>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1.01 </w:t>
            </w:r>
            <w:r w:rsidRPr="00F20464">
              <w:rPr>
                <w:rFonts w:ascii="Garamond" w:eastAsia="Calibri" w:hAnsi="Garamond"/>
              </w:rPr>
              <w:t>(</w:t>
            </w:r>
            <w:r>
              <w:rPr>
                <w:rFonts w:ascii="Garamond" w:eastAsia="Calibri" w:hAnsi="Garamond"/>
              </w:rPr>
              <w:t>0.96</w:t>
            </w:r>
            <w:r w:rsidRPr="00F20464">
              <w:rPr>
                <w:rFonts w:ascii="Garamond" w:eastAsia="Calibri" w:hAnsi="Garamond"/>
              </w:rPr>
              <w:t xml:space="preserve">, </w:t>
            </w:r>
            <w:r>
              <w:rPr>
                <w:rFonts w:ascii="Garamond" w:eastAsia="Calibri" w:hAnsi="Garamond"/>
              </w:rPr>
              <w:t>1.06</w:t>
            </w:r>
            <w:r w:rsidRPr="00F20464">
              <w:rPr>
                <w:rFonts w:ascii="Garamond" w:eastAsia="Calibri" w:hAnsi="Garamond"/>
              </w:rPr>
              <w:t>)</w:t>
            </w:r>
            <w:r w:rsidR="00160BC2">
              <w:rPr>
                <w:rFonts w:ascii="Garamond" w:hAnsi="Garamond"/>
              </w:rPr>
              <w:t xml:space="preserve"> [</w:t>
            </w:r>
            <w:r w:rsidR="00F363F0">
              <w:rPr>
                <w:rFonts w:ascii="Garamond" w:hAnsi="Garamond"/>
              </w:rPr>
              <w:t>2,545</w:t>
            </w:r>
            <w:r w:rsidR="00160BC2">
              <w:rPr>
                <w:rFonts w:ascii="Garamond" w:hAnsi="Garamond"/>
              </w:rPr>
              <w:t>]</w:t>
            </w:r>
          </w:p>
        </w:tc>
      </w:tr>
      <w:tr w:rsidR="000A1EA3" w:rsidRPr="00067E08" w:rsidTr="00474D75">
        <w:tc>
          <w:tcPr>
            <w:tcW w:w="2508" w:type="dxa"/>
            <w:tcBorders>
              <w:top w:val="nil"/>
              <w:bottom w:val="nil"/>
            </w:tcBorders>
            <w:shd w:val="clear" w:color="auto" w:fill="auto"/>
          </w:tcPr>
          <w:p w:rsidR="000A1EA3" w:rsidRPr="00067E08" w:rsidRDefault="000A1EA3" w:rsidP="000A1EA3">
            <w:pPr>
              <w:rPr>
                <w:rFonts w:ascii="Garamond" w:eastAsia="Calibri" w:hAnsi="Garamond"/>
              </w:rPr>
            </w:pPr>
          </w:p>
        </w:tc>
        <w:tc>
          <w:tcPr>
            <w:tcW w:w="1122" w:type="dxa"/>
            <w:tcBorders>
              <w:top w:val="nil"/>
              <w:bottom w:val="nil"/>
            </w:tcBorders>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1</w:t>
            </w:r>
          </w:p>
        </w:tc>
        <w:tc>
          <w:tcPr>
            <w:tcW w:w="1790" w:type="dxa"/>
            <w:tcBorders>
              <w:top w:val="nil"/>
              <w:bottom w:val="nil"/>
            </w:tcBorders>
            <w:shd w:val="clear" w:color="auto" w:fill="auto"/>
          </w:tcPr>
          <w:p w:rsidR="000A1EA3" w:rsidRPr="004B00F1" w:rsidRDefault="000A1EA3" w:rsidP="000A1EA3">
            <w:pPr>
              <w:jc w:val="center"/>
              <w:rPr>
                <w:rFonts w:ascii="Garamond" w:eastAsia="Calibri" w:hAnsi="Garamond"/>
              </w:rPr>
            </w:pPr>
            <w:r>
              <w:rPr>
                <w:rFonts w:ascii="Garamond" w:eastAsia="Calibri" w:hAnsi="Garamond"/>
              </w:rPr>
              <w:t xml:space="preserve">1.10 </w:t>
            </w:r>
            <w:r w:rsidRPr="00E30F16">
              <w:rPr>
                <w:rFonts w:ascii="Garamond" w:eastAsia="Calibri" w:hAnsi="Garamond"/>
              </w:rPr>
              <w:t>(</w:t>
            </w:r>
            <w:r>
              <w:rPr>
                <w:rFonts w:ascii="Garamond" w:eastAsia="Calibri" w:hAnsi="Garamond"/>
              </w:rPr>
              <w:t>0.96</w:t>
            </w:r>
            <w:r w:rsidRPr="00E30F16">
              <w:rPr>
                <w:rFonts w:ascii="Garamond" w:eastAsia="Calibri" w:hAnsi="Garamond"/>
              </w:rPr>
              <w:t xml:space="preserve">, </w:t>
            </w:r>
            <w:r>
              <w:rPr>
                <w:rFonts w:ascii="Garamond" w:eastAsia="Calibri" w:hAnsi="Garamond"/>
              </w:rPr>
              <w:t>1.25</w:t>
            </w:r>
            <w:r w:rsidRPr="00E30F16">
              <w:rPr>
                <w:rFonts w:ascii="Garamond" w:eastAsia="Calibri" w:hAnsi="Garamond"/>
              </w:rPr>
              <w:t>)</w:t>
            </w:r>
            <w:r w:rsidR="00AD079B">
              <w:rPr>
                <w:rFonts w:ascii="Garamond" w:hAnsi="Garamond"/>
              </w:rPr>
              <w:t xml:space="preserve"> [</w:t>
            </w:r>
            <w:r w:rsidR="00620955">
              <w:rPr>
                <w:rFonts w:ascii="Garamond" w:hAnsi="Garamond"/>
              </w:rPr>
              <w:t>282</w:t>
            </w:r>
            <w:r w:rsidR="00AD079B">
              <w:rPr>
                <w:rFonts w:ascii="Garamond" w:hAnsi="Garamond"/>
              </w:rPr>
              <w:t>]</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1.19 </w:t>
            </w:r>
            <w:r w:rsidRPr="00E30F16">
              <w:rPr>
                <w:rFonts w:ascii="Garamond" w:eastAsia="Calibri" w:hAnsi="Garamond"/>
              </w:rPr>
              <w:t>(</w:t>
            </w:r>
            <w:r>
              <w:rPr>
                <w:rFonts w:ascii="Garamond" w:eastAsia="Calibri" w:hAnsi="Garamond"/>
              </w:rPr>
              <w:t>1.06</w:t>
            </w:r>
            <w:r w:rsidRPr="00E30F16">
              <w:rPr>
                <w:rFonts w:ascii="Garamond" w:eastAsia="Calibri" w:hAnsi="Garamond"/>
              </w:rPr>
              <w:t xml:space="preserve">, </w:t>
            </w:r>
            <w:r>
              <w:rPr>
                <w:rFonts w:ascii="Garamond" w:eastAsia="Calibri" w:hAnsi="Garamond"/>
              </w:rPr>
              <w:t>1.32</w:t>
            </w:r>
            <w:r w:rsidRPr="00E30F16">
              <w:rPr>
                <w:rFonts w:ascii="Garamond" w:eastAsia="Calibri" w:hAnsi="Garamond"/>
              </w:rPr>
              <w:t>)</w:t>
            </w:r>
            <w:r w:rsidR="00924279">
              <w:rPr>
                <w:rFonts w:ascii="Garamond" w:hAnsi="Garamond"/>
              </w:rPr>
              <w:t xml:space="preserve"> [</w:t>
            </w:r>
            <w:r w:rsidR="002854F7">
              <w:rPr>
                <w:rFonts w:ascii="Garamond" w:hAnsi="Garamond"/>
              </w:rPr>
              <w:t>410</w:t>
            </w:r>
            <w:r w:rsidR="00924279">
              <w:rPr>
                <w:rFonts w:ascii="Garamond" w:hAnsi="Garamond"/>
              </w:rPr>
              <w:t>]</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1.00 </w:t>
            </w:r>
            <w:r w:rsidRPr="00F20464">
              <w:rPr>
                <w:rFonts w:ascii="Garamond" w:eastAsia="Calibri" w:hAnsi="Garamond"/>
              </w:rPr>
              <w:t>(</w:t>
            </w:r>
            <w:r>
              <w:rPr>
                <w:rFonts w:ascii="Garamond" w:eastAsia="Calibri" w:hAnsi="Garamond"/>
              </w:rPr>
              <w:t>0.96</w:t>
            </w:r>
            <w:r w:rsidRPr="00F20464">
              <w:rPr>
                <w:rFonts w:ascii="Garamond" w:eastAsia="Calibri" w:hAnsi="Garamond"/>
              </w:rPr>
              <w:t xml:space="preserve">, </w:t>
            </w:r>
            <w:r>
              <w:rPr>
                <w:rFonts w:ascii="Garamond" w:eastAsia="Calibri" w:hAnsi="Garamond"/>
              </w:rPr>
              <w:t>1.05</w:t>
            </w:r>
            <w:r w:rsidRPr="00F20464">
              <w:rPr>
                <w:rFonts w:ascii="Garamond" w:eastAsia="Calibri" w:hAnsi="Garamond"/>
              </w:rPr>
              <w:t>)</w:t>
            </w:r>
            <w:r w:rsidR="00924279">
              <w:rPr>
                <w:rFonts w:ascii="Garamond" w:hAnsi="Garamond"/>
              </w:rPr>
              <w:t xml:space="preserve"> [</w:t>
            </w:r>
            <w:r w:rsidR="00665323">
              <w:rPr>
                <w:rFonts w:ascii="Garamond" w:hAnsi="Garamond"/>
              </w:rPr>
              <w:t>2,556</w:t>
            </w:r>
            <w:r w:rsidR="00924279">
              <w:rPr>
                <w:rFonts w:ascii="Garamond" w:hAnsi="Garamond"/>
              </w:rPr>
              <w:t>]</w:t>
            </w:r>
          </w:p>
        </w:tc>
      </w:tr>
      <w:tr w:rsidR="000A1EA3" w:rsidRPr="00067E08" w:rsidTr="00474D75">
        <w:tc>
          <w:tcPr>
            <w:tcW w:w="2508" w:type="dxa"/>
            <w:tcBorders>
              <w:top w:val="nil"/>
              <w:bottom w:val="nil"/>
            </w:tcBorders>
            <w:shd w:val="clear" w:color="auto" w:fill="auto"/>
          </w:tcPr>
          <w:p w:rsidR="000A1EA3" w:rsidRPr="00067E08" w:rsidRDefault="000A1EA3" w:rsidP="000A1EA3">
            <w:pPr>
              <w:rPr>
                <w:rFonts w:ascii="Garamond" w:eastAsia="Calibri" w:hAnsi="Garamond"/>
              </w:rPr>
            </w:pPr>
            <w:r w:rsidRPr="00067E08">
              <w:rPr>
                <w:rFonts w:ascii="Garamond" w:eastAsia="Calibri" w:hAnsi="Garamond"/>
              </w:rPr>
              <w:t>(e) 10 km radius, (1/d</w:t>
            </w:r>
            <w:r w:rsidRPr="00067E08">
              <w:rPr>
                <w:rFonts w:ascii="Garamond" w:eastAsia="Calibri" w:hAnsi="Garamond"/>
                <w:vertAlign w:val="superscript"/>
              </w:rPr>
              <w:t>½</w:t>
            </w:r>
            <w:r w:rsidRPr="00067E08">
              <w:rPr>
                <w:rFonts w:ascii="Garamond" w:eastAsia="Calibri" w:hAnsi="Garamond"/>
              </w:rPr>
              <w:t>)</w:t>
            </w:r>
          </w:p>
        </w:tc>
        <w:tc>
          <w:tcPr>
            <w:tcW w:w="1122" w:type="dxa"/>
            <w:tcBorders>
              <w:top w:val="nil"/>
              <w:bottom w:val="nil"/>
            </w:tcBorders>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2</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1.08 </w:t>
            </w:r>
            <w:r w:rsidRPr="00E30F16">
              <w:rPr>
                <w:rFonts w:ascii="Garamond" w:eastAsia="Calibri" w:hAnsi="Garamond"/>
              </w:rPr>
              <w:t>(</w:t>
            </w:r>
            <w:r>
              <w:rPr>
                <w:rFonts w:ascii="Garamond" w:eastAsia="Calibri" w:hAnsi="Garamond"/>
              </w:rPr>
              <w:t>0.95</w:t>
            </w:r>
            <w:r w:rsidRPr="00E30F16">
              <w:rPr>
                <w:rFonts w:ascii="Garamond" w:eastAsia="Calibri" w:hAnsi="Garamond"/>
              </w:rPr>
              <w:t xml:space="preserve">, </w:t>
            </w:r>
            <w:r>
              <w:rPr>
                <w:rFonts w:ascii="Garamond" w:eastAsia="Calibri" w:hAnsi="Garamond"/>
              </w:rPr>
              <w:t>1.23</w:t>
            </w:r>
            <w:r w:rsidRPr="00E30F16">
              <w:rPr>
                <w:rFonts w:ascii="Garamond" w:eastAsia="Calibri" w:hAnsi="Garamond"/>
              </w:rPr>
              <w:t>)</w:t>
            </w:r>
            <w:r w:rsidR="00AD079B">
              <w:rPr>
                <w:rFonts w:ascii="Garamond" w:hAnsi="Garamond"/>
              </w:rPr>
              <w:t xml:space="preserve"> [</w:t>
            </w:r>
            <w:r w:rsidR="00620955">
              <w:rPr>
                <w:rFonts w:ascii="Garamond" w:hAnsi="Garamond"/>
              </w:rPr>
              <w:t>280</w:t>
            </w:r>
            <w:r w:rsidR="00AD079B">
              <w:rPr>
                <w:rFonts w:ascii="Garamond" w:hAnsi="Garamond"/>
              </w:rPr>
              <w:t>]</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1.19 </w:t>
            </w:r>
            <w:r w:rsidRPr="00E30F16">
              <w:rPr>
                <w:rFonts w:ascii="Garamond" w:eastAsia="Calibri" w:hAnsi="Garamond"/>
              </w:rPr>
              <w:t>(</w:t>
            </w:r>
            <w:r>
              <w:rPr>
                <w:rFonts w:ascii="Garamond" w:eastAsia="Calibri" w:hAnsi="Garamond"/>
              </w:rPr>
              <w:t>1.06</w:t>
            </w:r>
            <w:r w:rsidRPr="00E30F16">
              <w:rPr>
                <w:rFonts w:ascii="Garamond" w:eastAsia="Calibri" w:hAnsi="Garamond"/>
              </w:rPr>
              <w:t xml:space="preserve">, </w:t>
            </w:r>
            <w:r>
              <w:rPr>
                <w:rFonts w:ascii="Garamond" w:eastAsia="Calibri" w:hAnsi="Garamond"/>
              </w:rPr>
              <w:t>1.32</w:t>
            </w:r>
            <w:r w:rsidRPr="00E30F16">
              <w:rPr>
                <w:rFonts w:ascii="Garamond" w:eastAsia="Calibri" w:hAnsi="Garamond"/>
              </w:rPr>
              <w:t>)</w:t>
            </w:r>
            <w:r w:rsidR="00924279">
              <w:rPr>
                <w:rFonts w:ascii="Garamond" w:hAnsi="Garamond"/>
              </w:rPr>
              <w:t xml:space="preserve"> [</w:t>
            </w:r>
            <w:r w:rsidR="002854F7">
              <w:rPr>
                <w:rFonts w:ascii="Garamond" w:hAnsi="Garamond"/>
              </w:rPr>
              <w:t>410</w:t>
            </w:r>
            <w:r w:rsidR="00924279">
              <w:rPr>
                <w:rFonts w:ascii="Garamond" w:hAnsi="Garamond"/>
              </w:rPr>
              <w:t>]</w:t>
            </w:r>
          </w:p>
        </w:tc>
        <w:tc>
          <w:tcPr>
            <w:tcW w:w="1790" w:type="dxa"/>
            <w:tcBorders>
              <w:top w:val="nil"/>
              <w:bottom w:val="nil"/>
            </w:tcBorders>
            <w:shd w:val="clear" w:color="auto" w:fill="auto"/>
          </w:tcPr>
          <w:p w:rsidR="000A1EA3" w:rsidRDefault="000A1EA3" w:rsidP="000A1EA3">
            <w:pPr>
              <w:jc w:val="center"/>
            </w:pPr>
            <w:r>
              <w:rPr>
                <w:rFonts w:ascii="Garamond" w:eastAsia="Calibri" w:hAnsi="Garamond"/>
              </w:rPr>
              <w:t xml:space="preserve">1.00 </w:t>
            </w:r>
            <w:r w:rsidRPr="00F20464">
              <w:rPr>
                <w:rFonts w:ascii="Garamond" w:eastAsia="Calibri" w:hAnsi="Garamond"/>
              </w:rPr>
              <w:t>(</w:t>
            </w:r>
            <w:r>
              <w:rPr>
                <w:rFonts w:ascii="Garamond" w:eastAsia="Calibri" w:hAnsi="Garamond"/>
              </w:rPr>
              <w:t>0.96</w:t>
            </w:r>
            <w:r w:rsidRPr="00F20464">
              <w:rPr>
                <w:rFonts w:ascii="Garamond" w:eastAsia="Calibri" w:hAnsi="Garamond"/>
              </w:rPr>
              <w:t xml:space="preserve">, </w:t>
            </w:r>
            <w:r>
              <w:rPr>
                <w:rFonts w:ascii="Garamond" w:eastAsia="Calibri" w:hAnsi="Garamond"/>
              </w:rPr>
              <w:t>1.05</w:t>
            </w:r>
            <w:r w:rsidRPr="00F20464">
              <w:rPr>
                <w:rFonts w:ascii="Garamond" w:eastAsia="Calibri" w:hAnsi="Garamond"/>
              </w:rPr>
              <w:t>)</w:t>
            </w:r>
            <w:r w:rsidR="00924279">
              <w:rPr>
                <w:rFonts w:ascii="Garamond" w:hAnsi="Garamond"/>
              </w:rPr>
              <w:t xml:space="preserve"> [</w:t>
            </w:r>
            <w:r w:rsidR="008C3A1E">
              <w:rPr>
                <w:rFonts w:ascii="Garamond" w:hAnsi="Garamond"/>
              </w:rPr>
              <w:t>2,561</w:t>
            </w:r>
            <w:r w:rsidR="00924279">
              <w:rPr>
                <w:rFonts w:ascii="Garamond" w:hAnsi="Garamond"/>
              </w:rPr>
              <w:t>]</w:t>
            </w:r>
          </w:p>
        </w:tc>
      </w:tr>
      <w:tr w:rsidR="000A1EA3" w:rsidRPr="00067E08" w:rsidTr="00474D75">
        <w:tc>
          <w:tcPr>
            <w:tcW w:w="2508" w:type="dxa"/>
            <w:tcBorders>
              <w:top w:val="nil"/>
              <w:bottom w:val="single" w:sz="18" w:space="0" w:color="auto"/>
            </w:tcBorders>
            <w:shd w:val="clear" w:color="auto" w:fill="auto"/>
          </w:tcPr>
          <w:p w:rsidR="000A1EA3" w:rsidRPr="00067E08" w:rsidRDefault="000A1EA3" w:rsidP="000A1EA3">
            <w:pPr>
              <w:rPr>
                <w:rFonts w:ascii="Garamond" w:eastAsia="Calibri" w:hAnsi="Garamond"/>
              </w:rPr>
            </w:pPr>
          </w:p>
        </w:tc>
        <w:tc>
          <w:tcPr>
            <w:tcW w:w="1122" w:type="dxa"/>
            <w:tcBorders>
              <w:top w:val="nil"/>
              <w:bottom w:val="single" w:sz="18" w:space="0" w:color="auto"/>
            </w:tcBorders>
            <w:shd w:val="clear" w:color="auto" w:fill="auto"/>
            <w:vAlign w:val="center"/>
          </w:tcPr>
          <w:p w:rsidR="000A1EA3" w:rsidRPr="00067E08" w:rsidRDefault="000A1EA3" w:rsidP="00474D75">
            <w:pPr>
              <w:jc w:val="center"/>
              <w:rPr>
                <w:rFonts w:ascii="Garamond" w:eastAsia="Calibri" w:hAnsi="Garamond"/>
              </w:rPr>
            </w:pPr>
            <w:r w:rsidRPr="00067E08">
              <w:rPr>
                <w:rFonts w:ascii="Garamond" w:eastAsia="Calibri" w:hAnsi="Garamond"/>
              </w:rPr>
              <w:t>3</w:t>
            </w:r>
          </w:p>
        </w:tc>
        <w:tc>
          <w:tcPr>
            <w:tcW w:w="1790" w:type="dxa"/>
            <w:tcBorders>
              <w:top w:val="nil"/>
              <w:bottom w:val="single" w:sz="18" w:space="0" w:color="auto"/>
            </w:tcBorders>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tcBorders>
              <w:top w:val="nil"/>
              <w:bottom w:val="single" w:sz="18" w:space="0" w:color="auto"/>
            </w:tcBorders>
            <w:shd w:val="clear" w:color="auto" w:fill="auto"/>
          </w:tcPr>
          <w:p w:rsidR="000A1EA3" w:rsidRPr="00067E08" w:rsidRDefault="000A1EA3" w:rsidP="000A1EA3">
            <w:pPr>
              <w:jc w:val="center"/>
              <w:rPr>
                <w:rFonts w:ascii="Garamond" w:eastAsia="Calibri" w:hAnsi="Garamond"/>
              </w:rPr>
            </w:pPr>
            <w:r w:rsidRPr="00067E08">
              <w:rPr>
                <w:rFonts w:ascii="Garamond" w:eastAsia="Calibri" w:hAnsi="Garamond"/>
              </w:rPr>
              <w:t>–</w:t>
            </w:r>
          </w:p>
        </w:tc>
        <w:tc>
          <w:tcPr>
            <w:tcW w:w="1790" w:type="dxa"/>
            <w:tcBorders>
              <w:top w:val="nil"/>
              <w:bottom w:val="single" w:sz="18" w:space="0" w:color="auto"/>
            </w:tcBorders>
            <w:shd w:val="clear" w:color="auto" w:fill="auto"/>
          </w:tcPr>
          <w:p w:rsidR="000A1EA3" w:rsidRDefault="000A1EA3" w:rsidP="000A1EA3">
            <w:pPr>
              <w:jc w:val="center"/>
            </w:pPr>
            <w:r>
              <w:rPr>
                <w:rFonts w:ascii="Garamond" w:eastAsia="Calibri" w:hAnsi="Garamond"/>
              </w:rPr>
              <w:t xml:space="preserve">1.00 </w:t>
            </w:r>
            <w:r w:rsidRPr="00F20464">
              <w:rPr>
                <w:rFonts w:ascii="Garamond" w:eastAsia="Calibri" w:hAnsi="Garamond"/>
              </w:rPr>
              <w:t>(</w:t>
            </w:r>
            <w:r>
              <w:rPr>
                <w:rFonts w:ascii="Garamond" w:eastAsia="Calibri" w:hAnsi="Garamond"/>
              </w:rPr>
              <w:t>0.96</w:t>
            </w:r>
            <w:r w:rsidRPr="00F20464">
              <w:rPr>
                <w:rFonts w:ascii="Garamond" w:eastAsia="Calibri" w:hAnsi="Garamond"/>
              </w:rPr>
              <w:t xml:space="preserve">, </w:t>
            </w:r>
            <w:r>
              <w:rPr>
                <w:rFonts w:ascii="Garamond" w:eastAsia="Calibri" w:hAnsi="Garamond"/>
              </w:rPr>
              <w:t>1.05</w:t>
            </w:r>
            <w:r w:rsidRPr="00F20464">
              <w:rPr>
                <w:rFonts w:ascii="Garamond" w:eastAsia="Calibri" w:hAnsi="Garamond"/>
              </w:rPr>
              <w:t>)</w:t>
            </w:r>
            <w:r w:rsidR="00160BC2">
              <w:rPr>
                <w:rFonts w:ascii="Garamond" w:hAnsi="Garamond"/>
              </w:rPr>
              <w:t xml:space="preserve"> [</w:t>
            </w:r>
            <w:r w:rsidR="00565C1A">
              <w:rPr>
                <w:rFonts w:ascii="Garamond" w:hAnsi="Garamond"/>
              </w:rPr>
              <w:t>2,540</w:t>
            </w:r>
            <w:r w:rsidR="00160BC2">
              <w:rPr>
                <w:rFonts w:ascii="Garamond" w:hAnsi="Garamond"/>
              </w:rPr>
              <w:t>]</w:t>
            </w:r>
          </w:p>
        </w:tc>
      </w:tr>
    </w:tbl>
    <w:p w:rsidR="00B97496" w:rsidRDefault="00F438E2">
      <w:pPr>
        <w:rPr>
          <w:rFonts w:ascii="Garamond" w:hAnsi="Garamond"/>
        </w:rPr>
      </w:pPr>
      <w:r w:rsidRPr="00067E08">
        <w:rPr>
          <w:rFonts w:ascii="Garamond" w:hAnsi="Garamond"/>
          <w:b/>
          <w:bCs/>
        </w:rPr>
        <w:t> </w:t>
      </w:r>
      <w:r w:rsidR="00F30221" w:rsidRPr="00D63C47">
        <w:rPr>
          <w:rFonts w:ascii="Garamond" w:hAnsi="Garamond"/>
          <w:vertAlign w:val="superscript"/>
        </w:rPr>
        <w:t>a</w:t>
      </w:r>
      <w:r w:rsidR="000F531D">
        <w:rPr>
          <w:rFonts w:ascii="Garamond" w:hAnsi="Garamond"/>
          <w:vertAlign w:val="superscript"/>
        </w:rPr>
        <w:t xml:space="preserve"> </w:t>
      </w:r>
      <w:r w:rsidR="00F30221">
        <w:rPr>
          <w:rFonts w:ascii="Garamond" w:hAnsi="Garamond"/>
        </w:rPr>
        <w:t>Odds ratios adjusted for maternal age, race/ethnicity, educational attainment, parity, and birth year.</w:t>
      </w:r>
    </w:p>
    <w:p w:rsidR="00A661B0" w:rsidRDefault="002E779F" w:rsidP="00A661B0">
      <w:pPr>
        <w:rPr>
          <w:rFonts w:ascii="Garamond" w:hAnsi="Garamond"/>
          <w:b/>
          <w:bCs/>
        </w:rPr>
      </w:pPr>
      <w:r>
        <w:rPr>
          <w:rFonts w:ascii="Garamond" w:hAnsi="Garamond"/>
          <w:b/>
          <w:bCs/>
        </w:rPr>
        <w:br w:type="page"/>
      </w:r>
    </w:p>
    <w:p w:rsidR="00A661B0" w:rsidRDefault="00A661B0" w:rsidP="00A661B0">
      <w:pPr>
        <w:rPr>
          <w:rFonts w:ascii="Garamond" w:hAnsi="Garamond"/>
          <w:b/>
          <w:bCs/>
        </w:rPr>
      </w:pPr>
    </w:p>
    <w:p w:rsidR="002E779F" w:rsidRDefault="00687258" w:rsidP="002E779F">
      <w:pPr>
        <w:rPr>
          <w:rFonts w:ascii="Garamond" w:hAnsi="Garamond"/>
        </w:rPr>
      </w:pPr>
      <w:r w:rsidRPr="006C771D">
        <w:rPr>
          <w:rFonts w:ascii="Garamond" w:hAnsi="Garamond"/>
          <w:b/>
          <w:bCs/>
        </w:rPr>
        <w:t xml:space="preserve">eTable </w:t>
      </w:r>
      <w:r w:rsidR="00397B38" w:rsidRPr="006C771D">
        <w:rPr>
          <w:rFonts w:ascii="Garamond" w:hAnsi="Garamond"/>
          <w:b/>
          <w:bCs/>
        </w:rPr>
        <w:t>1</w:t>
      </w:r>
      <w:r w:rsidR="00C5237F">
        <w:rPr>
          <w:rFonts w:ascii="Garamond" w:hAnsi="Garamond"/>
          <w:b/>
          <w:bCs/>
        </w:rPr>
        <w:t>4</w:t>
      </w:r>
      <w:r w:rsidR="002E779F" w:rsidRPr="006C771D">
        <w:rPr>
          <w:rFonts w:ascii="Garamond" w:hAnsi="Garamond"/>
          <w:b/>
          <w:bCs/>
        </w:rPr>
        <w:t>.</w:t>
      </w:r>
      <w:r w:rsidR="002E779F" w:rsidRPr="007E0E4E">
        <w:rPr>
          <w:rFonts w:ascii="Garamond" w:hAnsi="Garamond"/>
        </w:rPr>
        <w:t xml:space="preserve"> Results from </w:t>
      </w:r>
      <w:r w:rsidR="002E779F">
        <w:rPr>
          <w:rFonts w:ascii="Garamond" w:hAnsi="Garamond"/>
        </w:rPr>
        <w:t>analyses stratified by (a) maternal race/ethnicity, (b) maternal education, and (c) birth year. We fit unadjusted logistic regression models for each stratum, and each trimester and gestational age category within the stratum. For the stratification on maternal race/ethnicity, we omitted the strata for Asian and other due to insufficient sample size</w:t>
      </w:r>
      <w:r w:rsidR="00A018AB">
        <w:rPr>
          <w:rFonts w:ascii="Garamond" w:hAnsi="Garamond"/>
        </w:rPr>
        <w:t xml:space="preserve"> among the subset of births with h</w:t>
      </w:r>
      <w:r w:rsidR="000C2992">
        <w:rPr>
          <w:rFonts w:ascii="Garamond" w:hAnsi="Garamond"/>
        </w:rPr>
        <w:t>i</w:t>
      </w:r>
      <w:r w:rsidR="00A018AB">
        <w:rPr>
          <w:rFonts w:ascii="Garamond" w:hAnsi="Garamond"/>
        </w:rPr>
        <w:t>gh exposure</w:t>
      </w:r>
      <w:r w:rsidR="002E779F">
        <w:rPr>
          <w:rFonts w:ascii="Garamond" w:hAnsi="Garamond"/>
        </w:rPr>
        <w:t>.</w:t>
      </w:r>
      <w:r w:rsidR="000C2992">
        <w:rPr>
          <w:rFonts w:ascii="Garamond" w:hAnsi="Garamond"/>
        </w:rPr>
        <w:t xml:space="preserve"> Presented as unadjusted OR (95% CI) [</w:t>
      </w:r>
      <w:r w:rsidR="000C2992" w:rsidRPr="00886089">
        <w:rPr>
          <w:rFonts w:ascii="Garamond" w:hAnsi="Garamond"/>
          <w:i/>
          <w:iCs/>
        </w:rPr>
        <w:t>n</w:t>
      </w:r>
      <w:r w:rsidR="00646C22">
        <w:rPr>
          <w:rFonts w:ascii="Garamond" w:hAnsi="Garamond"/>
        </w:rPr>
        <w:t xml:space="preserve"> </w:t>
      </w:r>
      <w:r w:rsidR="00886089">
        <w:rPr>
          <w:rFonts w:ascii="Garamond" w:hAnsi="Garamond"/>
        </w:rPr>
        <w:t xml:space="preserve">births </w:t>
      </w:r>
      <w:r w:rsidR="00331821">
        <w:rPr>
          <w:rFonts w:ascii="Garamond" w:hAnsi="Garamond"/>
        </w:rPr>
        <w:t>in</w:t>
      </w:r>
      <w:r w:rsidR="00646C22">
        <w:rPr>
          <w:rFonts w:ascii="Garamond" w:hAnsi="Garamond"/>
        </w:rPr>
        <w:t xml:space="preserve"> high exposure</w:t>
      </w:r>
      <w:r w:rsidR="00331821">
        <w:rPr>
          <w:rFonts w:ascii="Garamond" w:hAnsi="Garamond"/>
        </w:rPr>
        <w:t xml:space="preserve"> </w:t>
      </w:r>
      <w:r w:rsidR="00947B5E">
        <w:rPr>
          <w:rFonts w:ascii="Garamond" w:hAnsi="Garamond"/>
        </w:rPr>
        <w:t>tercile</w:t>
      </w:r>
      <w:r w:rsidR="000C2992">
        <w:rPr>
          <w:rFonts w:ascii="Garamond" w:hAnsi="Garamond"/>
        </w:rPr>
        <w:t>]</w:t>
      </w:r>
      <w:r w:rsidR="00F56408">
        <w:rPr>
          <w:rFonts w:ascii="Garamond" w:hAnsi="Garamond"/>
        </w:rPr>
        <w:t>.</w:t>
      </w:r>
    </w:p>
    <w:p w:rsidR="00CD63A2" w:rsidRPr="007E0E4E" w:rsidRDefault="00CD63A2" w:rsidP="002E779F">
      <w:pPr>
        <w:rPr>
          <w:rFonts w:ascii="Garamond" w:hAnsi="Garamond"/>
        </w:rPr>
      </w:pPr>
    </w:p>
    <w:tbl>
      <w:tblPr>
        <w:tblW w:w="10039" w:type="dxa"/>
        <w:tblBorders>
          <w:top w:val="single" w:sz="4" w:space="0" w:color="auto"/>
          <w:bottom w:val="single" w:sz="4" w:space="0" w:color="auto"/>
        </w:tblBorders>
        <w:tblLook w:val="04A0" w:firstRow="1" w:lastRow="0" w:firstColumn="1" w:lastColumn="0" w:noHBand="0" w:noVBand="1"/>
      </w:tblPr>
      <w:tblGrid>
        <w:gridCol w:w="2119"/>
        <w:gridCol w:w="1584"/>
        <w:gridCol w:w="1152"/>
        <w:gridCol w:w="1728"/>
        <w:gridCol w:w="1728"/>
        <w:gridCol w:w="1728"/>
      </w:tblGrid>
      <w:tr w:rsidR="00375651" w:rsidRPr="007E0E4E" w:rsidTr="004722FC">
        <w:tc>
          <w:tcPr>
            <w:tcW w:w="2119" w:type="dxa"/>
            <w:tcBorders>
              <w:top w:val="single" w:sz="18" w:space="0" w:color="auto"/>
              <w:bottom w:val="nil"/>
            </w:tcBorders>
          </w:tcPr>
          <w:p w:rsidR="000B3AF0" w:rsidRPr="002520FE" w:rsidRDefault="000B3AF0" w:rsidP="00375651">
            <w:pPr>
              <w:rPr>
                <w:rFonts w:ascii="Garamond" w:eastAsia="Calibri" w:hAnsi="Garamond"/>
              </w:rPr>
            </w:pPr>
          </w:p>
        </w:tc>
        <w:tc>
          <w:tcPr>
            <w:tcW w:w="1584" w:type="dxa"/>
            <w:tcBorders>
              <w:top w:val="single" w:sz="18" w:space="0" w:color="auto"/>
              <w:bottom w:val="nil"/>
            </w:tcBorders>
          </w:tcPr>
          <w:p w:rsidR="000B3AF0" w:rsidRPr="002520FE" w:rsidRDefault="000B3AF0" w:rsidP="007D3527">
            <w:pPr>
              <w:jc w:val="center"/>
              <w:rPr>
                <w:rFonts w:ascii="Garamond" w:eastAsia="Calibri" w:hAnsi="Garamond"/>
              </w:rPr>
            </w:pPr>
          </w:p>
        </w:tc>
        <w:tc>
          <w:tcPr>
            <w:tcW w:w="1152" w:type="dxa"/>
            <w:tcBorders>
              <w:top w:val="single" w:sz="18" w:space="0" w:color="auto"/>
              <w:bottom w:val="nil"/>
            </w:tcBorders>
            <w:shd w:val="clear" w:color="auto" w:fill="auto"/>
          </w:tcPr>
          <w:p w:rsidR="000B3AF0" w:rsidRPr="002520FE" w:rsidRDefault="000B3AF0" w:rsidP="007D3527">
            <w:pPr>
              <w:jc w:val="center"/>
              <w:rPr>
                <w:rFonts w:ascii="Garamond" w:eastAsia="Calibri" w:hAnsi="Garamond"/>
              </w:rPr>
            </w:pPr>
          </w:p>
        </w:tc>
        <w:tc>
          <w:tcPr>
            <w:tcW w:w="1728" w:type="dxa"/>
            <w:tcBorders>
              <w:top w:val="single" w:sz="18" w:space="0" w:color="auto"/>
              <w:bottom w:val="single" w:sz="4" w:space="0" w:color="auto"/>
            </w:tcBorders>
            <w:shd w:val="clear" w:color="auto" w:fill="auto"/>
          </w:tcPr>
          <w:p w:rsidR="000B3AF0" w:rsidRPr="002520FE" w:rsidRDefault="000B3AF0" w:rsidP="007D3527">
            <w:pPr>
              <w:jc w:val="center"/>
              <w:rPr>
                <w:rFonts w:ascii="Garamond" w:eastAsia="Calibri" w:hAnsi="Garamond"/>
              </w:rPr>
            </w:pPr>
          </w:p>
        </w:tc>
        <w:tc>
          <w:tcPr>
            <w:tcW w:w="1728" w:type="dxa"/>
            <w:tcBorders>
              <w:top w:val="single" w:sz="18" w:space="0" w:color="auto"/>
              <w:bottom w:val="single" w:sz="4" w:space="0" w:color="auto"/>
            </w:tcBorders>
            <w:shd w:val="clear" w:color="auto" w:fill="auto"/>
          </w:tcPr>
          <w:p w:rsidR="000B3AF0" w:rsidRPr="002520FE" w:rsidRDefault="000B3AF0" w:rsidP="007D3527">
            <w:pPr>
              <w:jc w:val="center"/>
              <w:rPr>
                <w:rFonts w:ascii="Garamond" w:eastAsia="Calibri" w:hAnsi="Garamond"/>
              </w:rPr>
            </w:pPr>
            <w:r>
              <w:rPr>
                <w:rFonts w:ascii="Garamond" w:eastAsia="Calibri" w:hAnsi="Garamond"/>
              </w:rPr>
              <w:t xml:space="preserve">Gestational </w:t>
            </w:r>
            <w:r w:rsidR="00E37CD9">
              <w:rPr>
                <w:rFonts w:ascii="Garamond" w:eastAsia="Calibri" w:hAnsi="Garamond"/>
              </w:rPr>
              <w:t>a</w:t>
            </w:r>
            <w:r>
              <w:rPr>
                <w:rFonts w:ascii="Garamond" w:eastAsia="Calibri" w:hAnsi="Garamond"/>
              </w:rPr>
              <w:t>ge</w:t>
            </w:r>
          </w:p>
        </w:tc>
        <w:tc>
          <w:tcPr>
            <w:tcW w:w="1728" w:type="dxa"/>
            <w:tcBorders>
              <w:top w:val="single" w:sz="18" w:space="0" w:color="auto"/>
              <w:bottom w:val="single" w:sz="4" w:space="0" w:color="auto"/>
            </w:tcBorders>
            <w:shd w:val="clear" w:color="auto" w:fill="auto"/>
          </w:tcPr>
          <w:p w:rsidR="000B3AF0" w:rsidRPr="002520FE" w:rsidRDefault="000B3AF0" w:rsidP="007D3527">
            <w:pPr>
              <w:jc w:val="center"/>
              <w:rPr>
                <w:rFonts w:ascii="Garamond" w:eastAsia="Calibri" w:hAnsi="Garamond"/>
              </w:rPr>
            </w:pPr>
          </w:p>
        </w:tc>
      </w:tr>
      <w:tr w:rsidR="00375651" w:rsidRPr="007E0E4E" w:rsidTr="004722FC">
        <w:tc>
          <w:tcPr>
            <w:tcW w:w="2119" w:type="dxa"/>
            <w:tcBorders>
              <w:top w:val="nil"/>
              <w:bottom w:val="single" w:sz="4" w:space="0" w:color="auto"/>
            </w:tcBorders>
          </w:tcPr>
          <w:p w:rsidR="00375651" w:rsidRPr="002520FE" w:rsidRDefault="00375651" w:rsidP="00375651">
            <w:pPr>
              <w:rPr>
                <w:rFonts w:ascii="Garamond" w:eastAsia="Calibri" w:hAnsi="Garamond"/>
              </w:rPr>
            </w:pPr>
          </w:p>
        </w:tc>
        <w:tc>
          <w:tcPr>
            <w:tcW w:w="1584" w:type="dxa"/>
            <w:tcBorders>
              <w:top w:val="nil"/>
              <w:bottom w:val="single" w:sz="4" w:space="0" w:color="auto"/>
            </w:tcBorders>
          </w:tcPr>
          <w:p w:rsidR="00375651" w:rsidRPr="002520FE" w:rsidRDefault="00375651" w:rsidP="00375651">
            <w:pPr>
              <w:rPr>
                <w:rFonts w:ascii="Garamond" w:eastAsia="Calibri" w:hAnsi="Garamond"/>
              </w:rPr>
            </w:pPr>
            <w:r>
              <w:rPr>
                <w:rFonts w:ascii="Garamond" w:eastAsia="Calibri" w:hAnsi="Garamond"/>
              </w:rPr>
              <w:t>Stratum</w:t>
            </w:r>
          </w:p>
        </w:tc>
        <w:tc>
          <w:tcPr>
            <w:tcW w:w="1152" w:type="dxa"/>
            <w:tcBorders>
              <w:top w:val="nil"/>
              <w:bottom w:val="single" w:sz="4" w:space="0" w:color="auto"/>
            </w:tcBorders>
            <w:shd w:val="clear" w:color="auto" w:fill="auto"/>
          </w:tcPr>
          <w:p w:rsidR="00375651" w:rsidRPr="002520FE" w:rsidRDefault="00375651" w:rsidP="00A95662">
            <w:pPr>
              <w:rPr>
                <w:rFonts w:ascii="Garamond" w:eastAsia="Calibri" w:hAnsi="Garamond"/>
              </w:rPr>
            </w:pPr>
            <w:r w:rsidRPr="002520FE">
              <w:rPr>
                <w:rFonts w:ascii="Garamond" w:eastAsia="Calibri" w:hAnsi="Garamond"/>
              </w:rPr>
              <w:t>Trimester</w:t>
            </w:r>
          </w:p>
        </w:tc>
        <w:tc>
          <w:tcPr>
            <w:tcW w:w="1728" w:type="dxa"/>
            <w:tcBorders>
              <w:top w:val="single" w:sz="4" w:space="0" w:color="auto"/>
              <w:bottom w:val="single" w:sz="4" w:space="0" w:color="auto"/>
            </w:tcBorders>
            <w:shd w:val="clear" w:color="auto" w:fill="auto"/>
          </w:tcPr>
          <w:p w:rsidR="00375651" w:rsidRPr="002520FE" w:rsidRDefault="00375651" w:rsidP="00375651">
            <w:pPr>
              <w:jc w:val="center"/>
              <w:rPr>
                <w:rFonts w:ascii="Garamond" w:eastAsia="Calibri" w:hAnsi="Garamond"/>
              </w:rPr>
            </w:pPr>
            <w:r w:rsidRPr="002520FE">
              <w:rPr>
                <w:rFonts w:ascii="Garamond" w:eastAsia="Calibri" w:hAnsi="Garamond"/>
              </w:rPr>
              <w:t>20-27 weeks</w:t>
            </w:r>
          </w:p>
        </w:tc>
        <w:tc>
          <w:tcPr>
            <w:tcW w:w="1728" w:type="dxa"/>
            <w:tcBorders>
              <w:top w:val="single" w:sz="4" w:space="0" w:color="auto"/>
              <w:bottom w:val="single" w:sz="4" w:space="0" w:color="auto"/>
            </w:tcBorders>
            <w:shd w:val="clear" w:color="auto" w:fill="auto"/>
          </w:tcPr>
          <w:p w:rsidR="00375651" w:rsidRPr="002520FE" w:rsidRDefault="00375651" w:rsidP="00375651">
            <w:pPr>
              <w:jc w:val="center"/>
              <w:rPr>
                <w:rFonts w:ascii="Garamond" w:eastAsia="Calibri" w:hAnsi="Garamond"/>
              </w:rPr>
            </w:pPr>
            <w:r w:rsidRPr="002520FE">
              <w:rPr>
                <w:rFonts w:ascii="Garamond" w:eastAsia="Calibri" w:hAnsi="Garamond"/>
              </w:rPr>
              <w:t>28-31 weeks</w:t>
            </w:r>
          </w:p>
        </w:tc>
        <w:tc>
          <w:tcPr>
            <w:tcW w:w="1728" w:type="dxa"/>
            <w:tcBorders>
              <w:top w:val="single" w:sz="4" w:space="0" w:color="auto"/>
              <w:bottom w:val="single" w:sz="4" w:space="0" w:color="auto"/>
            </w:tcBorders>
            <w:shd w:val="clear" w:color="auto" w:fill="auto"/>
          </w:tcPr>
          <w:p w:rsidR="00375651" w:rsidRPr="002520FE" w:rsidRDefault="00375651" w:rsidP="00375651">
            <w:pPr>
              <w:jc w:val="center"/>
              <w:rPr>
                <w:rFonts w:ascii="Garamond" w:eastAsia="Calibri" w:hAnsi="Garamond"/>
              </w:rPr>
            </w:pPr>
            <w:r w:rsidRPr="002520FE">
              <w:rPr>
                <w:rFonts w:ascii="Garamond" w:eastAsia="Calibri" w:hAnsi="Garamond"/>
              </w:rPr>
              <w:t>32-36 weeks</w:t>
            </w:r>
          </w:p>
        </w:tc>
      </w:tr>
      <w:tr w:rsidR="00CF1E6C" w:rsidRPr="007E0E4E" w:rsidTr="00F70EC3">
        <w:tc>
          <w:tcPr>
            <w:tcW w:w="2119" w:type="dxa"/>
            <w:tcBorders>
              <w:top w:val="single" w:sz="4" w:space="0" w:color="auto"/>
            </w:tcBorders>
          </w:tcPr>
          <w:p w:rsidR="00CF1E6C" w:rsidRPr="002520FE" w:rsidRDefault="00CF1E6C" w:rsidP="00CF1E6C">
            <w:pPr>
              <w:rPr>
                <w:rFonts w:ascii="Garamond" w:eastAsia="Calibri" w:hAnsi="Garamond"/>
              </w:rPr>
            </w:pPr>
          </w:p>
        </w:tc>
        <w:tc>
          <w:tcPr>
            <w:tcW w:w="1584" w:type="dxa"/>
            <w:tcBorders>
              <w:top w:val="single" w:sz="4" w:space="0" w:color="auto"/>
              <w:bottom w:val="nil"/>
            </w:tcBorders>
            <w:vAlign w:val="center"/>
          </w:tcPr>
          <w:p w:rsidR="00CF1E6C" w:rsidRPr="002520FE" w:rsidRDefault="00CF1E6C" w:rsidP="00F70EC3">
            <w:pPr>
              <w:rPr>
                <w:rFonts w:ascii="Garamond" w:eastAsia="Calibri" w:hAnsi="Garamond"/>
              </w:rPr>
            </w:pPr>
          </w:p>
        </w:tc>
        <w:tc>
          <w:tcPr>
            <w:tcW w:w="1152" w:type="dxa"/>
            <w:tcBorders>
              <w:top w:val="single" w:sz="4" w:space="0" w:color="auto"/>
            </w:tcBorders>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tcBorders>
              <w:top w:val="single" w:sz="4" w:space="0" w:color="auto"/>
            </w:tcBorders>
            <w:shd w:val="clear" w:color="auto" w:fill="auto"/>
            <w:vAlign w:val="center"/>
          </w:tcPr>
          <w:p w:rsidR="00F56408" w:rsidRPr="00BE062E" w:rsidRDefault="00537F69" w:rsidP="00BE062E">
            <w:pPr>
              <w:jc w:val="center"/>
              <w:rPr>
                <w:rFonts w:ascii="Garamond" w:eastAsia="Calibri" w:hAnsi="Garamond"/>
              </w:rPr>
            </w:pPr>
            <w:r>
              <w:rPr>
                <w:rFonts w:ascii="Garamond" w:eastAsia="Calibri" w:hAnsi="Garamond"/>
              </w:rPr>
              <w:t xml:space="preserve">1.15 </w:t>
            </w:r>
            <w:r w:rsidR="00CF1E6C" w:rsidRPr="00CB1470">
              <w:rPr>
                <w:rFonts w:ascii="Garamond" w:eastAsia="Calibri" w:hAnsi="Garamond"/>
              </w:rPr>
              <w:t>(</w:t>
            </w:r>
            <w:r>
              <w:rPr>
                <w:rFonts w:ascii="Garamond" w:eastAsia="Calibri" w:hAnsi="Garamond"/>
              </w:rPr>
              <w:t>0.97</w:t>
            </w:r>
            <w:r w:rsidR="00CF1E6C" w:rsidRPr="00CB1470">
              <w:rPr>
                <w:rFonts w:ascii="Garamond" w:eastAsia="Calibri" w:hAnsi="Garamond"/>
              </w:rPr>
              <w:t xml:space="preserve">, </w:t>
            </w:r>
            <w:r>
              <w:rPr>
                <w:rFonts w:ascii="Garamond" w:eastAsia="Calibri" w:hAnsi="Garamond"/>
              </w:rPr>
              <w:t>1.3</w:t>
            </w:r>
            <w:r w:rsidR="00C4128F">
              <w:rPr>
                <w:rFonts w:ascii="Garamond" w:eastAsia="Calibri" w:hAnsi="Garamond"/>
              </w:rPr>
              <w:t>6</w:t>
            </w:r>
            <w:r w:rsidR="00BE062E">
              <w:rPr>
                <w:rFonts w:ascii="Garamond" w:eastAsia="Calibri" w:hAnsi="Garamond"/>
              </w:rPr>
              <w:t>) [165]</w:t>
            </w:r>
          </w:p>
        </w:tc>
        <w:tc>
          <w:tcPr>
            <w:tcW w:w="1728" w:type="dxa"/>
            <w:tcBorders>
              <w:top w:val="single" w:sz="4" w:space="0" w:color="auto"/>
            </w:tcBorders>
            <w:shd w:val="clear" w:color="auto" w:fill="auto"/>
            <w:vAlign w:val="center"/>
          </w:tcPr>
          <w:p w:rsidR="00CF1E6C" w:rsidRDefault="00537F69" w:rsidP="00C4128F">
            <w:pPr>
              <w:jc w:val="center"/>
            </w:pPr>
            <w:r>
              <w:rPr>
                <w:rFonts w:ascii="Garamond" w:eastAsia="Calibri" w:hAnsi="Garamond"/>
              </w:rPr>
              <w:t xml:space="preserve">1.22 </w:t>
            </w:r>
            <w:r w:rsidR="00CF1E6C" w:rsidRPr="00CB1470">
              <w:rPr>
                <w:rFonts w:ascii="Garamond" w:eastAsia="Calibri" w:hAnsi="Garamond"/>
              </w:rPr>
              <w:t>(</w:t>
            </w:r>
            <w:r>
              <w:rPr>
                <w:rFonts w:ascii="Garamond" w:eastAsia="Calibri" w:hAnsi="Garamond"/>
              </w:rPr>
              <w:t>1.05</w:t>
            </w:r>
            <w:r w:rsidR="00CF1E6C" w:rsidRPr="00CB1470">
              <w:rPr>
                <w:rFonts w:ascii="Garamond" w:eastAsia="Calibri" w:hAnsi="Garamond"/>
              </w:rPr>
              <w:t xml:space="preserve">, </w:t>
            </w:r>
            <w:r>
              <w:rPr>
                <w:rFonts w:ascii="Garamond" w:eastAsia="Calibri" w:hAnsi="Garamond"/>
              </w:rPr>
              <w:t>1.41</w:t>
            </w:r>
            <w:r w:rsidR="00CF1E6C" w:rsidRPr="00CB1470">
              <w:rPr>
                <w:rFonts w:ascii="Garamond" w:eastAsia="Calibri" w:hAnsi="Garamond"/>
              </w:rPr>
              <w:t>)</w:t>
            </w:r>
            <w:r w:rsidR="00BE062E">
              <w:rPr>
                <w:rFonts w:ascii="Garamond" w:eastAsia="Calibri" w:hAnsi="Garamond"/>
              </w:rPr>
              <w:t xml:space="preserve"> [</w:t>
            </w:r>
            <w:r w:rsidR="00805A7A">
              <w:rPr>
                <w:rFonts w:ascii="Garamond" w:eastAsia="Calibri" w:hAnsi="Garamond"/>
              </w:rPr>
              <w:t>224]</w:t>
            </w:r>
          </w:p>
        </w:tc>
        <w:tc>
          <w:tcPr>
            <w:tcW w:w="1728" w:type="dxa"/>
            <w:tcBorders>
              <w:top w:val="single" w:sz="4" w:space="0" w:color="auto"/>
            </w:tcBorders>
            <w:shd w:val="clear" w:color="auto" w:fill="auto"/>
            <w:vAlign w:val="center"/>
          </w:tcPr>
          <w:p w:rsidR="00CF1E6C" w:rsidRDefault="00537F69" w:rsidP="00C4128F">
            <w:pPr>
              <w:jc w:val="center"/>
            </w:pPr>
            <w:r>
              <w:rPr>
                <w:rFonts w:ascii="Garamond" w:eastAsia="Calibri" w:hAnsi="Garamond"/>
              </w:rPr>
              <w:t xml:space="preserve">1.05 </w:t>
            </w:r>
            <w:r w:rsidR="00CF1E6C" w:rsidRPr="003F2B24">
              <w:rPr>
                <w:rFonts w:ascii="Garamond" w:eastAsia="Calibri" w:hAnsi="Garamond"/>
              </w:rPr>
              <w:t>(</w:t>
            </w:r>
            <w:r>
              <w:rPr>
                <w:rFonts w:ascii="Garamond" w:eastAsia="Calibri" w:hAnsi="Garamond"/>
              </w:rPr>
              <w:t>0.99</w:t>
            </w:r>
            <w:r w:rsidR="00CF1E6C" w:rsidRPr="003F2B24">
              <w:rPr>
                <w:rFonts w:ascii="Garamond" w:eastAsia="Calibri" w:hAnsi="Garamond"/>
              </w:rPr>
              <w:t xml:space="preserve">, </w:t>
            </w:r>
            <w:r>
              <w:rPr>
                <w:rFonts w:ascii="Garamond" w:eastAsia="Calibri" w:hAnsi="Garamond"/>
              </w:rPr>
              <w:t>1.11</w:t>
            </w:r>
            <w:r w:rsidR="00CF1E6C" w:rsidRPr="003F2B24">
              <w:rPr>
                <w:rFonts w:ascii="Garamond" w:eastAsia="Calibri" w:hAnsi="Garamond"/>
              </w:rPr>
              <w:t>)</w:t>
            </w:r>
            <w:r w:rsidR="00BC1FA4">
              <w:rPr>
                <w:rFonts w:ascii="Garamond" w:eastAsia="Calibri" w:hAnsi="Garamond"/>
              </w:rPr>
              <w:t xml:space="preserve"> [</w:t>
            </w:r>
            <w:r w:rsidR="00DF2D2D">
              <w:rPr>
                <w:rFonts w:ascii="Garamond" w:eastAsia="Calibri" w:hAnsi="Garamond"/>
              </w:rPr>
              <w:t>1,412</w:t>
            </w:r>
            <w:r w:rsidR="00BC1FA4">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r>
              <w:rPr>
                <w:rFonts w:ascii="Garamond" w:eastAsia="Calibri" w:hAnsi="Garamond"/>
              </w:rPr>
              <w:t>Hispanic</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BE062E" w:rsidRPr="00BE062E" w:rsidRDefault="00537F69" w:rsidP="00BE062E">
            <w:pPr>
              <w:jc w:val="center"/>
              <w:rPr>
                <w:rFonts w:ascii="Garamond" w:eastAsia="Calibri" w:hAnsi="Garamond"/>
              </w:rPr>
            </w:pPr>
            <w:r>
              <w:rPr>
                <w:rFonts w:ascii="Garamond" w:eastAsia="Calibri" w:hAnsi="Garamond"/>
              </w:rPr>
              <w:t xml:space="preserve">1.15 </w:t>
            </w:r>
            <w:r w:rsidR="00CF1E6C" w:rsidRPr="00CB1470">
              <w:rPr>
                <w:rFonts w:ascii="Garamond" w:eastAsia="Calibri" w:hAnsi="Garamond"/>
              </w:rPr>
              <w:t>(</w:t>
            </w:r>
            <w:r>
              <w:rPr>
                <w:rFonts w:ascii="Garamond" w:eastAsia="Calibri" w:hAnsi="Garamond"/>
              </w:rPr>
              <w:t>0.97</w:t>
            </w:r>
            <w:r w:rsidR="00CF1E6C" w:rsidRPr="00CB1470">
              <w:rPr>
                <w:rFonts w:ascii="Garamond" w:eastAsia="Calibri" w:hAnsi="Garamond"/>
              </w:rPr>
              <w:t xml:space="preserve">, </w:t>
            </w:r>
            <w:r>
              <w:rPr>
                <w:rFonts w:ascii="Garamond" w:eastAsia="Calibri" w:hAnsi="Garamond"/>
              </w:rPr>
              <w:t>1.35</w:t>
            </w:r>
            <w:r w:rsidR="00CF1E6C" w:rsidRPr="00CB1470">
              <w:rPr>
                <w:rFonts w:ascii="Garamond" w:eastAsia="Calibri" w:hAnsi="Garamond"/>
              </w:rPr>
              <w:t>)</w:t>
            </w:r>
            <w:r w:rsidR="00BE062E">
              <w:rPr>
                <w:rFonts w:ascii="Garamond" w:eastAsia="Calibri" w:hAnsi="Garamond"/>
              </w:rPr>
              <w:t xml:space="preserve"> [165]</w:t>
            </w:r>
          </w:p>
        </w:tc>
        <w:tc>
          <w:tcPr>
            <w:tcW w:w="1728" w:type="dxa"/>
            <w:shd w:val="clear" w:color="auto" w:fill="auto"/>
            <w:vAlign w:val="center"/>
          </w:tcPr>
          <w:p w:rsidR="00CF1E6C" w:rsidRDefault="00537F69" w:rsidP="00C4128F">
            <w:pPr>
              <w:jc w:val="center"/>
            </w:pPr>
            <w:r>
              <w:rPr>
                <w:rFonts w:ascii="Garamond" w:eastAsia="Calibri" w:hAnsi="Garamond"/>
              </w:rPr>
              <w:t xml:space="preserve">1.22 </w:t>
            </w:r>
            <w:r w:rsidR="00CF1E6C" w:rsidRPr="00CB1470">
              <w:rPr>
                <w:rFonts w:ascii="Garamond" w:eastAsia="Calibri" w:hAnsi="Garamond"/>
              </w:rPr>
              <w:t>(</w:t>
            </w:r>
            <w:r>
              <w:rPr>
                <w:rFonts w:ascii="Garamond" w:eastAsia="Calibri" w:hAnsi="Garamond"/>
              </w:rPr>
              <w:t>1.05</w:t>
            </w:r>
            <w:r w:rsidR="00CF1E6C" w:rsidRPr="00CB1470">
              <w:rPr>
                <w:rFonts w:ascii="Garamond" w:eastAsia="Calibri" w:hAnsi="Garamond"/>
              </w:rPr>
              <w:t xml:space="preserve">, </w:t>
            </w:r>
            <w:r>
              <w:rPr>
                <w:rFonts w:ascii="Garamond" w:eastAsia="Calibri" w:hAnsi="Garamond"/>
              </w:rPr>
              <w:t>1.41</w:t>
            </w:r>
            <w:r w:rsidR="00CF1E6C" w:rsidRPr="00CB1470">
              <w:rPr>
                <w:rFonts w:ascii="Garamond" w:eastAsia="Calibri" w:hAnsi="Garamond"/>
              </w:rPr>
              <w:t>)</w:t>
            </w:r>
            <w:r w:rsidR="00BC1FA4">
              <w:rPr>
                <w:rFonts w:ascii="Garamond" w:eastAsia="Calibri" w:hAnsi="Garamond"/>
              </w:rPr>
              <w:t xml:space="preserve"> [</w:t>
            </w:r>
            <w:r w:rsidR="00805A7A">
              <w:rPr>
                <w:rFonts w:ascii="Garamond" w:eastAsia="Calibri" w:hAnsi="Garamond"/>
              </w:rPr>
              <w:t>224</w:t>
            </w:r>
            <w:r w:rsidR="00BC1FA4">
              <w:rPr>
                <w:rFonts w:ascii="Garamond" w:eastAsia="Calibri" w:hAnsi="Garamond"/>
              </w:rPr>
              <w:t>]</w:t>
            </w:r>
          </w:p>
        </w:tc>
        <w:tc>
          <w:tcPr>
            <w:tcW w:w="1728" w:type="dxa"/>
            <w:shd w:val="clear" w:color="auto" w:fill="auto"/>
            <w:vAlign w:val="center"/>
          </w:tcPr>
          <w:p w:rsidR="00CF1E6C" w:rsidRDefault="00537F69" w:rsidP="00C4128F">
            <w:pPr>
              <w:jc w:val="center"/>
            </w:pPr>
            <w:r>
              <w:rPr>
                <w:rFonts w:ascii="Garamond" w:eastAsia="Calibri" w:hAnsi="Garamond"/>
              </w:rPr>
              <w:t xml:space="preserve">1.05 </w:t>
            </w:r>
            <w:r w:rsidR="00CF1E6C" w:rsidRPr="003F2B24">
              <w:rPr>
                <w:rFonts w:ascii="Garamond" w:eastAsia="Calibri" w:hAnsi="Garamond"/>
              </w:rPr>
              <w:t>(</w:t>
            </w:r>
            <w:r>
              <w:rPr>
                <w:rFonts w:ascii="Garamond" w:eastAsia="Calibri" w:hAnsi="Garamond"/>
              </w:rPr>
              <w:t>0.99</w:t>
            </w:r>
            <w:r w:rsidR="00CF1E6C" w:rsidRPr="003F2B24">
              <w:rPr>
                <w:rFonts w:ascii="Garamond" w:eastAsia="Calibri" w:hAnsi="Garamond"/>
              </w:rPr>
              <w:t xml:space="preserve">, </w:t>
            </w:r>
            <w:r>
              <w:rPr>
                <w:rFonts w:ascii="Garamond" w:eastAsia="Calibri" w:hAnsi="Garamond"/>
              </w:rPr>
              <w:t>1.11</w:t>
            </w:r>
            <w:r w:rsidR="00CF1E6C" w:rsidRPr="003F2B24">
              <w:rPr>
                <w:rFonts w:ascii="Garamond" w:eastAsia="Calibri" w:hAnsi="Garamond"/>
              </w:rPr>
              <w:t>)</w:t>
            </w:r>
            <w:r w:rsidR="00BC1FA4">
              <w:rPr>
                <w:rFonts w:ascii="Garamond" w:eastAsia="Calibri" w:hAnsi="Garamond"/>
              </w:rPr>
              <w:t xml:space="preserve"> [</w:t>
            </w:r>
            <w:r w:rsidR="004922C7">
              <w:rPr>
                <w:rFonts w:ascii="Garamond" w:eastAsia="Calibri" w:hAnsi="Garamond"/>
              </w:rPr>
              <w:t>1,413</w:t>
            </w:r>
            <w:r w:rsidR="00BC1FA4">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p w:rsidR="00CF1E6C" w:rsidRPr="002520FE" w:rsidRDefault="00CF1E6C" w:rsidP="00C4128F">
            <w:pPr>
              <w:jc w:val="center"/>
              <w:rPr>
                <w:rFonts w:ascii="Garamond" w:eastAsia="Calibri" w:hAnsi="Garamond"/>
                <w:sz w:val="12"/>
                <w:szCs w:val="12"/>
              </w:rPr>
            </w:pP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Default="009D74E1" w:rsidP="00C4128F">
            <w:pPr>
              <w:jc w:val="center"/>
            </w:pPr>
            <w:r>
              <w:rPr>
                <w:rFonts w:ascii="Garamond" w:eastAsia="Calibri" w:hAnsi="Garamond"/>
              </w:rPr>
              <w:t xml:space="preserve">1.05 </w:t>
            </w:r>
            <w:r w:rsidR="00CF1E6C" w:rsidRPr="003F2B24">
              <w:rPr>
                <w:rFonts w:ascii="Garamond" w:eastAsia="Calibri" w:hAnsi="Garamond"/>
              </w:rPr>
              <w:t>(</w:t>
            </w:r>
            <w:r>
              <w:rPr>
                <w:rFonts w:ascii="Garamond" w:eastAsia="Calibri" w:hAnsi="Garamond"/>
              </w:rPr>
              <w:t>0.99</w:t>
            </w:r>
            <w:r w:rsidR="00CF1E6C" w:rsidRPr="003F2B24">
              <w:rPr>
                <w:rFonts w:ascii="Garamond" w:eastAsia="Calibri" w:hAnsi="Garamond"/>
              </w:rPr>
              <w:t xml:space="preserve">, </w:t>
            </w:r>
            <w:r>
              <w:rPr>
                <w:rFonts w:ascii="Garamond" w:eastAsia="Calibri" w:hAnsi="Garamond"/>
              </w:rPr>
              <w:t>1.11</w:t>
            </w:r>
            <w:r w:rsidR="00CF1E6C" w:rsidRPr="003F2B24">
              <w:rPr>
                <w:rFonts w:ascii="Garamond" w:eastAsia="Calibri" w:hAnsi="Garamond"/>
              </w:rPr>
              <w:t>)</w:t>
            </w:r>
            <w:r w:rsidR="00734736">
              <w:rPr>
                <w:rFonts w:ascii="Garamond" w:eastAsia="Calibri" w:hAnsi="Garamond"/>
              </w:rPr>
              <w:t xml:space="preserve"> [</w:t>
            </w:r>
            <w:r w:rsidR="00C01DB2">
              <w:rPr>
                <w:rFonts w:ascii="Garamond" w:eastAsia="Calibri" w:hAnsi="Garamond"/>
              </w:rPr>
              <w:t>1,406</w:t>
            </w:r>
            <w:r w:rsidR="00734736">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r>
              <w:rPr>
                <w:rFonts w:ascii="Garamond" w:eastAsia="Calibri" w:hAnsi="Garamond"/>
              </w:rPr>
              <w:t>(a) Maternal</w:t>
            </w: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shd w:val="clear" w:color="auto" w:fill="auto"/>
            <w:vAlign w:val="center"/>
          </w:tcPr>
          <w:p w:rsidR="00014D5D" w:rsidRPr="00014D5D" w:rsidRDefault="00703150" w:rsidP="00014D5D">
            <w:pPr>
              <w:jc w:val="center"/>
              <w:rPr>
                <w:rFonts w:ascii="Garamond" w:eastAsia="Calibri" w:hAnsi="Garamond"/>
              </w:rPr>
            </w:pPr>
            <w:r>
              <w:rPr>
                <w:rFonts w:ascii="Garamond" w:eastAsia="Calibri" w:hAnsi="Garamond"/>
              </w:rPr>
              <w:t xml:space="preserve">1.23 </w:t>
            </w:r>
            <w:r w:rsidR="00CF1E6C" w:rsidRPr="001F6C39">
              <w:rPr>
                <w:rFonts w:ascii="Garamond" w:eastAsia="Calibri" w:hAnsi="Garamond"/>
              </w:rPr>
              <w:t>(</w:t>
            </w:r>
            <w:r>
              <w:rPr>
                <w:rFonts w:ascii="Garamond" w:eastAsia="Calibri" w:hAnsi="Garamond"/>
              </w:rPr>
              <w:t>0.82</w:t>
            </w:r>
            <w:r w:rsidR="00CF1E6C" w:rsidRPr="001F6C39">
              <w:rPr>
                <w:rFonts w:ascii="Garamond" w:eastAsia="Calibri" w:hAnsi="Garamond"/>
              </w:rPr>
              <w:t xml:space="preserve">, </w:t>
            </w:r>
            <w:r>
              <w:rPr>
                <w:rFonts w:ascii="Garamond" w:eastAsia="Calibri" w:hAnsi="Garamond"/>
              </w:rPr>
              <w:t>1.79</w:t>
            </w:r>
            <w:r w:rsidR="00CF1E6C" w:rsidRPr="001F6C39">
              <w:rPr>
                <w:rFonts w:ascii="Garamond" w:eastAsia="Calibri" w:hAnsi="Garamond"/>
              </w:rPr>
              <w:t>)</w:t>
            </w:r>
            <w:r w:rsidR="00014D5D">
              <w:rPr>
                <w:rFonts w:ascii="Garamond" w:eastAsia="Calibri" w:hAnsi="Garamond"/>
              </w:rPr>
              <w:t xml:space="preserve"> [34]</w:t>
            </w:r>
          </w:p>
        </w:tc>
        <w:tc>
          <w:tcPr>
            <w:tcW w:w="1728" w:type="dxa"/>
            <w:shd w:val="clear" w:color="auto" w:fill="auto"/>
            <w:vAlign w:val="center"/>
          </w:tcPr>
          <w:p w:rsidR="00CF1E6C" w:rsidRDefault="00703150" w:rsidP="00C4128F">
            <w:pPr>
              <w:jc w:val="center"/>
            </w:pPr>
            <w:r>
              <w:rPr>
                <w:rFonts w:ascii="Garamond" w:eastAsia="Calibri" w:hAnsi="Garamond"/>
              </w:rPr>
              <w:t xml:space="preserve">1.18 </w:t>
            </w:r>
            <w:r w:rsidR="00CF1E6C" w:rsidRPr="001F6C39">
              <w:rPr>
                <w:rFonts w:ascii="Garamond" w:eastAsia="Calibri" w:hAnsi="Garamond"/>
              </w:rPr>
              <w:t>(</w:t>
            </w:r>
            <w:r>
              <w:rPr>
                <w:rFonts w:ascii="Garamond" w:eastAsia="Calibri" w:hAnsi="Garamond"/>
              </w:rPr>
              <w:t>0.84</w:t>
            </w:r>
            <w:r w:rsidR="00CF1E6C" w:rsidRPr="001F6C39">
              <w:rPr>
                <w:rFonts w:ascii="Garamond" w:eastAsia="Calibri" w:hAnsi="Garamond"/>
              </w:rPr>
              <w:t xml:space="preserve">, </w:t>
            </w:r>
            <w:r>
              <w:rPr>
                <w:rFonts w:ascii="Garamond" w:eastAsia="Calibri" w:hAnsi="Garamond"/>
              </w:rPr>
              <w:t>1.63</w:t>
            </w:r>
            <w:r w:rsidR="00CF1E6C" w:rsidRPr="001F6C39">
              <w:rPr>
                <w:rFonts w:ascii="Garamond" w:eastAsia="Calibri" w:hAnsi="Garamond"/>
              </w:rPr>
              <w:t>)</w:t>
            </w:r>
            <w:r w:rsidR="00BC1FA4">
              <w:rPr>
                <w:rFonts w:ascii="Garamond" w:eastAsia="Calibri" w:hAnsi="Garamond"/>
              </w:rPr>
              <w:t xml:space="preserve"> [</w:t>
            </w:r>
            <w:r w:rsidR="00F70EC3">
              <w:rPr>
                <w:rFonts w:ascii="Garamond" w:eastAsia="Calibri" w:hAnsi="Garamond"/>
              </w:rPr>
              <w:t>48</w:t>
            </w:r>
            <w:r w:rsidR="00BC1FA4">
              <w:rPr>
                <w:rFonts w:ascii="Garamond" w:eastAsia="Calibri" w:hAnsi="Garamond"/>
              </w:rPr>
              <w:t>]</w:t>
            </w:r>
          </w:p>
        </w:tc>
        <w:tc>
          <w:tcPr>
            <w:tcW w:w="1728" w:type="dxa"/>
            <w:shd w:val="clear" w:color="auto" w:fill="auto"/>
            <w:vAlign w:val="center"/>
          </w:tcPr>
          <w:p w:rsidR="00CF1E6C" w:rsidRDefault="00703150" w:rsidP="00C4128F">
            <w:pPr>
              <w:jc w:val="center"/>
            </w:pPr>
            <w:r>
              <w:rPr>
                <w:rFonts w:ascii="Garamond" w:eastAsia="Calibri" w:hAnsi="Garamond"/>
              </w:rPr>
              <w:t xml:space="preserve">1.13 </w:t>
            </w:r>
            <w:r w:rsidR="00CF1E6C" w:rsidRPr="003F2B24">
              <w:rPr>
                <w:rFonts w:ascii="Garamond" w:eastAsia="Calibri" w:hAnsi="Garamond"/>
              </w:rPr>
              <w:t>(</w:t>
            </w:r>
            <w:r>
              <w:rPr>
                <w:rFonts w:ascii="Garamond" w:eastAsia="Calibri" w:hAnsi="Garamond"/>
              </w:rPr>
              <w:t>0.96</w:t>
            </w:r>
            <w:r w:rsidR="00CF1E6C" w:rsidRPr="003F2B24">
              <w:rPr>
                <w:rFonts w:ascii="Garamond" w:eastAsia="Calibri" w:hAnsi="Garamond"/>
              </w:rPr>
              <w:t xml:space="preserve">, </w:t>
            </w:r>
            <w:r>
              <w:rPr>
                <w:rFonts w:ascii="Garamond" w:eastAsia="Calibri" w:hAnsi="Garamond"/>
              </w:rPr>
              <w:t>1.33</w:t>
            </w:r>
            <w:r w:rsidR="00CF1E6C" w:rsidRPr="003F2B24">
              <w:rPr>
                <w:rFonts w:ascii="Garamond" w:eastAsia="Calibri" w:hAnsi="Garamond"/>
              </w:rPr>
              <w:t>)</w:t>
            </w:r>
            <w:r w:rsidR="003B2014">
              <w:rPr>
                <w:rFonts w:ascii="Garamond" w:eastAsia="Calibri" w:hAnsi="Garamond"/>
              </w:rPr>
              <w:t xml:space="preserve"> [224]</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r>
              <w:rPr>
                <w:rFonts w:ascii="Garamond" w:eastAsia="Calibri" w:hAnsi="Garamond"/>
              </w:rPr>
              <w:t>race/ethnicity</w:t>
            </w:r>
          </w:p>
        </w:tc>
        <w:tc>
          <w:tcPr>
            <w:tcW w:w="1584" w:type="dxa"/>
            <w:tcBorders>
              <w:top w:val="nil"/>
              <w:left w:val="single" w:sz="8" w:space="0" w:color="auto"/>
              <w:bottom w:val="nil"/>
            </w:tcBorders>
            <w:vAlign w:val="center"/>
          </w:tcPr>
          <w:p w:rsidR="00CF1E6C" w:rsidRPr="002520FE" w:rsidRDefault="000C4E8C" w:rsidP="00F70EC3">
            <w:pPr>
              <w:rPr>
                <w:rFonts w:ascii="Garamond" w:eastAsia="Calibri" w:hAnsi="Garamond"/>
              </w:rPr>
            </w:pPr>
            <w:r>
              <w:rPr>
                <w:rFonts w:ascii="Garamond" w:eastAsia="Calibri" w:hAnsi="Garamond"/>
              </w:rPr>
              <w:t>Non-Hispanic Black</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CF1E6C" w:rsidRDefault="00703150" w:rsidP="00C4128F">
            <w:pPr>
              <w:jc w:val="center"/>
            </w:pPr>
            <w:r>
              <w:rPr>
                <w:rFonts w:ascii="Garamond" w:eastAsia="Calibri" w:hAnsi="Garamond"/>
              </w:rPr>
              <w:t xml:space="preserve">1.22 </w:t>
            </w:r>
            <w:r w:rsidR="00CF1E6C" w:rsidRPr="001F6C39">
              <w:rPr>
                <w:rFonts w:ascii="Garamond" w:eastAsia="Calibri" w:hAnsi="Garamond"/>
              </w:rPr>
              <w:t>(</w:t>
            </w:r>
            <w:r>
              <w:rPr>
                <w:rFonts w:ascii="Garamond" w:eastAsia="Calibri" w:hAnsi="Garamond"/>
              </w:rPr>
              <w:t>0.82</w:t>
            </w:r>
            <w:r w:rsidR="00CF1E6C" w:rsidRPr="001F6C39">
              <w:rPr>
                <w:rFonts w:ascii="Garamond" w:eastAsia="Calibri" w:hAnsi="Garamond"/>
              </w:rPr>
              <w:t xml:space="preserve">, </w:t>
            </w:r>
            <w:r>
              <w:rPr>
                <w:rFonts w:ascii="Garamond" w:eastAsia="Calibri" w:hAnsi="Garamond"/>
              </w:rPr>
              <w:t>1.79</w:t>
            </w:r>
            <w:r w:rsidR="00CF1E6C" w:rsidRPr="001F6C39">
              <w:rPr>
                <w:rFonts w:ascii="Garamond" w:eastAsia="Calibri" w:hAnsi="Garamond"/>
              </w:rPr>
              <w:t>)</w:t>
            </w:r>
            <w:r w:rsidR="00F41D26">
              <w:rPr>
                <w:rFonts w:ascii="Garamond" w:eastAsia="Calibri" w:hAnsi="Garamond"/>
              </w:rPr>
              <w:t xml:space="preserve"> [34]</w:t>
            </w:r>
          </w:p>
        </w:tc>
        <w:tc>
          <w:tcPr>
            <w:tcW w:w="1728" w:type="dxa"/>
            <w:shd w:val="clear" w:color="auto" w:fill="auto"/>
            <w:vAlign w:val="center"/>
          </w:tcPr>
          <w:p w:rsidR="00CF1E6C" w:rsidRDefault="00703150" w:rsidP="00C4128F">
            <w:pPr>
              <w:jc w:val="center"/>
            </w:pPr>
            <w:r>
              <w:rPr>
                <w:rFonts w:ascii="Garamond" w:eastAsia="Calibri" w:hAnsi="Garamond"/>
              </w:rPr>
              <w:t xml:space="preserve">1.18 </w:t>
            </w:r>
            <w:r w:rsidR="00CF1E6C" w:rsidRPr="001F6C39">
              <w:rPr>
                <w:rFonts w:ascii="Garamond" w:eastAsia="Calibri" w:hAnsi="Garamond"/>
              </w:rPr>
              <w:t>(</w:t>
            </w:r>
            <w:r>
              <w:rPr>
                <w:rFonts w:ascii="Garamond" w:eastAsia="Calibri" w:hAnsi="Garamond"/>
              </w:rPr>
              <w:t>0.84</w:t>
            </w:r>
            <w:r w:rsidR="00CF1E6C" w:rsidRPr="001F6C39">
              <w:rPr>
                <w:rFonts w:ascii="Garamond" w:eastAsia="Calibri" w:hAnsi="Garamond"/>
              </w:rPr>
              <w:t xml:space="preserve">, </w:t>
            </w:r>
            <w:r>
              <w:rPr>
                <w:rFonts w:ascii="Garamond" w:eastAsia="Calibri" w:hAnsi="Garamond"/>
              </w:rPr>
              <w:t>1.62</w:t>
            </w:r>
            <w:r w:rsidR="00CF1E6C" w:rsidRPr="001F6C39">
              <w:rPr>
                <w:rFonts w:ascii="Garamond" w:eastAsia="Calibri" w:hAnsi="Garamond"/>
              </w:rPr>
              <w:t>)</w:t>
            </w:r>
            <w:r w:rsidR="00BC1FA4">
              <w:rPr>
                <w:rFonts w:ascii="Garamond" w:eastAsia="Calibri" w:hAnsi="Garamond"/>
              </w:rPr>
              <w:t xml:space="preserve"> [</w:t>
            </w:r>
            <w:r w:rsidR="00F70EC3">
              <w:rPr>
                <w:rFonts w:ascii="Garamond" w:eastAsia="Calibri" w:hAnsi="Garamond"/>
              </w:rPr>
              <w:t>48</w:t>
            </w:r>
            <w:r w:rsidR="00BC1FA4">
              <w:rPr>
                <w:rFonts w:ascii="Garamond" w:eastAsia="Calibri" w:hAnsi="Garamond"/>
              </w:rPr>
              <w:t>]</w:t>
            </w:r>
          </w:p>
        </w:tc>
        <w:tc>
          <w:tcPr>
            <w:tcW w:w="1728" w:type="dxa"/>
            <w:shd w:val="clear" w:color="auto" w:fill="auto"/>
            <w:vAlign w:val="center"/>
          </w:tcPr>
          <w:p w:rsidR="00CF1E6C" w:rsidRDefault="00703150" w:rsidP="00C4128F">
            <w:pPr>
              <w:jc w:val="center"/>
            </w:pPr>
            <w:r>
              <w:rPr>
                <w:rFonts w:ascii="Garamond" w:eastAsia="Calibri" w:hAnsi="Garamond"/>
              </w:rPr>
              <w:t xml:space="preserve">1.12 </w:t>
            </w:r>
            <w:r w:rsidR="00CF1E6C" w:rsidRPr="003F2B24">
              <w:rPr>
                <w:rFonts w:ascii="Garamond" w:eastAsia="Calibri" w:hAnsi="Garamond"/>
              </w:rPr>
              <w:t>(</w:t>
            </w:r>
            <w:r>
              <w:rPr>
                <w:rFonts w:ascii="Garamond" w:eastAsia="Calibri" w:hAnsi="Garamond"/>
              </w:rPr>
              <w:t>0.96</w:t>
            </w:r>
            <w:r w:rsidR="00CF1E6C" w:rsidRPr="003F2B24">
              <w:rPr>
                <w:rFonts w:ascii="Garamond" w:eastAsia="Calibri" w:hAnsi="Garamond"/>
              </w:rPr>
              <w:t xml:space="preserve">, </w:t>
            </w:r>
            <w:r>
              <w:rPr>
                <w:rFonts w:ascii="Garamond" w:eastAsia="Calibri" w:hAnsi="Garamond"/>
              </w:rPr>
              <w:t>1.32</w:t>
            </w:r>
            <w:r w:rsidR="00CF1E6C" w:rsidRPr="003F2B24">
              <w:rPr>
                <w:rFonts w:ascii="Garamond" w:eastAsia="Calibri" w:hAnsi="Garamond"/>
              </w:rPr>
              <w:t>)</w:t>
            </w:r>
            <w:r w:rsidR="003B2014">
              <w:rPr>
                <w:rFonts w:ascii="Garamond" w:eastAsia="Calibri" w:hAnsi="Garamond"/>
              </w:rPr>
              <w:t xml:space="preserve"> [224]</w:t>
            </w:r>
          </w:p>
        </w:tc>
      </w:tr>
      <w:tr w:rsidR="00CF1E6C" w:rsidRPr="007E0E4E" w:rsidTr="00F70EC3">
        <w:tc>
          <w:tcPr>
            <w:tcW w:w="2119" w:type="dxa"/>
            <w:tcBorders>
              <w:right w:val="single" w:sz="8" w:space="0" w:color="auto"/>
            </w:tcBorders>
          </w:tcPr>
          <w:p w:rsidR="00CF1E6C" w:rsidRDefault="00CF1E6C" w:rsidP="00CF1E6C">
            <w:pPr>
              <w:jc w:val="right"/>
              <w:rPr>
                <w:rFonts w:ascii="Garamond" w:eastAsia="Calibri" w:hAnsi="Garamond"/>
              </w:rPr>
            </w:pPr>
          </w:p>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p w:rsidR="00CF1E6C" w:rsidRPr="002520FE" w:rsidRDefault="00CF1E6C" w:rsidP="00C4128F">
            <w:pPr>
              <w:jc w:val="center"/>
              <w:rPr>
                <w:rFonts w:ascii="Garamond" w:eastAsia="Calibri" w:hAnsi="Garamond"/>
                <w:sz w:val="12"/>
                <w:szCs w:val="12"/>
              </w:rPr>
            </w:pP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Default="00FE3EF0" w:rsidP="00C4128F">
            <w:pPr>
              <w:jc w:val="center"/>
            </w:pPr>
            <w:r>
              <w:rPr>
                <w:rFonts w:ascii="Garamond" w:eastAsia="Calibri" w:hAnsi="Garamond"/>
              </w:rPr>
              <w:t xml:space="preserve">1.13 </w:t>
            </w:r>
            <w:r w:rsidR="00CF1E6C" w:rsidRPr="003F2B24">
              <w:rPr>
                <w:rFonts w:ascii="Garamond" w:eastAsia="Calibri" w:hAnsi="Garamond"/>
              </w:rPr>
              <w:t>(</w:t>
            </w:r>
            <w:r>
              <w:rPr>
                <w:rFonts w:ascii="Garamond" w:eastAsia="Calibri" w:hAnsi="Garamond"/>
              </w:rPr>
              <w:t>0.96</w:t>
            </w:r>
            <w:r w:rsidR="00CF1E6C" w:rsidRPr="003F2B24">
              <w:rPr>
                <w:rFonts w:ascii="Garamond" w:eastAsia="Calibri" w:hAnsi="Garamond"/>
              </w:rPr>
              <w:t xml:space="preserve">, </w:t>
            </w:r>
            <w:r>
              <w:rPr>
                <w:rFonts w:ascii="Garamond" w:eastAsia="Calibri" w:hAnsi="Garamond"/>
              </w:rPr>
              <w:t>1.33</w:t>
            </w:r>
            <w:r w:rsidR="00CF1E6C" w:rsidRPr="003F2B24">
              <w:rPr>
                <w:rFonts w:ascii="Garamond" w:eastAsia="Calibri" w:hAnsi="Garamond"/>
              </w:rPr>
              <w:t>)</w:t>
            </w:r>
            <w:r w:rsidR="00734736">
              <w:rPr>
                <w:rFonts w:ascii="Garamond" w:eastAsia="Calibri" w:hAnsi="Garamond"/>
              </w:rPr>
              <w:t xml:space="preserve"> [</w:t>
            </w:r>
            <w:r w:rsidR="004772D4">
              <w:rPr>
                <w:rFonts w:ascii="Garamond" w:eastAsia="Calibri" w:hAnsi="Garamond"/>
              </w:rPr>
              <w:t>223</w:t>
            </w:r>
            <w:r w:rsidR="00734736">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shd w:val="clear" w:color="auto" w:fill="auto"/>
            <w:vAlign w:val="center"/>
          </w:tcPr>
          <w:p w:rsidR="00CF1E6C" w:rsidRDefault="001E1CB2" w:rsidP="00C4128F">
            <w:pPr>
              <w:jc w:val="center"/>
            </w:pPr>
            <w:r>
              <w:rPr>
                <w:rFonts w:ascii="Garamond" w:eastAsia="Calibri" w:hAnsi="Garamond"/>
              </w:rPr>
              <w:t xml:space="preserve">1.00 </w:t>
            </w:r>
            <w:r w:rsidR="00CF1E6C" w:rsidRPr="0012084C">
              <w:rPr>
                <w:rFonts w:ascii="Garamond" w:eastAsia="Calibri" w:hAnsi="Garamond"/>
              </w:rPr>
              <w:t>(</w:t>
            </w:r>
            <w:r>
              <w:rPr>
                <w:rFonts w:ascii="Garamond" w:eastAsia="Calibri" w:hAnsi="Garamond"/>
              </w:rPr>
              <w:t>0.76</w:t>
            </w:r>
            <w:r w:rsidR="00CF1E6C" w:rsidRPr="0012084C">
              <w:rPr>
                <w:rFonts w:ascii="Garamond" w:eastAsia="Calibri" w:hAnsi="Garamond"/>
              </w:rPr>
              <w:t xml:space="preserve">, </w:t>
            </w:r>
            <w:r>
              <w:rPr>
                <w:rFonts w:ascii="Garamond" w:eastAsia="Calibri" w:hAnsi="Garamond"/>
              </w:rPr>
              <w:t>1.29</w:t>
            </w:r>
            <w:r w:rsidR="00CF1E6C" w:rsidRPr="0012084C">
              <w:rPr>
                <w:rFonts w:ascii="Garamond" w:eastAsia="Calibri" w:hAnsi="Garamond"/>
              </w:rPr>
              <w:t>)</w:t>
            </w:r>
            <w:r w:rsidR="00F41D26">
              <w:rPr>
                <w:rFonts w:ascii="Garamond" w:eastAsia="Calibri" w:hAnsi="Garamond"/>
              </w:rPr>
              <w:t xml:space="preserve"> [67]</w:t>
            </w:r>
          </w:p>
        </w:tc>
        <w:tc>
          <w:tcPr>
            <w:tcW w:w="1728" w:type="dxa"/>
            <w:shd w:val="clear" w:color="auto" w:fill="auto"/>
            <w:vAlign w:val="center"/>
          </w:tcPr>
          <w:p w:rsidR="00CF1E6C" w:rsidRDefault="006A618B" w:rsidP="00C4128F">
            <w:pPr>
              <w:jc w:val="center"/>
            </w:pPr>
            <w:r>
              <w:rPr>
                <w:rFonts w:ascii="Garamond" w:eastAsia="Calibri" w:hAnsi="Garamond"/>
              </w:rPr>
              <w:t xml:space="preserve">1.02 </w:t>
            </w:r>
            <w:r w:rsidR="00CF1E6C" w:rsidRPr="0012084C">
              <w:rPr>
                <w:rFonts w:ascii="Garamond" w:eastAsia="Calibri" w:hAnsi="Garamond"/>
              </w:rPr>
              <w:t>(</w:t>
            </w:r>
            <w:r>
              <w:rPr>
                <w:rFonts w:ascii="Garamond" w:eastAsia="Calibri" w:hAnsi="Garamond"/>
              </w:rPr>
              <w:t>0.82</w:t>
            </w:r>
            <w:r w:rsidR="00CF1E6C" w:rsidRPr="0012084C">
              <w:rPr>
                <w:rFonts w:ascii="Garamond" w:eastAsia="Calibri" w:hAnsi="Garamond"/>
              </w:rPr>
              <w:t xml:space="preserve">, </w:t>
            </w:r>
            <w:r>
              <w:rPr>
                <w:rFonts w:ascii="Garamond" w:eastAsia="Calibri" w:hAnsi="Garamond"/>
              </w:rPr>
              <w:t>1.26</w:t>
            </w:r>
            <w:r w:rsidR="00CF1E6C" w:rsidRPr="0012084C">
              <w:rPr>
                <w:rFonts w:ascii="Garamond" w:eastAsia="Calibri" w:hAnsi="Garamond"/>
              </w:rPr>
              <w:t>)</w:t>
            </w:r>
            <w:r w:rsidR="00BC1FA4">
              <w:rPr>
                <w:rFonts w:ascii="Garamond" w:eastAsia="Calibri" w:hAnsi="Garamond"/>
              </w:rPr>
              <w:t xml:space="preserve"> [</w:t>
            </w:r>
            <w:r w:rsidR="00F70EC3">
              <w:rPr>
                <w:rFonts w:ascii="Garamond" w:eastAsia="Calibri" w:hAnsi="Garamond"/>
              </w:rPr>
              <w:t>101</w:t>
            </w:r>
            <w:r w:rsidR="00BC1FA4">
              <w:rPr>
                <w:rFonts w:ascii="Garamond" w:eastAsia="Calibri" w:hAnsi="Garamond"/>
              </w:rPr>
              <w:t>]</w:t>
            </w:r>
          </w:p>
        </w:tc>
        <w:tc>
          <w:tcPr>
            <w:tcW w:w="1728" w:type="dxa"/>
            <w:shd w:val="clear" w:color="auto" w:fill="auto"/>
            <w:vAlign w:val="center"/>
          </w:tcPr>
          <w:p w:rsidR="00CF1E6C" w:rsidRDefault="006A618B" w:rsidP="00C4128F">
            <w:pPr>
              <w:jc w:val="center"/>
            </w:pPr>
            <w:r>
              <w:rPr>
                <w:rFonts w:ascii="Garamond" w:eastAsia="Calibri" w:hAnsi="Garamond"/>
              </w:rPr>
              <w:t xml:space="preserve">0.88 </w:t>
            </w:r>
            <w:r w:rsidR="00CF1E6C" w:rsidRPr="003F2B24">
              <w:rPr>
                <w:rFonts w:ascii="Garamond" w:eastAsia="Calibri" w:hAnsi="Garamond"/>
              </w:rPr>
              <w:t>(</w:t>
            </w:r>
            <w:r>
              <w:rPr>
                <w:rFonts w:ascii="Garamond" w:eastAsia="Calibri" w:hAnsi="Garamond"/>
              </w:rPr>
              <w:t>0.81</w:t>
            </w:r>
            <w:r w:rsidR="00CF1E6C" w:rsidRPr="003F2B24">
              <w:rPr>
                <w:rFonts w:ascii="Garamond" w:eastAsia="Calibri" w:hAnsi="Garamond"/>
              </w:rPr>
              <w:t xml:space="preserve">, </w:t>
            </w:r>
            <w:r>
              <w:rPr>
                <w:rFonts w:ascii="Garamond" w:eastAsia="Calibri" w:hAnsi="Garamond"/>
              </w:rPr>
              <w:t>0.95</w:t>
            </w:r>
            <w:r w:rsidR="00CF1E6C" w:rsidRPr="003F2B24">
              <w:rPr>
                <w:rFonts w:ascii="Garamond" w:eastAsia="Calibri" w:hAnsi="Garamond"/>
              </w:rPr>
              <w:t>)</w:t>
            </w:r>
            <w:r w:rsidR="00C22D98">
              <w:rPr>
                <w:rFonts w:ascii="Garamond" w:eastAsia="Calibri" w:hAnsi="Garamond"/>
              </w:rPr>
              <w:t xml:space="preserve"> [</w:t>
            </w:r>
            <w:r w:rsidR="00DB1CBF">
              <w:rPr>
                <w:rFonts w:ascii="Garamond" w:eastAsia="Calibri" w:hAnsi="Garamond"/>
              </w:rPr>
              <w:t>766</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0C4E8C" w:rsidP="00F70EC3">
            <w:pPr>
              <w:rPr>
                <w:rFonts w:ascii="Garamond" w:eastAsia="Calibri" w:hAnsi="Garamond"/>
              </w:rPr>
            </w:pPr>
            <w:r>
              <w:rPr>
                <w:rFonts w:ascii="Garamond" w:eastAsia="Calibri" w:hAnsi="Garamond"/>
              </w:rPr>
              <w:t xml:space="preserve">Non-Hispanic </w:t>
            </w:r>
            <w:r w:rsidR="00CF1E6C">
              <w:rPr>
                <w:rFonts w:ascii="Garamond" w:eastAsia="Calibri" w:hAnsi="Garamond"/>
              </w:rPr>
              <w:t>White</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CF1E6C" w:rsidRDefault="001E1CB2" w:rsidP="00C4128F">
            <w:pPr>
              <w:jc w:val="center"/>
            </w:pPr>
            <w:r>
              <w:rPr>
                <w:rFonts w:ascii="Garamond" w:eastAsia="Calibri" w:hAnsi="Garamond"/>
              </w:rPr>
              <w:t xml:space="preserve">0.99 </w:t>
            </w:r>
            <w:r w:rsidR="00CF1E6C" w:rsidRPr="0012084C">
              <w:rPr>
                <w:rFonts w:ascii="Garamond" w:eastAsia="Calibri" w:hAnsi="Garamond"/>
              </w:rPr>
              <w:t>(</w:t>
            </w:r>
            <w:r w:rsidR="00017C1B">
              <w:rPr>
                <w:rFonts w:ascii="Garamond" w:eastAsia="Calibri" w:hAnsi="Garamond"/>
              </w:rPr>
              <w:t>0.76</w:t>
            </w:r>
            <w:r w:rsidR="00CF1E6C" w:rsidRPr="0012084C">
              <w:rPr>
                <w:rFonts w:ascii="Garamond" w:eastAsia="Calibri" w:hAnsi="Garamond"/>
              </w:rPr>
              <w:t xml:space="preserve">, </w:t>
            </w:r>
            <w:r w:rsidR="00017C1B">
              <w:rPr>
                <w:rFonts w:ascii="Garamond" w:eastAsia="Calibri" w:hAnsi="Garamond"/>
              </w:rPr>
              <w:t>1.28</w:t>
            </w:r>
            <w:r w:rsidR="00CF1E6C" w:rsidRPr="0012084C">
              <w:rPr>
                <w:rFonts w:ascii="Garamond" w:eastAsia="Calibri" w:hAnsi="Garamond"/>
              </w:rPr>
              <w:t>)</w:t>
            </w:r>
            <w:r w:rsidR="003A19EE">
              <w:rPr>
                <w:rFonts w:ascii="Garamond" w:eastAsia="Calibri" w:hAnsi="Garamond"/>
              </w:rPr>
              <w:t xml:space="preserve"> [67]</w:t>
            </w:r>
          </w:p>
        </w:tc>
        <w:tc>
          <w:tcPr>
            <w:tcW w:w="1728" w:type="dxa"/>
            <w:shd w:val="clear" w:color="auto" w:fill="auto"/>
            <w:vAlign w:val="center"/>
          </w:tcPr>
          <w:p w:rsidR="00CF1E6C" w:rsidRDefault="006A618B" w:rsidP="00C4128F">
            <w:pPr>
              <w:jc w:val="center"/>
            </w:pPr>
            <w:r>
              <w:rPr>
                <w:rFonts w:ascii="Garamond" w:eastAsia="Calibri" w:hAnsi="Garamond"/>
              </w:rPr>
              <w:t xml:space="preserve">1.03 </w:t>
            </w:r>
            <w:r w:rsidR="00CF1E6C" w:rsidRPr="0012084C">
              <w:rPr>
                <w:rFonts w:ascii="Garamond" w:eastAsia="Calibri" w:hAnsi="Garamond"/>
              </w:rPr>
              <w:t>(</w:t>
            </w:r>
            <w:r>
              <w:rPr>
                <w:rFonts w:ascii="Garamond" w:eastAsia="Calibri" w:hAnsi="Garamond"/>
              </w:rPr>
              <w:t>0.82</w:t>
            </w:r>
            <w:r w:rsidR="00CF1E6C" w:rsidRPr="0012084C">
              <w:rPr>
                <w:rFonts w:ascii="Garamond" w:eastAsia="Calibri" w:hAnsi="Garamond"/>
              </w:rPr>
              <w:t xml:space="preserve">, </w:t>
            </w:r>
            <w:r>
              <w:rPr>
                <w:rFonts w:ascii="Garamond" w:eastAsia="Calibri" w:hAnsi="Garamond"/>
              </w:rPr>
              <w:t>1.27</w:t>
            </w:r>
            <w:r w:rsidR="00CF1E6C" w:rsidRPr="0012084C">
              <w:rPr>
                <w:rFonts w:ascii="Garamond" w:eastAsia="Calibri" w:hAnsi="Garamond"/>
              </w:rPr>
              <w:t>)</w:t>
            </w:r>
            <w:r w:rsidR="00BC1FA4">
              <w:rPr>
                <w:rFonts w:ascii="Garamond" w:eastAsia="Calibri" w:hAnsi="Garamond"/>
              </w:rPr>
              <w:t xml:space="preserve"> [</w:t>
            </w:r>
            <w:r w:rsidR="00F70EC3">
              <w:rPr>
                <w:rFonts w:ascii="Garamond" w:eastAsia="Calibri" w:hAnsi="Garamond"/>
              </w:rPr>
              <w:t>101</w:t>
            </w:r>
            <w:r w:rsidR="00BC1FA4">
              <w:rPr>
                <w:rFonts w:ascii="Garamond" w:eastAsia="Calibri" w:hAnsi="Garamond"/>
              </w:rPr>
              <w:t>]</w:t>
            </w:r>
          </w:p>
        </w:tc>
        <w:tc>
          <w:tcPr>
            <w:tcW w:w="1728" w:type="dxa"/>
            <w:shd w:val="clear" w:color="auto" w:fill="auto"/>
            <w:vAlign w:val="center"/>
          </w:tcPr>
          <w:p w:rsidR="00CF1E6C" w:rsidRDefault="006A618B" w:rsidP="00C4128F">
            <w:pPr>
              <w:jc w:val="center"/>
            </w:pPr>
            <w:r>
              <w:rPr>
                <w:rFonts w:ascii="Garamond" w:eastAsia="Calibri" w:hAnsi="Garamond"/>
              </w:rPr>
              <w:t xml:space="preserve">0.88 </w:t>
            </w:r>
            <w:r w:rsidR="00CF1E6C" w:rsidRPr="003F2B24">
              <w:rPr>
                <w:rFonts w:ascii="Garamond" w:eastAsia="Calibri" w:hAnsi="Garamond"/>
              </w:rPr>
              <w:t>(</w:t>
            </w:r>
            <w:r>
              <w:rPr>
                <w:rFonts w:ascii="Garamond" w:eastAsia="Calibri" w:hAnsi="Garamond"/>
              </w:rPr>
              <w:t>0.82</w:t>
            </w:r>
            <w:r w:rsidR="00CF1E6C" w:rsidRPr="003F2B24">
              <w:rPr>
                <w:rFonts w:ascii="Garamond" w:eastAsia="Calibri" w:hAnsi="Garamond"/>
              </w:rPr>
              <w:t xml:space="preserve">, </w:t>
            </w:r>
            <w:r>
              <w:rPr>
                <w:rFonts w:ascii="Garamond" w:eastAsia="Calibri" w:hAnsi="Garamond"/>
              </w:rPr>
              <w:t>0.95</w:t>
            </w:r>
            <w:r w:rsidR="00CF1E6C" w:rsidRPr="003F2B24">
              <w:rPr>
                <w:rFonts w:ascii="Garamond" w:eastAsia="Calibri" w:hAnsi="Garamond"/>
              </w:rPr>
              <w:t>)</w:t>
            </w:r>
            <w:r w:rsidR="00C22D98">
              <w:rPr>
                <w:rFonts w:ascii="Garamond" w:eastAsia="Calibri" w:hAnsi="Garamond"/>
              </w:rPr>
              <w:t xml:space="preserve"> [</w:t>
            </w:r>
            <w:r w:rsidR="00DB1CBF">
              <w:rPr>
                <w:rFonts w:ascii="Garamond" w:eastAsia="Calibri" w:hAnsi="Garamond"/>
              </w:rPr>
              <w:t>769</w:t>
            </w:r>
            <w:r w:rsidR="00C22D98">
              <w:rPr>
                <w:rFonts w:ascii="Garamond" w:eastAsia="Calibri" w:hAnsi="Garamond"/>
              </w:rPr>
              <w:t>]</w:t>
            </w:r>
          </w:p>
        </w:tc>
      </w:tr>
      <w:tr w:rsidR="00CF1E6C" w:rsidRPr="007E0E4E" w:rsidTr="00F70EC3">
        <w:tc>
          <w:tcPr>
            <w:tcW w:w="2119" w:type="dxa"/>
          </w:tcPr>
          <w:p w:rsidR="00CF1E6C" w:rsidRPr="002520FE" w:rsidRDefault="00CF1E6C" w:rsidP="00CF1E6C">
            <w:pPr>
              <w:jc w:val="right"/>
              <w:rPr>
                <w:rFonts w:ascii="Garamond" w:eastAsia="Calibri" w:hAnsi="Garamond"/>
              </w:rPr>
            </w:pPr>
          </w:p>
        </w:tc>
        <w:tc>
          <w:tcPr>
            <w:tcW w:w="1584" w:type="dxa"/>
            <w:tcBorders>
              <w:top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p w:rsidR="00CF1E6C" w:rsidRPr="002520FE" w:rsidRDefault="00CF1E6C" w:rsidP="00C4128F">
            <w:pPr>
              <w:jc w:val="center"/>
              <w:rPr>
                <w:rFonts w:ascii="Garamond" w:eastAsia="Calibri" w:hAnsi="Garamond"/>
                <w:sz w:val="12"/>
                <w:szCs w:val="12"/>
              </w:rPr>
            </w:pP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Default="006A618B" w:rsidP="00C4128F">
            <w:pPr>
              <w:jc w:val="center"/>
            </w:pPr>
            <w:r>
              <w:rPr>
                <w:rFonts w:ascii="Garamond" w:eastAsia="Calibri" w:hAnsi="Garamond"/>
              </w:rPr>
              <w:t xml:space="preserve">0.88 </w:t>
            </w:r>
            <w:r w:rsidR="00CF1E6C" w:rsidRPr="003F2B24">
              <w:rPr>
                <w:rFonts w:ascii="Garamond" w:eastAsia="Calibri" w:hAnsi="Garamond"/>
              </w:rPr>
              <w:t>(</w:t>
            </w:r>
            <w:r>
              <w:rPr>
                <w:rFonts w:ascii="Garamond" w:eastAsia="Calibri" w:hAnsi="Garamond"/>
              </w:rPr>
              <w:t>0.82</w:t>
            </w:r>
            <w:r w:rsidR="00CF1E6C" w:rsidRPr="003F2B24">
              <w:rPr>
                <w:rFonts w:ascii="Garamond" w:eastAsia="Calibri" w:hAnsi="Garamond"/>
              </w:rPr>
              <w:t xml:space="preserve">, </w:t>
            </w:r>
            <w:r>
              <w:rPr>
                <w:rFonts w:ascii="Garamond" w:eastAsia="Calibri" w:hAnsi="Garamond"/>
              </w:rPr>
              <w:t>0.96</w:t>
            </w:r>
            <w:r w:rsidR="00CF1E6C" w:rsidRPr="003F2B24">
              <w:rPr>
                <w:rFonts w:ascii="Garamond" w:eastAsia="Calibri" w:hAnsi="Garamond"/>
              </w:rPr>
              <w:t>)</w:t>
            </w:r>
            <w:r w:rsidR="00734736">
              <w:rPr>
                <w:rFonts w:ascii="Garamond" w:eastAsia="Calibri" w:hAnsi="Garamond"/>
              </w:rPr>
              <w:t xml:space="preserve"> [</w:t>
            </w:r>
            <w:r w:rsidR="004772D4">
              <w:rPr>
                <w:rFonts w:ascii="Garamond" w:eastAsia="Calibri" w:hAnsi="Garamond"/>
              </w:rPr>
              <w:t>764</w:t>
            </w:r>
            <w:r w:rsidR="00734736">
              <w:rPr>
                <w:rFonts w:ascii="Garamond" w:eastAsia="Calibri" w:hAnsi="Garamond"/>
              </w:rPr>
              <w:t>]</w:t>
            </w:r>
          </w:p>
        </w:tc>
      </w:tr>
      <w:tr w:rsidR="00CF1E6C" w:rsidRPr="007E0E4E" w:rsidTr="00F70EC3">
        <w:tc>
          <w:tcPr>
            <w:tcW w:w="2119" w:type="dxa"/>
          </w:tcPr>
          <w:p w:rsidR="00CF1E6C" w:rsidRPr="002520FE" w:rsidRDefault="00CF1E6C" w:rsidP="00CF1E6C">
            <w:pPr>
              <w:jc w:val="right"/>
              <w:rPr>
                <w:rFonts w:ascii="Garamond" w:eastAsia="Calibri" w:hAnsi="Garamond"/>
              </w:rPr>
            </w:pPr>
          </w:p>
        </w:tc>
        <w:tc>
          <w:tcPr>
            <w:tcW w:w="1584" w:type="dxa"/>
            <w:tcBorders>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shd w:val="clear" w:color="auto" w:fill="auto"/>
            <w:vAlign w:val="center"/>
          </w:tcPr>
          <w:p w:rsidR="00CF1E6C" w:rsidRDefault="00DC6804" w:rsidP="00C4128F">
            <w:pPr>
              <w:jc w:val="center"/>
            </w:pPr>
            <w:r>
              <w:rPr>
                <w:rFonts w:ascii="Garamond" w:eastAsia="Calibri" w:hAnsi="Garamond"/>
              </w:rPr>
              <w:t xml:space="preserve">1.27 </w:t>
            </w:r>
            <w:r w:rsidR="00CF1E6C" w:rsidRPr="000855E8">
              <w:rPr>
                <w:rFonts w:ascii="Garamond" w:eastAsia="Calibri" w:hAnsi="Garamond"/>
              </w:rPr>
              <w:t>(</w:t>
            </w:r>
            <w:r>
              <w:rPr>
                <w:rFonts w:ascii="Garamond" w:eastAsia="Calibri" w:hAnsi="Garamond"/>
              </w:rPr>
              <w:t>1.02</w:t>
            </w:r>
            <w:r w:rsidR="00CF1E6C" w:rsidRPr="000855E8">
              <w:rPr>
                <w:rFonts w:ascii="Garamond" w:eastAsia="Calibri" w:hAnsi="Garamond"/>
              </w:rPr>
              <w:t xml:space="preserve">, </w:t>
            </w:r>
            <w:r>
              <w:rPr>
                <w:rFonts w:ascii="Garamond" w:eastAsia="Calibri" w:hAnsi="Garamond"/>
              </w:rPr>
              <w:t>1.57</w:t>
            </w:r>
            <w:r w:rsidR="00CF1E6C" w:rsidRPr="000855E8">
              <w:rPr>
                <w:rFonts w:ascii="Garamond" w:eastAsia="Calibri" w:hAnsi="Garamond"/>
              </w:rPr>
              <w:t>)</w:t>
            </w:r>
            <w:r w:rsidR="001705C9">
              <w:rPr>
                <w:rFonts w:ascii="Garamond" w:eastAsia="Calibri" w:hAnsi="Garamond"/>
              </w:rPr>
              <w:t xml:space="preserve"> [101]</w:t>
            </w:r>
          </w:p>
        </w:tc>
        <w:tc>
          <w:tcPr>
            <w:tcW w:w="1728" w:type="dxa"/>
            <w:shd w:val="clear" w:color="auto" w:fill="auto"/>
            <w:vAlign w:val="center"/>
          </w:tcPr>
          <w:p w:rsidR="00CF1E6C" w:rsidRDefault="00DC6804" w:rsidP="00C4128F">
            <w:pPr>
              <w:jc w:val="center"/>
            </w:pPr>
            <w:r>
              <w:rPr>
                <w:rFonts w:ascii="Garamond" w:eastAsia="Calibri" w:hAnsi="Garamond"/>
              </w:rPr>
              <w:t xml:space="preserve">1.42 </w:t>
            </w:r>
            <w:r w:rsidR="00CF1E6C" w:rsidRPr="000855E8">
              <w:rPr>
                <w:rFonts w:ascii="Garamond" w:eastAsia="Calibri" w:hAnsi="Garamond"/>
              </w:rPr>
              <w:t>(</w:t>
            </w:r>
            <w:r>
              <w:rPr>
                <w:rFonts w:ascii="Garamond" w:eastAsia="Calibri" w:hAnsi="Garamond"/>
              </w:rPr>
              <w:t>1.19</w:t>
            </w:r>
            <w:r w:rsidR="00CF1E6C" w:rsidRPr="000855E8">
              <w:rPr>
                <w:rFonts w:ascii="Garamond" w:eastAsia="Calibri" w:hAnsi="Garamond"/>
              </w:rPr>
              <w:t xml:space="preserve">, </w:t>
            </w:r>
            <w:r>
              <w:rPr>
                <w:rFonts w:ascii="Garamond" w:eastAsia="Calibri" w:hAnsi="Garamond"/>
              </w:rPr>
              <w:t>1.68</w:t>
            </w:r>
            <w:r w:rsidR="00CF1E6C" w:rsidRPr="000855E8">
              <w:rPr>
                <w:rFonts w:ascii="Garamond" w:eastAsia="Calibri" w:hAnsi="Garamond"/>
              </w:rPr>
              <w:t>)</w:t>
            </w:r>
            <w:r w:rsidR="00BC1FA4">
              <w:rPr>
                <w:rFonts w:ascii="Garamond" w:eastAsia="Calibri" w:hAnsi="Garamond"/>
              </w:rPr>
              <w:t xml:space="preserve"> [</w:t>
            </w:r>
            <w:r w:rsidR="00B334A6">
              <w:rPr>
                <w:rFonts w:ascii="Garamond" w:eastAsia="Calibri" w:hAnsi="Garamond"/>
              </w:rPr>
              <w:t>162</w:t>
            </w:r>
            <w:r w:rsidR="00BC1FA4">
              <w:rPr>
                <w:rFonts w:ascii="Garamond" w:eastAsia="Calibri" w:hAnsi="Garamond"/>
              </w:rPr>
              <w:t>]</w:t>
            </w:r>
          </w:p>
        </w:tc>
        <w:tc>
          <w:tcPr>
            <w:tcW w:w="1728" w:type="dxa"/>
            <w:shd w:val="clear" w:color="auto" w:fill="auto"/>
            <w:vAlign w:val="center"/>
          </w:tcPr>
          <w:p w:rsidR="00CF1E6C" w:rsidRDefault="00DC6804" w:rsidP="00C4128F">
            <w:pPr>
              <w:jc w:val="center"/>
            </w:pPr>
            <w:r>
              <w:rPr>
                <w:rFonts w:ascii="Garamond" w:eastAsia="Calibri" w:hAnsi="Garamond"/>
              </w:rPr>
              <w:t xml:space="preserve">1.16 </w:t>
            </w:r>
            <w:r w:rsidR="00CF1E6C" w:rsidRPr="003F2B24">
              <w:rPr>
                <w:rFonts w:ascii="Garamond" w:eastAsia="Calibri" w:hAnsi="Garamond"/>
              </w:rPr>
              <w:t>(</w:t>
            </w:r>
            <w:r>
              <w:rPr>
                <w:rFonts w:ascii="Garamond" w:eastAsia="Calibri" w:hAnsi="Garamond"/>
              </w:rPr>
              <w:t>1.07</w:t>
            </w:r>
            <w:r w:rsidR="00CF1E6C" w:rsidRPr="003F2B24">
              <w:rPr>
                <w:rFonts w:ascii="Garamond" w:eastAsia="Calibri" w:hAnsi="Garamond"/>
              </w:rPr>
              <w:t xml:space="preserve">, </w:t>
            </w:r>
            <w:r>
              <w:rPr>
                <w:rFonts w:ascii="Garamond" w:eastAsia="Calibri" w:hAnsi="Garamond"/>
              </w:rPr>
              <w:t>1.25</w:t>
            </w:r>
            <w:r w:rsidR="00CF1E6C" w:rsidRPr="003F2B24">
              <w:rPr>
                <w:rFonts w:ascii="Garamond" w:eastAsia="Calibri" w:hAnsi="Garamond"/>
              </w:rPr>
              <w:t>)</w:t>
            </w:r>
            <w:r w:rsidR="00C22D98">
              <w:rPr>
                <w:rFonts w:ascii="Garamond" w:eastAsia="Calibri" w:hAnsi="Garamond"/>
              </w:rPr>
              <w:t xml:space="preserve"> [</w:t>
            </w:r>
            <w:r w:rsidR="00793428">
              <w:rPr>
                <w:rFonts w:ascii="Garamond" w:eastAsia="Calibri" w:hAnsi="Garamond"/>
              </w:rPr>
              <w:t>876</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r>
              <w:rPr>
                <w:rFonts w:ascii="Garamond" w:eastAsia="Calibri" w:hAnsi="Garamond"/>
              </w:rPr>
              <w:t>&lt; 12 years</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CF1E6C" w:rsidRDefault="00DC6804" w:rsidP="00C4128F">
            <w:pPr>
              <w:jc w:val="center"/>
            </w:pPr>
            <w:r>
              <w:rPr>
                <w:rFonts w:ascii="Garamond" w:eastAsia="Calibri" w:hAnsi="Garamond"/>
              </w:rPr>
              <w:t xml:space="preserve">1.27 </w:t>
            </w:r>
            <w:r w:rsidR="00CF1E6C" w:rsidRPr="000855E8">
              <w:rPr>
                <w:rFonts w:ascii="Garamond" w:eastAsia="Calibri" w:hAnsi="Garamond"/>
              </w:rPr>
              <w:t>(</w:t>
            </w:r>
            <w:r>
              <w:rPr>
                <w:rFonts w:ascii="Garamond" w:eastAsia="Calibri" w:hAnsi="Garamond"/>
              </w:rPr>
              <w:t>1.02</w:t>
            </w:r>
            <w:r w:rsidR="00CF1E6C" w:rsidRPr="000855E8">
              <w:rPr>
                <w:rFonts w:ascii="Garamond" w:eastAsia="Calibri" w:hAnsi="Garamond"/>
              </w:rPr>
              <w:t xml:space="preserve">, </w:t>
            </w:r>
            <w:r>
              <w:rPr>
                <w:rFonts w:ascii="Garamond" w:eastAsia="Calibri" w:hAnsi="Garamond"/>
              </w:rPr>
              <w:t>1.56</w:t>
            </w:r>
            <w:r w:rsidR="00CF1E6C" w:rsidRPr="000855E8">
              <w:rPr>
                <w:rFonts w:ascii="Garamond" w:eastAsia="Calibri" w:hAnsi="Garamond"/>
              </w:rPr>
              <w:t>)</w:t>
            </w:r>
            <w:r w:rsidR="001705C9">
              <w:rPr>
                <w:rFonts w:ascii="Garamond" w:eastAsia="Calibri" w:hAnsi="Garamond"/>
              </w:rPr>
              <w:t xml:space="preserve"> [101]</w:t>
            </w:r>
          </w:p>
        </w:tc>
        <w:tc>
          <w:tcPr>
            <w:tcW w:w="1728" w:type="dxa"/>
            <w:shd w:val="clear" w:color="auto" w:fill="auto"/>
            <w:vAlign w:val="center"/>
          </w:tcPr>
          <w:p w:rsidR="00CF1E6C" w:rsidRDefault="00DC6804" w:rsidP="00C4128F">
            <w:pPr>
              <w:jc w:val="center"/>
            </w:pPr>
            <w:r>
              <w:rPr>
                <w:rFonts w:ascii="Garamond" w:eastAsia="Calibri" w:hAnsi="Garamond"/>
              </w:rPr>
              <w:t xml:space="preserve">1.41 </w:t>
            </w:r>
            <w:r w:rsidR="00CF1E6C" w:rsidRPr="000855E8">
              <w:rPr>
                <w:rFonts w:ascii="Garamond" w:eastAsia="Calibri" w:hAnsi="Garamond"/>
              </w:rPr>
              <w:t>(</w:t>
            </w:r>
            <w:r>
              <w:rPr>
                <w:rFonts w:ascii="Garamond" w:eastAsia="Calibri" w:hAnsi="Garamond"/>
              </w:rPr>
              <w:t>1.18</w:t>
            </w:r>
            <w:r w:rsidR="00CF1E6C" w:rsidRPr="000855E8">
              <w:rPr>
                <w:rFonts w:ascii="Garamond" w:eastAsia="Calibri" w:hAnsi="Garamond"/>
              </w:rPr>
              <w:t xml:space="preserve">, </w:t>
            </w:r>
            <w:r>
              <w:rPr>
                <w:rFonts w:ascii="Garamond" w:eastAsia="Calibri" w:hAnsi="Garamond"/>
              </w:rPr>
              <w:t>1.67</w:t>
            </w:r>
            <w:r w:rsidR="00CF1E6C" w:rsidRPr="000855E8">
              <w:rPr>
                <w:rFonts w:ascii="Garamond" w:eastAsia="Calibri" w:hAnsi="Garamond"/>
              </w:rPr>
              <w:t>)</w:t>
            </w:r>
            <w:r w:rsidR="00BC1FA4">
              <w:rPr>
                <w:rFonts w:ascii="Garamond" w:eastAsia="Calibri" w:hAnsi="Garamond"/>
              </w:rPr>
              <w:t xml:space="preserve"> [</w:t>
            </w:r>
            <w:r w:rsidR="00B334A6">
              <w:rPr>
                <w:rFonts w:ascii="Garamond" w:eastAsia="Calibri" w:hAnsi="Garamond"/>
              </w:rPr>
              <w:t>162</w:t>
            </w:r>
            <w:r w:rsidR="00BC1FA4">
              <w:rPr>
                <w:rFonts w:ascii="Garamond" w:eastAsia="Calibri" w:hAnsi="Garamond"/>
              </w:rPr>
              <w:t>]</w:t>
            </w:r>
          </w:p>
        </w:tc>
        <w:tc>
          <w:tcPr>
            <w:tcW w:w="1728" w:type="dxa"/>
            <w:shd w:val="clear" w:color="auto" w:fill="auto"/>
            <w:vAlign w:val="center"/>
          </w:tcPr>
          <w:p w:rsidR="00CF1E6C" w:rsidRDefault="00DC6804" w:rsidP="00C4128F">
            <w:pPr>
              <w:jc w:val="center"/>
            </w:pPr>
            <w:r>
              <w:rPr>
                <w:rFonts w:ascii="Garamond" w:eastAsia="Calibri" w:hAnsi="Garamond"/>
              </w:rPr>
              <w:t xml:space="preserve">1.16 </w:t>
            </w:r>
            <w:r w:rsidR="00CF1E6C" w:rsidRPr="003F2B24">
              <w:rPr>
                <w:rFonts w:ascii="Garamond" w:eastAsia="Calibri" w:hAnsi="Garamond"/>
              </w:rPr>
              <w:t>(</w:t>
            </w:r>
            <w:r>
              <w:rPr>
                <w:rFonts w:ascii="Garamond" w:eastAsia="Calibri" w:hAnsi="Garamond"/>
              </w:rPr>
              <w:t>1.07</w:t>
            </w:r>
            <w:r w:rsidR="00CF1E6C" w:rsidRPr="003F2B24">
              <w:rPr>
                <w:rFonts w:ascii="Garamond" w:eastAsia="Calibri" w:hAnsi="Garamond"/>
              </w:rPr>
              <w:t xml:space="preserve">, </w:t>
            </w:r>
            <w:r>
              <w:rPr>
                <w:rFonts w:ascii="Garamond" w:eastAsia="Calibri" w:hAnsi="Garamond"/>
              </w:rPr>
              <w:t>1.25</w:t>
            </w:r>
            <w:r w:rsidR="00CF1E6C" w:rsidRPr="003F2B24">
              <w:rPr>
                <w:rFonts w:ascii="Garamond" w:eastAsia="Calibri" w:hAnsi="Garamond"/>
              </w:rPr>
              <w:t>)</w:t>
            </w:r>
            <w:r w:rsidR="00C22D98">
              <w:rPr>
                <w:rFonts w:ascii="Garamond" w:eastAsia="Calibri" w:hAnsi="Garamond"/>
              </w:rPr>
              <w:t xml:space="preserve"> [</w:t>
            </w:r>
            <w:r w:rsidR="00793428">
              <w:rPr>
                <w:rFonts w:ascii="Garamond" w:eastAsia="Calibri" w:hAnsi="Garamond"/>
              </w:rPr>
              <w:t>880</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p w:rsidR="00CF1E6C" w:rsidRPr="002520FE" w:rsidRDefault="00CF1E6C" w:rsidP="00C4128F">
            <w:pPr>
              <w:jc w:val="center"/>
              <w:rPr>
                <w:rFonts w:ascii="Garamond" w:eastAsia="Calibri" w:hAnsi="Garamond"/>
                <w:sz w:val="12"/>
                <w:szCs w:val="12"/>
              </w:rPr>
            </w:pP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Default="006E05AA" w:rsidP="00C4128F">
            <w:pPr>
              <w:jc w:val="center"/>
            </w:pPr>
            <w:r>
              <w:rPr>
                <w:rFonts w:ascii="Garamond" w:eastAsia="Calibri" w:hAnsi="Garamond"/>
              </w:rPr>
              <w:t xml:space="preserve">1.16 </w:t>
            </w:r>
            <w:r w:rsidR="00CF1E6C" w:rsidRPr="003F2B24">
              <w:rPr>
                <w:rFonts w:ascii="Garamond" w:eastAsia="Calibri" w:hAnsi="Garamond"/>
              </w:rPr>
              <w:t>(</w:t>
            </w:r>
            <w:r>
              <w:rPr>
                <w:rFonts w:ascii="Garamond" w:eastAsia="Calibri" w:hAnsi="Garamond"/>
              </w:rPr>
              <w:t>1.07</w:t>
            </w:r>
            <w:r w:rsidR="00CF1E6C" w:rsidRPr="003F2B24">
              <w:rPr>
                <w:rFonts w:ascii="Garamond" w:eastAsia="Calibri" w:hAnsi="Garamond"/>
              </w:rPr>
              <w:t xml:space="preserve">, </w:t>
            </w:r>
            <w:r>
              <w:rPr>
                <w:rFonts w:ascii="Garamond" w:eastAsia="Calibri" w:hAnsi="Garamond"/>
              </w:rPr>
              <w:t>1.25</w:t>
            </w:r>
            <w:r w:rsidR="00CF1E6C" w:rsidRPr="003F2B24">
              <w:rPr>
                <w:rFonts w:ascii="Garamond" w:eastAsia="Calibri" w:hAnsi="Garamond"/>
              </w:rPr>
              <w:t>)</w:t>
            </w:r>
            <w:r w:rsidR="00734736">
              <w:rPr>
                <w:rFonts w:ascii="Garamond" w:eastAsia="Calibri" w:hAnsi="Garamond"/>
              </w:rPr>
              <w:t xml:space="preserve"> [</w:t>
            </w:r>
            <w:r w:rsidR="00BC064E">
              <w:rPr>
                <w:rFonts w:ascii="Garamond" w:eastAsia="Calibri" w:hAnsi="Garamond"/>
              </w:rPr>
              <w:t>877</w:t>
            </w:r>
            <w:r w:rsidR="00734736">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r>
              <w:rPr>
                <w:rFonts w:ascii="Garamond" w:eastAsia="Calibri" w:hAnsi="Garamond"/>
              </w:rPr>
              <w:t>(b) Maternal</w:t>
            </w: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shd w:val="clear" w:color="auto" w:fill="auto"/>
            <w:vAlign w:val="center"/>
          </w:tcPr>
          <w:p w:rsidR="00CF1E6C" w:rsidRDefault="0020155F" w:rsidP="00C4128F">
            <w:pPr>
              <w:jc w:val="center"/>
            </w:pPr>
            <w:r>
              <w:rPr>
                <w:rFonts w:ascii="Garamond" w:eastAsia="Calibri" w:hAnsi="Garamond"/>
              </w:rPr>
              <w:t xml:space="preserve">1.06 </w:t>
            </w:r>
            <w:r w:rsidR="00CF1E6C" w:rsidRPr="000855E8">
              <w:rPr>
                <w:rFonts w:ascii="Garamond" w:eastAsia="Calibri" w:hAnsi="Garamond"/>
              </w:rPr>
              <w:t>(</w:t>
            </w:r>
            <w:r>
              <w:rPr>
                <w:rFonts w:ascii="Garamond" w:eastAsia="Calibri" w:hAnsi="Garamond"/>
              </w:rPr>
              <w:t>0.85</w:t>
            </w:r>
            <w:r w:rsidR="00CF1E6C" w:rsidRPr="000855E8">
              <w:rPr>
                <w:rFonts w:ascii="Garamond" w:eastAsia="Calibri" w:hAnsi="Garamond"/>
              </w:rPr>
              <w:t xml:space="preserve">, </w:t>
            </w:r>
            <w:r>
              <w:rPr>
                <w:rFonts w:ascii="Garamond" w:eastAsia="Calibri" w:hAnsi="Garamond"/>
              </w:rPr>
              <w:t>1.31</w:t>
            </w:r>
            <w:r w:rsidR="00CF1E6C" w:rsidRPr="000855E8">
              <w:rPr>
                <w:rFonts w:ascii="Garamond" w:eastAsia="Calibri" w:hAnsi="Garamond"/>
              </w:rPr>
              <w:t>)</w:t>
            </w:r>
            <w:r w:rsidR="00156ACE">
              <w:rPr>
                <w:rFonts w:ascii="Garamond" w:eastAsia="Calibri" w:hAnsi="Garamond"/>
              </w:rPr>
              <w:t xml:space="preserve"> [99]</w:t>
            </w:r>
          </w:p>
        </w:tc>
        <w:tc>
          <w:tcPr>
            <w:tcW w:w="1728" w:type="dxa"/>
            <w:shd w:val="clear" w:color="auto" w:fill="auto"/>
            <w:vAlign w:val="center"/>
          </w:tcPr>
          <w:p w:rsidR="00CF1E6C" w:rsidRDefault="0020155F" w:rsidP="00C4128F">
            <w:pPr>
              <w:jc w:val="center"/>
            </w:pPr>
            <w:r>
              <w:rPr>
                <w:rFonts w:ascii="Garamond" w:eastAsia="Calibri" w:hAnsi="Garamond"/>
              </w:rPr>
              <w:t xml:space="preserve">1.05 </w:t>
            </w:r>
            <w:r w:rsidR="00CF1E6C" w:rsidRPr="000855E8">
              <w:rPr>
                <w:rFonts w:ascii="Garamond" w:eastAsia="Calibri" w:hAnsi="Garamond"/>
              </w:rPr>
              <w:t>(</w:t>
            </w:r>
            <w:r>
              <w:rPr>
                <w:rFonts w:ascii="Garamond" w:eastAsia="Calibri" w:hAnsi="Garamond"/>
              </w:rPr>
              <w:t>0.86</w:t>
            </w:r>
            <w:r w:rsidR="00CF1E6C" w:rsidRPr="000855E8">
              <w:rPr>
                <w:rFonts w:ascii="Garamond" w:eastAsia="Calibri" w:hAnsi="Garamond"/>
              </w:rPr>
              <w:t xml:space="preserve">, </w:t>
            </w:r>
            <w:r>
              <w:rPr>
                <w:rFonts w:ascii="Garamond" w:eastAsia="Calibri" w:hAnsi="Garamond"/>
              </w:rPr>
              <w:t>1.26</w:t>
            </w:r>
            <w:r w:rsidR="00CF1E6C" w:rsidRPr="000855E8">
              <w:rPr>
                <w:rFonts w:ascii="Garamond" w:eastAsia="Calibri" w:hAnsi="Garamond"/>
              </w:rPr>
              <w:t>)</w:t>
            </w:r>
            <w:r w:rsidR="00BC1FA4">
              <w:rPr>
                <w:rFonts w:ascii="Garamond" w:eastAsia="Calibri" w:hAnsi="Garamond"/>
              </w:rPr>
              <w:t xml:space="preserve"> [</w:t>
            </w:r>
            <w:r w:rsidR="00AF2ACA">
              <w:rPr>
                <w:rFonts w:ascii="Garamond" w:eastAsia="Calibri" w:hAnsi="Garamond"/>
              </w:rPr>
              <w:t>132</w:t>
            </w:r>
            <w:r w:rsidR="00BC1FA4">
              <w:rPr>
                <w:rFonts w:ascii="Garamond" w:eastAsia="Calibri" w:hAnsi="Garamond"/>
              </w:rPr>
              <w:t>]</w:t>
            </w:r>
          </w:p>
        </w:tc>
        <w:tc>
          <w:tcPr>
            <w:tcW w:w="1728" w:type="dxa"/>
            <w:shd w:val="clear" w:color="auto" w:fill="auto"/>
            <w:vAlign w:val="center"/>
          </w:tcPr>
          <w:p w:rsidR="00CF1E6C" w:rsidRDefault="0020155F" w:rsidP="00C4128F">
            <w:pPr>
              <w:jc w:val="center"/>
            </w:pPr>
            <w:r>
              <w:rPr>
                <w:rFonts w:ascii="Garamond" w:eastAsia="Calibri" w:hAnsi="Garamond"/>
              </w:rPr>
              <w:t xml:space="preserve">0.99 </w:t>
            </w:r>
            <w:r w:rsidR="00CF1E6C" w:rsidRPr="003F2B24">
              <w:rPr>
                <w:rFonts w:ascii="Garamond" w:eastAsia="Calibri" w:hAnsi="Garamond"/>
              </w:rPr>
              <w:t>(</w:t>
            </w:r>
            <w:r>
              <w:rPr>
                <w:rFonts w:ascii="Garamond" w:eastAsia="Calibri" w:hAnsi="Garamond"/>
              </w:rPr>
              <w:t>0.91</w:t>
            </w:r>
            <w:r w:rsidR="00CF1E6C" w:rsidRPr="003F2B24">
              <w:rPr>
                <w:rFonts w:ascii="Garamond" w:eastAsia="Calibri" w:hAnsi="Garamond"/>
              </w:rPr>
              <w:t xml:space="preserve">, </w:t>
            </w:r>
            <w:r>
              <w:rPr>
                <w:rFonts w:ascii="Garamond" w:eastAsia="Calibri" w:hAnsi="Garamond"/>
              </w:rPr>
              <w:t>1.07</w:t>
            </w:r>
            <w:r w:rsidR="00CF1E6C" w:rsidRPr="003F2B24">
              <w:rPr>
                <w:rFonts w:ascii="Garamond" w:eastAsia="Calibri" w:hAnsi="Garamond"/>
              </w:rPr>
              <w:t>)</w:t>
            </w:r>
            <w:r w:rsidR="00C22D98">
              <w:rPr>
                <w:rFonts w:ascii="Garamond" w:eastAsia="Calibri" w:hAnsi="Garamond"/>
              </w:rPr>
              <w:t xml:space="preserve"> [</w:t>
            </w:r>
            <w:r w:rsidR="007B048F">
              <w:rPr>
                <w:rFonts w:ascii="Garamond" w:eastAsia="Calibri" w:hAnsi="Garamond"/>
              </w:rPr>
              <w:t>843</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r>
              <w:rPr>
                <w:rFonts w:ascii="Garamond" w:eastAsia="Calibri" w:hAnsi="Garamond"/>
              </w:rPr>
              <w:t>educational</w:t>
            </w: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r>
              <w:rPr>
                <w:rFonts w:ascii="Garamond" w:eastAsia="Calibri" w:hAnsi="Garamond"/>
              </w:rPr>
              <w:t>12 years</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796318" w:rsidRPr="00796318" w:rsidRDefault="0020155F" w:rsidP="00796318">
            <w:pPr>
              <w:jc w:val="center"/>
              <w:rPr>
                <w:rFonts w:ascii="Garamond" w:eastAsia="Calibri" w:hAnsi="Garamond"/>
              </w:rPr>
            </w:pPr>
            <w:r>
              <w:rPr>
                <w:rFonts w:ascii="Garamond" w:eastAsia="Calibri" w:hAnsi="Garamond"/>
              </w:rPr>
              <w:t xml:space="preserve">1.04 </w:t>
            </w:r>
            <w:r w:rsidR="00CF1E6C" w:rsidRPr="000855E8">
              <w:rPr>
                <w:rFonts w:ascii="Garamond" w:eastAsia="Calibri" w:hAnsi="Garamond"/>
              </w:rPr>
              <w:t>(</w:t>
            </w:r>
            <w:r>
              <w:rPr>
                <w:rFonts w:ascii="Garamond" w:eastAsia="Calibri" w:hAnsi="Garamond"/>
              </w:rPr>
              <w:t>0.93</w:t>
            </w:r>
            <w:r w:rsidR="00CF1E6C" w:rsidRPr="000855E8">
              <w:rPr>
                <w:rFonts w:ascii="Garamond" w:eastAsia="Calibri" w:hAnsi="Garamond"/>
              </w:rPr>
              <w:t xml:space="preserve">, </w:t>
            </w:r>
            <w:r>
              <w:rPr>
                <w:rFonts w:ascii="Garamond" w:eastAsia="Calibri" w:hAnsi="Garamond"/>
              </w:rPr>
              <w:t>1.29</w:t>
            </w:r>
            <w:r w:rsidR="00CF1E6C" w:rsidRPr="000855E8">
              <w:rPr>
                <w:rFonts w:ascii="Garamond" w:eastAsia="Calibri" w:hAnsi="Garamond"/>
              </w:rPr>
              <w:t>)</w:t>
            </w:r>
            <w:r w:rsidR="00796318">
              <w:rPr>
                <w:rFonts w:ascii="Garamond" w:eastAsia="Calibri" w:hAnsi="Garamond"/>
              </w:rPr>
              <w:t xml:space="preserve"> [99]</w:t>
            </w:r>
          </w:p>
        </w:tc>
        <w:tc>
          <w:tcPr>
            <w:tcW w:w="1728" w:type="dxa"/>
            <w:shd w:val="clear" w:color="auto" w:fill="auto"/>
            <w:vAlign w:val="center"/>
          </w:tcPr>
          <w:p w:rsidR="00CF1E6C" w:rsidRDefault="0020155F" w:rsidP="00C4128F">
            <w:pPr>
              <w:jc w:val="center"/>
            </w:pPr>
            <w:r>
              <w:rPr>
                <w:rFonts w:ascii="Garamond" w:eastAsia="Calibri" w:hAnsi="Garamond"/>
              </w:rPr>
              <w:t xml:space="preserve">1.06 </w:t>
            </w:r>
            <w:r w:rsidR="00CF1E6C" w:rsidRPr="000855E8">
              <w:rPr>
                <w:rFonts w:ascii="Garamond" w:eastAsia="Calibri" w:hAnsi="Garamond"/>
              </w:rPr>
              <w:t>(</w:t>
            </w:r>
            <w:r>
              <w:rPr>
                <w:rFonts w:ascii="Garamond" w:eastAsia="Calibri" w:hAnsi="Garamond"/>
              </w:rPr>
              <w:t>0.87</w:t>
            </w:r>
            <w:r w:rsidR="00CF1E6C" w:rsidRPr="000855E8">
              <w:rPr>
                <w:rFonts w:ascii="Garamond" w:eastAsia="Calibri" w:hAnsi="Garamond"/>
              </w:rPr>
              <w:t xml:space="preserve">, </w:t>
            </w:r>
            <w:r>
              <w:rPr>
                <w:rFonts w:ascii="Garamond" w:eastAsia="Calibri" w:hAnsi="Garamond"/>
              </w:rPr>
              <w:t>1.27</w:t>
            </w:r>
            <w:r w:rsidR="00CF1E6C" w:rsidRPr="000855E8">
              <w:rPr>
                <w:rFonts w:ascii="Garamond" w:eastAsia="Calibri" w:hAnsi="Garamond"/>
              </w:rPr>
              <w:t>)</w:t>
            </w:r>
            <w:r w:rsidR="00BC1FA4">
              <w:rPr>
                <w:rFonts w:ascii="Garamond" w:eastAsia="Calibri" w:hAnsi="Garamond"/>
              </w:rPr>
              <w:t xml:space="preserve"> [</w:t>
            </w:r>
            <w:r w:rsidR="00AF2ACA">
              <w:rPr>
                <w:rFonts w:ascii="Garamond" w:eastAsia="Calibri" w:hAnsi="Garamond"/>
              </w:rPr>
              <w:t>132</w:t>
            </w:r>
            <w:r w:rsidR="00BC1FA4">
              <w:rPr>
                <w:rFonts w:ascii="Garamond" w:eastAsia="Calibri" w:hAnsi="Garamond"/>
              </w:rPr>
              <w:t>]</w:t>
            </w:r>
          </w:p>
        </w:tc>
        <w:tc>
          <w:tcPr>
            <w:tcW w:w="1728" w:type="dxa"/>
            <w:shd w:val="clear" w:color="auto" w:fill="auto"/>
            <w:vAlign w:val="center"/>
          </w:tcPr>
          <w:p w:rsidR="00CF1E6C" w:rsidRDefault="0020155F" w:rsidP="00C4128F">
            <w:pPr>
              <w:jc w:val="center"/>
            </w:pPr>
            <w:r>
              <w:rPr>
                <w:rFonts w:ascii="Garamond" w:eastAsia="Calibri" w:hAnsi="Garamond"/>
              </w:rPr>
              <w:t xml:space="preserve">0.99 </w:t>
            </w:r>
            <w:r w:rsidR="00CF1E6C" w:rsidRPr="003F2B24">
              <w:rPr>
                <w:rFonts w:ascii="Garamond" w:eastAsia="Calibri" w:hAnsi="Garamond"/>
              </w:rPr>
              <w:t>(</w:t>
            </w:r>
            <w:r>
              <w:rPr>
                <w:rFonts w:ascii="Garamond" w:eastAsia="Calibri" w:hAnsi="Garamond"/>
              </w:rPr>
              <w:t>0.91</w:t>
            </w:r>
            <w:r w:rsidR="00CF1E6C" w:rsidRPr="003F2B24">
              <w:rPr>
                <w:rFonts w:ascii="Garamond" w:eastAsia="Calibri" w:hAnsi="Garamond"/>
              </w:rPr>
              <w:t xml:space="preserve">, </w:t>
            </w:r>
            <w:r>
              <w:rPr>
                <w:rFonts w:ascii="Garamond" w:eastAsia="Calibri" w:hAnsi="Garamond"/>
              </w:rPr>
              <w:t>1.07</w:t>
            </w:r>
            <w:r w:rsidR="00CF1E6C" w:rsidRPr="003F2B24">
              <w:rPr>
                <w:rFonts w:ascii="Garamond" w:eastAsia="Calibri" w:hAnsi="Garamond"/>
              </w:rPr>
              <w:t>)</w:t>
            </w:r>
            <w:r w:rsidR="00C22D98">
              <w:rPr>
                <w:rFonts w:ascii="Garamond" w:eastAsia="Calibri" w:hAnsi="Garamond"/>
              </w:rPr>
              <w:t xml:space="preserve"> [</w:t>
            </w:r>
            <w:r w:rsidR="007B048F">
              <w:rPr>
                <w:rFonts w:ascii="Garamond" w:eastAsia="Calibri" w:hAnsi="Garamond"/>
              </w:rPr>
              <w:t>843</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r>
              <w:rPr>
                <w:rFonts w:ascii="Garamond" w:eastAsia="Calibri" w:hAnsi="Garamond"/>
              </w:rPr>
              <w:t>attainment</w:t>
            </w: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p w:rsidR="00CF1E6C" w:rsidRPr="002520FE" w:rsidRDefault="00CF1E6C" w:rsidP="00C4128F">
            <w:pPr>
              <w:jc w:val="center"/>
              <w:rPr>
                <w:rFonts w:ascii="Garamond" w:eastAsia="Calibri" w:hAnsi="Garamond"/>
                <w:sz w:val="12"/>
                <w:szCs w:val="12"/>
              </w:rPr>
            </w:pP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Default="00FE3EF0" w:rsidP="00C4128F">
            <w:pPr>
              <w:jc w:val="center"/>
            </w:pPr>
            <w:r>
              <w:rPr>
                <w:rFonts w:ascii="Garamond" w:eastAsia="Calibri" w:hAnsi="Garamond"/>
              </w:rPr>
              <w:t xml:space="preserve">0.99 </w:t>
            </w:r>
            <w:r w:rsidR="00CF1E6C" w:rsidRPr="003F2B24">
              <w:rPr>
                <w:rFonts w:ascii="Garamond" w:eastAsia="Calibri" w:hAnsi="Garamond"/>
              </w:rPr>
              <w:t>(</w:t>
            </w:r>
            <w:r>
              <w:rPr>
                <w:rFonts w:ascii="Garamond" w:eastAsia="Calibri" w:hAnsi="Garamond"/>
              </w:rPr>
              <w:t>0.91</w:t>
            </w:r>
            <w:r w:rsidR="00CF1E6C" w:rsidRPr="003F2B24">
              <w:rPr>
                <w:rFonts w:ascii="Garamond" w:eastAsia="Calibri" w:hAnsi="Garamond"/>
              </w:rPr>
              <w:t xml:space="preserve">, </w:t>
            </w:r>
            <w:r>
              <w:rPr>
                <w:rFonts w:ascii="Garamond" w:eastAsia="Calibri" w:hAnsi="Garamond"/>
              </w:rPr>
              <w:t>1.07</w:t>
            </w:r>
            <w:r w:rsidR="00CF1E6C" w:rsidRPr="003F2B24">
              <w:rPr>
                <w:rFonts w:ascii="Garamond" w:eastAsia="Calibri" w:hAnsi="Garamond"/>
              </w:rPr>
              <w:t>)</w:t>
            </w:r>
            <w:r w:rsidR="00734736">
              <w:rPr>
                <w:rFonts w:ascii="Garamond" w:eastAsia="Calibri" w:hAnsi="Garamond"/>
              </w:rPr>
              <w:t xml:space="preserve"> [</w:t>
            </w:r>
            <w:r w:rsidR="00FE6570">
              <w:rPr>
                <w:rFonts w:ascii="Garamond" w:eastAsia="Calibri" w:hAnsi="Garamond"/>
              </w:rPr>
              <w:t>839</w:t>
            </w:r>
            <w:r w:rsidR="00734736">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shd w:val="clear" w:color="auto" w:fill="auto"/>
            <w:vAlign w:val="center"/>
          </w:tcPr>
          <w:p w:rsidR="00CF1E6C" w:rsidRDefault="007133C4" w:rsidP="00C4128F">
            <w:pPr>
              <w:jc w:val="center"/>
            </w:pPr>
            <w:r>
              <w:rPr>
                <w:rFonts w:ascii="Garamond" w:eastAsia="Calibri" w:hAnsi="Garamond"/>
              </w:rPr>
              <w:t xml:space="preserve">0.95 </w:t>
            </w:r>
            <w:r w:rsidR="00CF1E6C" w:rsidRPr="000855E8">
              <w:rPr>
                <w:rFonts w:ascii="Garamond" w:eastAsia="Calibri" w:hAnsi="Garamond"/>
              </w:rPr>
              <w:t>(</w:t>
            </w:r>
            <w:r>
              <w:rPr>
                <w:rFonts w:ascii="Garamond" w:eastAsia="Calibri" w:hAnsi="Garamond"/>
              </w:rPr>
              <w:t>0.73</w:t>
            </w:r>
            <w:r w:rsidR="00CF1E6C" w:rsidRPr="000855E8">
              <w:rPr>
                <w:rFonts w:ascii="Garamond" w:eastAsia="Calibri" w:hAnsi="Garamond"/>
              </w:rPr>
              <w:t xml:space="preserve">, </w:t>
            </w:r>
            <w:r>
              <w:rPr>
                <w:rFonts w:ascii="Garamond" w:eastAsia="Calibri" w:hAnsi="Garamond"/>
              </w:rPr>
              <w:t>1.23</w:t>
            </w:r>
            <w:r w:rsidR="008449D5">
              <w:rPr>
                <w:rFonts w:ascii="Garamond" w:eastAsia="Calibri" w:hAnsi="Garamond"/>
              </w:rPr>
              <w:t>) [65]</w:t>
            </w:r>
          </w:p>
        </w:tc>
        <w:tc>
          <w:tcPr>
            <w:tcW w:w="1728" w:type="dxa"/>
            <w:shd w:val="clear" w:color="auto" w:fill="auto"/>
            <w:vAlign w:val="center"/>
          </w:tcPr>
          <w:p w:rsidR="00CF1E6C" w:rsidRDefault="007133C4" w:rsidP="00C4128F">
            <w:pPr>
              <w:jc w:val="center"/>
            </w:pPr>
            <w:r>
              <w:rPr>
                <w:rFonts w:ascii="Garamond" w:eastAsia="Calibri" w:hAnsi="Garamond"/>
              </w:rPr>
              <w:t xml:space="preserve">0.93 </w:t>
            </w:r>
            <w:r w:rsidR="00CF1E6C" w:rsidRPr="000855E8">
              <w:rPr>
                <w:rFonts w:ascii="Garamond" w:eastAsia="Calibri" w:hAnsi="Garamond"/>
              </w:rPr>
              <w:t>(</w:t>
            </w:r>
            <w:r>
              <w:rPr>
                <w:rFonts w:ascii="Garamond" w:eastAsia="Calibri" w:hAnsi="Garamond"/>
              </w:rPr>
              <w:t>0.73</w:t>
            </w:r>
            <w:r w:rsidR="00CF1E6C" w:rsidRPr="000855E8">
              <w:rPr>
                <w:rFonts w:ascii="Garamond" w:eastAsia="Calibri" w:hAnsi="Garamond"/>
              </w:rPr>
              <w:t xml:space="preserve">, </w:t>
            </w:r>
            <w:r>
              <w:rPr>
                <w:rFonts w:ascii="Garamond" w:eastAsia="Calibri" w:hAnsi="Garamond"/>
              </w:rPr>
              <w:t>1.17</w:t>
            </w:r>
            <w:r w:rsidR="00CF1E6C" w:rsidRPr="000855E8">
              <w:rPr>
                <w:rFonts w:ascii="Garamond" w:eastAsia="Calibri" w:hAnsi="Garamond"/>
              </w:rPr>
              <w:t>)</w:t>
            </w:r>
            <w:r w:rsidR="00BC1FA4">
              <w:rPr>
                <w:rFonts w:ascii="Garamond" w:eastAsia="Calibri" w:hAnsi="Garamond"/>
              </w:rPr>
              <w:t xml:space="preserve"> [</w:t>
            </w:r>
            <w:r w:rsidR="00435E1E">
              <w:rPr>
                <w:rFonts w:ascii="Garamond" w:eastAsia="Calibri" w:hAnsi="Garamond"/>
              </w:rPr>
              <w:t>82</w:t>
            </w:r>
            <w:r w:rsidR="00BC1FA4">
              <w:rPr>
                <w:rFonts w:ascii="Garamond" w:eastAsia="Calibri" w:hAnsi="Garamond"/>
              </w:rPr>
              <w:t>]</w:t>
            </w:r>
          </w:p>
        </w:tc>
        <w:tc>
          <w:tcPr>
            <w:tcW w:w="1728" w:type="dxa"/>
            <w:shd w:val="clear" w:color="auto" w:fill="auto"/>
            <w:vAlign w:val="center"/>
          </w:tcPr>
          <w:p w:rsidR="00CF1E6C" w:rsidRDefault="007133C4" w:rsidP="00C4128F">
            <w:pPr>
              <w:jc w:val="center"/>
            </w:pPr>
            <w:r>
              <w:rPr>
                <w:rFonts w:ascii="Garamond" w:eastAsia="Calibri" w:hAnsi="Garamond"/>
              </w:rPr>
              <w:t xml:space="preserve">0.85 </w:t>
            </w:r>
            <w:r w:rsidR="00CF1E6C" w:rsidRPr="003F2B24">
              <w:rPr>
                <w:rFonts w:ascii="Garamond" w:eastAsia="Calibri" w:hAnsi="Garamond"/>
              </w:rPr>
              <w:t>(</w:t>
            </w:r>
            <w:r>
              <w:rPr>
                <w:rFonts w:ascii="Garamond" w:eastAsia="Calibri" w:hAnsi="Garamond"/>
              </w:rPr>
              <w:t>0.78</w:t>
            </w:r>
            <w:r w:rsidR="00CF1E6C" w:rsidRPr="003F2B24">
              <w:rPr>
                <w:rFonts w:ascii="Garamond" w:eastAsia="Calibri" w:hAnsi="Garamond"/>
              </w:rPr>
              <w:t xml:space="preserve">, </w:t>
            </w:r>
            <w:r>
              <w:rPr>
                <w:rFonts w:ascii="Garamond" w:eastAsia="Calibri" w:hAnsi="Garamond"/>
              </w:rPr>
              <w:t>0.92</w:t>
            </w:r>
            <w:r w:rsidR="00CF1E6C" w:rsidRPr="003F2B24">
              <w:rPr>
                <w:rFonts w:ascii="Garamond" w:eastAsia="Calibri" w:hAnsi="Garamond"/>
              </w:rPr>
              <w:t>)</w:t>
            </w:r>
            <w:r w:rsidR="00C22D98">
              <w:rPr>
                <w:rFonts w:ascii="Garamond" w:eastAsia="Calibri" w:hAnsi="Garamond"/>
              </w:rPr>
              <w:t xml:space="preserve"> [</w:t>
            </w:r>
            <w:r w:rsidR="00251AF5">
              <w:rPr>
                <w:rFonts w:ascii="Garamond" w:eastAsia="Calibri" w:hAnsi="Garamond"/>
              </w:rPr>
              <w:t>700</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r>
              <w:rPr>
                <w:rFonts w:ascii="Garamond" w:eastAsia="Calibri" w:hAnsi="Garamond"/>
              </w:rPr>
              <w:t>&gt; 12 years</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CF1E6C" w:rsidRDefault="007133C4" w:rsidP="00C4128F">
            <w:pPr>
              <w:jc w:val="center"/>
            </w:pPr>
            <w:r>
              <w:rPr>
                <w:rFonts w:ascii="Garamond" w:eastAsia="Calibri" w:hAnsi="Garamond"/>
              </w:rPr>
              <w:t xml:space="preserve">0.95 </w:t>
            </w:r>
            <w:r w:rsidR="00CF1E6C" w:rsidRPr="000855E8">
              <w:rPr>
                <w:rFonts w:ascii="Garamond" w:eastAsia="Calibri" w:hAnsi="Garamond"/>
              </w:rPr>
              <w:t>(</w:t>
            </w:r>
            <w:r>
              <w:rPr>
                <w:rFonts w:ascii="Garamond" w:eastAsia="Calibri" w:hAnsi="Garamond"/>
              </w:rPr>
              <w:t>0.72</w:t>
            </w:r>
            <w:r w:rsidR="00CF1E6C" w:rsidRPr="000855E8">
              <w:rPr>
                <w:rFonts w:ascii="Garamond" w:eastAsia="Calibri" w:hAnsi="Garamond"/>
              </w:rPr>
              <w:t xml:space="preserve">, </w:t>
            </w:r>
            <w:r>
              <w:rPr>
                <w:rFonts w:ascii="Garamond" w:eastAsia="Calibri" w:hAnsi="Garamond"/>
              </w:rPr>
              <w:t>1.22</w:t>
            </w:r>
            <w:r w:rsidR="00CF1E6C" w:rsidRPr="000855E8">
              <w:rPr>
                <w:rFonts w:ascii="Garamond" w:eastAsia="Calibri" w:hAnsi="Garamond"/>
              </w:rPr>
              <w:t>)</w:t>
            </w:r>
            <w:r w:rsidR="008449D5">
              <w:rPr>
                <w:rFonts w:ascii="Garamond" w:eastAsia="Calibri" w:hAnsi="Garamond"/>
              </w:rPr>
              <w:t xml:space="preserve"> [65]</w:t>
            </w:r>
          </w:p>
        </w:tc>
        <w:tc>
          <w:tcPr>
            <w:tcW w:w="1728" w:type="dxa"/>
            <w:shd w:val="clear" w:color="auto" w:fill="auto"/>
            <w:vAlign w:val="center"/>
          </w:tcPr>
          <w:p w:rsidR="00CF1E6C" w:rsidRDefault="007133C4" w:rsidP="00C4128F">
            <w:pPr>
              <w:jc w:val="center"/>
            </w:pPr>
            <w:r>
              <w:rPr>
                <w:rFonts w:ascii="Garamond" w:eastAsia="Calibri" w:hAnsi="Garamond"/>
              </w:rPr>
              <w:t xml:space="preserve">0.93 </w:t>
            </w:r>
            <w:r w:rsidR="00CF1E6C" w:rsidRPr="000855E8">
              <w:rPr>
                <w:rFonts w:ascii="Garamond" w:eastAsia="Calibri" w:hAnsi="Garamond"/>
              </w:rPr>
              <w:t>(</w:t>
            </w:r>
            <w:r>
              <w:rPr>
                <w:rFonts w:ascii="Garamond" w:eastAsia="Calibri" w:hAnsi="Garamond"/>
              </w:rPr>
              <w:t>0.73</w:t>
            </w:r>
            <w:r w:rsidR="00CF1E6C" w:rsidRPr="000855E8">
              <w:rPr>
                <w:rFonts w:ascii="Garamond" w:eastAsia="Calibri" w:hAnsi="Garamond"/>
              </w:rPr>
              <w:t xml:space="preserve">, </w:t>
            </w:r>
            <w:r>
              <w:rPr>
                <w:rFonts w:ascii="Garamond" w:eastAsia="Calibri" w:hAnsi="Garamond"/>
              </w:rPr>
              <w:t>1.17</w:t>
            </w:r>
            <w:r w:rsidR="00CF1E6C" w:rsidRPr="000855E8">
              <w:rPr>
                <w:rFonts w:ascii="Garamond" w:eastAsia="Calibri" w:hAnsi="Garamond"/>
              </w:rPr>
              <w:t>)</w:t>
            </w:r>
            <w:r w:rsidR="00BC1FA4">
              <w:rPr>
                <w:rFonts w:ascii="Garamond" w:eastAsia="Calibri" w:hAnsi="Garamond"/>
              </w:rPr>
              <w:t xml:space="preserve"> [</w:t>
            </w:r>
            <w:r w:rsidR="00435E1E">
              <w:rPr>
                <w:rFonts w:ascii="Garamond" w:eastAsia="Calibri" w:hAnsi="Garamond"/>
              </w:rPr>
              <w:t>82</w:t>
            </w:r>
            <w:r w:rsidR="00BC1FA4">
              <w:rPr>
                <w:rFonts w:ascii="Garamond" w:eastAsia="Calibri" w:hAnsi="Garamond"/>
              </w:rPr>
              <w:t>]</w:t>
            </w:r>
          </w:p>
        </w:tc>
        <w:tc>
          <w:tcPr>
            <w:tcW w:w="1728" w:type="dxa"/>
            <w:shd w:val="clear" w:color="auto" w:fill="auto"/>
            <w:vAlign w:val="center"/>
          </w:tcPr>
          <w:p w:rsidR="00CF1E6C" w:rsidRDefault="007133C4" w:rsidP="00C4128F">
            <w:pPr>
              <w:jc w:val="center"/>
            </w:pPr>
            <w:r>
              <w:rPr>
                <w:rFonts w:ascii="Garamond" w:eastAsia="Calibri" w:hAnsi="Garamond"/>
              </w:rPr>
              <w:t xml:space="preserve">0.85 </w:t>
            </w:r>
            <w:r w:rsidR="00CF1E6C" w:rsidRPr="003F2B24">
              <w:rPr>
                <w:rFonts w:ascii="Garamond" w:eastAsia="Calibri" w:hAnsi="Garamond"/>
              </w:rPr>
              <w:t>(</w:t>
            </w:r>
            <w:r>
              <w:rPr>
                <w:rFonts w:ascii="Garamond" w:eastAsia="Calibri" w:hAnsi="Garamond"/>
              </w:rPr>
              <w:t>0.78</w:t>
            </w:r>
            <w:r w:rsidR="00CF1E6C" w:rsidRPr="003F2B24">
              <w:rPr>
                <w:rFonts w:ascii="Garamond" w:eastAsia="Calibri" w:hAnsi="Garamond"/>
              </w:rPr>
              <w:t xml:space="preserve">, </w:t>
            </w:r>
            <w:r>
              <w:rPr>
                <w:rFonts w:ascii="Garamond" w:eastAsia="Calibri" w:hAnsi="Garamond"/>
              </w:rPr>
              <w:t>0.92</w:t>
            </w:r>
            <w:r w:rsidR="00CF1E6C" w:rsidRPr="003F2B24">
              <w:rPr>
                <w:rFonts w:ascii="Garamond" w:eastAsia="Calibri" w:hAnsi="Garamond"/>
              </w:rPr>
              <w:t>)</w:t>
            </w:r>
            <w:r w:rsidR="00C22D98">
              <w:rPr>
                <w:rFonts w:ascii="Garamond" w:eastAsia="Calibri" w:hAnsi="Garamond"/>
              </w:rPr>
              <w:t xml:space="preserve"> [</w:t>
            </w:r>
            <w:r w:rsidR="00251AF5">
              <w:rPr>
                <w:rFonts w:ascii="Garamond" w:eastAsia="Calibri" w:hAnsi="Garamond"/>
              </w:rPr>
              <w:t>703</w:t>
            </w:r>
            <w:r w:rsidR="00C22D98">
              <w:rPr>
                <w:rFonts w:ascii="Garamond" w:eastAsia="Calibri" w:hAnsi="Garamond"/>
              </w:rPr>
              <w:t>]</w:t>
            </w:r>
          </w:p>
        </w:tc>
      </w:tr>
      <w:tr w:rsidR="00CF1E6C" w:rsidRPr="007E0E4E" w:rsidTr="00F70EC3">
        <w:tc>
          <w:tcPr>
            <w:tcW w:w="2119" w:type="dxa"/>
          </w:tcPr>
          <w:p w:rsidR="00CF1E6C" w:rsidRPr="002520FE" w:rsidRDefault="00CF1E6C" w:rsidP="00CF1E6C">
            <w:pPr>
              <w:jc w:val="right"/>
              <w:rPr>
                <w:rFonts w:ascii="Garamond" w:eastAsia="Calibri" w:hAnsi="Garamond"/>
              </w:rPr>
            </w:pPr>
          </w:p>
        </w:tc>
        <w:tc>
          <w:tcPr>
            <w:tcW w:w="1584" w:type="dxa"/>
            <w:tcBorders>
              <w:top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p w:rsidR="00CF1E6C" w:rsidRPr="002520FE" w:rsidRDefault="00CF1E6C" w:rsidP="00C4128F">
            <w:pPr>
              <w:jc w:val="center"/>
              <w:rPr>
                <w:rFonts w:ascii="Garamond" w:eastAsia="Calibri" w:hAnsi="Garamond"/>
                <w:sz w:val="12"/>
                <w:szCs w:val="12"/>
              </w:rPr>
            </w:pP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Default="00082B1F" w:rsidP="00C4128F">
            <w:pPr>
              <w:jc w:val="center"/>
            </w:pPr>
            <w:r>
              <w:rPr>
                <w:rFonts w:ascii="Garamond" w:eastAsia="Calibri" w:hAnsi="Garamond"/>
              </w:rPr>
              <w:t xml:space="preserve">0.85 </w:t>
            </w:r>
            <w:r w:rsidR="00CF1E6C" w:rsidRPr="003F2B24">
              <w:rPr>
                <w:rFonts w:ascii="Garamond" w:eastAsia="Calibri" w:hAnsi="Garamond"/>
              </w:rPr>
              <w:t>(</w:t>
            </w:r>
            <w:r>
              <w:rPr>
                <w:rFonts w:ascii="Garamond" w:eastAsia="Calibri" w:hAnsi="Garamond"/>
              </w:rPr>
              <w:t>0.78</w:t>
            </w:r>
            <w:r w:rsidR="00CF1E6C" w:rsidRPr="003F2B24">
              <w:rPr>
                <w:rFonts w:ascii="Garamond" w:eastAsia="Calibri" w:hAnsi="Garamond"/>
              </w:rPr>
              <w:t xml:space="preserve">, </w:t>
            </w:r>
            <w:r>
              <w:rPr>
                <w:rFonts w:ascii="Garamond" w:eastAsia="Calibri" w:hAnsi="Garamond"/>
              </w:rPr>
              <w:t>0.92</w:t>
            </w:r>
            <w:r w:rsidR="00CF1E6C" w:rsidRPr="003F2B24">
              <w:rPr>
                <w:rFonts w:ascii="Garamond" w:eastAsia="Calibri" w:hAnsi="Garamond"/>
              </w:rPr>
              <w:t>)</w:t>
            </w:r>
            <w:r w:rsidR="00734736">
              <w:rPr>
                <w:rFonts w:ascii="Garamond" w:eastAsia="Calibri" w:hAnsi="Garamond"/>
              </w:rPr>
              <w:t xml:space="preserve"> [</w:t>
            </w:r>
            <w:r w:rsidR="003D68FC">
              <w:rPr>
                <w:rFonts w:ascii="Garamond" w:eastAsia="Calibri" w:hAnsi="Garamond"/>
              </w:rPr>
              <w:t>695</w:t>
            </w:r>
            <w:r w:rsidR="00734736">
              <w:rPr>
                <w:rFonts w:ascii="Garamond" w:eastAsia="Calibri" w:hAnsi="Garamond"/>
              </w:rPr>
              <w:t>]</w:t>
            </w:r>
          </w:p>
        </w:tc>
      </w:tr>
      <w:tr w:rsidR="00C321E0" w:rsidRPr="007E0E4E" w:rsidTr="00F70EC3">
        <w:tc>
          <w:tcPr>
            <w:tcW w:w="2119" w:type="dxa"/>
          </w:tcPr>
          <w:p w:rsidR="00C321E0" w:rsidRPr="002520FE" w:rsidRDefault="00C321E0" w:rsidP="00CF1E6C">
            <w:pPr>
              <w:jc w:val="right"/>
              <w:rPr>
                <w:rFonts w:ascii="Garamond" w:eastAsia="Calibri" w:hAnsi="Garamond"/>
              </w:rPr>
            </w:pPr>
          </w:p>
        </w:tc>
        <w:tc>
          <w:tcPr>
            <w:tcW w:w="1584" w:type="dxa"/>
            <w:tcBorders>
              <w:top w:val="nil"/>
            </w:tcBorders>
            <w:vAlign w:val="center"/>
          </w:tcPr>
          <w:p w:rsidR="00C321E0" w:rsidRPr="002520FE" w:rsidRDefault="00C321E0" w:rsidP="00F70EC3">
            <w:pPr>
              <w:rPr>
                <w:rFonts w:ascii="Garamond" w:eastAsia="Calibri" w:hAnsi="Garamond"/>
              </w:rPr>
            </w:pPr>
          </w:p>
        </w:tc>
        <w:tc>
          <w:tcPr>
            <w:tcW w:w="1152" w:type="dxa"/>
            <w:shd w:val="clear" w:color="auto" w:fill="auto"/>
            <w:vAlign w:val="center"/>
          </w:tcPr>
          <w:p w:rsidR="00C321E0" w:rsidRPr="002520FE" w:rsidRDefault="00C321E0" w:rsidP="00C4128F">
            <w:pPr>
              <w:jc w:val="center"/>
              <w:rPr>
                <w:rFonts w:ascii="Garamond" w:eastAsia="Calibri" w:hAnsi="Garamond"/>
              </w:rPr>
            </w:pPr>
          </w:p>
        </w:tc>
        <w:tc>
          <w:tcPr>
            <w:tcW w:w="1728" w:type="dxa"/>
            <w:shd w:val="clear" w:color="auto" w:fill="auto"/>
            <w:vAlign w:val="center"/>
          </w:tcPr>
          <w:p w:rsidR="00C321E0" w:rsidRPr="002520FE" w:rsidRDefault="00C321E0" w:rsidP="00C4128F">
            <w:pPr>
              <w:jc w:val="center"/>
              <w:rPr>
                <w:rFonts w:ascii="Garamond" w:eastAsia="Calibri" w:hAnsi="Garamond"/>
              </w:rPr>
            </w:pPr>
          </w:p>
        </w:tc>
        <w:tc>
          <w:tcPr>
            <w:tcW w:w="1728" w:type="dxa"/>
            <w:shd w:val="clear" w:color="auto" w:fill="auto"/>
            <w:vAlign w:val="center"/>
          </w:tcPr>
          <w:p w:rsidR="00C321E0" w:rsidRPr="002520FE" w:rsidRDefault="00C321E0" w:rsidP="00C4128F">
            <w:pPr>
              <w:jc w:val="center"/>
              <w:rPr>
                <w:rFonts w:ascii="Garamond" w:eastAsia="Calibri" w:hAnsi="Garamond"/>
              </w:rPr>
            </w:pPr>
          </w:p>
        </w:tc>
        <w:tc>
          <w:tcPr>
            <w:tcW w:w="1728" w:type="dxa"/>
            <w:shd w:val="clear" w:color="auto" w:fill="auto"/>
            <w:vAlign w:val="center"/>
          </w:tcPr>
          <w:p w:rsidR="00C321E0" w:rsidRDefault="00C321E0" w:rsidP="00C4128F">
            <w:pPr>
              <w:jc w:val="center"/>
              <w:rPr>
                <w:rFonts w:ascii="Garamond" w:eastAsia="Calibri" w:hAnsi="Garamond"/>
              </w:rPr>
            </w:pPr>
          </w:p>
        </w:tc>
      </w:tr>
      <w:tr w:rsidR="00CF1E6C" w:rsidRPr="007E0E4E" w:rsidTr="00F70EC3">
        <w:tc>
          <w:tcPr>
            <w:tcW w:w="2119" w:type="dxa"/>
          </w:tcPr>
          <w:p w:rsidR="00CF1E6C" w:rsidRPr="002520FE" w:rsidRDefault="00CF1E6C" w:rsidP="00CF1E6C">
            <w:pPr>
              <w:jc w:val="right"/>
              <w:rPr>
                <w:rFonts w:ascii="Garamond" w:eastAsia="Calibri" w:hAnsi="Garamond"/>
              </w:rPr>
            </w:pPr>
          </w:p>
        </w:tc>
        <w:tc>
          <w:tcPr>
            <w:tcW w:w="1584" w:type="dxa"/>
            <w:tcBorders>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shd w:val="clear" w:color="auto" w:fill="auto"/>
            <w:vAlign w:val="center"/>
          </w:tcPr>
          <w:p w:rsidR="00CF1E6C" w:rsidRDefault="003D4AB2" w:rsidP="00C4128F">
            <w:pPr>
              <w:jc w:val="center"/>
            </w:pPr>
            <w:r>
              <w:rPr>
                <w:rFonts w:ascii="Garamond" w:eastAsia="Calibri" w:hAnsi="Garamond"/>
              </w:rPr>
              <w:t xml:space="preserve">1.14 </w:t>
            </w:r>
            <w:r w:rsidR="00CF1E6C" w:rsidRPr="000855E8">
              <w:rPr>
                <w:rFonts w:ascii="Garamond" w:eastAsia="Calibri" w:hAnsi="Garamond"/>
              </w:rPr>
              <w:t>(</w:t>
            </w:r>
            <w:r>
              <w:rPr>
                <w:rFonts w:ascii="Garamond" w:eastAsia="Calibri" w:hAnsi="Garamond"/>
              </w:rPr>
              <w:t>0.96</w:t>
            </w:r>
            <w:r w:rsidR="00CF1E6C" w:rsidRPr="000855E8">
              <w:rPr>
                <w:rFonts w:ascii="Garamond" w:eastAsia="Calibri" w:hAnsi="Garamond"/>
              </w:rPr>
              <w:t xml:space="preserve">, </w:t>
            </w:r>
            <w:r>
              <w:rPr>
                <w:rFonts w:ascii="Garamond" w:eastAsia="Calibri" w:hAnsi="Garamond"/>
              </w:rPr>
              <w:t>1.98</w:t>
            </w:r>
            <w:r w:rsidR="00CF1E6C" w:rsidRPr="000855E8">
              <w:rPr>
                <w:rFonts w:ascii="Garamond" w:eastAsia="Calibri" w:hAnsi="Garamond"/>
              </w:rPr>
              <w:t>)</w:t>
            </w:r>
            <w:r w:rsidR="00271896">
              <w:rPr>
                <w:rFonts w:ascii="Garamond" w:eastAsia="Calibri" w:hAnsi="Garamond"/>
              </w:rPr>
              <w:t xml:space="preserve"> [</w:t>
            </w:r>
            <w:r w:rsidR="009D054B">
              <w:rPr>
                <w:rFonts w:ascii="Garamond" w:eastAsia="Calibri" w:hAnsi="Garamond"/>
              </w:rPr>
              <w:t>170]</w:t>
            </w:r>
          </w:p>
        </w:tc>
        <w:tc>
          <w:tcPr>
            <w:tcW w:w="1728" w:type="dxa"/>
            <w:shd w:val="clear" w:color="auto" w:fill="auto"/>
            <w:vAlign w:val="center"/>
          </w:tcPr>
          <w:p w:rsidR="00CF1E6C" w:rsidRDefault="003D4AB2" w:rsidP="00C4128F">
            <w:pPr>
              <w:jc w:val="center"/>
            </w:pPr>
            <w:r>
              <w:rPr>
                <w:rFonts w:ascii="Garamond" w:eastAsia="Calibri" w:hAnsi="Garamond"/>
              </w:rPr>
              <w:t xml:space="preserve">1.17 </w:t>
            </w:r>
            <w:r w:rsidR="00CF1E6C" w:rsidRPr="000855E8">
              <w:rPr>
                <w:rFonts w:ascii="Garamond" w:eastAsia="Calibri" w:hAnsi="Garamond"/>
              </w:rPr>
              <w:t>(</w:t>
            </w:r>
            <w:r>
              <w:rPr>
                <w:rFonts w:ascii="Garamond" w:eastAsia="Calibri" w:hAnsi="Garamond"/>
              </w:rPr>
              <w:t>1.01</w:t>
            </w:r>
            <w:r w:rsidR="00CF1E6C" w:rsidRPr="000855E8">
              <w:rPr>
                <w:rFonts w:ascii="Garamond" w:eastAsia="Calibri" w:hAnsi="Garamond"/>
              </w:rPr>
              <w:t xml:space="preserve">, </w:t>
            </w:r>
            <w:r>
              <w:rPr>
                <w:rFonts w:ascii="Garamond" w:eastAsia="Calibri" w:hAnsi="Garamond"/>
              </w:rPr>
              <w:t>1.93</w:t>
            </w:r>
            <w:r w:rsidR="00CF1E6C" w:rsidRPr="000855E8">
              <w:rPr>
                <w:rFonts w:ascii="Garamond" w:eastAsia="Calibri" w:hAnsi="Garamond"/>
              </w:rPr>
              <w:t>)</w:t>
            </w:r>
            <w:r w:rsidR="00BC1FA4">
              <w:rPr>
                <w:rFonts w:ascii="Garamond" w:eastAsia="Calibri" w:hAnsi="Garamond"/>
              </w:rPr>
              <w:t xml:space="preserve"> [</w:t>
            </w:r>
            <w:r w:rsidR="00700994">
              <w:rPr>
                <w:rFonts w:ascii="Garamond" w:eastAsia="Calibri" w:hAnsi="Garamond"/>
              </w:rPr>
              <w:t>250</w:t>
            </w:r>
            <w:r w:rsidR="00BC1FA4">
              <w:rPr>
                <w:rFonts w:ascii="Garamond" w:eastAsia="Calibri" w:hAnsi="Garamond"/>
              </w:rPr>
              <w:t>]</w:t>
            </w:r>
          </w:p>
        </w:tc>
        <w:tc>
          <w:tcPr>
            <w:tcW w:w="1728" w:type="dxa"/>
            <w:shd w:val="clear" w:color="auto" w:fill="auto"/>
            <w:vAlign w:val="center"/>
          </w:tcPr>
          <w:p w:rsidR="00CF1E6C" w:rsidRDefault="003D4AB2" w:rsidP="00C4128F">
            <w:pPr>
              <w:jc w:val="center"/>
            </w:pPr>
            <w:r>
              <w:rPr>
                <w:rFonts w:ascii="Garamond" w:eastAsia="Calibri" w:hAnsi="Garamond"/>
              </w:rPr>
              <w:t xml:space="preserve">1.08 </w:t>
            </w:r>
            <w:r w:rsidR="00CF1E6C" w:rsidRPr="003F2B24">
              <w:rPr>
                <w:rFonts w:ascii="Garamond" w:eastAsia="Calibri" w:hAnsi="Garamond"/>
              </w:rPr>
              <w:t>(</w:t>
            </w:r>
            <w:r>
              <w:rPr>
                <w:rFonts w:ascii="Garamond" w:eastAsia="Calibri" w:hAnsi="Garamond"/>
              </w:rPr>
              <w:t>1.02</w:t>
            </w:r>
            <w:r w:rsidR="00CF1E6C" w:rsidRPr="003F2B24">
              <w:rPr>
                <w:rFonts w:ascii="Garamond" w:eastAsia="Calibri" w:hAnsi="Garamond"/>
              </w:rPr>
              <w:t xml:space="preserve">, </w:t>
            </w:r>
            <w:r>
              <w:rPr>
                <w:rFonts w:ascii="Garamond" w:eastAsia="Calibri" w:hAnsi="Garamond"/>
              </w:rPr>
              <w:t>1.22</w:t>
            </w:r>
            <w:r w:rsidR="00CF1E6C" w:rsidRPr="003F2B24">
              <w:rPr>
                <w:rFonts w:ascii="Garamond" w:eastAsia="Calibri" w:hAnsi="Garamond"/>
              </w:rPr>
              <w:t>)</w:t>
            </w:r>
            <w:r w:rsidR="00C22D98">
              <w:rPr>
                <w:rFonts w:ascii="Garamond" w:eastAsia="Calibri" w:hAnsi="Garamond"/>
              </w:rPr>
              <w:t xml:space="preserve"> [</w:t>
            </w:r>
            <w:r w:rsidR="002960D3">
              <w:rPr>
                <w:rFonts w:ascii="Garamond" w:eastAsia="Calibri" w:hAnsi="Garamond"/>
              </w:rPr>
              <w:t>1,462</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r>
              <w:rPr>
                <w:rFonts w:ascii="Garamond" w:eastAsia="Calibri" w:hAnsi="Garamond"/>
              </w:rPr>
              <w:t>1998-2006</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CF1E6C" w:rsidRDefault="003D4AB2" w:rsidP="00C4128F">
            <w:pPr>
              <w:jc w:val="center"/>
            </w:pPr>
            <w:r>
              <w:rPr>
                <w:rFonts w:ascii="Garamond" w:eastAsia="Calibri" w:hAnsi="Garamond"/>
              </w:rPr>
              <w:t xml:space="preserve">1.13 </w:t>
            </w:r>
            <w:r w:rsidR="00CF1E6C" w:rsidRPr="000855E8">
              <w:rPr>
                <w:rFonts w:ascii="Garamond" w:eastAsia="Calibri" w:hAnsi="Garamond"/>
              </w:rPr>
              <w:t>(</w:t>
            </w:r>
            <w:r>
              <w:rPr>
                <w:rFonts w:ascii="Garamond" w:eastAsia="Calibri" w:hAnsi="Garamond"/>
              </w:rPr>
              <w:t>0.95</w:t>
            </w:r>
            <w:r w:rsidR="00CF1E6C" w:rsidRPr="000855E8">
              <w:rPr>
                <w:rFonts w:ascii="Garamond" w:eastAsia="Calibri" w:hAnsi="Garamond"/>
              </w:rPr>
              <w:t xml:space="preserve">, </w:t>
            </w:r>
            <w:r>
              <w:rPr>
                <w:rFonts w:ascii="Garamond" w:eastAsia="Calibri" w:hAnsi="Garamond"/>
              </w:rPr>
              <w:t>1.98</w:t>
            </w:r>
            <w:r w:rsidR="00CF1E6C" w:rsidRPr="000855E8">
              <w:rPr>
                <w:rFonts w:ascii="Garamond" w:eastAsia="Calibri" w:hAnsi="Garamond"/>
              </w:rPr>
              <w:t>)</w:t>
            </w:r>
            <w:r w:rsidR="009D054B">
              <w:rPr>
                <w:rFonts w:ascii="Garamond" w:eastAsia="Calibri" w:hAnsi="Garamond"/>
              </w:rPr>
              <w:t xml:space="preserve"> [170]</w:t>
            </w:r>
          </w:p>
        </w:tc>
        <w:tc>
          <w:tcPr>
            <w:tcW w:w="1728" w:type="dxa"/>
            <w:shd w:val="clear" w:color="auto" w:fill="auto"/>
            <w:vAlign w:val="center"/>
          </w:tcPr>
          <w:p w:rsidR="00CF1E6C" w:rsidRDefault="003D4AB2" w:rsidP="00C4128F">
            <w:pPr>
              <w:jc w:val="center"/>
            </w:pPr>
            <w:r>
              <w:rPr>
                <w:rFonts w:ascii="Garamond" w:eastAsia="Calibri" w:hAnsi="Garamond"/>
              </w:rPr>
              <w:t xml:space="preserve">1.17 </w:t>
            </w:r>
            <w:r w:rsidR="00CF1E6C" w:rsidRPr="000855E8">
              <w:rPr>
                <w:rFonts w:ascii="Garamond" w:eastAsia="Calibri" w:hAnsi="Garamond"/>
              </w:rPr>
              <w:t>(</w:t>
            </w:r>
            <w:r>
              <w:rPr>
                <w:rFonts w:ascii="Garamond" w:eastAsia="Calibri" w:hAnsi="Garamond"/>
              </w:rPr>
              <w:t>1.01</w:t>
            </w:r>
            <w:r w:rsidR="00CF1E6C" w:rsidRPr="000855E8">
              <w:rPr>
                <w:rFonts w:ascii="Garamond" w:eastAsia="Calibri" w:hAnsi="Garamond"/>
              </w:rPr>
              <w:t xml:space="preserve">, </w:t>
            </w:r>
            <w:r>
              <w:rPr>
                <w:rFonts w:ascii="Garamond" w:eastAsia="Calibri" w:hAnsi="Garamond"/>
              </w:rPr>
              <w:t>1.93</w:t>
            </w:r>
            <w:r w:rsidR="00CF1E6C" w:rsidRPr="000855E8">
              <w:rPr>
                <w:rFonts w:ascii="Garamond" w:eastAsia="Calibri" w:hAnsi="Garamond"/>
              </w:rPr>
              <w:t>)</w:t>
            </w:r>
            <w:r w:rsidR="00BC1FA4">
              <w:rPr>
                <w:rFonts w:ascii="Garamond" w:eastAsia="Calibri" w:hAnsi="Garamond"/>
              </w:rPr>
              <w:t xml:space="preserve"> [</w:t>
            </w:r>
            <w:r w:rsidR="00700994">
              <w:rPr>
                <w:rFonts w:ascii="Garamond" w:eastAsia="Calibri" w:hAnsi="Garamond"/>
              </w:rPr>
              <w:t>250</w:t>
            </w:r>
            <w:r w:rsidR="00BC1FA4">
              <w:rPr>
                <w:rFonts w:ascii="Garamond" w:eastAsia="Calibri" w:hAnsi="Garamond"/>
              </w:rPr>
              <w:t>]</w:t>
            </w:r>
          </w:p>
        </w:tc>
        <w:tc>
          <w:tcPr>
            <w:tcW w:w="1728" w:type="dxa"/>
            <w:shd w:val="clear" w:color="auto" w:fill="auto"/>
            <w:vAlign w:val="center"/>
          </w:tcPr>
          <w:p w:rsidR="00CF1E6C" w:rsidRDefault="003D4AB2" w:rsidP="00C4128F">
            <w:pPr>
              <w:jc w:val="center"/>
            </w:pPr>
            <w:r>
              <w:rPr>
                <w:rFonts w:ascii="Garamond" w:eastAsia="Calibri" w:hAnsi="Garamond"/>
              </w:rPr>
              <w:t xml:space="preserve">1.09 </w:t>
            </w:r>
            <w:r w:rsidR="00CF1E6C" w:rsidRPr="003F2B24">
              <w:rPr>
                <w:rFonts w:ascii="Garamond" w:eastAsia="Calibri" w:hAnsi="Garamond"/>
              </w:rPr>
              <w:t>(</w:t>
            </w:r>
            <w:r>
              <w:rPr>
                <w:rFonts w:ascii="Garamond" w:eastAsia="Calibri" w:hAnsi="Garamond"/>
              </w:rPr>
              <w:t>1.02</w:t>
            </w:r>
            <w:r w:rsidR="00CF1E6C" w:rsidRPr="003F2B24">
              <w:rPr>
                <w:rFonts w:ascii="Garamond" w:eastAsia="Calibri" w:hAnsi="Garamond"/>
              </w:rPr>
              <w:t xml:space="preserve">, </w:t>
            </w:r>
            <w:r>
              <w:rPr>
                <w:rFonts w:ascii="Garamond" w:eastAsia="Calibri" w:hAnsi="Garamond"/>
              </w:rPr>
              <w:t>1.22</w:t>
            </w:r>
            <w:r w:rsidR="00CF1E6C" w:rsidRPr="003F2B24">
              <w:rPr>
                <w:rFonts w:ascii="Garamond" w:eastAsia="Calibri" w:hAnsi="Garamond"/>
              </w:rPr>
              <w:t>)</w:t>
            </w:r>
            <w:r w:rsidR="00C22D98">
              <w:rPr>
                <w:rFonts w:ascii="Garamond" w:eastAsia="Calibri" w:hAnsi="Garamond"/>
              </w:rPr>
              <w:t xml:space="preserve"> [</w:t>
            </w:r>
            <w:r w:rsidR="002960D3">
              <w:rPr>
                <w:rFonts w:ascii="Garamond" w:eastAsia="Calibri" w:hAnsi="Garamond"/>
              </w:rPr>
              <w:t>1,466</w:t>
            </w:r>
            <w:r w:rsidR="00C22D98">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jc w:val="right"/>
              <w:rPr>
                <w:rFonts w:ascii="Garamond" w:eastAsia="Calibri" w:hAnsi="Garamond"/>
              </w:rPr>
            </w:pPr>
            <w:r>
              <w:rPr>
                <w:rFonts w:ascii="Garamond" w:eastAsia="Calibri" w:hAnsi="Garamond"/>
              </w:rPr>
              <w:t>(c) Birth year</w:t>
            </w: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p w:rsidR="00CF1E6C" w:rsidRPr="002520FE" w:rsidRDefault="00CF1E6C" w:rsidP="00C4128F">
            <w:pPr>
              <w:jc w:val="center"/>
              <w:rPr>
                <w:rFonts w:ascii="Garamond" w:eastAsia="Calibri" w:hAnsi="Garamond"/>
                <w:sz w:val="12"/>
                <w:szCs w:val="12"/>
              </w:rPr>
            </w:pP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shd w:val="clear" w:color="auto" w:fill="auto"/>
            <w:vAlign w:val="center"/>
          </w:tcPr>
          <w:p w:rsidR="00CF1E6C" w:rsidRDefault="0086661E" w:rsidP="00C4128F">
            <w:pPr>
              <w:jc w:val="center"/>
            </w:pPr>
            <w:r>
              <w:rPr>
                <w:rFonts w:ascii="Garamond" w:eastAsia="Calibri" w:hAnsi="Garamond"/>
              </w:rPr>
              <w:t>1.10</w:t>
            </w:r>
            <w:r w:rsidR="00474087">
              <w:rPr>
                <w:rFonts w:ascii="Garamond" w:eastAsia="Calibri" w:hAnsi="Garamond"/>
              </w:rPr>
              <w:t xml:space="preserve"> </w:t>
            </w:r>
            <w:r w:rsidR="00CF1E6C" w:rsidRPr="003F2B24">
              <w:rPr>
                <w:rFonts w:ascii="Garamond" w:eastAsia="Calibri" w:hAnsi="Garamond"/>
              </w:rPr>
              <w:t>(</w:t>
            </w:r>
            <w:r>
              <w:rPr>
                <w:rFonts w:ascii="Garamond" w:eastAsia="Calibri" w:hAnsi="Garamond"/>
              </w:rPr>
              <w:t>1.04</w:t>
            </w:r>
            <w:r w:rsidR="00CF1E6C" w:rsidRPr="003F2B24">
              <w:rPr>
                <w:rFonts w:ascii="Garamond" w:eastAsia="Calibri" w:hAnsi="Garamond"/>
              </w:rPr>
              <w:t xml:space="preserve">, </w:t>
            </w:r>
            <w:r>
              <w:rPr>
                <w:rFonts w:ascii="Garamond" w:eastAsia="Calibri" w:hAnsi="Garamond"/>
              </w:rPr>
              <w:t>1.17</w:t>
            </w:r>
            <w:r w:rsidR="00CF1E6C" w:rsidRPr="003F2B24">
              <w:rPr>
                <w:rFonts w:ascii="Garamond" w:eastAsia="Calibri" w:hAnsi="Garamond"/>
              </w:rPr>
              <w:t>)</w:t>
            </w:r>
            <w:r w:rsidR="00734736">
              <w:rPr>
                <w:rFonts w:ascii="Garamond" w:eastAsia="Calibri" w:hAnsi="Garamond"/>
              </w:rPr>
              <w:t xml:space="preserve"> [</w:t>
            </w:r>
            <w:r w:rsidR="003D68FC">
              <w:rPr>
                <w:rFonts w:ascii="Garamond" w:eastAsia="Calibri" w:hAnsi="Garamond"/>
              </w:rPr>
              <w:t>1,462</w:t>
            </w:r>
            <w:r w:rsidR="00734736">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1</w:t>
            </w:r>
          </w:p>
        </w:tc>
        <w:tc>
          <w:tcPr>
            <w:tcW w:w="1728" w:type="dxa"/>
            <w:shd w:val="clear" w:color="auto" w:fill="auto"/>
            <w:vAlign w:val="center"/>
          </w:tcPr>
          <w:p w:rsidR="00CF1E6C" w:rsidRDefault="00474087" w:rsidP="00C4128F">
            <w:pPr>
              <w:jc w:val="center"/>
            </w:pPr>
            <w:r>
              <w:rPr>
                <w:rFonts w:ascii="Garamond" w:eastAsia="Calibri" w:hAnsi="Garamond"/>
              </w:rPr>
              <w:t xml:space="preserve">1.03 </w:t>
            </w:r>
            <w:r w:rsidR="00CF1E6C" w:rsidRPr="000855E8">
              <w:rPr>
                <w:rFonts w:ascii="Garamond" w:eastAsia="Calibri" w:hAnsi="Garamond"/>
              </w:rPr>
              <w:t>(</w:t>
            </w:r>
            <w:r>
              <w:rPr>
                <w:rFonts w:ascii="Garamond" w:eastAsia="Calibri" w:hAnsi="Garamond"/>
              </w:rPr>
              <w:t>0.83</w:t>
            </w:r>
            <w:r w:rsidR="00CF1E6C" w:rsidRPr="000855E8">
              <w:rPr>
                <w:rFonts w:ascii="Garamond" w:eastAsia="Calibri" w:hAnsi="Garamond"/>
              </w:rPr>
              <w:t xml:space="preserve">, </w:t>
            </w:r>
            <w:r>
              <w:rPr>
                <w:rFonts w:ascii="Garamond" w:eastAsia="Calibri" w:hAnsi="Garamond"/>
              </w:rPr>
              <w:t>1.26</w:t>
            </w:r>
            <w:r w:rsidR="00CF1E6C" w:rsidRPr="000855E8">
              <w:rPr>
                <w:rFonts w:ascii="Garamond" w:eastAsia="Calibri" w:hAnsi="Garamond"/>
              </w:rPr>
              <w:t>)</w:t>
            </w:r>
            <w:r w:rsidR="005213D0">
              <w:rPr>
                <w:rFonts w:ascii="Garamond" w:eastAsia="Calibri" w:hAnsi="Garamond"/>
              </w:rPr>
              <w:t xml:space="preserve"> [110]</w:t>
            </w:r>
          </w:p>
        </w:tc>
        <w:tc>
          <w:tcPr>
            <w:tcW w:w="1728" w:type="dxa"/>
            <w:shd w:val="clear" w:color="auto" w:fill="auto"/>
            <w:vAlign w:val="center"/>
          </w:tcPr>
          <w:p w:rsidR="00CF1E6C" w:rsidRDefault="00474087" w:rsidP="00C4128F">
            <w:pPr>
              <w:jc w:val="center"/>
            </w:pPr>
            <w:r>
              <w:rPr>
                <w:rFonts w:ascii="Garamond" w:eastAsia="Calibri" w:hAnsi="Garamond"/>
              </w:rPr>
              <w:t xml:space="preserve">1.08 </w:t>
            </w:r>
            <w:r w:rsidR="00CF1E6C" w:rsidRPr="000855E8">
              <w:rPr>
                <w:rFonts w:ascii="Garamond" w:eastAsia="Calibri" w:hAnsi="Garamond"/>
              </w:rPr>
              <w:t>(</w:t>
            </w:r>
            <w:r>
              <w:rPr>
                <w:rFonts w:ascii="Garamond" w:eastAsia="Calibri" w:hAnsi="Garamond"/>
              </w:rPr>
              <w:t>0.90</w:t>
            </w:r>
            <w:r w:rsidR="00CF1E6C" w:rsidRPr="000855E8">
              <w:rPr>
                <w:rFonts w:ascii="Garamond" w:eastAsia="Calibri" w:hAnsi="Garamond"/>
              </w:rPr>
              <w:t xml:space="preserve">, </w:t>
            </w:r>
            <w:r>
              <w:rPr>
                <w:rFonts w:ascii="Garamond" w:eastAsia="Calibri" w:hAnsi="Garamond"/>
              </w:rPr>
              <w:t>1.08</w:t>
            </w:r>
            <w:r w:rsidR="00CF1E6C" w:rsidRPr="000855E8">
              <w:rPr>
                <w:rFonts w:ascii="Garamond" w:eastAsia="Calibri" w:hAnsi="Garamond"/>
              </w:rPr>
              <w:t>)</w:t>
            </w:r>
            <w:r w:rsidR="00BC1FA4">
              <w:rPr>
                <w:rFonts w:ascii="Garamond" w:eastAsia="Calibri" w:hAnsi="Garamond"/>
              </w:rPr>
              <w:t xml:space="preserve"> [</w:t>
            </w:r>
            <w:r w:rsidR="00700994">
              <w:rPr>
                <w:rFonts w:ascii="Garamond" w:eastAsia="Calibri" w:hAnsi="Garamond"/>
              </w:rPr>
              <w:t>147</w:t>
            </w:r>
            <w:r w:rsidR="00BC1FA4">
              <w:rPr>
                <w:rFonts w:ascii="Garamond" w:eastAsia="Calibri" w:hAnsi="Garamond"/>
              </w:rPr>
              <w:t>]</w:t>
            </w:r>
          </w:p>
        </w:tc>
        <w:tc>
          <w:tcPr>
            <w:tcW w:w="1728" w:type="dxa"/>
            <w:shd w:val="clear" w:color="auto" w:fill="auto"/>
            <w:vAlign w:val="center"/>
          </w:tcPr>
          <w:p w:rsidR="00CF1E6C" w:rsidRDefault="00474087" w:rsidP="00C4128F">
            <w:pPr>
              <w:jc w:val="center"/>
            </w:pPr>
            <w:r>
              <w:rPr>
                <w:rFonts w:ascii="Garamond" w:eastAsia="Calibri" w:hAnsi="Garamond"/>
              </w:rPr>
              <w:t xml:space="preserve">0.88 </w:t>
            </w:r>
            <w:r w:rsidR="00CF1E6C" w:rsidRPr="003F2B24">
              <w:rPr>
                <w:rFonts w:ascii="Garamond" w:eastAsia="Calibri" w:hAnsi="Garamond"/>
              </w:rPr>
              <w:t>(</w:t>
            </w:r>
            <w:r>
              <w:rPr>
                <w:rFonts w:ascii="Garamond" w:eastAsia="Calibri" w:hAnsi="Garamond"/>
              </w:rPr>
              <w:t>0.82</w:t>
            </w:r>
            <w:r w:rsidR="00CF1E6C" w:rsidRPr="003F2B24">
              <w:rPr>
                <w:rFonts w:ascii="Garamond" w:eastAsia="Calibri" w:hAnsi="Garamond"/>
              </w:rPr>
              <w:t xml:space="preserve">, </w:t>
            </w:r>
            <w:r>
              <w:rPr>
                <w:rFonts w:ascii="Garamond" w:eastAsia="Calibri" w:hAnsi="Garamond"/>
              </w:rPr>
              <w:t>1.13</w:t>
            </w:r>
            <w:r w:rsidR="00CF1E6C" w:rsidRPr="003F2B24">
              <w:rPr>
                <w:rFonts w:ascii="Garamond" w:eastAsia="Calibri" w:hAnsi="Garamond"/>
              </w:rPr>
              <w:t>)</w:t>
            </w:r>
            <w:r w:rsidR="00251AF5">
              <w:rPr>
                <w:rFonts w:ascii="Garamond" w:eastAsia="Calibri" w:hAnsi="Garamond"/>
              </w:rPr>
              <w:t xml:space="preserve"> [</w:t>
            </w:r>
            <w:r w:rsidR="00E2438A">
              <w:rPr>
                <w:rFonts w:ascii="Garamond" w:eastAsia="Calibri" w:hAnsi="Garamond"/>
              </w:rPr>
              <w:t>1,</w:t>
            </w:r>
            <w:r w:rsidR="00AF4E10">
              <w:rPr>
                <w:rFonts w:ascii="Garamond" w:eastAsia="Calibri" w:hAnsi="Garamond"/>
              </w:rPr>
              <w:t>077</w:t>
            </w:r>
            <w:r w:rsidR="00251AF5">
              <w:rPr>
                <w:rFonts w:ascii="Garamond" w:eastAsia="Calibri" w:hAnsi="Garamond"/>
              </w:rPr>
              <w:t>]</w:t>
            </w:r>
          </w:p>
        </w:tc>
      </w:tr>
      <w:tr w:rsidR="00CF1E6C" w:rsidRPr="007E0E4E" w:rsidTr="00F70EC3">
        <w:tc>
          <w:tcPr>
            <w:tcW w:w="2119" w:type="dxa"/>
            <w:tcBorders>
              <w:right w:val="single" w:sz="8" w:space="0" w:color="auto"/>
            </w:tcBorders>
          </w:tcPr>
          <w:p w:rsidR="00CF1E6C" w:rsidRPr="002520FE" w:rsidRDefault="00CF1E6C" w:rsidP="00CF1E6C">
            <w:pPr>
              <w:rPr>
                <w:rFonts w:ascii="Garamond" w:eastAsia="Calibri" w:hAnsi="Garamond"/>
              </w:rPr>
            </w:pPr>
          </w:p>
        </w:tc>
        <w:tc>
          <w:tcPr>
            <w:tcW w:w="1584" w:type="dxa"/>
            <w:tcBorders>
              <w:top w:val="nil"/>
              <w:left w:val="single" w:sz="8" w:space="0" w:color="auto"/>
              <w:bottom w:val="nil"/>
            </w:tcBorders>
            <w:vAlign w:val="center"/>
          </w:tcPr>
          <w:p w:rsidR="00CF1E6C" w:rsidRPr="002520FE" w:rsidRDefault="00CF1E6C" w:rsidP="00F70EC3">
            <w:pPr>
              <w:rPr>
                <w:rFonts w:ascii="Garamond" w:eastAsia="Calibri" w:hAnsi="Garamond"/>
              </w:rPr>
            </w:pPr>
            <w:r>
              <w:rPr>
                <w:rFonts w:ascii="Garamond" w:eastAsia="Calibri" w:hAnsi="Garamond"/>
              </w:rPr>
              <w:t>2007-2011</w:t>
            </w:r>
          </w:p>
        </w:tc>
        <w:tc>
          <w:tcPr>
            <w:tcW w:w="1152" w:type="dxa"/>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2</w:t>
            </w:r>
          </w:p>
        </w:tc>
        <w:tc>
          <w:tcPr>
            <w:tcW w:w="1728" w:type="dxa"/>
            <w:shd w:val="clear" w:color="auto" w:fill="auto"/>
            <w:vAlign w:val="center"/>
          </w:tcPr>
          <w:p w:rsidR="00CF1E6C" w:rsidRDefault="00474087" w:rsidP="00C4128F">
            <w:pPr>
              <w:jc w:val="center"/>
            </w:pPr>
            <w:r>
              <w:rPr>
                <w:rFonts w:ascii="Garamond" w:eastAsia="Calibri" w:hAnsi="Garamond"/>
              </w:rPr>
              <w:t xml:space="preserve">1.02 </w:t>
            </w:r>
            <w:r w:rsidR="00CF1E6C" w:rsidRPr="000855E8">
              <w:rPr>
                <w:rFonts w:ascii="Garamond" w:eastAsia="Calibri" w:hAnsi="Garamond"/>
              </w:rPr>
              <w:t>(</w:t>
            </w:r>
            <w:r>
              <w:rPr>
                <w:rFonts w:ascii="Garamond" w:eastAsia="Calibri" w:hAnsi="Garamond"/>
              </w:rPr>
              <w:t>0.82</w:t>
            </w:r>
            <w:r w:rsidR="00CF1E6C" w:rsidRPr="000855E8">
              <w:rPr>
                <w:rFonts w:ascii="Garamond" w:eastAsia="Calibri" w:hAnsi="Garamond"/>
              </w:rPr>
              <w:t xml:space="preserve">, </w:t>
            </w:r>
            <w:r>
              <w:rPr>
                <w:rFonts w:ascii="Garamond" w:eastAsia="Calibri" w:hAnsi="Garamond"/>
              </w:rPr>
              <w:t>1.26</w:t>
            </w:r>
            <w:r w:rsidR="00CF1E6C" w:rsidRPr="000855E8">
              <w:rPr>
                <w:rFonts w:ascii="Garamond" w:eastAsia="Calibri" w:hAnsi="Garamond"/>
              </w:rPr>
              <w:t>)</w:t>
            </w:r>
            <w:r w:rsidR="005213D0">
              <w:rPr>
                <w:rFonts w:ascii="Garamond" w:eastAsia="Calibri" w:hAnsi="Garamond"/>
              </w:rPr>
              <w:t xml:space="preserve"> [11</w:t>
            </w:r>
            <w:r w:rsidR="000316EE">
              <w:rPr>
                <w:rFonts w:ascii="Garamond" w:eastAsia="Calibri" w:hAnsi="Garamond"/>
              </w:rPr>
              <w:t>0</w:t>
            </w:r>
            <w:r w:rsidR="005213D0">
              <w:rPr>
                <w:rFonts w:ascii="Garamond" w:eastAsia="Calibri" w:hAnsi="Garamond"/>
              </w:rPr>
              <w:t>]</w:t>
            </w:r>
          </w:p>
        </w:tc>
        <w:tc>
          <w:tcPr>
            <w:tcW w:w="1728" w:type="dxa"/>
            <w:shd w:val="clear" w:color="auto" w:fill="auto"/>
            <w:vAlign w:val="center"/>
          </w:tcPr>
          <w:p w:rsidR="00CF1E6C" w:rsidRDefault="00474087" w:rsidP="00C4128F">
            <w:pPr>
              <w:jc w:val="center"/>
            </w:pPr>
            <w:r>
              <w:rPr>
                <w:rFonts w:ascii="Garamond" w:eastAsia="Calibri" w:hAnsi="Garamond"/>
              </w:rPr>
              <w:t xml:space="preserve">1.08 </w:t>
            </w:r>
            <w:r w:rsidR="00CF1E6C" w:rsidRPr="000855E8">
              <w:rPr>
                <w:rFonts w:ascii="Garamond" w:eastAsia="Calibri" w:hAnsi="Garamond"/>
              </w:rPr>
              <w:t>(</w:t>
            </w:r>
            <w:r>
              <w:rPr>
                <w:rFonts w:ascii="Garamond" w:eastAsia="Calibri" w:hAnsi="Garamond"/>
              </w:rPr>
              <w:t>0.90</w:t>
            </w:r>
            <w:r w:rsidR="00CF1E6C" w:rsidRPr="000855E8">
              <w:rPr>
                <w:rFonts w:ascii="Garamond" w:eastAsia="Calibri" w:hAnsi="Garamond"/>
              </w:rPr>
              <w:t xml:space="preserve">, </w:t>
            </w:r>
            <w:r>
              <w:rPr>
                <w:rFonts w:ascii="Garamond" w:eastAsia="Calibri" w:hAnsi="Garamond"/>
              </w:rPr>
              <w:t>1.08</w:t>
            </w:r>
            <w:r w:rsidR="00CF1E6C" w:rsidRPr="000855E8">
              <w:rPr>
                <w:rFonts w:ascii="Garamond" w:eastAsia="Calibri" w:hAnsi="Garamond"/>
              </w:rPr>
              <w:t>)</w:t>
            </w:r>
            <w:r w:rsidR="00BC1FA4">
              <w:rPr>
                <w:rFonts w:ascii="Garamond" w:eastAsia="Calibri" w:hAnsi="Garamond"/>
              </w:rPr>
              <w:t xml:space="preserve"> [</w:t>
            </w:r>
            <w:r w:rsidR="00700994">
              <w:rPr>
                <w:rFonts w:ascii="Garamond" w:eastAsia="Calibri" w:hAnsi="Garamond"/>
              </w:rPr>
              <w:t>147</w:t>
            </w:r>
            <w:r w:rsidR="00BC1FA4">
              <w:rPr>
                <w:rFonts w:ascii="Garamond" w:eastAsia="Calibri" w:hAnsi="Garamond"/>
              </w:rPr>
              <w:t>]</w:t>
            </w:r>
          </w:p>
        </w:tc>
        <w:tc>
          <w:tcPr>
            <w:tcW w:w="1728" w:type="dxa"/>
            <w:shd w:val="clear" w:color="auto" w:fill="auto"/>
            <w:vAlign w:val="center"/>
          </w:tcPr>
          <w:p w:rsidR="00CF1E6C" w:rsidRDefault="00474087" w:rsidP="00C4128F">
            <w:pPr>
              <w:jc w:val="center"/>
            </w:pPr>
            <w:r>
              <w:rPr>
                <w:rFonts w:ascii="Garamond" w:eastAsia="Calibri" w:hAnsi="Garamond"/>
              </w:rPr>
              <w:t xml:space="preserve">0.88 </w:t>
            </w:r>
            <w:r w:rsidR="00CF1E6C" w:rsidRPr="003F2B24">
              <w:rPr>
                <w:rFonts w:ascii="Garamond" w:eastAsia="Calibri" w:hAnsi="Garamond"/>
              </w:rPr>
              <w:t>(</w:t>
            </w:r>
            <w:r>
              <w:rPr>
                <w:rFonts w:ascii="Garamond" w:eastAsia="Calibri" w:hAnsi="Garamond"/>
              </w:rPr>
              <w:t>0.82</w:t>
            </w:r>
            <w:r w:rsidR="00CF1E6C" w:rsidRPr="003F2B24">
              <w:rPr>
                <w:rFonts w:ascii="Garamond" w:eastAsia="Calibri" w:hAnsi="Garamond"/>
              </w:rPr>
              <w:t xml:space="preserve">, </w:t>
            </w:r>
            <w:r>
              <w:rPr>
                <w:rFonts w:ascii="Garamond" w:eastAsia="Calibri" w:hAnsi="Garamond"/>
              </w:rPr>
              <w:t>1.13</w:t>
            </w:r>
            <w:r w:rsidR="00CF1E6C" w:rsidRPr="003F2B24">
              <w:rPr>
                <w:rFonts w:ascii="Garamond" w:eastAsia="Calibri" w:hAnsi="Garamond"/>
              </w:rPr>
              <w:t>)</w:t>
            </w:r>
            <w:r w:rsidR="0023406E">
              <w:rPr>
                <w:rFonts w:ascii="Garamond" w:eastAsia="Calibri" w:hAnsi="Garamond"/>
              </w:rPr>
              <w:t xml:space="preserve"> [</w:t>
            </w:r>
            <w:r w:rsidR="00AF4E10">
              <w:rPr>
                <w:rFonts w:ascii="Garamond" w:eastAsia="Calibri" w:hAnsi="Garamond"/>
              </w:rPr>
              <w:t>1,078</w:t>
            </w:r>
            <w:r w:rsidR="0023406E">
              <w:rPr>
                <w:rFonts w:ascii="Garamond" w:eastAsia="Calibri" w:hAnsi="Garamond"/>
              </w:rPr>
              <w:t>]</w:t>
            </w:r>
          </w:p>
        </w:tc>
      </w:tr>
      <w:tr w:rsidR="00CF1E6C" w:rsidRPr="007E0E4E" w:rsidTr="00F70EC3">
        <w:tc>
          <w:tcPr>
            <w:tcW w:w="2119" w:type="dxa"/>
            <w:tcBorders>
              <w:bottom w:val="single" w:sz="18" w:space="0" w:color="auto"/>
            </w:tcBorders>
          </w:tcPr>
          <w:p w:rsidR="00CF1E6C" w:rsidRPr="002520FE" w:rsidRDefault="00CF1E6C" w:rsidP="00CF1E6C">
            <w:pPr>
              <w:rPr>
                <w:rFonts w:ascii="Garamond" w:eastAsia="Calibri" w:hAnsi="Garamond"/>
              </w:rPr>
            </w:pPr>
          </w:p>
        </w:tc>
        <w:tc>
          <w:tcPr>
            <w:tcW w:w="1584" w:type="dxa"/>
            <w:tcBorders>
              <w:top w:val="nil"/>
              <w:bottom w:val="single" w:sz="18" w:space="0" w:color="auto"/>
            </w:tcBorders>
            <w:vAlign w:val="center"/>
          </w:tcPr>
          <w:p w:rsidR="00CF1E6C" w:rsidRPr="002520FE" w:rsidRDefault="00CF1E6C" w:rsidP="00F70EC3">
            <w:pPr>
              <w:rPr>
                <w:rFonts w:ascii="Garamond" w:eastAsia="Calibri" w:hAnsi="Garamond"/>
              </w:rPr>
            </w:pPr>
          </w:p>
        </w:tc>
        <w:tc>
          <w:tcPr>
            <w:tcW w:w="1152" w:type="dxa"/>
            <w:tcBorders>
              <w:bottom w:val="single" w:sz="18" w:space="0" w:color="auto"/>
            </w:tcBorders>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3</w:t>
            </w:r>
          </w:p>
        </w:tc>
        <w:tc>
          <w:tcPr>
            <w:tcW w:w="1728" w:type="dxa"/>
            <w:tcBorders>
              <w:bottom w:val="single" w:sz="18" w:space="0" w:color="auto"/>
            </w:tcBorders>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tcBorders>
              <w:bottom w:val="single" w:sz="18" w:space="0" w:color="auto"/>
            </w:tcBorders>
            <w:shd w:val="clear" w:color="auto" w:fill="auto"/>
            <w:vAlign w:val="center"/>
          </w:tcPr>
          <w:p w:rsidR="00CF1E6C" w:rsidRPr="002520FE" w:rsidRDefault="00CF1E6C" w:rsidP="00C4128F">
            <w:pPr>
              <w:jc w:val="center"/>
              <w:rPr>
                <w:rFonts w:ascii="Garamond" w:eastAsia="Calibri" w:hAnsi="Garamond"/>
              </w:rPr>
            </w:pPr>
            <w:r w:rsidRPr="002520FE">
              <w:rPr>
                <w:rFonts w:ascii="Garamond" w:eastAsia="Calibri" w:hAnsi="Garamond"/>
              </w:rPr>
              <w:t>–</w:t>
            </w:r>
          </w:p>
        </w:tc>
        <w:tc>
          <w:tcPr>
            <w:tcW w:w="1728" w:type="dxa"/>
            <w:tcBorders>
              <w:bottom w:val="single" w:sz="18" w:space="0" w:color="auto"/>
            </w:tcBorders>
            <w:shd w:val="clear" w:color="auto" w:fill="auto"/>
            <w:vAlign w:val="center"/>
          </w:tcPr>
          <w:p w:rsidR="00CF1E6C" w:rsidRDefault="00D25A2B" w:rsidP="00C4128F">
            <w:pPr>
              <w:jc w:val="center"/>
            </w:pPr>
            <w:r>
              <w:rPr>
                <w:rFonts w:ascii="Garamond" w:eastAsia="Calibri" w:hAnsi="Garamond"/>
              </w:rPr>
              <w:t xml:space="preserve">0.87 </w:t>
            </w:r>
            <w:r w:rsidR="00CF1E6C" w:rsidRPr="003F2B24">
              <w:rPr>
                <w:rFonts w:ascii="Garamond" w:eastAsia="Calibri" w:hAnsi="Garamond"/>
              </w:rPr>
              <w:t>(</w:t>
            </w:r>
            <w:r>
              <w:rPr>
                <w:rFonts w:ascii="Garamond" w:eastAsia="Calibri" w:hAnsi="Garamond"/>
              </w:rPr>
              <w:t>0.81</w:t>
            </w:r>
            <w:r w:rsidR="00CF1E6C" w:rsidRPr="003F2B24">
              <w:rPr>
                <w:rFonts w:ascii="Garamond" w:eastAsia="Calibri" w:hAnsi="Garamond"/>
              </w:rPr>
              <w:t xml:space="preserve">, </w:t>
            </w:r>
            <w:r>
              <w:rPr>
                <w:rFonts w:ascii="Garamond" w:eastAsia="Calibri" w:hAnsi="Garamond"/>
              </w:rPr>
              <w:t>0.93</w:t>
            </w:r>
            <w:r w:rsidR="00CF1E6C" w:rsidRPr="003F2B24">
              <w:rPr>
                <w:rFonts w:ascii="Garamond" w:eastAsia="Calibri" w:hAnsi="Garamond"/>
              </w:rPr>
              <w:t>)</w:t>
            </w:r>
            <w:r w:rsidR="00734736">
              <w:rPr>
                <w:rFonts w:ascii="Garamond" w:eastAsia="Calibri" w:hAnsi="Garamond"/>
              </w:rPr>
              <w:t xml:space="preserve"> [</w:t>
            </w:r>
            <w:r w:rsidR="0047714B">
              <w:rPr>
                <w:rFonts w:ascii="Garamond" w:eastAsia="Calibri" w:hAnsi="Garamond"/>
              </w:rPr>
              <w:t>1,068</w:t>
            </w:r>
            <w:r w:rsidR="00734736">
              <w:rPr>
                <w:rFonts w:ascii="Garamond" w:eastAsia="Calibri" w:hAnsi="Garamond"/>
              </w:rPr>
              <w:t>]</w:t>
            </w:r>
          </w:p>
        </w:tc>
      </w:tr>
    </w:tbl>
    <w:p w:rsidR="002E779F" w:rsidRPr="007E0E4E" w:rsidRDefault="002E779F" w:rsidP="002E779F">
      <w:pPr>
        <w:rPr>
          <w:rFonts w:ascii="Garamond" w:hAnsi="Garamond"/>
        </w:rPr>
      </w:pPr>
    </w:p>
    <w:p w:rsidR="00F438E2" w:rsidRPr="00067E08" w:rsidRDefault="00F438E2" w:rsidP="009E4486">
      <w:pPr>
        <w:rPr>
          <w:rFonts w:ascii="Garamond" w:hAnsi="Garamond"/>
        </w:rPr>
      </w:pPr>
    </w:p>
    <w:p w:rsidR="00C5237F" w:rsidRDefault="00C5237F" w:rsidP="00C5237F">
      <w:pPr>
        <w:rPr>
          <w:rFonts w:ascii="Garamond" w:hAnsi="Garamond" w:cs="Arial"/>
        </w:rPr>
      </w:pPr>
      <w:r w:rsidRPr="00660B8F">
        <w:rPr>
          <w:rFonts w:ascii="Garamond" w:hAnsi="Garamond"/>
          <w:b/>
          <w:bCs/>
        </w:rPr>
        <w:t>eTable 1</w:t>
      </w:r>
      <w:r>
        <w:rPr>
          <w:rFonts w:ascii="Garamond" w:hAnsi="Garamond"/>
          <w:b/>
          <w:bCs/>
        </w:rPr>
        <w:t>5</w:t>
      </w:r>
      <w:r w:rsidRPr="00660B8F">
        <w:rPr>
          <w:rFonts w:ascii="Garamond" w:hAnsi="Garamond"/>
          <w:b/>
          <w:bCs/>
        </w:rPr>
        <w:t>.</w:t>
      </w:r>
      <w:r w:rsidRPr="004D4F95">
        <w:rPr>
          <w:rFonts w:ascii="Garamond" w:hAnsi="Garamond"/>
        </w:rPr>
        <w:t xml:space="preserve"> Results from an analysis on the subset of births to Hispanic mothers. </w:t>
      </w:r>
      <w:r w:rsidR="00413FB5">
        <w:rPr>
          <w:rFonts w:ascii="Garamond" w:hAnsi="Garamond"/>
        </w:rPr>
        <w:t>Results are presented as adjusted o</w:t>
      </w:r>
      <w:r w:rsidRPr="004D4F95">
        <w:rPr>
          <w:rFonts w:ascii="Garamond" w:hAnsi="Garamond"/>
        </w:rPr>
        <w:t xml:space="preserve">dds ratios (95% confidence intervals). </w:t>
      </w:r>
      <w:r w:rsidRPr="004D4F95">
        <w:rPr>
          <w:rFonts w:ascii="Garamond" w:hAnsi="Garamond" w:cs="Arial"/>
        </w:rPr>
        <w:t>This analysis compares the most exposed births (tertile 3) with unexposed births</w:t>
      </w:r>
      <w:r>
        <w:rPr>
          <w:rFonts w:ascii="Garamond" w:hAnsi="Garamond" w:cs="Arial"/>
        </w:rPr>
        <w:t xml:space="preserve"> with exposure assessed to new and active wells</w:t>
      </w:r>
      <w:r w:rsidRPr="004D4F95">
        <w:rPr>
          <w:rFonts w:ascii="Garamond" w:hAnsi="Garamond" w:cs="Arial"/>
        </w:rPr>
        <w:t>.</w:t>
      </w:r>
    </w:p>
    <w:p w:rsidR="00C5237F" w:rsidRPr="00646D59" w:rsidRDefault="00C5237F" w:rsidP="00C5237F">
      <w:pPr>
        <w:rPr>
          <w:rFonts w:ascii="Garamond" w:hAnsi="Garamond"/>
        </w:rPr>
      </w:pPr>
    </w:p>
    <w:tbl>
      <w:tblPr>
        <w:tblW w:w="6480" w:type="dxa"/>
        <w:tblBorders>
          <w:top w:val="single" w:sz="4" w:space="0" w:color="auto"/>
          <w:bottom w:val="single" w:sz="4" w:space="0" w:color="auto"/>
        </w:tblBorders>
        <w:tblLook w:val="04A0" w:firstRow="1" w:lastRow="0" w:firstColumn="1" w:lastColumn="0" w:noHBand="0" w:noVBand="1"/>
      </w:tblPr>
      <w:tblGrid>
        <w:gridCol w:w="1122"/>
        <w:gridCol w:w="1786"/>
        <w:gridCol w:w="1786"/>
        <w:gridCol w:w="1786"/>
      </w:tblGrid>
      <w:tr w:rsidR="00C5237F" w:rsidRPr="00067E08" w:rsidTr="008F06AF">
        <w:tc>
          <w:tcPr>
            <w:tcW w:w="1122" w:type="dxa"/>
            <w:tcBorders>
              <w:top w:val="single" w:sz="18" w:space="0" w:color="auto"/>
              <w:bottom w:val="nil"/>
            </w:tcBorders>
            <w:shd w:val="clear" w:color="auto" w:fill="auto"/>
          </w:tcPr>
          <w:p w:rsidR="00C5237F" w:rsidRPr="00067E08" w:rsidRDefault="00C5237F" w:rsidP="008F06AF">
            <w:pPr>
              <w:jc w:val="center"/>
              <w:rPr>
                <w:rFonts w:ascii="Garamond" w:eastAsia="Calibri" w:hAnsi="Garamond"/>
              </w:rPr>
            </w:pPr>
          </w:p>
        </w:tc>
        <w:tc>
          <w:tcPr>
            <w:tcW w:w="1786" w:type="dxa"/>
            <w:tcBorders>
              <w:top w:val="single" w:sz="18" w:space="0" w:color="auto"/>
              <w:bottom w:val="single" w:sz="4" w:space="0" w:color="auto"/>
            </w:tcBorders>
            <w:shd w:val="clear" w:color="auto" w:fill="auto"/>
          </w:tcPr>
          <w:p w:rsidR="00C5237F" w:rsidRPr="00067E08" w:rsidRDefault="00C5237F" w:rsidP="008F06AF">
            <w:pPr>
              <w:jc w:val="center"/>
              <w:rPr>
                <w:rFonts w:ascii="Garamond" w:eastAsia="Calibri" w:hAnsi="Garamond"/>
              </w:rPr>
            </w:pPr>
          </w:p>
        </w:tc>
        <w:tc>
          <w:tcPr>
            <w:tcW w:w="1786" w:type="dxa"/>
            <w:tcBorders>
              <w:top w:val="single" w:sz="18" w:space="0" w:color="auto"/>
              <w:bottom w:val="single" w:sz="4" w:space="0" w:color="auto"/>
            </w:tcBorders>
            <w:shd w:val="clear" w:color="auto" w:fill="auto"/>
          </w:tcPr>
          <w:p w:rsidR="00C5237F" w:rsidRPr="00067E08" w:rsidRDefault="00C5237F" w:rsidP="008F06AF">
            <w:pPr>
              <w:jc w:val="center"/>
              <w:rPr>
                <w:rFonts w:ascii="Garamond" w:eastAsia="Calibri" w:hAnsi="Garamond"/>
              </w:rPr>
            </w:pPr>
            <w:r>
              <w:rPr>
                <w:rFonts w:ascii="Garamond" w:eastAsia="Calibri" w:hAnsi="Garamond"/>
              </w:rPr>
              <w:t>a</w:t>
            </w:r>
            <w:r w:rsidRPr="00067E08">
              <w:rPr>
                <w:rFonts w:ascii="Garamond" w:eastAsia="Calibri" w:hAnsi="Garamond"/>
              </w:rPr>
              <w:t>OR (95% CI)</w:t>
            </w:r>
          </w:p>
        </w:tc>
        <w:tc>
          <w:tcPr>
            <w:tcW w:w="1786" w:type="dxa"/>
            <w:tcBorders>
              <w:top w:val="single" w:sz="18" w:space="0" w:color="auto"/>
              <w:bottom w:val="single" w:sz="4" w:space="0" w:color="auto"/>
            </w:tcBorders>
            <w:shd w:val="clear" w:color="auto" w:fill="auto"/>
          </w:tcPr>
          <w:p w:rsidR="00C5237F" w:rsidRPr="00067E08" w:rsidRDefault="00C5237F" w:rsidP="008F06AF">
            <w:pPr>
              <w:jc w:val="center"/>
              <w:rPr>
                <w:rFonts w:ascii="Garamond" w:eastAsia="Calibri" w:hAnsi="Garamond"/>
              </w:rPr>
            </w:pPr>
          </w:p>
        </w:tc>
      </w:tr>
      <w:tr w:rsidR="00C5237F" w:rsidRPr="00067E08" w:rsidTr="008F06AF">
        <w:tc>
          <w:tcPr>
            <w:tcW w:w="1122" w:type="dxa"/>
            <w:tcBorders>
              <w:top w:val="nil"/>
              <w:bottom w:val="single" w:sz="4" w:space="0" w:color="auto"/>
            </w:tcBorders>
            <w:shd w:val="clear" w:color="auto" w:fill="auto"/>
          </w:tcPr>
          <w:p w:rsidR="00C5237F" w:rsidRPr="00067E08" w:rsidRDefault="00C5237F" w:rsidP="008F06AF">
            <w:pPr>
              <w:jc w:val="center"/>
              <w:rPr>
                <w:rFonts w:ascii="Garamond" w:eastAsia="Calibri" w:hAnsi="Garamond"/>
              </w:rPr>
            </w:pPr>
            <w:r w:rsidRPr="00067E08">
              <w:rPr>
                <w:rFonts w:ascii="Garamond" w:eastAsia="Calibri" w:hAnsi="Garamond"/>
              </w:rPr>
              <w:t>Trimester</w:t>
            </w:r>
          </w:p>
        </w:tc>
        <w:tc>
          <w:tcPr>
            <w:tcW w:w="1786" w:type="dxa"/>
            <w:tcBorders>
              <w:top w:val="single" w:sz="4" w:space="0" w:color="auto"/>
              <w:bottom w:val="single" w:sz="4" w:space="0" w:color="auto"/>
            </w:tcBorders>
            <w:shd w:val="clear" w:color="auto" w:fill="auto"/>
          </w:tcPr>
          <w:p w:rsidR="00C5237F" w:rsidRPr="00067E08" w:rsidRDefault="00C5237F" w:rsidP="008F06AF">
            <w:pPr>
              <w:jc w:val="center"/>
              <w:rPr>
                <w:rFonts w:ascii="Garamond" w:eastAsia="Calibri" w:hAnsi="Garamond"/>
              </w:rPr>
            </w:pPr>
            <w:r w:rsidRPr="00067E08">
              <w:rPr>
                <w:rFonts w:ascii="Garamond" w:eastAsia="Calibri" w:hAnsi="Garamond"/>
              </w:rPr>
              <w:t>20-27 weeks</w:t>
            </w:r>
          </w:p>
        </w:tc>
        <w:tc>
          <w:tcPr>
            <w:tcW w:w="1786" w:type="dxa"/>
            <w:tcBorders>
              <w:top w:val="single" w:sz="4" w:space="0" w:color="auto"/>
              <w:bottom w:val="single" w:sz="4" w:space="0" w:color="auto"/>
            </w:tcBorders>
            <w:shd w:val="clear" w:color="auto" w:fill="auto"/>
          </w:tcPr>
          <w:p w:rsidR="00C5237F" w:rsidRPr="00067E08" w:rsidRDefault="00C5237F" w:rsidP="008F06AF">
            <w:pPr>
              <w:jc w:val="center"/>
              <w:rPr>
                <w:rFonts w:ascii="Garamond" w:eastAsia="Calibri" w:hAnsi="Garamond"/>
              </w:rPr>
            </w:pPr>
            <w:r w:rsidRPr="00067E08">
              <w:rPr>
                <w:rFonts w:ascii="Garamond" w:eastAsia="Calibri" w:hAnsi="Garamond"/>
              </w:rPr>
              <w:t>28-31 weeks</w:t>
            </w:r>
          </w:p>
        </w:tc>
        <w:tc>
          <w:tcPr>
            <w:tcW w:w="1786" w:type="dxa"/>
            <w:tcBorders>
              <w:top w:val="single" w:sz="4" w:space="0" w:color="auto"/>
              <w:bottom w:val="single" w:sz="4" w:space="0" w:color="auto"/>
            </w:tcBorders>
            <w:shd w:val="clear" w:color="auto" w:fill="auto"/>
          </w:tcPr>
          <w:p w:rsidR="00C5237F" w:rsidRPr="00067E08" w:rsidRDefault="00C5237F" w:rsidP="008F06AF">
            <w:pPr>
              <w:jc w:val="center"/>
              <w:rPr>
                <w:rFonts w:ascii="Garamond" w:eastAsia="Calibri" w:hAnsi="Garamond"/>
              </w:rPr>
            </w:pPr>
            <w:r w:rsidRPr="00067E08">
              <w:rPr>
                <w:rFonts w:ascii="Garamond" w:eastAsia="Calibri" w:hAnsi="Garamond"/>
              </w:rPr>
              <w:t>32-36 weeks</w:t>
            </w:r>
          </w:p>
        </w:tc>
      </w:tr>
      <w:tr w:rsidR="00C5237F" w:rsidRPr="00067E08" w:rsidTr="00A93A0D">
        <w:trPr>
          <w:trHeight w:val="20"/>
        </w:trPr>
        <w:tc>
          <w:tcPr>
            <w:tcW w:w="1122" w:type="dxa"/>
            <w:tcBorders>
              <w:top w:val="single" w:sz="4" w:space="0" w:color="auto"/>
            </w:tcBorders>
            <w:shd w:val="clear" w:color="auto" w:fill="auto"/>
            <w:vAlign w:val="center"/>
          </w:tcPr>
          <w:p w:rsidR="00C5237F" w:rsidRPr="00067E08" w:rsidRDefault="00C5237F" w:rsidP="00D86776">
            <w:pPr>
              <w:rPr>
                <w:rFonts w:ascii="Garamond" w:eastAsia="Calibri" w:hAnsi="Garamond"/>
              </w:rPr>
            </w:pPr>
            <w:r w:rsidRPr="00067E08">
              <w:rPr>
                <w:rFonts w:ascii="Garamond" w:eastAsia="Calibri" w:hAnsi="Garamond"/>
              </w:rPr>
              <w:t>1</w:t>
            </w:r>
          </w:p>
        </w:tc>
        <w:tc>
          <w:tcPr>
            <w:tcW w:w="1786" w:type="dxa"/>
            <w:tcBorders>
              <w:top w:val="single" w:sz="4" w:space="0" w:color="auto"/>
            </w:tcBorders>
            <w:shd w:val="clear" w:color="auto" w:fill="auto"/>
            <w:vAlign w:val="center"/>
          </w:tcPr>
          <w:p w:rsidR="00C5237F" w:rsidRPr="00703DA2" w:rsidRDefault="00C5237F" w:rsidP="00674655">
            <w:pPr>
              <w:jc w:val="center"/>
              <w:rPr>
                <w:rFonts w:ascii="Garamond" w:hAnsi="Garamond"/>
              </w:rPr>
            </w:pPr>
            <w:r>
              <w:rPr>
                <w:rFonts w:ascii="Garamond" w:hAnsi="Garamond"/>
              </w:rPr>
              <w:t>1.14 (0.96, 1.35)</w:t>
            </w:r>
          </w:p>
        </w:tc>
        <w:tc>
          <w:tcPr>
            <w:tcW w:w="1786" w:type="dxa"/>
            <w:tcBorders>
              <w:top w:val="single" w:sz="4" w:space="0" w:color="auto"/>
            </w:tcBorders>
            <w:shd w:val="clear" w:color="auto" w:fill="auto"/>
            <w:vAlign w:val="center"/>
          </w:tcPr>
          <w:p w:rsidR="00C5237F" w:rsidRPr="00703DA2" w:rsidRDefault="00C5237F" w:rsidP="00674655">
            <w:pPr>
              <w:jc w:val="center"/>
              <w:rPr>
                <w:rFonts w:ascii="Garamond" w:hAnsi="Garamond"/>
              </w:rPr>
            </w:pPr>
            <w:r>
              <w:rPr>
                <w:rFonts w:ascii="Garamond" w:hAnsi="Garamond"/>
              </w:rPr>
              <w:t>1.23 (1.06, 1.42)</w:t>
            </w:r>
            <w:r w:rsidR="00E476B7">
              <w:rPr>
                <w:rFonts w:ascii="Garamond" w:hAnsi="Garamond"/>
              </w:rPr>
              <w:t xml:space="preserve"> </w:t>
            </w:r>
          </w:p>
        </w:tc>
        <w:tc>
          <w:tcPr>
            <w:tcW w:w="1786" w:type="dxa"/>
            <w:tcBorders>
              <w:top w:val="single" w:sz="4" w:space="0" w:color="auto"/>
            </w:tcBorders>
            <w:shd w:val="clear" w:color="auto" w:fill="auto"/>
            <w:vAlign w:val="center"/>
          </w:tcPr>
          <w:p w:rsidR="00C5237F" w:rsidRPr="00067E08" w:rsidRDefault="00C5237F" w:rsidP="00674655">
            <w:pPr>
              <w:jc w:val="center"/>
              <w:rPr>
                <w:rFonts w:ascii="Garamond" w:eastAsia="Calibri" w:hAnsi="Garamond"/>
              </w:rPr>
            </w:pPr>
            <w:r>
              <w:rPr>
                <w:rFonts w:ascii="Garamond" w:eastAsia="Calibri" w:hAnsi="Garamond"/>
              </w:rPr>
              <w:t>1.04 (0.98, 1.10)</w:t>
            </w:r>
            <w:r w:rsidR="00E476B7">
              <w:rPr>
                <w:rFonts w:ascii="Garamond" w:hAnsi="Garamond"/>
              </w:rPr>
              <w:t xml:space="preserve"> </w:t>
            </w:r>
          </w:p>
        </w:tc>
      </w:tr>
      <w:tr w:rsidR="00C5237F" w:rsidRPr="00067E08" w:rsidTr="00A93A0D">
        <w:trPr>
          <w:trHeight w:val="20"/>
        </w:trPr>
        <w:tc>
          <w:tcPr>
            <w:tcW w:w="1122" w:type="dxa"/>
            <w:shd w:val="clear" w:color="auto" w:fill="auto"/>
            <w:vAlign w:val="center"/>
          </w:tcPr>
          <w:p w:rsidR="00C5237F" w:rsidRPr="00067E08" w:rsidRDefault="00C5237F" w:rsidP="00D86776">
            <w:pPr>
              <w:rPr>
                <w:rFonts w:ascii="Garamond" w:eastAsia="Calibri" w:hAnsi="Garamond"/>
              </w:rPr>
            </w:pPr>
            <w:r w:rsidRPr="00067E08">
              <w:rPr>
                <w:rFonts w:ascii="Garamond" w:eastAsia="Calibri" w:hAnsi="Garamond"/>
              </w:rPr>
              <w:t>2</w:t>
            </w:r>
          </w:p>
        </w:tc>
        <w:tc>
          <w:tcPr>
            <w:tcW w:w="1786" w:type="dxa"/>
            <w:shd w:val="clear" w:color="auto" w:fill="auto"/>
            <w:vAlign w:val="center"/>
          </w:tcPr>
          <w:p w:rsidR="00C5237F" w:rsidRPr="00703DA2" w:rsidRDefault="00C5237F" w:rsidP="00674655">
            <w:pPr>
              <w:jc w:val="center"/>
              <w:rPr>
                <w:rFonts w:ascii="Garamond" w:hAnsi="Garamond"/>
              </w:rPr>
            </w:pPr>
            <w:r>
              <w:rPr>
                <w:rFonts w:ascii="Garamond" w:hAnsi="Garamond"/>
              </w:rPr>
              <w:t>1.13 (0.95, 1.34)</w:t>
            </w:r>
            <w:r w:rsidR="00E476B7">
              <w:rPr>
                <w:rFonts w:ascii="Garamond" w:hAnsi="Garamond"/>
              </w:rPr>
              <w:t xml:space="preserve"> </w:t>
            </w:r>
          </w:p>
        </w:tc>
        <w:tc>
          <w:tcPr>
            <w:tcW w:w="1786" w:type="dxa"/>
            <w:shd w:val="clear" w:color="auto" w:fill="auto"/>
            <w:vAlign w:val="center"/>
          </w:tcPr>
          <w:p w:rsidR="00C5237F" w:rsidRPr="00703DA2" w:rsidRDefault="00C5237F" w:rsidP="00674655">
            <w:pPr>
              <w:jc w:val="center"/>
              <w:rPr>
                <w:rFonts w:ascii="Garamond" w:hAnsi="Garamond"/>
              </w:rPr>
            </w:pPr>
            <w:r>
              <w:rPr>
                <w:rFonts w:ascii="Garamond" w:hAnsi="Garamond"/>
              </w:rPr>
              <w:t>1.23 (1.06, 1.42)</w:t>
            </w:r>
            <w:r w:rsidR="00E476B7">
              <w:rPr>
                <w:rFonts w:ascii="Garamond" w:hAnsi="Garamond"/>
              </w:rPr>
              <w:t xml:space="preserve"> </w:t>
            </w:r>
          </w:p>
        </w:tc>
        <w:tc>
          <w:tcPr>
            <w:tcW w:w="1786" w:type="dxa"/>
            <w:shd w:val="clear" w:color="auto" w:fill="auto"/>
            <w:vAlign w:val="center"/>
          </w:tcPr>
          <w:p w:rsidR="00C5237F" w:rsidRPr="00067E08" w:rsidRDefault="00C5237F" w:rsidP="00674655">
            <w:pPr>
              <w:jc w:val="center"/>
              <w:rPr>
                <w:rFonts w:ascii="Garamond" w:eastAsia="Calibri" w:hAnsi="Garamond"/>
              </w:rPr>
            </w:pPr>
            <w:r>
              <w:rPr>
                <w:rFonts w:ascii="Garamond" w:eastAsia="Calibri" w:hAnsi="Garamond"/>
              </w:rPr>
              <w:t>1.04 (0.98, 1.10)</w:t>
            </w:r>
            <w:r w:rsidR="00E476B7">
              <w:rPr>
                <w:rFonts w:ascii="Garamond" w:hAnsi="Garamond"/>
              </w:rPr>
              <w:t xml:space="preserve"> </w:t>
            </w:r>
          </w:p>
        </w:tc>
      </w:tr>
      <w:tr w:rsidR="00C5237F" w:rsidRPr="00067E08" w:rsidTr="00A93A0D">
        <w:trPr>
          <w:trHeight w:val="20"/>
        </w:trPr>
        <w:tc>
          <w:tcPr>
            <w:tcW w:w="1122" w:type="dxa"/>
            <w:tcBorders>
              <w:bottom w:val="single" w:sz="18" w:space="0" w:color="auto"/>
            </w:tcBorders>
            <w:shd w:val="clear" w:color="auto" w:fill="auto"/>
            <w:vAlign w:val="center"/>
          </w:tcPr>
          <w:p w:rsidR="00C5237F" w:rsidRPr="00067E08" w:rsidRDefault="00C5237F" w:rsidP="00D86776">
            <w:pPr>
              <w:rPr>
                <w:rFonts w:ascii="Garamond" w:eastAsia="Calibri" w:hAnsi="Garamond"/>
              </w:rPr>
            </w:pPr>
            <w:r w:rsidRPr="00067E08">
              <w:rPr>
                <w:rFonts w:ascii="Garamond" w:eastAsia="Calibri" w:hAnsi="Garamond"/>
              </w:rPr>
              <w:t>3</w:t>
            </w:r>
          </w:p>
        </w:tc>
        <w:tc>
          <w:tcPr>
            <w:tcW w:w="1786" w:type="dxa"/>
            <w:tcBorders>
              <w:bottom w:val="single" w:sz="18" w:space="0" w:color="auto"/>
            </w:tcBorders>
            <w:shd w:val="clear" w:color="auto" w:fill="auto"/>
            <w:vAlign w:val="center"/>
          </w:tcPr>
          <w:p w:rsidR="00C5237F" w:rsidRPr="00067E08" w:rsidRDefault="00C5237F" w:rsidP="00674655">
            <w:pPr>
              <w:jc w:val="center"/>
              <w:rPr>
                <w:rFonts w:ascii="Garamond" w:eastAsia="Calibri" w:hAnsi="Garamond"/>
              </w:rPr>
            </w:pPr>
            <w:r w:rsidRPr="00067E08">
              <w:rPr>
                <w:rFonts w:ascii="Garamond" w:eastAsia="Calibri" w:hAnsi="Garamond"/>
              </w:rPr>
              <w:t>–</w:t>
            </w:r>
          </w:p>
        </w:tc>
        <w:tc>
          <w:tcPr>
            <w:tcW w:w="1786" w:type="dxa"/>
            <w:tcBorders>
              <w:bottom w:val="single" w:sz="18" w:space="0" w:color="auto"/>
            </w:tcBorders>
            <w:shd w:val="clear" w:color="auto" w:fill="auto"/>
            <w:vAlign w:val="center"/>
          </w:tcPr>
          <w:p w:rsidR="00C5237F" w:rsidRPr="00067E08" w:rsidRDefault="00C5237F" w:rsidP="00674655">
            <w:pPr>
              <w:jc w:val="center"/>
              <w:rPr>
                <w:rFonts w:ascii="Garamond" w:eastAsia="Calibri" w:hAnsi="Garamond"/>
              </w:rPr>
            </w:pPr>
            <w:r w:rsidRPr="00067E08">
              <w:rPr>
                <w:rFonts w:ascii="Garamond" w:eastAsia="Calibri" w:hAnsi="Garamond"/>
              </w:rPr>
              <w:t>–</w:t>
            </w:r>
          </w:p>
        </w:tc>
        <w:tc>
          <w:tcPr>
            <w:tcW w:w="1786" w:type="dxa"/>
            <w:tcBorders>
              <w:bottom w:val="single" w:sz="18" w:space="0" w:color="auto"/>
            </w:tcBorders>
            <w:shd w:val="clear" w:color="auto" w:fill="auto"/>
            <w:vAlign w:val="center"/>
          </w:tcPr>
          <w:p w:rsidR="00C5237F" w:rsidRPr="00067E08" w:rsidRDefault="00C5237F" w:rsidP="00674655">
            <w:pPr>
              <w:jc w:val="center"/>
              <w:rPr>
                <w:rFonts w:ascii="Garamond" w:eastAsia="Calibri" w:hAnsi="Garamond"/>
              </w:rPr>
            </w:pPr>
            <w:r>
              <w:rPr>
                <w:rFonts w:ascii="Garamond" w:eastAsia="Calibri" w:hAnsi="Garamond"/>
              </w:rPr>
              <w:t>1.04 (0.98, 1.11)</w:t>
            </w:r>
            <w:r w:rsidR="00E476B7">
              <w:rPr>
                <w:rFonts w:ascii="Garamond" w:hAnsi="Garamond"/>
              </w:rPr>
              <w:t xml:space="preserve"> </w:t>
            </w:r>
          </w:p>
        </w:tc>
      </w:tr>
    </w:tbl>
    <w:p w:rsidR="00C5237F" w:rsidRDefault="00C5237F" w:rsidP="00C5237F">
      <w:pPr>
        <w:rPr>
          <w:rFonts w:ascii="Garamond" w:hAnsi="Garamond"/>
        </w:rPr>
      </w:pPr>
      <w:r w:rsidRPr="00D63C47">
        <w:rPr>
          <w:rFonts w:ascii="Garamond" w:hAnsi="Garamond"/>
          <w:vertAlign w:val="superscript"/>
        </w:rPr>
        <w:t>a</w:t>
      </w:r>
      <w:r>
        <w:rPr>
          <w:rFonts w:ascii="Garamond" w:hAnsi="Garamond"/>
          <w:vertAlign w:val="superscript"/>
        </w:rPr>
        <w:t xml:space="preserve"> </w:t>
      </w:r>
      <w:r>
        <w:rPr>
          <w:rFonts w:ascii="Garamond" w:hAnsi="Garamond"/>
        </w:rPr>
        <w:t>Odds ratios adjusted for maternal age, educational attainment, parity, and birth year.</w:t>
      </w:r>
    </w:p>
    <w:p w:rsidR="00C5237F" w:rsidRPr="000D50E2" w:rsidRDefault="00C5237F" w:rsidP="00C5237F">
      <w:pPr>
        <w:rPr>
          <w:rFonts w:ascii="Garamond" w:hAnsi="Garamond"/>
        </w:rPr>
      </w:pPr>
    </w:p>
    <w:p w:rsidR="0049657F" w:rsidRDefault="0049657F" w:rsidP="006A7EA6">
      <w:pPr>
        <w:rPr>
          <w:rFonts w:ascii="Garamond" w:hAnsi="Garamond"/>
          <w:b/>
          <w:bCs/>
        </w:rPr>
      </w:pPr>
    </w:p>
    <w:p w:rsidR="006A7EA6" w:rsidRPr="000D50E2" w:rsidRDefault="006A7EA6" w:rsidP="006A7EA6">
      <w:pPr>
        <w:rPr>
          <w:rFonts w:ascii="Garamond" w:hAnsi="Garamond"/>
        </w:rPr>
      </w:pPr>
      <w:r w:rsidRPr="000D50E2">
        <w:rPr>
          <w:rFonts w:ascii="Garamond" w:hAnsi="Garamond"/>
          <w:b/>
          <w:bCs/>
        </w:rPr>
        <w:t xml:space="preserve">eTable </w:t>
      </w:r>
      <w:r>
        <w:rPr>
          <w:rFonts w:ascii="Garamond" w:hAnsi="Garamond"/>
          <w:b/>
          <w:bCs/>
        </w:rPr>
        <w:t>16</w:t>
      </w:r>
      <w:r w:rsidRPr="000D50E2">
        <w:rPr>
          <w:rFonts w:ascii="Garamond" w:hAnsi="Garamond"/>
          <w:b/>
          <w:bCs/>
        </w:rPr>
        <w:t>.</w:t>
      </w:r>
      <w:r w:rsidRPr="000D50E2">
        <w:rPr>
          <w:rFonts w:ascii="Garamond" w:hAnsi="Garamond"/>
        </w:rPr>
        <w:t xml:space="preserve"> </w:t>
      </w:r>
      <w:r w:rsidR="001141CB">
        <w:rPr>
          <w:rFonts w:ascii="Garamond" w:hAnsi="Garamond"/>
        </w:rPr>
        <w:t>Results from a sensitivity analysis that accounts for potential spatial autocorrelation</w:t>
      </w:r>
      <w:r w:rsidR="00F34FE0">
        <w:rPr>
          <w:rFonts w:ascii="Garamond" w:hAnsi="Garamond"/>
        </w:rPr>
        <w:t xml:space="preserve"> in the exposure</w:t>
      </w:r>
      <w:r w:rsidR="001141CB">
        <w:rPr>
          <w:rFonts w:ascii="Garamond" w:hAnsi="Garamond"/>
        </w:rPr>
        <w:t xml:space="preserve">. </w:t>
      </w:r>
      <w:r w:rsidR="008C2F6E">
        <w:rPr>
          <w:rFonts w:ascii="Garamond" w:hAnsi="Garamond"/>
        </w:rPr>
        <w:t>Results are presented as o</w:t>
      </w:r>
      <w:r w:rsidRPr="000D50E2">
        <w:rPr>
          <w:rFonts w:ascii="Garamond" w:hAnsi="Garamond"/>
        </w:rPr>
        <w:t xml:space="preserve">dds ratios (95% confidence intervals) for the association between high exposure to </w:t>
      </w:r>
      <w:r>
        <w:rPr>
          <w:rFonts w:ascii="Garamond" w:hAnsi="Garamond"/>
        </w:rPr>
        <w:t xml:space="preserve">well sites </w:t>
      </w:r>
      <w:r w:rsidRPr="000D50E2">
        <w:rPr>
          <w:rFonts w:ascii="Garamond" w:hAnsi="Garamond"/>
        </w:rPr>
        <w:t xml:space="preserve">and preterm birth, adjusted </w:t>
      </w:r>
      <w:r w:rsidR="001E2C8B">
        <w:rPr>
          <w:rFonts w:ascii="Garamond" w:hAnsi="Garamond"/>
        </w:rPr>
        <w:t xml:space="preserve">for all factors included in the primary analysis with the addition of a </w:t>
      </w:r>
      <w:r>
        <w:rPr>
          <w:rFonts w:ascii="Garamond" w:hAnsi="Garamond"/>
        </w:rPr>
        <w:t>random effect for census tract</w:t>
      </w:r>
      <w:r w:rsidRPr="000D50E2">
        <w:rPr>
          <w:rFonts w:ascii="Garamond" w:hAnsi="Garamond"/>
        </w:rPr>
        <w:t>.</w:t>
      </w:r>
      <w:r w:rsidRPr="000D50E2">
        <w:rPr>
          <w:rFonts w:ascii="Garamond" w:hAnsi="Garamond" w:cs="Arial"/>
        </w:rPr>
        <w:t xml:space="preserve"> This analysis compares the most exposed births (tertile 3) with unexposed births.</w:t>
      </w:r>
    </w:p>
    <w:p w:rsidR="006A7EA6" w:rsidRPr="000D50E2" w:rsidRDefault="006A7EA6" w:rsidP="006A7EA6">
      <w:pPr>
        <w:rPr>
          <w:rFonts w:ascii="Garamond" w:hAnsi="Garamond"/>
        </w:rPr>
      </w:pPr>
    </w:p>
    <w:tbl>
      <w:tblPr>
        <w:tblW w:w="6480" w:type="dxa"/>
        <w:tblBorders>
          <w:top w:val="single" w:sz="4" w:space="0" w:color="auto"/>
          <w:bottom w:val="single" w:sz="4" w:space="0" w:color="auto"/>
        </w:tblBorders>
        <w:tblLook w:val="04A0" w:firstRow="1" w:lastRow="0" w:firstColumn="1" w:lastColumn="0" w:noHBand="0" w:noVBand="1"/>
      </w:tblPr>
      <w:tblGrid>
        <w:gridCol w:w="1122"/>
        <w:gridCol w:w="1786"/>
        <w:gridCol w:w="1786"/>
        <w:gridCol w:w="1786"/>
      </w:tblGrid>
      <w:tr w:rsidR="006A7EA6" w:rsidRPr="000D50E2" w:rsidTr="006A7EA6">
        <w:tc>
          <w:tcPr>
            <w:tcW w:w="1122" w:type="dxa"/>
            <w:tcBorders>
              <w:top w:val="single" w:sz="18" w:space="0" w:color="auto"/>
              <w:bottom w:val="nil"/>
            </w:tcBorders>
            <w:shd w:val="clear" w:color="auto" w:fill="auto"/>
          </w:tcPr>
          <w:p w:rsidR="006A7EA6" w:rsidRPr="004E4F5B" w:rsidRDefault="006A7EA6" w:rsidP="006A7EA6">
            <w:pPr>
              <w:jc w:val="center"/>
              <w:rPr>
                <w:rFonts w:ascii="Garamond" w:eastAsia="Calibri" w:hAnsi="Garamond"/>
              </w:rPr>
            </w:pPr>
          </w:p>
        </w:tc>
        <w:tc>
          <w:tcPr>
            <w:tcW w:w="1786" w:type="dxa"/>
            <w:tcBorders>
              <w:top w:val="single" w:sz="18" w:space="0" w:color="auto"/>
              <w:bottom w:val="single" w:sz="4" w:space="0" w:color="auto"/>
            </w:tcBorders>
            <w:shd w:val="clear" w:color="auto" w:fill="auto"/>
          </w:tcPr>
          <w:p w:rsidR="006A7EA6" w:rsidRPr="004E4F5B" w:rsidRDefault="006A7EA6" w:rsidP="006A7EA6">
            <w:pPr>
              <w:jc w:val="center"/>
              <w:rPr>
                <w:rFonts w:ascii="Garamond" w:eastAsia="Calibri" w:hAnsi="Garamond"/>
              </w:rPr>
            </w:pPr>
          </w:p>
        </w:tc>
        <w:tc>
          <w:tcPr>
            <w:tcW w:w="1786" w:type="dxa"/>
            <w:tcBorders>
              <w:top w:val="single" w:sz="18"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aOR (95% CI)</w:t>
            </w:r>
          </w:p>
        </w:tc>
        <w:tc>
          <w:tcPr>
            <w:tcW w:w="1786" w:type="dxa"/>
            <w:tcBorders>
              <w:top w:val="single" w:sz="18" w:space="0" w:color="auto"/>
              <w:bottom w:val="single" w:sz="4" w:space="0" w:color="auto"/>
            </w:tcBorders>
            <w:shd w:val="clear" w:color="auto" w:fill="auto"/>
          </w:tcPr>
          <w:p w:rsidR="006A7EA6" w:rsidRPr="004E4F5B" w:rsidRDefault="006A7EA6" w:rsidP="006A7EA6">
            <w:pPr>
              <w:jc w:val="center"/>
              <w:rPr>
                <w:rFonts w:ascii="Garamond" w:eastAsia="Calibri" w:hAnsi="Garamond"/>
              </w:rPr>
            </w:pPr>
          </w:p>
        </w:tc>
      </w:tr>
      <w:tr w:rsidR="006A7EA6" w:rsidRPr="000D50E2" w:rsidTr="006A7EA6">
        <w:tc>
          <w:tcPr>
            <w:tcW w:w="1122" w:type="dxa"/>
            <w:tcBorders>
              <w:top w:val="nil"/>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Trimester</w:t>
            </w:r>
          </w:p>
        </w:tc>
        <w:tc>
          <w:tcPr>
            <w:tcW w:w="1786" w:type="dxa"/>
            <w:tcBorders>
              <w:top w:val="single" w:sz="4"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20-27 weeks</w:t>
            </w:r>
          </w:p>
        </w:tc>
        <w:tc>
          <w:tcPr>
            <w:tcW w:w="1786" w:type="dxa"/>
            <w:tcBorders>
              <w:top w:val="single" w:sz="4"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28-31 weeks</w:t>
            </w:r>
          </w:p>
        </w:tc>
        <w:tc>
          <w:tcPr>
            <w:tcW w:w="1786" w:type="dxa"/>
            <w:tcBorders>
              <w:top w:val="single" w:sz="4"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32-36 weeks</w:t>
            </w:r>
          </w:p>
        </w:tc>
      </w:tr>
      <w:tr w:rsidR="006A7EA6" w:rsidRPr="000D50E2" w:rsidTr="00D86776">
        <w:tc>
          <w:tcPr>
            <w:tcW w:w="1122" w:type="dxa"/>
            <w:tcBorders>
              <w:top w:val="single" w:sz="4" w:space="0" w:color="auto"/>
              <w:bottom w:val="nil"/>
            </w:tcBorders>
            <w:shd w:val="clear" w:color="auto" w:fill="auto"/>
            <w:vAlign w:val="center"/>
          </w:tcPr>
          <w:p w:rsidR="006A7EA6" w:rsidRPr="004E4F5B" w:rsidRDefault="006A7EA6" w:rsidP="00D86776">
            <w:pPr>
              <w:rPr>
                <w:rFonts w:ascii="Garamond" w:eastAsia="Calibri" w:hAnsi="Garamond"/>
              </w:rPr>
            </w:pPr>
            <w:r w:rsidRPr="004E4F5B">
              <w:rPr>
                <w:rFonts w:ascii="Garamond" w:eastAsia="Calibri" w:hAnsi="Garamond"/>
              </w:rPr>
              <w:t>1</w:t>
            </w:r>
          </w:p>
        </w:tc>
        <w:tc>
          <w:tcPr>
            <w:tcW w:w="1786" w:type="dxa"/>
            <w:tcBorders>
              <w:top w:val="single" w:sz="4" w:space="0" w:color="auto"/>
              <w:bottom w:val="nil"/>
            </w:tcBorders>
            <w:shd w:val="clear" w:color="auto" w:fill="auto"/>
          </w:tcPr>
          <w:p w:rsidR="006A7EA6" w:rsidRPr="004E4F5B" w:rsidRDefault="006A7EA6" w:rsidP="006A7EA6">
            <w:pPr>
              <w:jc w:val="center"/>
              <w:rPr>
                <w:rFonts w:ascii="Garamond" w:eastAsia="Calibri" w:hAnsi="Garamond"/>
              </w:rPr>
            </w:pPr>
            <w:r w:rsidRPr="004E4F5B">
              <w:rPr>
                <w:rFonts w:ascii="Garamond" w:hAnsi="Garamond"/>
              </w:rPr>
              <w:t>1.07 (0.92 1.25)</w:t>
            </w:r>
          </w:p>
        </w:tc>
        <w:tc>
          <w:tcPr>
            <w:tcW w:w="1786" w:type="dxa"/>
            <w:tcBorders>
              <w:top w:val="single" w:sz="4" w:space="0" w:color="auto"/>
              <w:bottom w:val="nil"/>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1.13 (1.00, 1.28)</w:t>
            </w:r>
          </w:p>
        </w:tc>
        <w:tc>
          <w:tcPr>
            <w:tcW w:w="1786" w:type="dxa"/>
            <w:tcBorders>
              <w:top w:val="single" w:sz="4" w:space="0" w:color="auto"/>
              <w:bottom w:val="nil"/>
            </w:tcBorders>
            <w:shd w:val="clear" w:color="auto" w:fill="auto"/>
          </w:tcPr>
          <w:p w:rsidR="006A7EA6" w:rsidRPr="004E4F5B" w:rsidRDefault="00485C36" w:rsidP="006A7EA6">
            <w:pPr>
              <w:jc w:val="center"/>
              <w:rPr>
                <w:rFonts w:ascii="Garamond" w:eastAsia="Calibri" w:hAnsi="Garamond"/>
              </w:rPr>
            </w:pPr>
            <w:r>
              <w:rPr>
                <w:rFonts w:ascii="Garamond" w:eastAsia="Calibri" w:hAnsi="Garamond"/>
              </w:rPr>
              <w:t>0.97 (0.91, 1.03)</w:t>
            </w:r>
          </w:p>
        </w:tc>
      </w:tr>
      <w:tr w:rsidR="006A7EA6" w:rsidRPr="000D50E2" w:rsidTr="00D86776">
        <w:tc>
          <w:tcPr>
            <w:tcW w:w="1122" w:type="dxa"/>
            <w:tcBorders>
              <w:top w:val="nil"/>
              <w:bottom w:val="nil"/>
            </w:tcBorders>
            <w:shd w:val="clear" w:color="auto" w:fill="auto"/>
            <w:vAlign w:val="center"/>
          </w:tcPr>
          <w:p w:rsidR="006A7EA6" w:rsidRPr="004E4F5B" w:rsidRDefault="006A7EA6" w:rsidP="00D86776">
            <w:pPr>
              <w:rPr>
                <w:rFonts w:ascii="Garamond" w:eastAsia="Calibri" w:hAnsi="Garamond"/>
              </w:rPr>
            </w:pPr>
            <w:r w:rsidRPr="004E4F5B">
              <w:rPr>
                <w:rFonts w:ascii="Garamond" w:eastAsia="Calibri" w:hAnsi="Garamond"/>
              </w:rPr>
              <w:t>2</w:t>
            </w:r>
          </w:p>
        </w:tc>
        <w:tc>
          <w:tcPr>
            <w:tcW w:w="1786" w:type="dxa"/>
            <w:tcBorders>
              <w:top w:val="nil"/>
              <w:bottom w:val="nil"/>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1.07 (0.92, 1.24)</w:t>
            </w:r>
          </w:p>
        </w:tc>
        <w:tc>
          <w:tcPr>
            <w:tcW w:w="1786" w:type="dxa"/>
            <w:tcBorders>
              <w:top w:val="nil"/>
              <w:bottom w:val="nil"/>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1.13 (1.00, 1.28)</w:t>
            </w:r>
          </w:p>
        </w:tc>
        <w:tc>
          <w:tcPr>
            <w:tcW w:w="1786" w:type="dxa"/>
            <w:tcBorders>
              <w:top w:val="nil"/>
              <w:bottom w:val="nil"/>
            </w:tcBorders>
            <w:shd w:val="clear" w:color="auto" w:fill="auto"/>
          </w:tcPr>
          <w:p w:rsidR="006A7EA6" w:rsidRPr="004E4F5B" w:rsidRDefault="00A02BBD" w:rsidP="006A7EA6">
            <w:pPr>
              <w:jc w:val="center"/>
              <w:rPr>
                <w:rFonts w:ascii="Garamond" w:eastAsia="Calibri" w:hAnsi="Garamond"/>
              </w:rPr>
            </w:pPr>
            <w:r>
              <w:rPr>
                <w:rFonts w:ascii="Garamond" w:eastAsia="Calibri" w:hAnsi="Garamond"/>
              </w:rPr>
              <w:t>0.97 (0.91, 1.03</w:t>
            </w:r>
            <w:r w:rsidR="006F0C18">
              <w:rPr>
                <w:rFonts w:ascii="Garamond" w:eastAsia="Calibri" w:hAnsi="Garamond"/>
              </w:rPr>
              <w:t>)</w:t>
            </w:r>
          </w:p>
        </w:tc>
      </w:tr>
      <w:tr w:rsidR="006A7EA6" w:rsidRPr="000D50E2" w:rsidTr="00D86776">
        <w:tc>
          <w:tcPr>
            <w:tcW w:w="1122" w:type="dxa"/>
            <w:tcBorders>
              <w:top w:val="nil"/>
              <w:bottom w:val="single" w:sz="18" w:space="0" w:color="auto"/>
            </w:tcBorders>
            <w:shd w:val="clear" w:color="auto" w:fill="auto"/>
            <w:vAlign w:val="center"/>
          </w:tcPr>
          <w:p w:rsidR="006A7EA6" w:rsidRPr="004E4F5B" w:rsidRDefault="006A7EA6" w:rsidP="00D86776">
            <w:pPr>
              <w:rPr>
                <w:rFonts w:ascii="Garamond" w:eastAsia="Calibri" w:hAnsi="Garamond"/>
              </w:rPr>
            </w:pPr>
            <w:r w:rsidRPr="004E4F5B">
              <w:rPr>
                <w:rFonts w:ascii="Garamond" w:eastAsia="Calibri" w:hAnsi="Garamond"/>
              </w:rPr>
              <w:t>3</w:t>
            </w:r>
          </w:p>
        </w:tc>
        <w:tc>
          <w:tcPr>
            <w:tcW w:w="1786" w:type="dxa"/>
            <w:tcBorders>
              <w:top w:val="nil"/>
              <w:bottom w:val="single" w:sz="18"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hAnsi="Garamond"/>
              </w:rPr>
              <w:t>–</w:t>
            </w:r>
          </w:p>
        </w:tc>
        <w:tc>
          <w:tcPr>
            <w:tcW w:w="1786" w:type="dxa"/>
            <w:tcBorders>
              <w:top w:val="nil"/>
              <w:bottom w:val="single" w:sz="18"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hAnsi="Garamond"/>
              </w:rPr>
              <w:t>–</w:t>
            </w:r>
          </w:p>
        </w:tc>
        <w:tc>
          <w:tcPr>
            <w:tcW w:w="1786" w:type="dxa"/>
            <w:tcBorders>
              <w:top w:val="nil"/>
              <w:bottom w:val="single" w:sz="18" w:space="0" w:color="auto"/>
            </w:tcBorders>
            <w:shd w:val="clear" w:color="auto" w:fill="auto"/>
          </w:tcPr>
          <w:p w:rsidR="006A7EA6" w:rsidRPr="004E4F5B" w:rsidRDefault="00BF0C4E" w:rsidP="006A7EA6">
            <w:pPr>
              <w:jc w:val="center"/>
              <w:rPr>
                <w:rFonts w:ascii="Garamond" w:eastAsia="Calibri" w:hAnsi="Garamond"/>
              </w:rPr>
            </w:pPr>
            <w:r>
              <w:rPr>
                <w:rFonts w:ascii="Garamond" w:eastAsia="Calibri" w:hAnsi="Garamond"/>
              </w:rPr>
              <w:t>0.97 (0.92, 1.04)</w:t>
            </w:r>
          </w:p>
        </w:tc>
      </w:tr>
    </w:tbl>
    <w:p w:rsidR="006A7EA6" w:rsidRPr="000D50E2" w:rsidRDefault="006A7EA6" w:rsidP="006A7EA6">
      <w:pPr>
        <w:rPr>
          <w:rFonts w:ascii="Garamond" w:hAnsi="Garamond"/>
        </w:rPr>
      </w:pPr>
      <w:r w:rsidRPr="000D50E2">
        <w:rPr>
          <w:rFonts w:ascii="Garamond" w:hAnsi="Garamond"/>
          <w:vertAlign w:val="superscript"/>
        </w:rPr>
        <w:t xml:space="preserve">a </w:t>
      </w:r>
      <w:r w:rsidRPr="000D50E2">
        <w:rPr>
          <w:rFonts w:ascii="Garamond" w:hAnsi="Garamond"/>
        </w:rPr>
        <w:t>Odds ratios adjusted for maternal age, race/ethnicity, educational attainment</w:t>
      </w:r>
      <w:r w:rsidR="00B664C8">
        <w:rPr>
          <w:rFonts w:ascii="Garamond" w:hAnsi="Garamond"/>
        </w:rPr>
        <w:t>,</w:t>
      </w:r>
      <w:r w:rsidRPr="000D50E2">
        <w:rPr>
          <w:rFonts w:ascii="Garamond" w:hAnsi="Garamond"/>
        </w:rPr>
        <w:t xml:space="preserve"> parity</w:t>
      </w:r>
      <w:r w:rsidR="00B664C8">
        <w:rPr>
          <w:rFonts w:ascii="Garamond" w:hAnsi="Garamond"/>
        </w:rPr>
        <w:t>, and birth year</w:t>
      </w:r>
      <w:r w:rsidRPr="000D50E2">
        <w:rPr>
          <w:rFonts w:ascii="Garamond" w:hAnsi="Garamond"/>
        </w:rPr>
        <w:t>.</w:t>
      </w:r>
    </w:p>
    <w:p w:rsidR="00B664C8" w:rsidRDefault="00B664C8" w:rsidP="006A7EA6">
      <w:pPr>
        <w:rPr>
          <w:rFonts w:ascii="Garamond" w:hAnsi="Garamond"/>
          <w:b/>
          <w:bCs/>
        </w:rPr>
      </w:pPr>
    </w:p>
    <w:p w:rsidR="00B664C8" w:rsidRDefault="00B664C8" w:rsidP="006A7EA6">
      <w:pPr>
        <w:rPr>
          <w:rFonts w:ascii="Garamond" w:hAnsi="Garamond"/>
          <w:b/>
          <w:bCs/>
        </w:rPr>
      </w:pPr>
    </w:p>
    <w:p w:rsidR="004D59CD" w:rsidRDefault="004D59CD">
      <w:pPr>
        <w:rPr>
          <w:rFonts w:ascii="Garamond" w:hAnsi="Garamond"/>
          <w:b/>
          <w:bCs/>
        </w:rPr>
      </w:pPr>
      <w:r>
        <w:rPr>
          <w:rFonts w:ascii="Garamond" w:hAnsi="Garamond"/>
          <w:b/>
          <w:bCs/>
        </w:rPr>
        <w:br w:type="page"/>
      </w:r>
    </w:p>
    <w:p w:rsidR="006A7EA6" w:rsidRPr="000D50E2" w:rsidRDefault="006A7EA6" w:rsidP="006A7EA6">
      <w:pPr>
        <w:rPr>
          <w:rFonts w:ascii="Garamond" w:hAnsi="Garamond"/>
        </w:rPr>
      </w:pPr>
      <w:r w:rsidRPr="000D50E2">
        <w:rPr>
          <w:rFonts w:ascii="Garamond" w:hAnsi="Garamond"/>
          <w:b/>
          <w:bCs/>
        </w:rPr>
        <w:lastRenderedPageBreak/>
        <w:t xml:space="preserve">eTable </w:t>
      </w:r>
      <w:r>
        <w:rPr>
          <w:rFonts w:ascii="Garamond" w:hAnsi="Garamond"/>
          <w:b/>
          <w:bCs/>
        </w:rPr>
        <w:t>17</w:t>
      </w:r>
      <w:r w:rsidRPr="000D50E2">
        <w:rPr>
          <w:rFonts w:ascii="Garamond" w:hAnsi="Garamond"/>
          <w:b/>
          <w:bCs/>
        </w:rPr>
        <w:t>.</w:t>
      </w:r>
      <w:r w:rsidRPr="000D50E2">
        <w:rPr>
          <w:rFonts w:ascii="Garamond" w:hAnsi="Garamond"/>
        </w:rPr>
        <w:t xml:space="preserve"> </w:t>
      </w:r>
      <w:r w:rsidR="00893C94">
        <w:rPr>
          <w:rFonts w:ascii="Garamond" w:hAnsi="Garamond"/>
        </w:rPr>
        <w:t xml:space="preserve">Results from a sensitivity analysis adjusting for additional factors related to socioeconomic status. </w:t>
      </w:r>
      <w:r w:rsidRPr="000D50E2">
        <w:rPr>
          <w:rFonts w:ascii="Garamond" w:hAnsi="Garamond"/>
        </w:rPr>
        <w:t xml:space="preserve">Odds ratios (95% confidence intervals) for the association between high exposure to </w:t>
      </w:r>
      <w:r>
        <w:rPr>
          <w:rFonts w:ascii="Garamond" w:hAnsi="Garamond"/>
        </w:rPr>
        <w:t xml:space="preserve">well sites </w:t>
      </w:r>
      <w:r w:rsidRPr="000D50E2">
        <w:rPr>
          <w:rFonts w:ascii="Garamond" w:hAnsi="Garamond"/>
        </w:rPr>
        <w:t xml:space="preserve">and preterm birth, </w:t>
      </w:r>
      <w:r w:rsidR="00893C94">
        <w:rPr>
          <w:rFonts w:ascii="Garamond" w:hAnsi="Garamond"/>
        </w:rPr>
        <w:t xml:space="preserve">adjusted for all factors included in the primary analysis as well as mother insurance payer, an indicator whether prenatal care was initiated before 5 months of gestation, and an indicator for whether the </w:t>
      </w:r>
      <w:r w:rsidR="00F9534C">
        <w:rPr>
          <w:rFonts w:ascii="Garamond" w:hAnsi="Garamond"/>
        </w:rPr>
        <w:t xml:space="preserve">more than 20% of families were below the poverty level in the U.S. Census block group. </w:t>
      </w:r>
      <w:r w:rsidRPr="000D50E2">
        <w:rPr>
          <w:rFonts w:ascii="Garamond" w:hAnsi="Garamond" w:cs="Arial"/>
        </w:rPr>
        <w:t>This analysis compares the most exposed births (tertile 3) with unexposed births.</w:t>
      </w:r>
    </w:p>
    <w:p w:rsidR="006A7EA6" w:rsidRPr="000D50E2" w:rsidRDefault="006A7EA6" w:rsidP="006A7EA6">
      <w:pPr>
        <w:rPr>
          <w:rFonts w:ascii="Garamond" w:hAnsi="Garamond"/>
        </w:rPr>
      </w:pPr>
    </w:p>
    <w:tbl>
      <w:tblPr>
        <w:tblW w:w="6480" w:type="dxa"/>
        <w:tblBorders>
          <w:top w:val="single" w:sz="4" w:space="0" w:color="auto"/>
          <w:bottom w:val="single" w:sz="4" w:space="0" w:color="auto"/>
        </w:tblBorders>
        <w:tblLook w:val="04A0" w:firstRow="1" w:lastRow="0" w:firstColumn="1" w:lastColumn="0" w:noHBand="0" w:noVBand="1"/>
      </w:tblPr>
      <w:tblGrid>
        <w:gridCol w:w="1122"/>
        <w:gridCol w:w="1786"/>
        <w:gridCol w:w="1786"/>
        <w:gridCol w:w="1786"/>
      </w:tblGrid>
      <w:tr w:rsidR="006A7EA6" w:rsidRPr="000D50E2" w:rsidTr="006A7EA6">
        <w:tc>
          <w:tcPr>
            <w:tcW w:w="1122" w:type="dxa"/>
            <w:tcBorders>
              <w:top w:val="single" w:sz="18" w:space="0" w:color="auto"/>
              <w:bottom w:val="nil"/>
            </w:tcBorders>
            <w:shd w:val="clear" w:color="auto" w:fill="auto"/>
          </w:tcPr>
          <w:p w:rsidR="006A7EA6" w:rsidRPr="004E4F5B" w:rsidRDefault="006A7EA6" w:rsidP="006A7EA6">
            <w:pPr>
              <w:jc w:val="center"/>
              <w:rPr>
                <w:rFonts w:ascii="Garamond" w:eastAsia="Calibri" w:hAnsi="Garamond"/>
              </w:rPr>
            </w:pPr>
          </w:p>
        </w:tc>
        <w:tc>
          <w:tcPr>
            <w:tcW w:w="1786" w:type="dxa"/>
            <w:tcBorders>
              <w:top w:val="single" w:sz="18" w:space="0" w:color="auto"/>
              <w:bottom w:val="single" w:sz="4" w:space="0" w:color="auto"/>
            </w:tcBorders>
            <w:shd w:val="clear" w:color="auto" w:fill="auto"/>
          </w:tcPr>
          <w:p w:rsidR="006A7EA6" w:rsidRPr="004E4F5B" w:rsidRDefault="006A7EA6" w:rsidP="006A7EA6">
            <w:pPr>
              <w:jc w:val="center"/>
              <w:rPr>
                <w:rFonts w:ascii="Garamond" w:eastAsia="Calibri" w:hAnsi="Garamond"/>
              </w:rPr>
            </w:pPr>
          </w:p>
        </w:tc>
        <w:tc>
          <w:tcPr>
            <w:tcW w:w="1786" w:type="dxa"/>
            <w:tcBorders>
              <w:top w:val="single" w:sz="18"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aOR (95% CI)</w:t>
            </w:r>
          </w:p>
        </w:tc>
        <w:tc>
          <w:tcPr>
            <w:tcW w:w="1786" w:type="dxa"/>
            <w:tcBorders>
              <w:top w:val="single" w:sz="18" w:space="0" w:color="auto"/>
              <w:bottom w:val="single" w:sz="4" w:space="0" w:color="auto"/>
            </w:tcBorders>
            <w:shd w:val="clear" w:color="auto" w:fill="auto"/>
          </w:tcPr>
          <w:p w:rsidR="006A7EA6" w:rsidRPr="004E4F5B" w:rsidRDefault="006A7EA6" w:rsidP="006A7EA6">
            <w:pPr>
              <w:jc w:val="center"/>
              <w:rPr>
                <w:rFonts w:ascii="Garamond" w:eastAsia="Calibri" w:hAnsi="Garamond"/>
              </w:rPr>
            </w:pPr>
          </w:p>
        </w:tc>
      </w:tr>
      <w:tr w:rsidR="006A7EA6" w:rsidRPr="000D50E2" w:rsidTr="006A7EA6">
        <w:tc>
          <w:tcPr>
            <w:tcW w:w="1122" w:type="dxa"/>
            <w:tcBorders>
              <w:top w:val="nil"/>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Trimester</w:t>
            </w:r>
          </w:p>
        </w:tc>
        <w:tc>
          <w:tcPr>
            <w:tcW w:w="1786" w:type="dxa"/>
            <w:tcBorders>
              <w:top w:val="single" w:sz="4"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20-27 weeks</w:t>
            </w:r>
          </w:p>
        </w:tc>
        <w:tc>
          <w:tcPr>
            <w:tcW w:w="1786" w:type="dxa"/>
            <w:tcBorders>
              <w:top w:val="single" w:sz="4"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28-31 weeks</w:t>
            </w:r>
          </w:p>
        </w:tc>
        <w:tc>
          <w:tcPr>
            <w:tcW w:w="1786" w:type="dxa"/>
            <w:tcBorders>
              <w:top w:val="single" w:sz="4" w:space="0" w:color="auto"/>
              <w:bottom w:val="single" w:sz="4"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eastAsia="Calibri" w:hAnsi="Garamond"/>
              </w:rPr>
              <w:t>32-36 weeks</w:t>
            </w:r>
          </w:p>
        </w:tc>
      </w:tr>
      <w:tr w:rsidR="006A7EA6" w:rsidRPr="000D50E2" w:rsidTr="001C1DBA">
        <w:tc>
          <w:tcPr>
            <w:tcW w:w="1122" w:type="dxa"/>
            <w:tcBorders>
              <w:top w:val="single" w:sz="4" w:space="0" w:color="auto"/>
              <w:bottom w:val="nil"/>
            </w:tcBorders>
            <w:shd w:val="clear" w:color="auto" w:fill="auto"/>
            <w:vAlign w:val="center"/>
          </w:tcPr>
          <w:p w:rsidR="006A7EA6" w:rsidRPr="004E4F5B" w:rsidRDefault="006A7EA6" w:rsidP="001C1DBA">
            <w:pPr>
              <w:rPr>
                <w:rFonts w:ascii="Garamond" w:eastAsia="Calibri" w:hAnsi="Garamond"/>
              </w:rPr>
            </w:pPr>
            <w:r w:rsidRPr="004E4F5B">
              <w:rPr>
                <w:rFonts w:ascii="Garamond" w:eastAsia="Calibri" w:hAnsi="Garamond"/>
              </w:rPr>
              <w:t>1</w:t>
            </w:r>
          </w:p>
        </w:tc>
        <w:tc>
          <w:tcPr>
            <w:tcW w:w="1786" w:type="dxa"/>
            <w:tcBorders>
              <w:top w:val="single" w:sz="4" w:space="0" w:color="auto"/>
              <w:bottom w:val="nil"/>
            </w:tcBorders>
            <w:shd w:val="clear" w:color="auto" w:fill="auto"/>
          </w:tcPr>
          <w:p w:rsidR="006A7EA6" w:rsidRPr="004E4F5B" w:rsidRDefault="00857E85" w:rsidP="006A7EA6">
            <w:pPr>
              <w:jc w:val="center"/>
              <w:rPr>
                <w:rFonts w:ascii="Garamond" w:eastAsia="Calibri" w:hAnsi="Garamond"/>
              </w:rPr>
            </w:pPr>
            <w:r>
              <w:rPr>
                <w:rFonts w:ascii="Garamond" w:eastAsia="Calibri" w:hAnsi="Garamond"/>
              </w:rPr>
              <w:t>1.14 (0.99, 1.31)</w:t>
            </w:r>
          </w:p>
        </w:tc>
        <w:tc>
          <w:tcPr>
            <w:tcW w:w="1786" w:type="dxa"/>
            <w:tcBorders>
              <w:top w:val="single" w:sz="4" w:space="0" w:color="auto"/>
              <w:bottom w:val="nil"/>
            </w:tcBorders>
            <w:shd w:val="clear" w:color="auto" w:fill="auto"/>
          </w:tcPr>
          <w:p w:rsidR="006A7EA6" w:rsidRPr="004E4F5B" w:rsidRDefault="006B4B9F" w:rsidP="006A7EA6">
            <w:pPr>
              <w:jc w:val="center"/>
              <w:rPr>
                <w:rFonts w:ascii="Garamond" w:eastAsia="Calibri" w:hAnsi="Garamond"/>
              </w:rPr>
            </w:pPr>
            <w:r>
              <w:rPr>
                <w:rFonts w:ascii="Garamond" w:eastAsia="Calibri" w:hAnsi="Garamond"/>
              </w:rPr>
              <w:t>1.15 (1.02, 1.29)</w:t>
            </w:r>
          </w:p>
        </w:tc>
        <w:tc>
          <w:tcPr>
            <w:tcW w:w="1786" w:type="dxa"/>
            <w:tcBorders>
              <w:top w:val="single" w:sz="4" w:space="0" w:color="auto"/>
              <w:bottom w:val="nil"/>
            </w:tcBorders>
            <w:shd w:val="clear" w:color="auto" w:fill="auto"/>
          </w:tcPr>
          <w:p w:rsidR="006A7EA6" w:rsidRPr="004E4F5B" w:rsidRDefault="00374BFE" w:rsidP="006A7EA6">
            <w:pPr>
              <w:jc w:val="center"/>
              <w:rPr>
                <w:rFonts w:ascii="Garamond" w:eastAsia="Calibri" w:hAnsi="Garamond"/>
              </w:rPr>
            </w:pPr>
            <w:r>
              <w:rPr>
                <w:rFonts w:ascii="Garamond" w:eastAsia="Calibri" w:hAnsi="Garamond"/>
              </w:rPr>
              <w:t>0.99 (0.94, 1.04)</w:t>
            </w:r>
          </w:p>
        </w:tc>
      </w:tr>
      <w:tr w:rsidR="006A7EA6" w:rsidRPr="000D50E2" w:rsidTr="001C1DBA">
        <w:tc>
          <w:tcPr>
            <w:tcW w:w="1122" w:type="dxa"/>
            <w:tcBorders>
              <w:top w:val="nil"/>
              <w:bottom w:val="nil"/>
            </w:tcBorders>
            <w:shd w:val="clear" w:color="auto" w:fill="auto"/>
            <w:vAlign w:val="center"/>
          </w:tcPr>
          <w:p w:rsidR="006A7EA6" w:rsidRPr="004E4F5B" w:rsidRDefault="006A7EA6" w:rsidP="001C1DBA">
            <w:pPr>
              <w:rPr>
                <w:rFonts w:ascii="Garamond" w:eastAsia="Calibri" w:hAnsi="Garamond"/>
              </w:rPr>
            </w:pPr>
            <w:r w:rsidRPr="004E4F5B">
              <w:rPr>
                <w:rFonts w:ascii="Garamond" w:eastAsia="Calibri" w:hAnsi="Garamond"/>
              </w:rPr>
              <w:t>2</w:t>
            </w:r>
          </w:p>
        </w:tc>
        <w:tc>
          <w:tcPr>
            <w:tcW w:w="1786" w:type="dxa"/>
            <w:tcBorders>
              <w:top w:val="nil"/>
              <w:bottom w:val="nil"/>
            </w:tcBorders>
            <w:shd w:val="clear" w:color="auto" w:fill="auto"/>
          </w:tcPr>
          <w:p w:rsidR="006A7EA6" w:rsidRPr="004E4F5B" w:rsidRDefault="00AE6DF7" w:rsidP="006A7EA6">
            <w:pPr>
              <w:jc w:val="center"/>
              <w:rPr>
                <w:rFonts w:ascii="Garamond" w:eastAsia="Calibri" w:hAnsi="Garamond"/>
              </w:rPr>
            </w:pPr>
            <w:r>
              <w:rPr>
                <w:rFonts w:ascii="Garamond" w:eastAsia="Calibri" w:hAnsi="Garamond"/>
              </w:rPr>
              <w:t>1.14 (0.99, 1.30)</w:t>
            </w:r>
          </w:p>
        </w:tc>
        <w:tc>
          <w:tcPr>
            <w:tcW w:w="1786" w:type="dxa"/>
            <w:tcBorders>
              <w:top w:val="nil"/>
              <w:bottom w:val="nil"/>
            </w:tcBorders>
            <w:shd w:val="clear" w:color="auto" w:fill="auto"/>
          </w:tcPr>
          <w:p w:rsidR="006A7EA6" w:rsidRPr="004E4F5B" w:rsidRDefault="006B4B9F" w:rsidP="006A7EA6">
            <w:pPr>
              <w:jc w:val="center"/>
              <w:rPr>
                <w:rFonts w:ascii="Garamond" w:eastAsia="Calibri" w:hAnsi="Garamond"/>
              </w:rPr>
            </w:pPr>
            <w:r>
              <w:rPr>
                <w:rFonts w:ascii="Garamond" w:eastAsia="Calibri" w:hAnsi="Garamond"/>
              </w:rPr>
              <w:t>1.15 (1.02, 1.29)</w:t>
            </w:r>
          </w:p>
        </w:tc>
        <w:tc>
          <w:tcPr>
            <w:tcW w:w="1786" w:type="dxa"/>
            <w:tcBorders>
              <w:top w:val="nil"/>
              <w:bottom w:val="nil"/>
            </w:tcBorders>
            <w:shd w:val="clear" w:color="auto" w:fill="auto"/>
          </w:tcPr>
          <w:p w:rsidR="006A7EA6" w:rsidRPr="004E4F5B" w:rsidRDefault="00374BFE" w:rsidP="006A7EA6">
            <w:pPr>
              <w:jc w:val="center"/>
              <w:rPr>
                <w:rFonts w:ascii="Garamond" w:eastAsia="Calibri" w:hAnsi="Garamond"/>
              </w:rPr>
            </w:pPr>
            <w:r>
              <w:rPr>
                <w:rFonts w:ascii="Garamond" w:eastAsia="Calibri" w:hAnsi="Garamond"/>
              </w:rPr>
              <w:t>0.99 (0.94, 1.04)</w:t>
            </w:r>
          </w:p>
        </w:tc>
      </w:tr>
      <w:tr w:rsidR="006A7EA6" w:rsidRPr="000D50E2" w:rsidTr="001C1DBA">
        <w:tc>
          <w:tcPr>
            <w:tcW w:w="1122" w:type="dxa"/>
            <w:tcBorders>
              <w:top w:val="nil"/>
              <w:bottom w:val="single" w:sz="18" w:space="0" w:color="auto"/>
            </w:tcBorders>
            <w:shd w:val="clear" w:color="auto" w:fill="auto"/>
            <w:vAlign w:val="center"/>
          </w:tcPr>
          <w:p w:rsidR="006A7EA6" w:rsidRPr="004E4F5B" w:rsidRDefault="006A7EA6" w:rsidP="001C1DBA">
            <w:pPr>
              <w:rPr>
                <w:rFonts w:ascii="Garamond" w:eastAsia="Calibri" w:hAnsi="Garamond"/>
              </w:rPr>
            </w:pPr>
            <w:r w:rsidRPr="004E4F5B">
              <w:rPr>
                <w:rFonts w:ascii="Garamond" w:eastAsia="Calibri" w:hAnsi="Garamond"/>
              </w:rPr>
              <w:t>3</w:t>
            </w:r>
          </w:p>
        </w:tc>
        <w:tc>
          <w:tcPr>
            <w:tcW w:w="1786" w:type="dxa"/>
            <w:tcBorders>
              <w:top w:val="nil"/>
              <w:bottom w:val="single" w:sz="18"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hAnsi="Garamond"/>
              </w:rPr>
              <w:t>–</w:t>
            </w:r>
          </w:p>
        </w:tc>
        <w:tc>
          <w:tcPr>
            <w:tcW w:w="1786" w:type="dxa"/>
            <w:tcBorders>
              <w:top w:val="nil"/>
              <w:bottom w:val="single" w:sz="18" w:space="0" w:color="auto"/>
            </w:tcBorders>
            <w:shd w:val="clear" w:color="auto" w:fill="auto"/>
          </w:tcPr>
          <w:p w:rsidR="006A7EA6" w:rsidRPr="004E4F5B" w:rsidRDefault="006A7EA6" w:rsidP="006A7EA6">
            <w:pPr>
              <w:jc w:val="center"/>
              <w:rPr>
                <w:rFonts w:ascii="Garamond" w:eastAsia="Calibri" w:hAnsi="Garamond"/>
              </w:rPr>
            </w:pPr>
            <w:r w:rsidRPr="004E4F5B">
              <w:rPr>
                <w:rFonts w:ascii="Garamond" w:hAnsi="Garamond"/>
              </w:rPr>
              <w:t>–</w:t>
            </w:r>
          </w:p>
        </w:tc>
        <w:tc>
          <w:tcPr>
            <w:tcW w:w="1786" w:type="dxa"/>
            <w:tcBorders>
              <w:top w:val="nil"/>
              <w:bottom w:val="single" w:sz="18" w:space="0" w:color="auto"/>
            </w:tcBorders>
            <w:shd w:val="clear" w:color="auto" w:fill="auto"/>
          </w:tcPr>
          <w:p w:rsidR="006A7EA6" w:rsidRPr="004E4F5B" w:rsidRDefault="007E6D7F" w:rsidP="006A7EA6">
            <w:pPr>
              <w:jc w:val="center"/>
              <w:rPr>
                <w:rFonts w:ascii="Garamond" w:eastAsia="Calibri" w:hAnsi="Garamond"/>
              </w:rPr>
            </w:pPr>
            <w:r>
              <w:rPr>
                <w:rFonts w:ascii="Garamond" w:eastAsia="Calibri" w:hAnsi="Garamond"/>
              </w:rPr>
              <w:t>1.00 (0.95, 1.04)</w:t>
            </w:r>
          </w:p>
        </w:tc>
      </w:tr>
    </w:tbl>
    <w:p w:rsidR="006A7EA6" w:rsidRPr="000D50E2" w:rsidRDefault="006A7EA6" w:rsidP="006A7EA6">
      <w:pPr>
        <w:rPr>
          <w:rFonts w:ascii="Garamond" w:hAnsi="Garamond"/>
        </w:rPr>
      </w:pPr>
      <w:r w:rsidRPr="000D50E2">
        <w:rPr>
          <w:rFonts w:ascii="Garamond" w:hAnsi="Garamond"/>
          <w:vertAlign w:val="superscript"/>
        </w:rPr>
        <w:t xml:space="preserve">a </w:t>
      </w:r>
      <w:r w:rsidRPr="000D50E2">
        <w:rPr>
          <w:rFonts w:ascii="Garamond" w:hAnsi="Garamond"/>
        </w:rPr>
        <w:t>Odds ratios adjusted for maternal age, race/ethnicity, educational attainment, parity</w:t>
      </w:r>
      <w:r w:rsidR="004A5A1D">
        <w:rPr>
          <w:rFonts w:ascii="Garamond" w:hAnsi="Garamond"/>
        </w:rPr>
        <w:t xml:space="preserve">, birth year, </w:t>
      </w:r>
      <w:r w:rsidR="00427F44">
        <w:rPr>
          <w:rFonts w:ascii="Garamond" w:hAnsi="Garamond"/>
        </w:rPr>
        <w:t xml:space="preserve">mother insurance payer, </w:t>
      </w:r>
      <w:r w:rsidR="001B1A68">
        <w:rPr>
          <w:rFonts w:ascii="Garamond" w:hAnsi="Garamond"/>
        </w:rPr>
        <w:t xml:space="preserve">an indicator </w:t>
      </w:r>
      <w:r w:rsidR="00427F44">
        <w:rPr>
          <w:rFonts w:ascii="Garamond" w:hAnsi="Garamond"/>
        </w:rPr>
        <w:t xml:space="preserve">whether prenatal care was initiated before 5 months, and an indicator for </w:t>
      </w:r>
      <w:r w:rsidR="001B1A68">
        <w:rPr>
          <w:rFonts w:ascii="Garamond" w:hAnsi="Garamond"/>
        </w:rPr>
        <w:t>whether &gt;20% of families in the neighborhood were below the poverty level</w:t>
      </w:r>
      <w:r w:rsidRPr="000D50E2">
        <w:rPr>
          <w:rFonts w:ascii="Garamond" w:hAnsi="Garamond"/>
        </w:rPr>
        <w:t>.</w:t>
      </w:r>
    </w:p>
    <w:p w:rsidR="006A7EA6" w:rsidRDefault="006A7EA6" w:rsidP="006A7EA6">
      <w:pPr>
        <w:rPr>
          <w:rFonts w:ascii="Garamond" w:hAnsi="Garamond"/>
          <w:b/>
          <w:bCs/>
        </w:rPr>
      </w:pPr>
    </w:p>
    <w:p w:rsidR="004D59CD" w:rsidRDefault="004D59CD">
      <w:pPr>
        <w:rPr>
          <w:rFonts w:ascii="Garamond" w:hAnsi="Garamond"/>
          <w:b/>
          <w:bCs/>
        </w:rPr>
      </w:pPr>
    </w:p>
    <w:p w:rsidR="00C17411" w:rsidRPr="00C36FF1" w:rsidRDefault="00687258" w:rsidP="00C17411">
      <w:pPr>
        <w:rPr>
          <w:rFonts w:ascii="Garamond" w:hAnsi="Garamond"/>
          <w:b/>
          <w:bCs/>
        </w:rPr>
      </w:pPr>
      <w:r w:rsidRPr="00E5397D">
        <w:rPr>
          <w:rFonts w:ascii="Garamond" w:hAnsi="Garamond"/>
          <w:b/>
          <w:bCs/>
        </w:rPr>
        <w:t xml:space="preserve">eTable </w:t>
      </w:r>
      <w:r w:rsidR="00ED41BE" w:rsidRPr="00E5397D">
        <w:rPr>
          <w:rFonts w:ascii="Garamond" w:hAnsi="Garamond"/>
          <w:b/>
          <w:bCs/>
        </w:rPr>
        <w:t>1</w:t>
      </w:r>
      <w:r w:rsidR="008A1277">
        <w:rPr>
          <w:rFonts w:ascii="Garamond" w:hAnsi="Garamond"/>
          <w:b/>
          <w:bCs/>
        </w:rPr>
        <w:t>8</w:t>
      </w:r>
      <w:r w:rsidR="00F438E2" w:rsidRPr="00E5397D">
        <w:rPr>
          <w:rFonts w:ascii="Garamond" w:hAnsi="Garamond"/>
          <w:b/>
          <w:bCs/>
        </w:rPr>
        <w:t>.</w:t>
      </w:r>
      <w:r w:rsidR="00F438E2" w:rsidRPr="00067E08">
        <w:rPr>
          <w:rFonts w:ascii="Garamond" w:hAnsi="Garamond"/>
        </w:rPr>
        <w:t xml:space="preserve"> </w:t>
      </w:r>
      <w:r w:rsidR="00053CA2" w:rsidRPr="00E5397D">
        <w:rPr>
          <w:rFonts w:ascii="Garamond" w:hAnsi="Garamond"/>
        </w:rPr>
        <w:t xml:space="preserve">Results from a sensitivity analysis stratified on exposure to traffic-related copollutants. </w:t>
      </w:r>
      <w:r w:rsidR="00F438E2" w:rsidRPr="00E5397D">
        <w:rPr>
          <w:rFonts w:ascii="Garamond" w:hAnsi="Garamond"/>
        </w:rPr>
        <w:t xml:space="preserve">Births with low </w:t>
      </w:r>
      <w:r w:rsidR="00F44F7D" w:rsidRPr="00E5397D">
        <w:rPr>
          <w:rFonts w:ascii="Garamond" w:hAnsi="Garamond"/>
        </w:rPr>
        <w:t xml:space="preserve">exposure to </w:t>
      </w:r>
      <w:r w:rsidR="00F438E2" w:rsidRPr="00E5397D">
        <w:rPr>
          <w:rFonts w:ascii="Garamond" w:hAnsi="Garamond"/>
        </w:rPr>
        <w:t>traffic</w:t>
      </w:r>
      <w:r w:rsidR="00F44F7D" w:rsidRPr="00E5397D">
        <w:rPr>
          <w:rFonts w:ascii="Garamond" w:hAnsi="Garamond"/>
        </w:rPr>
        <w:t xml:space="preserve">-related copollutants (n = </w:t>
      </w:r>
      <w:r w:rsidR="00AE70B1" w:rsidRPr="00E5397D">
        <w:rPr>
          <w:rFonts w:ascii="Garamond" w:hAnsi="Garamond"/>
        </w:rPr>
        <w:t>29</w:t>
      </w:r>
      <w:r w:rsidR="00F44F7D" w:rsidRPr="00E5397D">
        <w:rPr>
          <w:rFonts w:ascii="Garamond" w:hAnsi="Garamond"/>
        </w:rPr>
        <w:t>,</w:t>
      </w:r>
      <w:r w:rsidR="00AE70B1" w:rsidRPr="00E5397D">
        <w:rPr>
          <w:rFonts w:ascii="Garamond" w:hAnsi="Garamond"/>
        </w:rPr>
        <w:t>679</w:t>
      </w:r>
      <w:r w:rsidR="00F44F7D" w:rsidRPr="00E5397D">
        <w:rPr>
          <w:rFonts w:ascii="Garamond" w:hAnsi="Garamond"/>
        </w:rPr>
        <w:t xml:space="preserve">) </w:t>
      </w:r>
      <w:r w:rsidR="00F438E2" w:rsidRPr="00E5397D">
        <w:rPr>
          <w:rFonts w:ascii="Garamond" w:hAnsi="Garamond"/>
        </w:rPr>
        <w:t xml:space="preserve">were </w:t>
      </w:r>
      <w:r w:rsidR="00A91F45" w:rsidRPr="00E5397D">
        <w:rPr>
          <w:rFonts w:ascii="Garamond" w:hAnsi="Garamond"/>
        </w:rPr>
        <w:t>defined as those in</w:t>
      </w:r>
      <w:r w:rsidR="00F438E2" w:rsidRPr="00E5397D">
        <w:rPr>
          <w:rFonts w:ascii="Garamond" w:hAnsi="Garamond"/>
        </w:rPr>
        <w:t xml:space="preserve"> the lowest three quartiles for exposures to all four </w:t>
      </w:r>
      <w:r w:rsidR="00A91F45" w:rsidRPr="00E5397D">
        <w:rPr>
          <w:rFonts w:ascii="Garamond" w:hAnsi="Garamond"/>
        </w:rPr>
        <w:t xml:space="preserve">measured </w:t>
      </w:r>
      <w:r w:rsidR="00F438E2" w:rsidRPr="00E5397D">
        <w:rPr>
          <w:rFonts w:ascii="Garamond" w:hAnsi="Garamond"/>
        </w:rPr>
        <w:t>copollutants</w:t>
      </w:r>
      <w:r w:rsidR="00B10C9A" w:rsidRPr="00E5397D">
        <w:rPr>
          <w:rFonts w:ascii="Garamond" w:hAnsi="Garamond"/>
        </w:rPr>
        <w:t xml:space="preserve"> and traffic density</w:t>
      </w:r>
      <w:r w:rsidR="00F438E2" w:rsidRPr="00E5397D">
        <w:rPr>
          <w:rFonts w:ascii="Garamond" w:hAnsi="Garamond"/>
        </w:rPr>
        <w:t xml:space="preserve">. Births with high exposure </w:t>
      </w:r>
      <w:r w:rsidR="004D6E05" w:rsidRPr="00E5397D">
        <w:rPr>
          <w:rFonts w:ascii="Garamond" w:hAnsi="Garamond"/>
        </w:rPr>
        <w:t xml:space="preserve">(n = </w:t>
      </w:r>
      <w:r w:rsidR="00AE70B1" w:rsidRPr="00E5397D">
        <w:rPr>
          <w:rFonts w:ascii="Garamond" w:hAnsi="Garamond"/>
        </w:rPr>
        <w:t>2</w:t>
      </w:r>
      <w:r w:rsidR="004D6E05" w:rsidRPr="00E5397D">
        <w:rPr>
          <w:rFonts w:ascii="Garamond" w:hAnsi="Garamond"/>
        </w:rPr>
        <w:t>,</w:t>
      </w:r>
      <w:r w:rsidR="00AE70B1" w:rsidRPr="00E5397D">
        <w:rPr>
          <w:rFonts w:ascii="Garamond" w:hAnsi="Garamond"/>
        </w:rPr>
        <w:t>337</w:t>
      </w:r>
      <w:r w:rsidR="004D6E05" w:rsidRPr="00E5397D">
        <w:rPr>
          <w:rFonts w:ascii="Garamond" w:hAnsi="Garamond"/>
        </w:rPr>
        <w:t xml:space="preserve">) </w:t>
      </w:r>
      <w:r w:rsidR="00F438E2" w:rsidRPr="00E5397D">
        <w:rPr>
          <w:rFonts w:ascii="Garamond" w:hAnsi="Garamond"/>
        </w:rPr>
        <w:t xml:space="preserve">were in the highest quartile for all </w:t>
      </w:r>
      <w:r w:rsidR="005E39D1" w:rsidRPr="00E5397D">
        <w:rPr>
          <w:rFonts w:ascii="Garamond" w:hAnsi="Garamond"/>
        </w:rPr>
        <w:t>five measures</w:t>
      </w:r>
      <w:r w:rsidR="00F438E2" w:rsidRPr="00E5397D">
        <w:rPr>
          <w:rFonts w:ascii="Garamond" w:hAnsi="Garamond"/>
        </w:rPr>
        <w:t>.</w:t>
      </w:r>
      <w:r w:rsidR="00B471D5" w:rsidRPr="00E5397D">
        <w:rPr>
          <w:rFonts w:ascii="Garamond" w:hAnsi="Garamond"/>
        </w:rPr>
        <w:t xml:space="preserve"> The </w:t>
      </w:r>
      <w:r w:rsidR="00D179AC" w:rsidRPr="00E5397D">
        <w:rPr>
          <w:rFonts w:ascii="Garamond" w:hAnsi="Garamond"/>
        </w:rPr>
        <w:t>final combined</w:t>
      </w:r>
      <w:r w:rsidR="00B471D5" w:rsidRPr="00E5397D">
        <w:rPr>
          <w:rFonts w:ascii="Garamond" w:hAnsi="Garamond"/>
        </w:rPr>
        <w:t xml:space="preserve"> </w:t>
      </w:r>
      <w:r w:rsidR="00D179AC" w:rsidRPr="00E5397D">
        <w:rPr>
          <w:rFonts w:ascii="Garamond" w:hAnsi="Garamond"/>
        </w:rPr>
        <w:t xml:space="preserve">column includes results </w:t>
      </w:r>
      <w:r w:rsidR="009F62A1" w:rsidRPr="00E5397D">
        <w:rPr>
          <w:rFonts w:ascii="Garamond" w:hAnsi="Garamond"/>
        </w:rPr>
        <w:t xml:space="preserve">full subset of births for which </w:t>
      </w:r>
      <w:r w:rsidR="00D179AC" w:rsidRPr="00E5397D">
        <w:rPr>
          <w:rFonts w:ascii="Garamond" w:hAnsi="Garamond"/>
        </w:rPr>
        <w:t xml:space="preserve">traffic </w:t>
      </w:r>
      <w:r w:rsidR="009F62A1" w:rsidRPr="00E5397D">
        <w:rPr>
          <w:rFonts w:ascii="Garamond" w:hAnsi="Garamond"/>
        </w:rPr>
        <w:t>exposure was assessed</w:t>
      </w:r>
      <w:r w:rsidR="00233214" w:rsidRPr="00E5397D">
        <w:rPr>
          <w:rFonts w:ascii="Garamond" w:hAnsi="Garamond"/>
        </w:rPr>
        <w:t xml:space="preserve"> (n = 32,016)</w:t>
      </w:r>
      <w:r w:rsidR="009F62A1" w:rsidRPr="00E5397D">
        <w:rPr>
          <w:rFonts w:ascii="Garamond" w:hAnsi="Garamond"/>
        </w:rPr>
        <w:t>.</w:t>
      </w:r>
      <w:r w:rsidR="00436C8C" w:rsidRPr="004D4F95">
        <w:rPr>
          <w:rFonts w:ascii="Garamond" w:hAnsi="Garamond"/>
        </w:rPr>
        <w:t xml:space="preserve"> </w:t>
      </w:r>
      <w:r w:rsidR="00436C8C">
        <w:rPr>
          <w:rFonts w:ascii="Garamond" w:hAnsi="Garamond"/>
        </w:rPr>
        <w:t>Results are presented as adjusted o</w:t>
      </w:r>
      <w:r w:rsidR="00436C8C" w:rsidRPr="004D4F95">
        <w:rPr>
          <w:rFonts w:ascii="Garamond" w:hAnsi="Garamond"/>
        </w:rPr>
        <w:t>dds ratios (95% confidence intervals)</w:t>
      </w:r>
      <w:r w:rsidR="00811496">
        <w:rPr>
          <w:rFonts w:ascii="Garamond" w:hAnsi="Garamond"/>
        </w:rPr>
        <w:t xml:space="preserve">. </w:t>
      </w:r>
      <w:r w:rsidR="00811496" w:rsidRPr="000D50E2">
        <w:rPr>
          <w:rFonts w:ascii="Garamond" w:hAnsi="Garamond" w:cs="Arial"/>
        </w:rPr>
        <w:t>This analysis compares the most exposed births (tertile 3) with unexposed births.</w:t>
      </w:r>
    </w:p>
    <w:p w:rsidR="008F06AF" w:rsidRDefault="008F06AF" w:rsidP="00C17411">
      <w:pPr>
        <w:rPr>
          <w:rFonts w:ascii="Garamond" w:hAnsi="Garamond"/>
        </w:rPr>
      </w:pPr>
    </w:p>
    <w:tbl>
      <w:tblPr>
        <w:tblW w:w="8034" w:type="dxa"/>
        <w:tblCellMar>
          <w:left w:w="0" w:type="dxa"/>
          <w:right w:w="0" w:type="dxa"/>
        </w:tblCellMar>
        <w:tblLook w:val="04A0" w:firstRow="1" w:lastRow="0" w:firstColumn="1" w:lastColumn="0" w:noHBand="0" w:noVBand="1"/>
      </w:tblPr>
      <w:tblGrid>
        <w:gridCol w:w="1122"/>
        <w:gridCol w:w="2304"/>
        <w:gridCol w:w="2304"/>
        <w:gridCol w:w="2304"/>
      </w:tblGrid>
      <w:tr w:rsidR="00363F63" w:rsidRPr="00067E08" w:rsidTr="0040587E">
        <w:tc>
          <w:tcPr>
            <w:tcW w:w="1122" w:type="dxa"/>
            <w:tcBorders>
              <w:top w:val="single" w:sz="18" w:space="0" w:color="auto"/>
              <w:left w:val="nil"/>
              <w:right w:val="nil"/>
            </w:tcBorders>
            <w:tcMar>
              <w:top w:w="0" w:type="dxa"/>
              <w:left w:w="108" w:type="dxa"/>
              <w:bottom w:w="0" w:type="dxa"/>
              <w:right w:w="108" w:type="dxa"/>
            </w:tcMar>
            <w:vAlign w:val="bottom"/>
          </w:tcPr>
          <w:p w:rsidR="00363F63" w:rsidRPr="00067E08" w:rsidRDefault="00363F63" w:rsidP="00363F63">
            <w:pPr>
              <w:jc w:val="center"/>
              <w:rPr>
                <w:rFonts w:ascii="Garamond" w:hAnsi="Garamond"/>
              </w:rPr>
            </w:pPr>
          </w:p>
        </w:tc>
        <w:tc>
          <w:tcPr>
            <w:tcW w:w="2304" w:type="dxa"/>
            <w:tcBorders>
              <w:top w:val="single" w:sz="18" w:space="0" w:color="auto"/>
              <w:left w:val="nil"/>
              <w:bottom w:val="single" w:sz="8" w:space="0" w:color="auto"/>
              <w:right w:val="nil"/>
            </w:tcBorders>
            <w:tcMar>
              <w:top w:w="0" w:type="dxa"/>
              <w:left w:w="108" w:type="dxa"/>
              <w:bottom w:w="0" w:type="dxa"/>
              <w:right w:w="108" w:type="dxa"/>
            </w:tcMar>
            <w:vAlign w:val="bottom"/>
          </w:tcPr>
          <w:p w:rsidR="00363F63" w:rsidRDefault="00363F63" w:rsidP="00363F63">
            <w:pPr>
              <w:jc w:val="center"/>
              <w:rPr>
                <w:rFonts w:ascii="Garamond" w:hAnsi="Garamond"/>
              </w:rPr>
            </w:pPr>
          </w:p>
        </w:tc>
        <w:tc>
          <w:tcPr>
            <w:tcW w:w="2304" w:type="dxa"/>
            <w:tcBorders>
              <w:top w:val="single" w:sz="18" w:space="0" w:color="auto"/>
              <w:left w:val="nil"/>
              <w:bottom w:val="single" w:sz="8" w:space="0" w:color="auto"/>
              <w:right w:val="nil"/>
            </w:tcBorders>
            <w:tcMar>
              <w:top w:w="0" w:type="dxa"/>
              <w:left w:w="108" w:type="dxa"/>
              <w:bottom w:w="0" w:type="dxa"/>
              <w:right w:w="108" w:type="dxa"/>
            </w:tcMar>
          </w:tcPr>
          <w:p w:rsidR="00363F63" w:rsidRPr="00067E08" w:rsidRDefault="004D5225" w:rsidP="00363F63">
            <w:pPr>
              <w:jc w:val="center"/>
              <w:rPr>
                <w:rFonts w:ascii="Garamond" w:hAnsi="Garamond"/>
              </w:rPr>
            </w:pPr>
            <w:r>
              <w:rPr>
                <w:rFonts w:ascii="Garamond" w:hAnsi="Garamond"/>
              </w:rPr>
              <w:t>a</w:t>
            </w:r>
            <w:r w:rsidR="00363F63" w:rsidRPr="00067E08">
              <w:rPr>
                <w:rFonts w:ascii="Garamond" w:hAnsi="Garamond"/>
              </w:rPr>
              <w:t>OR (95% CI)</w:t>
            </w:r>
          </w:p>
        </w:tc>
        <w:tc>
          <w:tcPr>
            <w:tcW w:w="2304" w:type="dxa"/>
            <w:tcBorders>
              <w:top w:val="single" w:sz="18" w:space="0" w:color="auto"/>
              <w:left w:val="nil"/>
              <w:bottom w:val="single" w:sz="8" w:space="0" w:color="auto"/>
              <w:right w:val="nil"/>
            </w:tcBorders>
            <w:tcMar>
              <w:top w:w="0" w:type="dxa"/>
              <w:left w:w="108" w:type="dxa"/>
              <w:bottom w:w="0" w:type="dxa"/>
              <w:right w:w="108" w:type="dxa"/>
            </w:tcMar>
            <w:vAlign w:val="bottom"/>
          </w:tcPr>
          <w:p w:rsidR="00363F63" w:rsidRPr="00067E08" w:rsidRDefault="00363F63" w:rsidP="00363F63">
            <w:pPr>
              <w:jc w:val="center"/>
              <w:rPr>
                <w:rFonts w:ascii="Garamond" w:hAnsi="Garamond"/>
              </w:rPr>
            </w:pPr>
          </w:p>
        </w:tc>
      </w:tr>
      <w:tr w:rsidR="00363F63" w:rsidRPr="00067E08" w:rsidTr="0040587E">
        <w:tc>
          <w:tcPr>
            <w:tcW w:w="1122" w:type="dxa"/>
            <w:tcBorders>
              <w:left w:val="nil"/>
              <w:bottom w:val="single" w:sz="8" w:space="0" w:color="auto"/>
              <w:right w:val="nil"/>
            </w:tcBorders>
            <w:tcMar>
              <w:top w:w="0" w:type="dxa"/>
              <w:left w:w="108" w:type="dxa"/>
              <w:bottom w:w="0" w:type="dxa"/>
              <w:right w:w="108" w:type="dxa"/>
            </w:tcMar>
            <w:vAlign w:val="bottom"/>
            <w:hideMark/>
          </w:tcPr>
          <w:p w:rsidR="00363F63" w:rsidRPr="00067E08" w:rsidRDefault="00363F63" w:rsidP="00363F63">
            <w:pPr>
              <w:jc w:val="center"/>
              <w:rPr>
                <w:rFonts w:ascii="Garamond" w:hAnsi="Garamond"/>
              </w:rPr>
            </w:pPr>
            <w:r w:rsidRPr="00067E08">
              <w:rPr>
                <w:rFonts w:ascii="Garamond" w:hAnsi="Garamond"/>
              </w:rPr>
              <w:t>Trimester</w:t>
            </w:r>
          </w:p>
        </w:tc>
        <w:tc>
          <w:tcPr>
            <w:tcW w:w="2304"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363F63" w:rsidRPr="00067E08" w:rsidRDefault="00363F63" w:rsidP="000A1E55">
            <w:pPr>
              <w:jc w:val="center"/>
              <w:rPr>
                <w:rFonts w:ascii="Garamond" w:hAnsi="Garamond"/>
              </w:rPr>
            </w:pPr>
            <w:r>
              <w:rPr>
                <w:rFonts w:ascii="Garamond" w:hAnsi="Garamond"/>
              </w:rPr>
              <w:t xml:space="preserve">Low traffic </w:t>
            </w:r>
            <w:r w:rsidR="00AE70B1">
              <w:rPr>
                <w:rFonts w:ascii="Garamond" w:hAnsi="Garamond"/>
              </w:rPr>
              <w:t>exposure</w:t>
            </w:r>
          </w:p>
        </w:tc>
        <w:tc>
          <w:tcPr>
            <w:tcW w:w="2304"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363F63" w:rsidRPr="00067E08" w:rsidRDefault="00363F63" w:rsidP="000A1E55">
            <w:pPr>
              <w:jc w:val="center"/>
              <w:rPr>
                <w:rFonts w:ascii="Garamond" w:hAnsi="Garamond"/>
              </w:rPr>
            </w:pPr>
            <w:r w:rsidRPr="00067E08">
              <w:rPr>
                <w:rFonts w:ascii="Garamond" w:hAnsi="Garamond"/>
              </w:rPr>
              <w:t xml:space="preserve">High </w:t>
            </w:r>
            <w:r>
              <w:rPr>
                <w:rFonts w:ascii="Garamond" w:hAnsi="Garamond"/>
              </w:rPr>
              <w:t>t</w:t>
            </w:r>
            <w:r w:rsidRPr="00067E08">
              <w:rPr>
                <w:rFonts w:ascii="Garamond" w:hAnsi="Garamond"/>
              </w:rPr>
              <w:t>raffic</w:t>
            </w:r>
            <w:r w:rsidR="00AE70B1">
              <w:rPr>
                <w:rFonts w:ascii="Garamond" w:hAnsi="Garamond"/>
              </w:rPr>
              <w:t xml:space="preserve"> exposure</w:t>
            </w:r>
          </w:p>
        </w:tc>
        <w:tc>
          <w:tcPr>
            <w:tcW w:w="2304"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363F63" w:rsidRPr="00067E08" w:rsidRDefault="00E50C26" w:rsidP="00363F63">
            <w:pPr>
              <w:jc w:val="center"/>
              <w:rPr>
                <w:rFonts w:ascii="Garamond" w:hAnsi="Garamond"/>
              </w:rPr>
            </w:pPr>
            <w:r>
              <w:rPr>
                <w:rFonts w:ascii="Garamond" w:hAnsi="Garamond"/>
              </w:rPr>
              <w:t>Combined l</w:t>
            </w:r>
            <w:r w:rsidR="00AE70B1">
              <w:rPr>
                <w:rFonts w:ascii="Garamond" w:hAnsi="Garamond"/>
              </w:rPr>
              <w:t>ow and high traffic exposure</w:t>
            </w:r>
          </w:p>
        </w:tc>
      </w:tr>
      <w:tr w:rsidR="00363F63" w:rsidRPr="00067E08" w:rsidTr="001C1DBA">
        <w:tc>
          <w:tcPr>
            <w:tcW w:w="1122" w:type="dxa"/>
            <w:tcMar>
              <w:top w:w="0" w:type="dxa"/>
              <w:left w:w="108" w:type="dxa"/>
              <w:bottom w:w="0" w:type="dxa"/>
              <w:right w:w="108" w:type="dxa"/>
            </w:tcMar>
            <w:hideMark/>
          </w:tcPr>
          <w:p w:rsidR="00363F63" w:rsidRPr="00067E08" w:rsidRDefault="00363F63" w:rsidP="001C1DBA">
            <w:pPr>
              <w:rPr>
                <w:rFonts w:ascii="Garamond" w:hAnsi="Garamond"/>
              </w:rPr>
            </w:pPr>
            <w:r w:rsidRPr="00067E08">
              <w:rPr>
                <w:rFonts w:ascii="Garamond" w:hAnsi="Garamond"/>
              </w:rPr>
              <w:t>1</w:t>
            </w:r>
          </w:p>
        </w:tc>
        <w:tc>
          <w:tcPr>
            <w:tcW w:w="2304" w:type="dxa"/>
            <w:tcMar>
              <w:top w:w="0" w:type="dxa"/>
              <w:left w:w="108" w:type="dxa"/>
              <w:bottom w:w="0" w:type="dxa"/>
              <w:right w:w="108" w:type="dxa"/>
            </w:tcMar>
          </w:tcPr>
          <w:p w:rsidR="00363F63" w:rsidRPr="00067E08" w:rsidRDefault="000A41B2" w:rsidP="00363F63">
            <w:pPr>
              <w:jc w:val="center"/>
              <w:rPr>
                <w:rFonts w:ascii="Garamond" w:hAnsi="Garamond"/>
              </w:rPr>
            </w:pPr>
            <w:r>
              <w:rPr>
                <w:rFonts w:ascii="Garamond" w:hAnsi="Garamond"/>
              </w:rPr>
              <w:t>0.99 (0.73, 1.32)</w:t>
            </w:r>
          </w:p>
        </w:tc>
        <w:tc>
          <w:tcPr>
            <w:tcW w:w="2304" w:type="dxa"/>
            <w:tcMar>
              <w:top w:w="0" w:type="dxa"/>
              <w:left w:w="108" w:type="dxa"/>
              <w:bottom w:w="0" w:type="dxa"/>
              <w:right w:w="108" w:type="dxa"/>
            </w:tcMar>
          </w:tcPr>
          <w:p w:rsidR="00363F63" w:rsidRPr="00067E08" w:rsidRDefault="00BE5AE3" w:rsidP="00363F63">
            <w:pPr>
              <w:jc w:val="center"/>
              <w:rPr>
                <w:rFonts w:ascii="Garamond" w:hAnsi="Garamond"/>
              </w:rPr>
            </w:pPr>
            <w:r>
              <w:rPr>
                <w:rFonts w:ascii="Garamond" w:hAnsi="Garamond"/>
              </w:rPr>
              <w:t>1.22 (0.80, 1.83)</w:t>
            </w:r>
          </w:p>
        </w:tc>
        <w:tc>
          <w:tcPr>
            <w:tcW w:w="2304" w:type="dxa"/>
            <w:tcMar>
              <w:top w:w="0" w:type="dxa"/>
              <w:left w:w="108" w:type="dxa"/>
              <w:bottom w:w="0" w:type="dxa"/>
              <w:right w:w="108" w:type="dxa"/>
            </w:tcMar>
          </w:tcPr>
          <w:p w:rsidR="00363F63" w:rsidRPr="00067E08" w:rsidRDefault="00BE570C" w:rsidP="00363F63">
            <w:pPr>
              <w:jc w:val="center"/>
              <w:rPr>
                <w:rFonts w:ascii="Garamond" w:hAnsi="Garamond"/>
              </w:rPr>
            </w:pPr>
            <w:r>
              <w:rPr>
                <w:rFonts w:ascii="Garamond" w:hAnsi="Garamond"/>
              </w:rPr>
              <w:t>1.11 (0.87, 1.40)</w:t>
            </w:r>
          </w:p>
        </w:tc>
      </w:tr>
      <w:tr w:rsidR="00363F63" w:rsidRPr="00067E08" w:rsidTr="001C1DBA">
        <w:tc>
          <w:tcPr>
            <w:tcW w:w="1122" w:type="dxa"/>
            <w:tcMar>
              <w:top w:w="0" w:type="dxa"/>
              <w:left w:w="108" w:type="dxa"/>
              <w:bottom w:w="0" w:type="dxa"/>
              <w:right w:w="108" w:type="dxa"/>
            </w:tcMar>
            <w:hideMark/>
          </w:tcPr>
          <w:p w:rsidR="00363F63" w:rsidRPr="00067E08" w:rsidRDefault="00363F63" w:rsidP="001C1DBA">
            <w:pPr>
              <w:rPr>
                <w:rFonts w:ascii="Garamond" w:hAnsi="Garamond"/>
              </w:rPr>
            </w:pPr>
            <w:r w:rsidRPr="00067E08">
              <w:rPr>
                <w:rFonts w:ascii="Garamond" w:hAnsi="Garamond"/>
              </w:rPr>
              <w:t>2</w:t>
            </w:r>
          </w:p>
        </w:tc>
        <w:tc>
          <w:tcPr>
            <w:tcW w:w="2304" w:type="dxa"/>
            <w:tcMar>
              <w:top w:w="0" w:type="dxa"/>
              <w:left w:w="108" w:type="dxa"/>
              <w:bottom w:w="0" w:type="dxa"/>
              <w:right w:w="108" w:type="dxa"/>
            </w:tcMar>
          </w:tcPr>
          <w:p w:rsidR="00363F63" w:rsidRPr="00067E08" w:rsidRDefault="000A41B2" w:rsidP="00363F63">
            <w:pPr>
              <w:jc w:val="center"/>
              <w:rPr>
                <w:rFonts w:ascii="Garamond" w:hAnsi="Garamond"/>
              </w:rPr>
            </w:pPr>
            <w:r>
              <w:rPr>
                <w:rFonts w:ascii="Garamond" w:hAnsi="Garamond"/>
              </w:rPr>
              <w:t>1.09 (0.80, 1.43)</w:t>
            </w:r>
          </w:p>
        </w:tc>
        <w:tc>
          <w:tcPr>
            <w:tcW w:w="2304" w:type="dxa"/>
            <w:tcMar>
              <w:top w:w="0" w:type="dxa"/>
              <w:left w:w="108" w:type="dxa"/>
              <w:bottom w:w="0" w:type="dxa"/>
              <w:right w:w="108" w:type="dxa"/>
            </w:tcMar>
          </w:tcPr>
          <w:p w:rsidR="00363F63" w:rsidRPr="00067E08" w:rsidRDefault="00BE5AE3" w:rsidP="00363F63">
            <w:pPr>
              <w:jc w:val="center"/>
              <w:rPr>
                <w:rFonts w:ascii="Garamond" w:hAnsi="Garamond"/>
              </w:rPr>
            </w:pPr>
            <w:r>
              <w:rPr>
                <w:rFonts w:ascii="Garamond" w:hAnsi="Garamond"/>
              </w:rPr>
              <w:t>1.13 (0.74, 1.69)</w:t>
            </w:r>
          </w:p>
        </w:tc>
        <w:tc>
          <w:tcPr>
            <w:tcW w:w="2304" w:type="dxa"/>
            <w:tcMar>
              <w:top w:w="0" w:type="dxa"/>
              <w:left w:w="108" w:type="dxa"/>
              <w:bottom w:w="0" w:type="dxa"/>
              <w:right w:w="108" w:type="dxa"/>
            </w:tcMar>
          </w:tcPr>
          <w:p w:rsidR="00363F63" w:rsidRPr="00067E08" w:rsidRDefault="00BE570C" w:rsidP="00363F63">
            <w:pPr>
              <w:jc w:val="center"/>
              <w:rPr>
                <w:rFonts w:ascii="Garamond" w:hAnsi="Garamond"/>
              </w:rPr>
            </w:pPr>
            <w:r>
              <w:rPr>
                <w:rFonts w:ascii="Garamond" w:hAnsi="Garamond"/>
              </w:rPr>
              <w:t>1.15 (0.90, 1.43)</w:t>
            </w:r>
          </w:p>
        </w:tc>
      </w:tr>
      <w:tr w:rsidR="00363F63" w:rsidRPr="00067E08" w:rsidTr="001C1DBA">
        <w:tc>
          <w:tcPr>
            <w:tcW w:w="1122" w:type="dxa"/>
            <w:tcBorders>
              <w:top w:val="nil"/>
              <w:left w:val="nil"/>
              <w:bottom w:val="single" w:sz="18" w:space="0" w:color="auto"/>
              <w:right w:val="nil"/>
            </w:tcBorders>
            <w:tcMar>
              <w:top w:w="0" w:type="dxa"/>
              <w:left w:w="108" w:type="dxa"/>
              <w:bottom w:w="0" w:type="dxa"/>
              <w:right w:w="108" w:type="dxa"/>
            </w:tcMar>
            <w:hideMark/>
          </w:tcPr>
          <w:p w:rsidR="00363F63" w:rsidRPr="00067E08" w:rsidRDefault="00363F63" w:rsidP="001C1DBA">
            <w:pPr>
              <w:rPr>
                <w:rFonts w:ascii="Garamond" w:hAnsi="Garamond"/>
              </w:rPr>
            </w:pPr>
            <w:r w:rsidRPr="00067E08">
              <w:rPr>
                <w:rFonts w:ascii="Garamond" w:hAnsi="Garamond"/>
              </w:rPr>
              <w:t>3</w:t>
            </w:r>
          </w:p>
        </w:tc>
        <w:tc>
          <w:tcPr>
            <w:tcW w:w="2304" w:type="dxa"/>
            <w:tcBorders>
              <w:top w:val="nil"/>
              <w:left w:val="nil"/>
              <w:bottom w:val="single" w:sz="18" w:space="0" w:color="auto"/>
              <w:right w:val="nil"/>
            </w:tcBorders>
            <w:tcMar>
              <w:top w:w="0" w:type="dxa"/>
              <w:left w:w="108" w:type="dxa"/>
              <w:bottom w:w="0" w:type="dxa"/>
              <w:right w:w="108" w:type="dxa"/>
            </w:tcMar>
          </w:tcPr>
          <w:p w:rsidR="00363F63" w:rsidRPr="00067E08" w:rsidRDefault="004C08A6" w:rsidP="00363F63">
            <w:pPr>
              <w:jc w:val="center"/>
              <w:rPr>
                <w:rFonts w:ascii="Garamond" w:hAnsi="Garamond"/>
              </w:rPr>
            </w:pPr>
            <w:r>
              <w:rPr>
                <w:rFonts w:ascii="Garamond" w:hAnsi="Garamond"/>
              </w:rPr>
              <w:t>1.00 (0.98, 1.03)</w:t>
            </w:r>
          </w:p>
        </w:tc>
        <w:tc>
          <w:tcPr>
            <w:tcW w:w="2304" w:type="dxa"/>
            <w:tcBorders>
              <w:top w:val="nil"/>
              <w:left w:val="nil"/>
              <w:bottom w:val="single" w:sz="18" w:space="0" w:color="auto"/>
              <w:right w:val="nil"/>
            </w:tcBorders>
            <w:tcMar>
              <w:top w:w="0" w:type="dxa"/>
              <w:left w:w="108" w:type="dxa"/>
              <w:bottom w:w="0" w:type="dxa"/>
              <w:right w:w="108" w:type="dxa"/>
            </w:tcMar>
          </w:tcPr>
          <w:p w:rsidR="00363F63" w:rsidRPr="00067E08" w:rsidRDefault="00BE5AE3" w:rsidP="00363F63">
            <w:pPr>
              <w:jc w:val="center"/>
              <w:rPr>
                <w:rFonts w:ascii="Garamond" w:hAnsi="Garamond"/>
              </w:rPr>
            </w:pPr>
            <w:r>
              <w:rPr>
                <w:rFonts w:ascii="Garamond" w:hAnsi="Garamond"/>
              </w:rPr>
              <w:t>1.11 (0.66, 1.79)</w:t>
            </w:r>
          </w:p>
        </w:tc>
        <w:tc>
          <w:tcPr>
            <w:tcW w:w="2304" w:type="dxa"/>
            <w:tcBorders>
              <w:top w:val="nil"/>
              <w:left w:val="nil"/>
              <w:bottom w:val="single" w:sz="18" w:space="0" w:color="auto"/>
              <w:right w:val="nil"/>
            </w:tcBorders>
            <w:tcMar>
              <w:top w:w="0" w:type="dxa"/>
              <w:left w:w="108" w:type="dxa"/>
              <w:bottom w:w="0" w:type="dxa"/>
              <w:right w:w="108" w:type="dxa"/>
            </w:tcMar>
          </w:tcPr>
          <w:p w:rsidR="00363F63" w:rsidRPr="00067E08" w:rsidRDefault="00BE570C" w:rsidP="00363F63">
            <w:pPr>
              <w:jc w:val="center"/>
              <w:rPr>
                <w:rFonts w:ascii="Garamond" w:hAnsi="Garamond"/>
              </w:rPr>
            </w:pPr>
            <w:r>
              <w:rPr>
                <w:rFonts w:ascii="Garamond" w:hAnsi="Garamond"/>
              </w:rPr>
              <w:t>1.02 (0.79, 1.30)</w:t>
            </w:r>
          </w:p>
        </w:tc>
      </w:tr>
    </w:tbl>
    <w:p w:rsidR="00AE70B1" w:rsidRDefault="00AE70B1" w:rsidP="00AE70B1">
      <w:pPr>
        <w:rPr>
          <w:rFonts w:ascii="Garamond" w:hAnsi="Garamond"/>
        </w:rPr>
      </w:pPr>
      <w:r w:rsidRPr="00D63C47">
        <w:rPr>
          <w:rFonts w:ascii="Garamond" w:hAnsi="Garamond"/>
          <w:vertAlign w:val="superscript"/>
        </w:rPr>
        <w:t>a</w:t>
      </w:r>
      <w:r w:rsidR="00B85221">
        <w:rPr>
          <w:rFonts w:ascii="Garamond" w:hAnsi="Garamond"/>
          <w:vertAlign w:val="superscript"/>
        </w:rPr>
        <w:t xml:space="preserve"> </w:t>
      </w:r>
      <w:r>
        <w:rPr>
          <w:rFonts w:ascii="Garamond" w:hAnsi="Garamond"/>
        </w:rPr>
        <w:t>Odds ratios adjusted for maternal age, race/ethnicity, educational attainment, parity, and birth year.</w:t>
      </w:r>
    </w:p>
    <w:p w:rsidR="00DA151C" w:rsidRDefault="00DA151C">
      <w:pPr>
        <w:rPr>
          <w:rFonts w:ascii="Garamond" w:hAnsi="Garamond"/>
          <w:b/>
          <w:bCs/>
        </w:rPr>
      </w:pPr>
    </w:p>
    <w:p w:rsidR="00195EBC" w:rsidRDefault="00195EBC">
      <w:pPr>
        <w:rPr>
          <w:rFonts w:ascii="Garamond" w:hAnsi="Garamond"/>
          <w:b/>
          <w:bCs/>
        </w:rPr>
      </w:pPr>
      <w:r>
        <w:rPr>
          <w:rFonts w:ascii="Garamond" w:hAnsi="Garamond"/>
          <w:b/>
          <w:bCs/>
        </w:rPr>
        <w:br w:type="page"/>
      </w:r>
    </w:p>
    <w:p w:rsidR="00F438E2" w:rsidRPr="000A4C92" w:rsidRDefault="00687258">
      <w:pPr>
        <w:rPr>
          <w:rFonts w:ascii="Garamond" w:hAnsi="Garamond"/>
          <w:b/>
          <w:bCs/>
        </w:rPr>
      </w:pPr>
      <w:r>
        <w:rPr>
          <w:rFonts w:ascii="Garamond" w:hAnsi="Garamond"/>
          <w:b/>
          <w:bCs/>
        </w:rPr>
        <w:lastRenderedPageBreak/>
        <w:t xml:space="preserve">eTable </w:t>
      </w:r>
      <w:r w:rsidR="008A1277">
        <w:rPr>
          <w:rFonts w:ascii="Garamond" w:hAnsi="Garamond"/>
          <w:b/>
          <w:bCs/>
        </w:rPr>
        <w:t>19</w:t>
      </w:r>
      <w:r w:rsidR="00F438E2" w:rsidRPr="00067E08">
        <w:rPr>
          <w:rFonts w:ascii="Garamond" w:hAnsi="Garamond"/>
          <w:b/>
          <w:bCs/>
        </w:rPr>
        <w:t>.</w:t>
      </w:r>
      <w:r w:rsidR="00F438E2" w:rsidRPr="00067E08">
        <w:rPr>
          <w:rFonts w:ascii="Garamond" w:hAnsi="Garamond"/>
        </w:rPr>
        <w:t xml:space="preserve"> Results from </w:t>
      </w:r>
      <w:r w:rsidR="00FE3FCF">
        <w:rPr>
          <w:rFonts w:ascii="Garamond" w:hAnsi="Garamond"/>
        </w:rPr>
        <w:t xml:space="preserve">the </w:t>
      </w:r>
      <w:r w:rsidR="00F438E2" w:rsidRPr="00067E08">
        <w:rPr>
          <w:rFonts w:ascii="Garamond" w:hAnsi="Garamond"/>
        </w:rPr>
        <w:t>secondary analysis</w:t>
      </w:r>
      <w:r w:rsidR="00FE3FCF">
        <w:rPr>
          <w:rFonts w:ascii="Garamond" w:hAnsi="Garamond"/>
        </w:rPr>
        <w:t xml:space="preserve"> of the</w:t>
      </w:r>
      <w:r w:rsidR="00F438E2" w:rsidRPr="00067E08">
        <w:rPr>
          <w:rFonts w:ascii="Garamond" w:hAnsi="Garamond"/>
        </w:rPr>
        <w:t xml:space="preserve"> effect of </w:t>
      </w:r>
      <w:r w:rsidR="00FE3FCF">
        <w:rPr>
          <w:rFonts w:ascii="Garamond" w:hAnsi="Garamond"/>
        </w:rPr>
        <w:t xml:space="preserve">exposure to </w:t>
      </w:r>
      <w:r w:rsidR="00F438E2" w:rsidRPr="00067E08">
        <w:rPr>
          <w:rFonts w:ascii="Garamond" w:hAnsi="Garamond"/>
        </w:rPr>
        <w:t xml:space="preserve">drilling </w:t>
      </w:r>
      <w:r w:rsidR="00FE3FCF">
        <w:rPr>
          <w:rFonts w:ascii="Garamond" w:hAnsi="Garamond"/>
        </w:rPr>
        <w:t xml:space="preserve">sites </w:t>
      </w:r>
      <w:r w:rsidR="00F438E2" w:rsidRPr="00067E08">
        <w:rPr>
          <w:rFonts w:ascii="Garamond" w:hAnsi="Garamond"/>
        </w:rPr>
        <w:t>on air quality</w:t>
      </w:r>
      <w:r w:rsidR="00FE3FCF">
        <w:rPr>
          <w:rFonts w:ascii="Garamond" w:hAnsi="Garamond"/>
        </w:rPr>
        <w:t xml:space="preserve">, comparing the most exposed station-months </w:t>
      </w:r>
      <w:r w:rsidR="00851C2D">
        <w:rPr>
          <w:rFonts w:ascii="Garamond" w:hAnsi="Garamond"/>
        </w:rPr>
        <w:t xml:space="preserve">(i.e., those in the highest exposure tertile) </w:t>
      </w:r>
      <w:r w:rsidR="00FE3FCF">
        <w:rPr>
          <w:rFonts w:ascii="Garamond" w:hAnsi="Garamond"/>
        </w:rPr>
        <w:t>to unexposed station-months.</w:t>
      </w:r>
      <w:r w:rsidR="007348BF">
        <w:rPr>
          <w:rFonts w:ascii="Garamond" w:hAnsi="Garamond"/>
        </w:rPr>
        <w:t xml:space="preserve"> We fit separate models for each pollutant.</w:t>
      </w:r>
      <w:r w:rsidR="00E879D5">
        <w:rPr>
          <w:rFonts w:ascii="Garamond" w:hAnsi="Garamond"/>
        </w:rPr>
        <w:t xml:space="preserve"> Model 1 is an unadjusted linear regression model, model 2 includes fixed effects for air basin-month and air basin-year, and model 3 includes an additional fixed effect for air monitoring station.</w:t>
      </w:r>
      <w:r w:rsidR="00FE3FCF">
        <w:rPr>
          <w:rFonts w:ascii="Garamond" w:hAnsi="Garamond"/>
        </w:rPr>
        <w:t xml:space="preserve"> This analysis uses data from U.S. EPA air pollution monitoring stations. For each station, we assessed exposure as described for the births</w:t>
      </w:r>
      <w:r w:rsidR="00E879D5">
        <w:rPr>
          <w:rFonts w:ascii="Garamond" w:hAnsi="Garamond"/>
        </w:rPr>
        <w:t>, and the same inverse distance-squared weighted index cutoffs were used to define the exposure quantiles.</w:t>
      </w:r>
      <w:r w:rsidR="00356D45">
        <w:rPr>
          <w:rFonts w:ascii="Garamond" w:hAnsi="Garamond"/>
        </w:rPr>
        <w:t xml:space="preserve"> Point estimates may be interpreted as the change in the observed pollutant concentration for among monitor-months in the highest exposure tertile compared to unexposed monitor-months.</w:t>
      </w:r>
    </w:p>
    <w:p w:rsidR="00F438E2" w:rsidRDefault="00F438E2">
      <w:pPr>
        <w:rPr>
          <w:rFonts w:ascii="Garamond" w:hAnsi="Garamond"/>
        </w:rPr>
      </w:pPr>
      <w:r w:rsidRPr="00067E08">
        <w:rPr>
          <w:rFonts w:ascii="Garamond" w:hAnsi="Garamond"/>
        </w:rPr>
        <w:t> </w:t>
      </w:r>
    </w:p>
    <w:tbl>
      <w:tblPr>
        <w:tblW w:w="0" w:type="auto"/>
        <w:tblLook w:val="04A0" w:firstRow="1" w:lastRow="0" w:firstColumn="1" w:lastColumn="0" w:noHBand="0" w:noVBand="1"/>
      </w:tblPr>
      <w:tblGrid>
        <w:gridCol w:w="2444"/>
        <w:gridCol w:w="2372"/>
        <w:gridCol w:w="2368"/>
        <w:gridCol w:w="2176"/>
      </w:tblGrid>
      <w:tr w:rsidR="00D37685" w:rsidRPr="00044AD6" w:rsidTr="00044AD6">
        <w:tc>
          <w:tcPr>
            <w:tcW w:w="2502" w:type="dxa"/>
            <w:tcBorders>
              <w:top w:val="single" w:sz="18" w:space="0" w:color="auto"/>
              <w:bottom w:val="single" w:sz="8" w:space="0" w:color="auto"/>
            </w:tcBorders>
            <w:shd w:val="clear" w:color="auto" w:fill="auto"/>
          </w:tcPr>
          <w:p w:rsidR="00D37685" w:rsidRPr="00044AD6" w:rsidRDefault="00D37685">
            <w:pPr>
              <w:rPr>
                <w:rFonts w:ascii="Garamond" w:eastAsia="Calibri" w:hAnsi="Garamond"/>
              </w:rPr>
            </w:pPr>
            <w:r w:rsidRPr="00044AD6">
              <w:rPr>
                <w:rFonts w:ascii="Garamond" w:eastAsia="Calibri" w:hAnsi="Garamond"/>
              </w:rPr>
              <w:t>Pollutant</w:t>
            </w:r>
          </w:p>
        </w:tc>
        <w:tc>
          <w:tcPr>
            <w:tcW w:w="2422" w:type="dxa"/>
            <w:tcBorders>
              <w:top w:val="single" w:sz="18" w:space="0" w:color="auto"/>
              <w:bottom w:val="single" w:sz="8" w:space="0" w:color="auto"/>
            </w:tcBorders>
            <w:shd w:val="clear" w:color="auto" w:fill="auto"/>
          </w:tcPr>
          <w:p w:rsidR="00D37685" w:rsidRPr="00044AD6" w:rsidRDefault="00D37685">
            <w:pPr>
              <w:rPr>
                <w:rFonts w:ascii="Garamond" w:eastAsia="Calibri" w:hAnsi="Garamond"/>
              </w:rPr>
            </w:pPr>
            <w:r w:rsidRPr="00044AD6">
              <w:rPr>
                <w:rFonts w:ascii="Garamond" w:eastAsia="Calibri" w:hAnsi="Garamond"/>
              </w:rPr>
              <w:t>Model 1</w:t>
            </w:r>
            <w:r w:rsidRPr="00044AD6">
              <w:rPr>
                <w:rFonts w:ascii="Garamond" w:eastAsia="Calibri" w:hAnsi="Garamond"/>
                <w:vertAlign w:val="superscript"/>
              </w:rPr>
              <w:t>a</w:t>
            </w:r>
          </w:p>
        </w:tc>
        <w:tc>
          <w:tcPr>
            <w:tcW w:w="2422" w:type="dxa"/>
            <w:tcBorders>
              <w:top w:val="single" w:sz="18" w:space="0" w:color="auto"/>
              <w:bottom w:val="single" w:sz="8" w:space="0" w:color="auto"/>
            </w:tcBorders>
            <w:shd w:val="clear" w:color="auto" w:fill="auto"/>
          </w:tcPr>
          <w:p w:rsidR="00D37685" w:rsidRPr="00044AD6" w:rsidRDefault="00D37685">
            <w:pPr>
              <w:rPr>
                <w:rFonts w:ascii="Garamond" w:eastAsia="Calibri" w:hAnsi="Garamond"/>
              </w:rPr>
            </w:pPr>
            <w:r w:rsidRPr="00044AD6">
              <w:rPr>
                <w:rFonts w:ascii="Garamond" w:eastAsia="Calibri" w:hAnsi="Garamond"/>
              </w:rPr>
              <w:t>Model 2</w:t>
            </w:r>
            <w:r w:rsidRPr="00044AD6">
              <w:rPr>
                <w:rFonts w:ascii="Garamond" w:eastAsia="Calibri" w:hAnsi="Garamond"/>
                <w:vertAlign w:val="superscript"/>
              </w:rPr>
              <w:t>b</w:t>
            </w:r>
          </w:p>
        </w:tc>
        <w:tc>
          <w:tcPr>
            <w:tcW w:w="2230" w:type="dxa"/>
            <w:tcBorders>
              <w:top w:val="single" w:sz="18" w:space="0" w:color="auto"/>
              <w:bottom w:val="single" w:sz="8" w:space="0" w:color="auto"/>
            </w:tcBorders>
            <w:shd w:val="clear" w:color="auto" w:fill="auto"/>
          </w:tcPr>
          <w:p w:rsidR="00D37685" w:rsidRPr="00044AD6" w:rsidRDefault="00D37685">
            <w:pPr>
              <w:rPr>
                <w:rFonts w:ascii="Garamond" w:eastAsia="Calibri" w:hAnsi="Garamond"/>
              </w:rPr>
            </w:pPr>
            <w:r w:rsidRPr="00044AD6">
              <w:rPr>
                <w:rFonts w:ascii="Garamond" w:eastAsia="Calibri" w:hAnsi="Garamond"/>
              </w:rPr>
              <w:t>Model 3</w:t>
            </w:r>
            <w:r w:rsidRPr="00044AD6">
              <w:rPr>
                <w:rFonts w:ascii="Garamond" w:eastAsia="Calibri" w:hAnsi="Garamond"/>
                <w:vertAlign w:val="superscript"/>
              </w:rPr>
              <w:t>c</w:t>
            </w:r>
          </w:p>
        </w:tc>
      </w:tr>
      <w:tr w:rsidR="00D37685" w:rsidRPr="00044AD6" w:rsidTr="00044AD6">
        <w:tc>
          <w:tcPr>
            <w:tcW w:w="2502" w:type="dxa"/>
            <w:tcBorders>
              <w:top w:val="single" w:sz="8" w:space="0" w:color="auto"/>
            </w:tcBorders>
            <w:shd w:val="clear" w:color="auto" w:fill="auto"/>
          </w:tcPr>
          <w:p w:rsidR="00D37685" w:rsidRPr="00044AD6" w:rsidRDefault="008D56B5">
            <w:pPr>
              <w:rPr>
                <w:rFonts w:ascii="Garamond" w:eastAsia="Calibri" w:hAnsi="Garamond"/>
              </w:rPr>
            </w:pPr>
            <w:r w:rsidRPr="00044AD6">
              <w:rPr>
                <w:rFonts w:ascii="Garamond" w:eastAsia="Calibri" w:hAnsi="Garamond"/>
              </w:rPr>
              <w:t>NO</w:t>
            </w:r>
            <w:r w:rsidRPr="00044AD6">
              <w:rPr>
                <w:rFonts w:ascii="Garamond" w:eastAsia="Calibri" w:hAnsi="Garamond"/>
                <w:vertAlign w:val="subscript"/>
              </w:rPr>
              <w:t>2</w:t>
            </w:r>
            <w:r w:rsidR="00732833" w:rsidRPr="00044AD6">
              <w:rPr>
                <w:rFonts w:ascii="Garamond" w:eastAsia="Calibri" w:hAnsi="Garamond"/>
              </w:rPr>
              <w:t xml:space="preserve"> (ppb)</w:t>
            </w:r>
          </w:p>
        </w:tc>
        <w:tc>
          <w:tcPr>
            <w:tcW w:w="2422" w:type="dxa"/>
            <w:tcBorders>
              <w:top w:val="single" w:sz="8" w:space="0" w:color="auto"/>
            </w:tcBorders>
            <w:shd w:val="clear" w:color="auto" w:fill="auto"/>
          </w:tcPr>
          <w:p w:rsidR="00D37685" w:rsidRPr="00044AD6" w:rsidRDefault="00DB47E0">
            <w:pPr>
              <w:rPr>
                <w:rFonts w:ascii="Garamond" w:eastAsia="Calibri" w:hAnsi="Garamond"/>
              </w:rPr>
            </w:pPr>
            <w:r w:rsidRPr="00044AD6">
              <w:rPr>
                <w:rFonts w:ascii="Garamond" w:eastAsia="Calibri" w:hAnsi="Garamond"/>
              </w:rPr>
              <w:t>5.92***</w:t>
            </w:r>
          </w:p>
        </w:tc>
        <w:tc>
          <w:tcPr>
            <w:tcW w:w="2422" w:type="dxa"/>
            <w:tcBorders>
              <w:top w:val="single" w:sz="8" w:space="0" w:color="auto"/>
            </w:tcBorders>
            <w:shd w:val="clear" w:color="auto" w:fill="auto"/>
          </w:tcPr>
          <w:p w:rsidR="00D37685" w:rsidRPr="00044AD6" w:rsidRDefault="00E11FE5">
            <w:pPr>
              <w:rPr>
                <w:rFonts w:ascii="Garamond" w:eastAsia="Calibri" w:hAnsi="Garamond"/>
              </w:rPr>
            </w:pPr>
            <w:r w:rsidRPr="00044AD6">
              <w:rPr>
                <w:rFonts w:ascii="Garamond" w:eastAsia="Calibri" w:hAnsi="Garamond"/>
              </w:rPr>
              <w:t>-0.094**</w:t>
            </w:r>
          </w:p>
        </w:tc>
        <w:tc>
          <w:tcPr>
            <w:tcW w:w="2230" w:type="dxa"/>
            <w:tcBorders>
              <w:top w:val="single" w:sz="8" w:space="0" w:color="auto"/>
            </w:tcBorders>
            <w:shd w:val="clear" w:color="auto" w:fill="auto"/>
          </w:tcPr>
          <w:p w:rsidR="00D37685" w:rsidRPr="00044AD6" w:rsidRDefault="00812098">
            <w:pPr>
              <w:rPr>
                <w:rFonts w:ascii="Garamond" w:eastAsia="Calibri" w:hAnsi="Garamond"/>
              </w:rPr>
            </w:pPr>
            <w:r w:rsidRPr="00044AD6">
              <w:rPr>
                <w:rFonts w:ascii="Garamond" w:eastAsia="Calibri" w:hAnsi="Garamond"/>
              </w:rPr>
              <w:t>-0.83**</w:t>
            </w:r>
          </w:p>
        </w:tc>
      </w:tr>
      <w:tr w:rsidR="00D37685" w:rsidRPr="00044AD6" w:rsidTr="00044AD6">
        <w:tc>
          <w:tcPr>
            <w:tcW w:w="2502" w:type="dxa"/>
            <w:shd w:val="clear" w:color="auto" w:fill="auto"/>
          </w:tcPr>
          <w:p w:rsidR="00D37685" w:rsidRPr="00044AD6" w:rsidRDefault="008D56B5">
            <w:pPr>
              <w:rPr>
                <w:rFonts w:ascii="Garamond" w:eastAsia="Calibri" w:hAnsi="Garamond"/>
              </w:rPr>
            </w:pPr>
            <w:r w:rsidRPr="00044AD6">
              <w:rPr>
                <w:rFonts w:ascii="Garamond" w:eastAsia="Calibri" w:hAnsi="Garamond"/>
              </w:rPr>
              <w:t>O</w:t>
            </w:r>
            <w:r w:rsidRPr="00044AD6">
              <w:rPr>
                <w:rFonts w:ascii="Garamond" w:eastAsia="Calibri" w:hAnsi="Garamond"/>
                <w:vertAlign w:val="subscript"/>
              </w:rPr>
              <w:t>3</w:t>
            </w:r>
            <w:r w:rsidR="00732833" w:rsidRPr="00044AD6">
              <w:rPr>
                <w:rFonts w:ascii="Garamond" w:eastAsia="Calibri" w:hAnsi="Garamond"/>
                <w:vertAlign w:val="subscript"/>
              </w:rPr>
              <w:t xml:space="preserve"> </w:t>
            </w:r>
            <w:r w:rsidR="00732833" w:rsidRPr="00044AD6">
              <w:rPr>
                <w:rFonts w:ascii="Garamond" w:eastAsia="Calibri" w:hAnsi="Garamond"/>
              </w:rPr>
              <w:t>(ppm)</w:t>
            </w:r>
          </w:p>
        </w:tc>
        <w:tc>
          <w:tcPr>
            <w:tcW w:w="2422" w:type="dxa"/>
            <w:shd w:val="clear" w:color="auto" w:fill="auto"/>
          </w:tcPr>
          <w:p w:rsidR="00D37685" w:rsidRPr="00044AD6" w:rsidRDefault="007810E9">
            <w:pPr>
              <w:rPr>
                <w:rFonts w:ascii="Garamond" w:eastAsia="Calibri" w:hAnsi="Garamond"/>
              </w:rPr>
            </w:pPr>
            <w:r>
              <w:rPr>
                <w:rFonts w:ascii="Garamond" w:eastAsia="Calibri" w:hAnsi="Garamond"/>
              </w:rPr>
              <w:t>&lt;</w:t>
            </w:r>
            <w:r w:rsidR="00DB47E0" w:rsidRPr="00044AD6">
              <w:rPr>
                <w:rFonts w:ascii="Garamond" w:eastAsia="Calibri" w:hAnsi="Garamond"/>
              </w:rPr>
              <w:t>0.00</w:t>
            </w:r>
            <w:r>
              <w:rPr>
                <w:rFonts w:ascii="Garamond" w:eastAsia="Calibri" w:hAnsi="Garamond"/>
              </w:rPr>
              <w:t>1</w:t>
            </w:r>
            <w:r w:rsidR="00DB47E0" w:rsidRPr="00044AD6">
              <w:rPr>
                <w:rFonts w:ascii="Garamond" w:eastAsia="Calibri" w:hAnsi="Garamond"/>
              </w:rPr>
              <w:t>***</w:t>
            </w:r>
          </w:p>
        </w:tc>
        <w:tc>
          <w:tcPr>
            <w:tcW w:w="2422" w:type="dxa"/>
            <w:shd w:val="clear" w:color="auto" w:fill="auto"/>
          </w:tcPr>
          <w:p w:rsidR="00D37685" w:rsidRPr="00044AD6" w:rsidRDefault="007810E9">
            <w:pPr>
              <w:rPr>
                <w:rFonts w:ascii="Garamond" w:eastAsia="Calibri" w:hAnsi="Garamond"/>
              </w:rPr>
            </w:pPr>
            <w:r>
              <w:rPr>
                <w:rFonts w:ascii="Garamond" w:eastAsia="Calibri" w:hAnsi="Garamond"/>
              </w:rPr>
              <w:t>&lt;</w:t>
            </w:r>
            <w:r w:rsidR="00E11FE5" w:rsidRPr="00044AD6">
              <w:rPr>
                <w:rFonts w:ascii="Garamond" w:eastAsia="Calibri" w:hAnsi="Garamond"/>
              </w:rPr>
              <w:t>0.00</w:t>
            </w:r>
            <w:r>
              <w:rPr>
                <w:rFonts w:ascii="Garamond" w:eastAsia="Calibri" w:hAnsi="Garamond"/>
              </w:rPr>
              <w:t>1</w:t>
            </w:r>
            <w:r w:rsidR="00E11FE5" w:rsidRPr="00044AD6">
              <w:rPr>
                <w:rFonts w:ascii="Garamond" w:eastAsia="Calibri" w:hAnsi="Garamond"/>
              </w:rPr>
              <w:t>**</w:t>
            </w:r>
          </w:p>
        </w:tc>
        <w:tc>
          <w:tcPr>
            <w:tcW w:w="2230" w:type="dxa"/>
            <w:shd w:val="clear" w:color="auto" w:fill="auto"/>
          </w:tcPr>
          <w:p w:rsidR="00D37685" w:rsidRPr="00044AD6" w:rsidRDefault="008F3656">
            <w:pPr>
              <w:rPr>
                <w:rFonts w:ascii="Garamond" w:eastAsia="Calibri" w:hAnsi="Garamond"/>
              </w:rPr>
            </w:pPr>
            <w:r>
              <w:rPr>
                <w:rFonts w:ascii="Garamond" w:eastAsia="Calibri" w:hAnsi="Garamond"/>
              </w:rPr>
              <w:t>&lt;</w:t>
            </w:r>
            <w:r w:rsidR="00DD6537" w:rsidRPr="00044AD6">
              <w:rPr>
                <w:rFonts w:ascii="Garamond" w:eastAsia="Calibri" w:hAnsi="Garamond"/>
              </w:rPr>
              <w:t>0.00</w:t>
            </w:r>
            <w:r>
              <w:rPr>
                <w:rFonts w:ascii="Garamond" w:eastAsia="Calibri" w:hAnsi="Garamond"/>
              </w:rPr>
              <w:t>1</w:t>
            </w:r>
          </w:p>
        </w:tc>
      </w:tr>
      <w:tr w:rsidR="00D37685" w:rsidRPr="00044AD6" w:rsidTr="00044AD6">
        <w:tc>
          <w:tcPr>
            <w:tcW w:w="2502" w:type="dxa"/>
            <w:shd w:val="clear" w:color="auto" w:fill="auto"/>
          </w:tcPr>
          <w:p w:rsidR="00D37685" w:rsidRPr="00044AD6" w:rsidRDefault="008D56B5">
            <w:pPr>
              <w:rPr>
                <w:rFonts w:ascii="Garamond" w:eastAsia="Calibri" w:hAnsi="Garamond"/>
              </w:rPr>
            </w:pPr>
            <w:r w:rsidRPr="00044AD6">
              <w:rPr>
                <w:rFonts w:ascii="Garamond" w:eastAsia="Calibri" w:hAnsi="Garamond"/>
              </w:rPr>
              <w:t>PM</w:t>
            </w:r>
            <w:r w:rsidRPr="00044AD6">
              <w:rPr>
                <w:rFonts w:ascii="Garamond" w:eastAsia="Calibri" w:hAnsi="Garamond"/>
                <w:vertAlign w:val="subscript"/>
              </w:rPr>
              <w:t>10</w:t>
            </w:r>
            <w:r w:rsidR="00732833" w:rsidRPr="00044AD6">
              <w:rPr>
                <w:rFonts w:ascii="Garamond" w:eastAsia="Calibri" w:hAnsi="Garamond"/>
              </w:rPr>
              <w:t xml:space="preserve"> (µg/m</w:t>
            </w:r>
            <w:r w:rsidR="00732833" w:rsidRPr="00044AD6">
              <w:rPr>
                <w:rFonts w:ascii="Garamond" w:eastAsia="Calibri" w:hAnsi="Garamond"/>
                <w:vertAlign w:val="superscript"/>
              </w:rPr>
              <w:t>3</w:t>
            </w:r>
            <w:r w:rsidR="00732833" w:rsidRPr="00044AD6">
              <w:rPr>
                <w:rFonts w:ascii="Garamond" w:eastAsia="Calibri" w:hAnsi="Garamond"/>
              </w:rPr>
              <w:t>)</w:t>
            </w:r>
          </w:p>
        </w:tc>
        <w:tc>
          <w:tcPr>
            <w:tcW w:w="2422" w:type="dxa"/>
            <w:shd w:val="clear" w:color="auto" w:fill="auto"/>
          </w:tcPr>
          <w:p w:rsidR="00D37685" w:rsidRPr="00044AD6" w:rsidRDefault="00370BEE">
            <w:pPr>
              <w:rPr>
                <w:rFonts w:ascii="Garamond" w:eastAsia="Calibri" w:hAnsi="Garamond"/>
              </w:rPr>
            </w:pPr>
            <w:r w:rsidRPr="00044AD6">
              <w:rPr>
                <w:rFonts w:ascii="Garamond" w:eastAsia="Calibri" w:hAnsi="Garamond"/>
              </w:rPr>
              <w:t>8.99***</w:t>
            </w:r>
          </w:p>
        </w:tc>
        <w:tc>
          <w:tcPr>
            <w:tcW w:w="2422" w:type="dxa"/>
            <w:shd w:val="clear" w:color="auto" w:fill="auto"/>
          </w:tcPr>
          <w:p w:rsidR="00D37685" w:rsidRPr="00044AD6" w:rsidRDefault="00E11FE5">
            <w:pPr>
              <w:rPr>
                <w:rFonts w:ascii="Garamond" w:eastAsia="Calibri" w:hAnsi="Garamond"/>
              </w:rPr>
            </w:pPr>
            <w:r w:rsidRPr="00044AD6">
              <w:rPr>
                <w:rFonts w:ascii="Garamond" w:eastAsia="Calibri" w:hAnsi="Garamond"/>
              </w:rPr>
              <w:t>3.76***</w:t>
            </w:r>
          </w:p>
        </w:tc>
        <w:tc>
          <w:tcPr>
            <w:tcW w:w="2230" w:type="dxa"/>
            <w:shd w:val="clear" w:color="auto" w:fill="auto"/>
          </w:tcPr>
          <w:p w:rsidR="00D37685" w:rsidRPr="00044AD6" w:rsidRDefault="005346EF">
            <w:pPr>
              <w:rPr>
                <w:rFonts w:ascii="Garamond" w:eastAsia="Calibri" w:hAnsi="Garamond"/>
              </w:rPr>
            </w:pPr>
            <w:r w:rsidRPr="00044AD6">
              <w:rPr>
                <w:rFonts w:ascii="Garamond" w:eastAsia="Calibri" w:hAnsi="Garamond"/>
              </w:rPr>
              <w:t>0.85</w:t>
            </w:r>
            <w:r w:rsidR="00F81C95" w:rsidRPr="00F81C95">
              <w:rPr>
                <w:rFonts w:ascii="Garamond" w:eastAsia="Calibri" w:hAnsi="Garamond"/>
                <w:vertAlign w:val="superscript"/>
              </w:rPr>
              <w:t>•</w:t>
            </w:r>
            <w:r w:rsidR="008645C1" w:rsidRPr="00044AD6">
              <w:rPr>
                <w:rFonts w:ascii="Garamond" w:eastAsia="Calibri" w:hAnsi="Garamond"/>
              </w:rPr>
              <w:t xml:space="preserve"> </w:t>
            </w:r>
          </w:p>
        </w:tc>
      </w:tr>
      <w:tr w:rsidR="00D37685" w:rsidRPr="00044AD6" w:rsidTr="00044AD6">
        <w:tc>
          <w:tcPr>
            <w:tcW w:w="2502" w:type="dxa"/>
            <w:tcBorders>
              <w:bottom w:val="single" w:sz="18" w:space="0" w:color="auto"/>
            </w:tcBorders>
            <w:shd w:val="clear" w:color="auto" w:fill="auto"/>
          </w:tcPr>
          <w:p w:rsidR="00D37685" w:rsidRPr="00044AD6" w:rsidRDefault="008D56B5">
            <w:pPr>
              <w:rPr>
                <w:rFonts w:ascii="Garamond" w:eastAsia="Calibri" w:hAnsi="Garamond"/>
              </w:rPr>
            </w:pPr>
            <w:r w:rsidRPr="00044AD6">
              <w:rPr>
                <w:rFonts w:ascii="Garamond" w:eastAsia="Calibri" w:hAnsi="Garamond"/>
              </w:rPr>
              <w:t>PM</w:t>
            </w:r>
            <w:r w:rsidRPr="00044AD6">
              <w:rPr>
                <w:rFonts w:ascii="Garamond" w:eastAsia="Calibri" w:hAnsi="Garamond"/>
                <w:vertAlign w:val="subscript"/>
              </w:rPr>
              <w:t>2.5</w:t>
            </w:r>
            <w:r w:rsidR="00732833" w:rsidRPr="00044AD6">
              <w:rPr>
                <w:rFonts w:ascii="Garamond" w:eastAsia="Calibri" w:hAnsi="Garamond"/>
              </w:rPr>
              <w:t xml:space="preserve"> (µg/m</w:t>
            </w:r>
            <w:r w:rsidR="00732833" w:rsidRPr="00044AD6">
              <w:rPr>
                <w:rFonts w:ascii="Garamond" w:eastAsia="Calibri" w:hAnsi="Garamond"/>
                <w:vertAlign w:val="superscript"/>
              </w:rPr>
              <w:t>3</w:t>
            </w:r>
            <w:r w:rsidR="00732833" w:rsidRPr="00044AD6">
              <w:rPr>
                <w:rFonts w:ascii="Garamond" w:eastAsia="Calibri" w:hAnsi="Garamond"/>
              </w:rPr>
              <w:t>)</w:t>
            </w:r>
          </w:p>
        </w:tc>
        <w:tc>
          <w:tcPr>
            <w:tcW w:w="2422" w:type="dxa"/>
            <w:tcBorders>
              <w:bottom w:val="single" w:sz="18" w:space="0" w:color="auto"/>
            </w:tcBorders>
            <w:shd w:val="clear" w:color="auto" w:fill="auto"/>
          </w:tcPr>
          <w:p w:rsidR="00D37685" w:rsidRPr="00044AD6" w:rsidRDefault="00FE3FCF">
            <w:pPr>
              <w:rPr>
                <w:rFonts w:ascii="Garamond" w:eastAsia="Calibri" w:hAnsi="Garamond"/>
              </w:rPr>
            </w:pPr>
            <w:r w:rsidRPr="00044AD6">
              <w:rPr>
                <w:rFonts w:ascii="Garamond" w:eastAsia="Calibri" w:hAnsi="Garamond"/>
              </w:rPr>
              <w:t>4.00***</w:t>
            </w:r>
          </w:p>
        </w:tc>
        <w:tc>
          <w:tcPr>
            <w:tcW w:w="2422" w:type="dxa"/>
            <w:tcBorders>
              <w:bottom w:val="single" w:sz="18" w:space="0" w:color="auto"/>
            </w:tcBorders>
            <w:shd w:val="clear" w:color="auto" w:fill="auto"/>
          </w:tcPr>
          <w:p w:rsidR="00D37685" w:rsidRPr="00044AD6" w:rsidRDefault="00E11FE5">
            <w:pPr>
              <w:rPr>
                <w:rFonts w:ascii="Garamond" w:eastAsia="Calibri" w:hAnsi="Garamond"/>
              </w:rPr>
            </w:pPr>
            <w:r w:rsidRPr="00044AD6">
              <w:rPr>
                <w:rFonts w:ascii="Garamond" w:eastAsia="Calibri" w:hAnsi="Garamond"/>
              </w:rPr>
              <w:t>1.30***</w:t>
            </w:r>
          </w:p>
        </w:tc>
        <w:tc>
          <w:tcPr>
            <w:tcW w:w="2230" w:type="dxa"/>
            <w:tcBorders>
              <w:bottom w:val="single" w:sz="18" w:space="0" w:color="auto"/>
            </w:tcBorders>
            <w:shd w:val="clear" w:color="auto" w:fill="auto"/>
          </w:tcPr>
          <w:p w:rsidR="00D37685" w:rsidRPr="00044AD6" w:rsidRDefault="006F2A96">
            <w:pPr>
              <w:rPr>
                <w:rFonts w:ascii="Garamond" w:eastAsia="Calibri" w:hAnsi="Garamond"/>
              </w:rPr>
            </w:pPr>
            <w:r w:rsidRPr="00044AD6">
              <w:rPr>
                <w:rFonts w:ascii="Garamond" w:eastAsia="Calibri" w:hAnsi="Garamond"/>
              </w:rPr>
              <w:t>0.43</w:t>
            </w:r>
          </w:p>
        </w:tc>
      </w:tr>
    </w:tbl>
    <w:p w:rsidR="00F81C95" w:rsidRDefault="00D37685" w:rsidP="00F040CF">
      <w:pPr>
        <w:rPr>
          <w:rFonts w:ascii="Garamond" w:hAnsi="Garamond"/>
        </w:rPr>
      </w:pPr>
      <w:r w:rsidRPr="00D37685">
        <w:rPr>
          <w:rFonts w:ascii="Garamond" w:hAnsi="Garamond"/>
          <w:vertAlign w:val="superscript"/>
        </w:rPr>
        <w:t>a</w:t>
      </w:r>
      <w:r>
        <w:rPr>
          <w:rFonts w:ascii="Garamond" w:hAnsi="Garamond"/>
        </w:rPr>
        <w:t xml:space="preserve"> </w:t>
      </w:r>
      <w:r w:rsidR="00B7154E">
        <w:rPr>
          <w:rFonts w:ascii="Garamond" w:hAnsi="Garamond"/>
        </w:rPr>
        <w:t>Linear regression model with n</w:t>
      </w:r>
      <w:r w:rsidR="00F040CF">
        <w:rPr>
          <w:rFonts w:ascii="Garamond" w:hAnsi="Garamond"/>
        </w:rPr>
        <w:t>o fixed effects.</w:t>
      </w:r>
      <w:r>
        <w:rPr>
          <w:rFonts w:ascii="Garamond" w:hAnsi="Garamond"/>
        </w:rPr>
        <w:t xml:space="preserve"> </w:t>
      </w:r>
      <w:r w:rsidR="00F040CF">
        <w:rPr>
          <w:rFonts w:ascii="Garamond" w:hAnsi="Garamond"/>
          <w:vertAlign w:val="superscript"/>
        </w:rPr>
        <w:t>b</w:t>
      </w:r>
      <w:r w:rsidR="00F040CF">
        <w:rPr>
          <w:rFonts w:ascii="Garamond" w:hAnsi="Garamond"/>
        </w:rPr>
        <w:t xml:space="preserve"> </w:t>
      </w:r>
      <w:r w:rsidR="00B7154E">
        <w:rPr>
          <w:rFonts w:ascii="Garamond" w:hAnsi="Garamond"/>
        </w:rPr>
        <w:t>Linear regression model with f</w:t>
      </w:r>
      <w:r w:rsidR="00F040CF">
        <w:rPr>
          <w:rFonts w:ascii="Garamond" w:hAnsi="Garamond"/>
        </w:rPr>
        <w:t xml:space="preserve">ixed effects for air basin-month and air basin-year. </w:t>
      </w:r>
      <w:r w:rsidR="00F040CF">
        <w:rPr>
          <w:rFonts w:ascii="Garamond" w:hAnsi="Garamond"/>
          <w:vertAlign w:val="superscript"/>
        </w:rPr>
        <w:t>c</w:t>
      </w:r>
      <w:r w:rsidR="00F040CF">
        <w:rPr>
          <w:rFonts w:ascii="Garamond" w:hAnsi="Garamond"/>
        </w:rPr>
        <w:t xml:space="preserve"> </w:t>
      </w:r>
      <w:r w:rsidR="00B7154E">
        <w:rPr>
          <w:rFonts w:ascii="Garamond" w:hAnsi="Garamond"/>
        </w:rPr>
        <w:t>Linear regression model with f</w:t>
      </w:r>
      <w:r w:rsidR="00F040CF">
        <w:rPr>
          <w:rFonts w:ascii="Garamond" w:hAnsi="Garamond"/>
        </w:rPr>
        <w:t>ixed effects for air basin-month, air basin-year, and air monitoring station.</w:t>
      </w:r>
    </w:p>
    <w:p w:rsidR="005D3976" w:rsidRPr="00A40DD9" w:rsidRDefault="00F81C95">
      <w:pPr>
        <w:rPr>
          <w:rFonts w:ascii="Garamond" w:hAnsi="Garamond"/>
        </w:rPr>
      </w:pPr>
      <w:r w:rsidRPr="00F81C95">
        <w:rPr>
          <w:rFonts w:ascii="Garamond" w:hAnsi="Garamond"/>
        </w:rPr>
        <w:t xml:space="preserve">*** </w:t>
      </w:r>
      <w:r w:rsidR="008B3993">
        <w:rPr>
          <w:rFonts w:ascii="Garamond" w:hAnsi="Garamond"/>
        </w:rPr>
        <w:t xml:space="preserve">p &lt; </w:t>
      </w:r>
      <w:r w:rsidRPr="00F81C95">
        <w:rPr>
          <w:rFonts w:ascii="Garamond" w:hAnsi="Garamond"/>
        </w:rPr>
        <w:t>0.001</w:t>
      </w:r>
      <w:r w:rsidR="008B3993">
        <w:rPr>
          <w:rFonts w:ascii="Garamond" w:hAnsi="Garamond"/>
        </w:rPr>
        <w:t>,</w:t>
      </w:r>
      <w:r w:rsidR="00103741">
        <w:rPr>
          <w:rFonts w:ascii="Garamond" w:hAnsi="Garamond"/>
        </w:rPr>
        <w:t xml:space="preserve"> </w:t>
      </w:r>
      <w:r w:rsidRPr="00F81C95">
        <w:rPr>
          <w:rFonts w:ascii="Garamond" w:hAnsi="Garamond"/>
        </w:rPr>
        <w:t xml:space="preserve">** </w:t>
      </w:r>
      <w:r w:rsidR="008B3993">
        <w:rPr>
          <w:rFonts w:ascii="Garamond" w:hAnsi="Garamond"/>
        </w:rPr>
        <w:t xml:space="preserve">p &lt; </w:t>
      </w:r>
      <w:r w:rsidRPr="00F81C95">
        <w:rPr>
          <w:rFonts w:ascii="Garamond" w:hAnsi="Garamond"/>
        </w:rPr>
        <w:t>0.01</w:t>
      </w:r>
      <w:r w:rsidR="008B3993">
        <w:rPr>
          <w:rFonts w:ascii="Garamond" w:hAnsi="Garamond"/>
        </w:rPr>
        <w:t xml:space="preserve">, </w:t>
      </w:r>
      <w:r w:rsidRPr="00F81C95">
        <w:rPr>
          <w:rFonts w:ascii="Garamond" w:hAnsi="Garamond"/>
        </w:rPr>
        <w:t>*</w:t>
      </w:r>
      <w:r w:rsidR="008B3993">
        <w:rPr>
          <w:rFonts w:ascii="Garamond" w:hAnsi="Garamond"/>
        </w:rPr>
        <w:t xml:space="preserve"> p &lt;</w:t>
      </w:r>
      <w:r w:rsidRPr="00F81C95">
        <w:rPr>
          <w:rFonts w:ascii="Garamond" w:hAnsi="Garamond"/>
        </w:rPr>
        <w:t xml:space="preserve"> 0.05</w:t>
      </w:r>
      <w:r w:rsidR="008B3993">
        <w:rPr>
          <w:rFonts w:ascii="Garamond" w:hAnsi="Garamond"/>
        </w:rPr>
        <w:t xml:space="preserve">, </w:t>
      </w:r>
      <w:r w:rsidR="008B3993" w:rsidRPr="008B3993">
        <w:rPr>
          <w:rFonts w:ascii="Garamond" w:hAnsi="Garamond"/>
          <w:vertAlign w:val="superscript"/>
        </w:rPr>
        <w:t>•</w:t>
      </w:r>
      <w:r w:rsidRPr="00F81C95">
        <w:rPr>
          <w:rFonts w:ascii="Garamond" w:hAnsi="Garamond"/>
        </w:rPr>
        <w:t xml:space="preserve"> </w:t>
      </w:r>
      <w:r w:rsidR="008B3993">
        <w:rPr>
          <w:rFonts w:ascii="Garamond" w:hAnsi="Garamond"/>
        </w:rPr>
        <w:t xml:space="preserve">p &lt; </w:t>
      </w:r>
      <w:r w:rsidRPr="00F81C95">
        <w:rPr>
          <w:rFonts w:ascii="Garamond" w:hAnsi="Garamond"/>
        </w:rPr>
        <w:t>0.1</w:t>
      </w:r>
    </w:p>
    <w:sectPr w:rsidR="005D3976" w:rsidRPr="00A4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2476C"/>
    <w:multiLevelType w:val="hybridMultilevel"/>
    <w:tmpl w:val="0390F7FC"/>
    <w:lvl w:ilvl="0" w:tplc="5BB24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C5"/>
    <w:rsid w:val="000005C4"/>
    <w:rsid w:val="00006A2F"/>
    <w:rsid w:val="00007B77"/>
    <w:rsid w:val="00014D5D"/>
    <w:rsid w:val="00017074"/>
    <w:rsid w:val="00017C1B"/>
    <w:rsid w:val="00022D09"/>
    <w:rsid w:val="000249BB"/>
    <w:rsid w:val="00025F88"/>
    <w:rsid w:val="00026F25"/>
    <w:rsid w:val="000316EE"/>
    <w:rsid w:val="00031F55"/>
    <w:rsid w:val="00032D29"/>
    <w:rsid w:val="0003672A"/>
    <w:rsid w:val="00037654"/>
    <w:rsid w:val="00042733"/>
    <w:rsid w:val="00042FF2"/>
    <w:rsid w:val="00044AD6"/>
    <w:rsid w:val="000514EC"/>
    <w:rsid w:val="000526FF"/>
    <w:rsid w:val="00053CA2"/>
    <w:rsid w:val="000542F3"/>
    <w:rsid w:val="00054821"/>
    <w:rsid w:val="00056BD8"/>
    <w:rsid w:val="00057A45"/>
    <w:rsid w:val="000639A3"/>
    <w:rsid w:val="00064B28"/>
    <w:rsid w:val="00067E08"/>
    <w:rsid w:val="00070B0E"/>
    <w:rsid w:val="000733CA"/>
    <w:rsid w:val="00082B1F"/>
    <w:rsid w:val="0008604C"/>
    <w:rsid w:val="0009160D"/>
    <w:rsid w:val="000927EF"/>
    <w:rsid w:val="00096B19"/>
    <w:rsid w:val="00097B6C"/>
    <w:rsid w:val="000A0B6A"/>
    <w:rsid w:val="000A13B1"/>
    <w:rsid w:val="000A1E55"/>
    <w:rsid w:val="000A1EA3"/>
    <w:rsid w:val="000A41B2"/>
    <w:rsid w:val="000A4C92"/>
    <w:rsid w:val="000B0091"/>
    <w:rsid w:val="000B151F"/>
    <w:rsid w:val="000B3AF0"/>
    <w:rsid w:val="000B6AE9"/>
    <w:rsid w:val="000C076D"/>
    <w:rsid w:val="000C07E0"/>
    <w:rsid w:val="000C23D0"/>
    <w:rsid w:val="000C2992"/>
    <w:rsid w:val="000C2D9E"/>
    <w:rsid w:val="000C35C4"/>
    <w:rsid w:val="000C42A6"/>
    <w:rsid w:val="000C4E8C"/>
    <w:rsid w:val="000C5678"/>
    <w:rsid w:val="000C63AE"/>
    <w:rsid w:val="000D0818"/>
    <w:rsid w:val="000D1258"/>
    <w:rsid w:val="000D1B8B"/>
    <w:rsid w:val="000D40AD"/>
    <w:rsid w:val="000D50E2"/>
    <w:rsid w:val="000D6423"/>
    <w:rsid w:val="000E0C86"/>
    <w:rsid w:val="000E77F8"/>
    <w:rsid w:val="000F036C"/>
    <w:rsid w:val="000F1035"/>
    <w:rsid w:val="000F531D"/>
    <w:rsid w:val="000F6909"/>
    <w:rsid w:val="0010089F"/>
    <w:rsid w:val="00100FA7"/>
    <w:rsid w:val="001010E2"/>
    <w:rsid w:val="0010200D"/>
    <w:rsid w:val="00103741"/>
    <w:rsid w:val="00105985"/>
    <w:rsid w:val="00107FB8"/>
    <w:rsid w:val="00110D4B"/>
    <w:rsid w:val="0011296B"/>
    <w:rsid w:val="001141CB"/>
    <w:rsid w:val="00117A81"/>
    <w:rsid w:val="00122711"/>
    <w:rsid w:val="00123731"/>
    <w:rsid w:val="0012433B"/>
    <w:rsid w:val="001278A4"/>
    <w:rsid w:val="00131BF9"/>
    <w:rsid w:val="0013296B"/>
    <w:rsid w:val="00132C07"/>
    <w:rsid w:val="00140978"/>
    <w:rsid w:val="00143B7A"/>
    <w:rsid w:val="00150D12"/>
    <w:rsid w:val="001544C8"/>
    <w:rsid w:val="00156ACE"/>
    <w:rsid w:val="00160BC2"/>
    <w:rsid w:val="00160EE4"/>
    <w:rsid w:val="00166EAD"/>
    <w:rsid w:val="001670CE"/>
    <w:rsid w:val="0016787A"/>
    <w:rsid w:val="001705C9"/>
    <w:rsid w:val="001707C4"/>
    <w:rsid w:val="001732C7"/>
    <w:rsid w:val="00173B5C"/>
    <w:rsid w:val="00175AD9"/>
    <w:rsid w:val="001866FF"/>
    <w:rsid w:val="00187160"/>
    <w:rsid w:val="0019045B"/>
    <w:rsid w:val="00190B17"/>
    <w:rsid w:val="00191381"/>
    <w:rsid w:val="001913C5"/>
    <w:rsid w:val="00194D8C"/>
    <w:rsid w:val="00195EBC"/>
    <w:rsid w:val="001A10A3"/>
    <w:rsid w:val="001A3FE3"/>
    <w:rsid w:val="001B1A68"/>
    <w:rsid w:val="001B6F61"/>
    <w:rsid w:val="001B7D0B"/>
    <w:rsid w:val="001C1DBA"/>
    <w:rsid w:val="001C21F0"/>
    <w:rsid w:val="001C2F15"/>
    <w:rsid w:val="001C2F52"/>
    <w:rsid w:val="001C3816"/>
    <w:rsid w:val="001D13D7"/>
    <w:rsid w:val="001D3A4E"/>
    <w:rsid w:val="001E0B98"/>
    <w:rsid w:val="001E1CB2"/>
    <w:rsid w:val="001E2921"/>
    <w:rsid w:val="001E2C8B"/>
    <w:rsid w:val="001E3D11"/>
    <w:rsid w:val="001F1325"/>
    <w:rsid w:val="001F722D"/>
    <w:rsid w:val="001F7B70"/>
    <w:rsid w:val="0020155F"/>
    <w:rsid w:val="00205081"/>
    <w:rsid w:val="00211FC4"/>
    <w:rsid w:val="002122CB"/>
    <w:rsid w:val="00212DCB"/>
    <w:rsid w:val="00215B4B"/>
    <w:rsid w:val="002161C8"/>
    <w:rsid w:val="0022456C"/>
    <w:rsid w:val="00226737"/>
    <w:rsid w:val="00233214"/>
    <w:rsid w:val="0023406E"/>
    <w:rsid w:val="00234707"/>
    <w:rsid w:val="00235354"/>
    <w:rsid w:val="0023616C"/>
    <w:rsid w:val="00240A45"/>
    <w:rsid w:val="0024143D"/>
    <w:rsid w:val="00251AF5"/>
    <w:rsid w:val="002520FE"/>
    <w:rsid w:val="00252B6E"/>
    <w:rsid w:val="00254037"/>
    <w:rsid w:val="002546E6"/>
    <w:rsid w:val="00254D13"/>
    <w:rsid w:val="002555A5"/>
    <w:rsid w:val="00260A15"/>
    <w:rsid w:val="0026138E"/>
    <w:rsid w:val="00266444"/>
    <w:rsid w:val="00266895"/>
    <w:rsid w:val="00271896"/>
    <w:rsid w:val="00273A84"/>
    <w:rsid w:val="00274080"/>
    <w:rsid w:val="00276353"/>
    <w:rsid w:val="00276805"/>
    <w:rsid w:val="00276D34"/>
    <w:rsid w:val="00277844"/>
    <w:rsid w:val="00280002"/>
    <w:rsid w:val="00281F79"/>
    <w:rsid w:val="0028395A"/>
    <w:rsid w:val="00283EB4"/>
    <w:rsid w:val="002854F7"/>
    <w:rsid w:val="00291B17"/>
    <w:rsid w:val="00292F63"/>
    <w:rsid w:val="00293645"/>
    <w:rsid w:val="00295B09"/>
    <w:rsid w:val="002960D3"/>
    <w:rsid w:val="002A0C72"/>
    <w:rsid w:val="002A3EBA"/>
    <w:rsid w:val="002A77E8"/>
    <w:rsid w:val="002C02AF"/>
    <w:rsid w:val="002C1440"/>
    <w:rsid w:val="002C20EC"/>
    <w:rsid w:val="002C3887"/>
    <w:rsid w:val="002C7BAE"/>
    <w:rsid w:val="002D2B32"/>
    <w:rsid w:val="002D6A2F"/>
    <w:rsid w:val="002E332C"/>
    <w:rsid w:val="002E5F90"/>
    <w:rsid w:val="002E745B"/>
    <w:rsid w:val="002E779F"/>
    <w:rsid w:val="002F3ED9"/>
    <w:rsid w:val="00300D51"/>
    <w:rsid w:val="003024F9"/>
    <w:rsid w:val="0031365D"/>
    <w:rsid w:val="003138AD"/>
    <w:rsid w:val="00320243"/>
    <w:rsid w:val="00331821"/>
    <w:rsid w:val="00332E47"/>
    <w:rsid w:val="003410E0"/>
    <w:rsid w:val="00352BE5"/>
    <w:rsid w:val="00353C4A"/>
    <w:rsid w:val="0035415D"/>
    <w:rsid w:val="00354E56"/>
    <w:rsid w:val="00356D45"/>
    <w:rsid w:val="00356EF6"/>
    <w:rsid w:val="003570C9"/>
    <w:rsid w:val="00363F63"/>
    <w:rsid w:val="0036409A"/>
    <w:rsid w:val="00366EF4"/>
    <w:rsid w:val="00370BEE"/>
    <w:rsid w:val="00374688"/>
    <w:rsid w:val="00374BFE"/>
    <w:rsid w:val="00375651"/>
    <w:rsid w:val="00375C6D"/>
    <w:rsid w:val="00375F64"/>
    <w:rsid w:val="003876D3"/>
    <w:rsid w:val="00392367"/>
    <w:rsid w:val="003927FA"/>
    <w:rsid w:val="00394951"/>
    <w:rsid w:val="0039532D"/>
    <w:rsid w:val="0039640F"/>
    <w:rsid w:val="0039792B"/>
    <w:rsid w:val="00397B38"/>
    <w:rsid w:val="003A19EE"/>
    <w:rsid w:val="003A5643"/>
    <w:rsid w:val="003A5CDB"/>
    <w:rsid w:val="003B2014"/>
    <w:rsid w:val="003B3D88"/>
    <w:rsid w:val="003B53CA"/>
    <w:rsid w:val="003C08B8"/>
    <w:rsid w:val="003C49A5"/>
    <w:rsid w:val="003D2BF9"/>
    <w:rsid w:val="003D3948"/>
    <w:rsid w:val="003D4AB2"/>
    <w:rsid w:val="003D508B"/>
    <w:rsid w:val="003D68FC"/>
    <w:rsid w:val="003E3BFF"/>
    <w:rsid w:val="003E4612"/>
    <w:rsid w:val="003E516B"/>
    <w:rsid w:val="003E5745"/>
    <w:rsid w:val="003F3EFA"/>
    <w:rsid w:val="003F5160"/>
    <w:rsid w:val="003F71A2"/>
    <w:rsid w:val="0040587E"/>
    <w:rsid w:val="00410792"/>
    <w:rsid w:val="00413FB5"/>
    <w:rsid w:val="004149AB"/>
    <w:rsid w:val="00415C59"/>
    <w:rsid w:val="00416D03"/>
    <w:rsid w:val="00422214"/>
    <w:rsid w:val="0042586D"/>
    <w:rsid w:val="00427074"/>
    <w:rsid w:val="00427E10"/>
    <w:rsid w:val="00427F44"/>
    <w:rsid w:val="004337AC"/>
    <w:rsid w:val="004344FB"/>
    <w:rsid w:val="00435E1E"/>
    <w:rsid w:val="00436C8C"/>
    <w:rsid w:val="00437423"/>
    <w:rsid w:val="0044094F"/>
    <w:rsid w:val="004451BA"/>
    <w:rsid w:val="004476A5"/>
    <w:rsid w:val="00451B95"/>
    <w:rsid w:val="00452CC5"/>
    <w:rsid w:val="00456DAA"/>
    <w:rsid w:val="00460379"/>
    <w:rsid w:val="00460D8C"/>
    <w:rsid w:val="00462159"/>
    <w:rsid w:val="004624DF"/>
    <w:rsid w:val="00467F48"/>
    <w:rsid w:val="004722FC"/>
    <w:rsid w:val="004730F9"/>
    <w:rsid w:val="00474087"/>
    <w:rsid w:val="00474D75"/>
    <w:rsid w:val="00475D79"/>
    <w:rsid w:val="00475F5C"/>
    <w:rsid w:val="00476768"/>
    <w:rsid w:val="0047714B"/>
    <w:rsid w:val="004772D4"/>
    <w:rsid w:val="00482D0F"/>
    <w:rsid w:val="00485C36"/>
    <w:rsid w:val="00485CB6"/>
    <w:rsid w:val="004874ED"/>
    <w:rsid w:val="00487DBE"/>
    <w:rsid w:val="00491E2D"/>
    <w:rsid w:val="00492275"/>
    <w:rsid w:val="004922C7"/>
    <w:rsid w:val="0049657F"/>
    <w:rsid w:val="004A0EF0"/>
    <w:rsid w:val="004A2A51"/>
    <w:rsid w:val="004A3CCB"/>
    <w:rsid w:val="004A589C"/>
    <w:rsid w:val="004A5A1D"/>
    <w:rsid w:val="004A6ED1"/>
    <w:rsid w:val="004B00F1"/>
    <w:rsid w:val="004B28A7"/>
    <w:rsid w:val="004B4C35"/>
    <w:rsid w:val="004B4DD5"/>
    <w:rsid w:val="004B73FA"/>
    <w:rsid w:val="004C08A6"/>
    <w:rsid w:val="004C0B0D"/>
    <w:rsid w:val="004D3FAB"/>
    <w:rsid w:val="004D4F95"/>
    <w:rsid w:val="004D5225"/>
    <w:rsid w:val="004D59CD"/>
    <w:rsid w:val="004D6E05"/>
    <w:rsid w:val="004D7029"/>
    <w:rsid w:val="004D71F9"/>
    <w:rsid w:val="004E114C"/>
    <w:rsid w:val="004E236E"/>
    <w:rsid w:val="004E4F5B"/>
    <w:rsid w:val="004E64D5"/>
    <w:rsid w:val="004E6AA4"/>
    <w:rsid w:val="00500F22"/>
    <w:rsid w:val="00507C20"/>
    <w:rsid w:val="00510DEE"/>
    <w:rsid w:val="00513C9D"/>
    <w:rsid w:val="00514F50"/>
    <w:rsid w:val="00517476"/>
    <w:rsid w:val="005213D0"/>
    <w:rsid w:val="00521797"/>
    <w:rsid w:val="00522B97"/>
    <w:rsid w:val="0052642A"/>
    <w:rsid w:val="0053431C"/>
    <w:rsid w:val="005346EF"/>
    <w:rsid w:val="005353D5"/>
    <w:rsid w:val="00537F69"/>
    <w:rsid w:val="005413FC"/>
    <w:rsid w:val="00546A6A"/>
    <w:rsid w:val="005509A8"/>
    <w:rsid w:val="005542CC"/>
    <w:rsid w:val="005571AD"/>
    <w:rsid w:val="0055724D"/>
    <w:rsid w:val="0056008F"/>
    <w:rsid w:val="00560CDE"/>
    <w:rsid w:val="00565C1A"/>
    <w:rsid w:val="0057302D"/>
    <w:rsid w:val="00574490"/>
    <w:rsid w:val="00574EF4"/>
    <w:rsid w:val="005755C2"/>
    <w:rsid w:val="005817B4"/>
    <w:rsid w:val="005A07F3"/>
    <w:rsid w:val="005B3C25"/>
    <w:rsid w:val="005B580F"/>
    <w:rsid w:val="005C3153"/>
    <w:rsid w:val="005C5A4F"/>
    <w:rsid w:val="005C733B"/>
    <w:rsid w:val="005D0F1D"/>
    <w:rsid w:val="005D2FB7"/>
    <w:rsid w:val="005D30CC"/>
    <w:rsid w:val="005D3976"/>
    <w:rsid w:val="005D40DD"/>
    <w:rsid w:val="005D6944"/>
    <w:rsid w:val="005E0A75"/>
    <w:rsid w:val="005E0AC7"/>
    <w:rsid w:val="005E22D7"/>
    <w:rsid w:val="005E39D1"/>
    <w:rsid w:val="005E4DC4"/>
    <w:rsid w:val="005E5B1F"/>
    <w:rsid w:val="005E6933"/>
    <w:rsid w:val="005F572E"/>
    <w:rsid w:val="005F6C4E"/>
    <w:rsid w:val="0060100C"/>
    <w:rsid w:val="00607033"/>
    <w:rsid w:val="006134F3"/>
    <w:rsid w:val="00613FC5"/>
    <w:rsid w:val="00620955"/>
    <w:rsid w:val="00630208"/>
    <w:rsid w:val="00634E7B"/>
    <w:rsid w:val="00641BF7"/>
    <w:rsid w:val="0064499E"/>
    <w:rsid w:val="00644CB7"/>
    <w:rsid w:val="00646C22"/>
    <w:rsid w:val="00646D59"/>
    <w:rsid w:val="006506C9"/>
    <w:rsid w:val="00650DA9"/>
    <w:rsid w:val="00651B11"/>
    <w:rsid w:val="00652D7B"/>
    <w:rsid w:val="00660B8F"/>
    <w:rsid w:val="0066253A"/>
    <w:rsid w:val="00664E16"/>
    <w:rsid w:val="00665122"/>
    <w:rsid w:val="00665323"/>
    <w:rsid w:val="006663D9"/>
    <w:rsid w:val="006726E7"/>
    <w:rsid w:val="00673704"/>
    <w:rsid w:val="00674655"/>
    <w:rsid w:val="00674ED7"/>
    <w:rsid w:val="00675D3B"/>
    <w:rsid w:val="006765E2"/>
    <w:rsid w:val="006772EC"/>
    <w:rsid w:val="00677C68"/>
    <w:rsid w:val="00687258"/>
    <w:rsid w:val="0069752A"/>
    <w:rsid w:val="006A44B1"/>
    <w:rsid w:val="006A618B"/>
    <w:rsid w:val="006A7EA6"/>
    <w:rsid w:val="006B21C2"/>
    <w:rsid w:val="006B4B9F"/>
    <w:rsid w:val="006C1B79"/>
    <w:rsid w:val="006C771D"/>
    <w:rsid w:val="006D0B5B"/>
    <w:rsid w:val="006D0C2F"/>
    <w:rsid w:val="006E05AA"/>
    <w:rsid w:val="006E332C"/>
    <w:rsid w:val="006E787C"/>
    <w:rsid w:val="006F0C18"/>
    <w:rsid w:val="006F1C27"/>
    <w:rsid w:val="006F2A96"/>
    <w:rsid w:val="006F2E61"/>
    <w:rsid w:val="006F3252"/>
    <w:rsid w:val="006F3474"/>
    <w:rsid w:val="006F66FA"/>
    <w:rsid w:val="00700994"/>
    <w:rsid w:val="00702C6C"/>
    <w:rsid w:val="00703150"/>
    <w:rsid w:val="00703DA2"/>
    <w:rsid w:val="007043AC"/>
    <w:rsid w:val="00712F32"/>
    <w:rsid w:val="007133C4"/>
    <w:rsid w:val="0072751F"/>
    <w:rsid w:val="0073034B"/>
    <w:rsid w:val="00732833"/>
    <w:rsid w:val="00734736"/>
    <w:rsid w:val="007348BF"/>
    <w:rsid w:val="00740038"/>
    <w:rsid w:val="007457C8"/>
    <w:rsid w:val="00745C99"/>
    <w:rsid w:val="00745E70"/>
    <w:rsid w:val="007477B3"/>
    <w:rsid w:val="00755AEF"/>
    <w:rsid w:val="00757931"/>
    <w:rsid w:val="00761B0F"/>
    <w:rsid w:val="00770640"/>
    <w:rsid w:val="007721B6"/>
    <w:rsid w:val="007724CD"/>
    <w:rsid w:val="00774DAA"/>
    <w:rsid w:val="00776864"/>
    <w:rsid w:val="0077767B"/>
    <w:rsid w:val="007810E9"/>
    <w:rsid w:val="00781D11"/>
    <w:rsid w:val="007826A6"/>
    <w:rsid w:val="00784FAE"/>
    <w:rsid w:val="00793428"/>
    <w:rsid w:val="00796318"/>
    <w:rsid w:val="007B048F"/>
    <w:rsid w:val="007B24EE"/>
    <w:rsid w:val="007B5B02"/>
    <w:rsid w:val="007B7EFA"/>
    <w:rsid w:val="007C0BEC"/>
    <w:rsid w:val="007C2197"/>
    <w:rsid w:val="007C276A"/>
    <w:rsid w:val="007C33D8"/>
    <w:rsid w:val="007C43B1"/>
    <w:rsid w:val="007C6809"/>
    <w:rsid w:val="007C79E2"/>
    <w:rsid w:val="007C7E5A"/>
    <w:rsid w:val="007D06BC"/>
    <w:rsid w:val="007D25EC"/>
    <w:rsid w:val="007D3527"/>
    <w:rsid w:val="007D3A59"/>
    <w:rsid w:val="007D4CE6"/>
    <w:rsid w:val="007D5092"/>
    <w:rsid w:val="007E4F88"/>
    <w:rsid w:val="007E586E"/>
    <w:rsid w:val="007E5BE3"/>
    <w:rsid w:val="007E6D7F"/>
    <w:rsid w:val="007F293C"/>
    <w:rsid w:val="007F43FB"/>
    <w:rsid w:val="007F452C"/>
    <w:rsid w:val="007F4C7B"/>
    <w:rsid w:val="007F6781"/>
    <w:rsid w:val="008008BB"/>
    <w:rsid w:val="008022CF"/>
    <w:rsid w:val="0080329B"/>
    <w:rsid w:val="00803A5F"/>
    <w:rsid w:val="00805A7A"/>
    <w:rsid w:val="00806781"/>
    <w:rsid w:val="0081039E"/>
    <w:rsid w:val="00811496"/>
    <w:rsid w:val="00812098"/>
    <w:rsid w:val="008139A5"/>
    <w:rsid w:val="00824749"/>
    <w:rsid w:val="008334FD"/>
    <w:rsid w:val="00840DE1"/>
    <w:rsid w:val="008436D5"/>
    <w:rsid w:val="008449D5"/>
    <w:rsid w:val="00845514"/>
    <w:rsid w:val="008462EB"/>
    <w:rsid w:val="00847E1B"/>
    <w:rsid w:val="00851C2D"/>
    <w:rsid w:val="00857E85"/>
    <w:rsid w:val="008601A0"/>
    <w:rsid w:val="00860755"/>
    <w:rsid w:val="00863F5F"/>
    <w:rsid w:val="008645C1"/>
    <w:rsid w:val="0086533F"/>
    <w:rsid w:val="00865967"/>
    <w:rsid w:val="0086661E"/>
    <w:rsid w:val="0087020F"/>
    <w:rsid w:val="00886089"/>
    <w:rsid w:val="008869B1"/>
    <w:rsid w:val="00892906"/>
    <w:rsid w:val="00893C94"/>
    <w:rsid w:val="00895C74"/>
    <w:rsid w:val="008976A9"/>
    <w:rsid w:val="008A1277"/>
    <w:rsid w:val="008A37DE"/>
    <w:rsid w:val="008A5A85"/>
    <w:rsid w:val="008B0C05"/>
    <w:rsid w:val="008B3993"/>
    <w:rsid w:val="008C293E"/>
    <w:rsid w:val="008C2F6E"/>
    <w:rsid w:val="008C3A1E"/>
    <w:rsid w:val="008C5170"/>
    <w:rsid w:val="008D0E46"/>
    <w:rsid w:val="008D56B5"/>
    <w:rsid w:val="008D6DC6"/>
    <w:rsid w:val="008E4C66"/>
    <w:rsid w:val="008E70DA"/>
    <w:rsid w:val="008F06AF"/>
    <w:rsid w:val="008F3656"/>
    <w:rsid w:val="008F3910"/>
    <w:rsid w:val="008F4AE2"/>
    <w:rsid w:val="00902E60"/>
    <w:rsid w:val="00903188"/>
    <w:rsid w:val="009038F3"/>
    <w:rsid w:val="00905E53"/>
    <w:rsid w:val="00910D3A"/>
    <w:rsid w:val="00911049"/>
    <w:rsid w:val="00914584"/>
    <w:rsid w:val="0092157E"/>
    <w:rsid w:val="00923131"/>
    <w:rsid w:val="00924279"/>
    <w:rsid w:val="00924B0C"/>
    <w:rsid w:val="00925376"/>
    <w:rsid w:val="009255C5"/>
    <w:rsid w:val="009320F7"/>
    <w:rsid w:val="00932B15"/>
    <w:rsid w:val="00933EFF"/>
    <w:rsid w:val="00936E01"/>
    <w:rsid w:val="00946B8A"/>
    <w:rsid w:val="00947B5E"/>
    <w:rsid w:val="009512F8"/>
    <w:rsid w:val="00952229"/>
    <w:rsid w:val="00952849"/>
    <w:rsid w:val="00952FB3"/>
    <w:rsid w:val="00955B81"/>
    <w:rsid w:val="00962E36"/>
    <w:rsid w:val="00965B66"/>
    <w:rsid w:val="00976237"/>
    <w:rsid w:val="009846AC"/>
    <w:rsid w:val="00986713"/>
    <w:rsid w:val="0098704C"/>
    <w:rsid w:val="00987782"/>
    <w:rsid w:val="0099400B"/>
    <w:rsid w:val="009A0306"/>
    <w:rsid w:val="009A0E9C"/>
    <w:rsid w:val="009A138B"/>
    <w:rsid w:val="009A1954"/>
    <w:rsid w:val="009A1F9B"/>
    <w:rsid w:val="009A33CD"/>
    <w:rsid w:val="009A4F90"/>
    <w:rsid w:val="009B28CD"/>
    <w:rsid w:val="009B5739"/>
    <w:rsid w:val="009C149E"/>
    <w:rsid w:val="009D054B"/>
    <w:rsid w:val="009D062A"/>
    <w:rsid w:val="009D08D5"/>
    <w:rsid w:val="009D4DA3"/>
    <w:rsid w:val="009D6028"/>
    <w:rsid w:val="009D74E1"/>
    <w:rsid w:val="009D79DB"/>
    <w:rsid w:val="009D7B1A"/>
    <w:rsid w:val="009E4486"/>
    <w:rsid w:val="009E4609"/>
    <w:rsid w:val="009E6E75"/>
    <w:rsid w:val="009E7A76"/>
    <w:rsid w:val="009E7EF6"/>
    <w:rsid w:val="009F1148"/>
    <w:rsid w:val="009F1645"/>
    <w:rsid w:val="009F2C9E"/>
    <w:rsid w:val="009F2F01"/>
    <w:rsid w:val="009F62A1"/>
    <w:rsid w:val="00A018AB"/>
    <w:rsid w:val="00A02156"/>
    <w:rsid w:val="00A02BBD"/>
    <w:rsid w:val="00A03CFB"/>
    <w:rsid w:val="00A04297"/>
    <w:rsid w:val="00A047B6"/>
    <w:rsid w:val="00A11DDC"/>
    <w:rsid w:val="00A14FB7"/>
    <w:rsid w:val="00A15DF7"/>
    <w:rsid w:val="00A15E85"/>
    <w:rsid w:val="00A16745"/>
    <w:rsid w:val="00A23836"/>
    <w:rsid w:val="00A249E2"/>
    <w:rsid w:val="00A269E9"/>
    <w:rsid w:val="00A3231A"/>
    <w:rsid w:val="00A32FFF"/>
    <w:rsid w:val="00A35054"/>
    <w:rsid w:val="00A37ED6"/>
    <w:rsid w:val="00A40DD9"/>
    <w:rsid w:val="00A476CE"/>
    <w:rsid w:val="00A51851"/>
    <w:rsid w:val="00A51B92"/>
    <w:rsid w:val="00A54EBE"/>
    <w:rsid w:val="00A553F4"/>
    <w:rsid w:val="00A648CB"/>
    <w:rsid w:val="00A661B0"/>
    <w:rsid w:val="00A72EB9"/>
    <w:rsid w:val="00A73FC6"/>
    <w:rsid w:val="00A75EA0"/>
    <w:rsid w:val="00A77130"/>
    <w:rsid w:val="00A80912"/>
    <w:rsid w:val="00A84FB8"/>
    <w:rsid w:val="00A87686"/>
    <w:rsid w:val="00A91788"/>
    <w:rsid w:val="00A91ED9"/>
    <w:rsid w:val="00A91F45"/>
    <w:rsid w:val="00A93A0D"/>
    <w:rsid w:val="00A95662"/>
    <w:rsid w:val="00AA022F"/>
    <w:rsid w:val="00AA25DF"/>
    <w:rsid w:val="00AA2816"/>
    <w:rsid w:val="00AA2B8C"/>
    <w:rsid w:val="00AA3D4D"/>
    <w:rsid w:val="00AA4AA8"/>
    <w:rsid w:val="00AA6489"/>
    <w:rsid w:val="00AB2495"/>
    <w:rsid w:val="00AB7C50"/>
    <w:rsid w:val="00AB7F8A"/>
    <w:rsid w:val="00AC2CE3"/>
    <w:rsid w:val="00AD079B"/>
    <w:rsid w:val="00AD0E40"/>
    <w:rsid w:val="00AD3C5F"/>
    <w:rsid w:val="00AE0107"/>
    <w:rsid w:val="00AE0EC4"/>
    <w:rsid w:val="00AE2210"/>
    <w:rsid w:val="00AE321D"/>
    <w:rsid w:val="00AE6DF7"/>
    <w:rsid w:val="00AE70B1"/>
    <w:rsid w:val="00AE75D2"/>
    <w:rsid w:val="00AF2ACA"/>
    <w:rsid w:val="00AF4E10"/>
    <w:rsid w:val="00AF6985"/>
    <w:rsid w:val="00AF7741"/>
    <w:rsid w:val="00AF7ED8"/>
    <w:rsid w:val="00B0043E"/>
    <w:rsid w:val="00B00B14"/>
    <w:rsid w:val="00B02FA5"/>
    <w:rsid w:val="00B06E8F"/>
    <w:rsid w:val="00B10C9A"/>
    <w:rsid w:val="00B11581"/>
    <w:rsid w:val="00B153A8"/>
    <w:rsid w:val="00B17584"/>
    <w:rsid w:val="00B30ADC"/>
    <w:rsid w:val="00B334A6"/>
    <w:rsid w:val="00B421DD"/>
    <w:rsid w:val="00B4338D"/>
    <w:rsid w:val="00B449C4"/>
    <w:rsid w:val="00B44CC7"/>
    <w:rsid w:val="00B471D5"/>
    <w:rsid w:val="00B53A5C"/>
    <w:rsid w:val="00B56B65"/>
    <w:rsid w:val="00B57CE2"/>
    <w:rsid w:val="00B625A3"/>
    <w:rsid w:val="00B64AE1"/>
    <w:rsid w:val="00B664C8"/>
    <w:rsid w:val="00B677E0"/>
    <w:rsid w:val="00B70679"/>
    <w:rsid w:val="00B7154E"/>
    <w:rsid w:val="00B72114"/>
    <w:rsid w:val="00B77D04"/>
    <w:rsid w:val="00B805C5"/>
    <w:rsid w:val="00B80A3A"/>
    <w:rsid w:val="00B81ADE"/>
    <w:rsid w:val="00B82062"/>
    <w:rsid w:val="00B84A39"/>
    <w:rsid w:val="00B85221"/>
    <w:rsid w:val="00B9248F"/>
    <w:rsid w:val="00B92624"/>
    <w:rsid w:val="00B97496"/>
    <w:rsid w:val="00BA00A4"/>
    <w:rsid w:val="00BA1652"/>
    <w:rsid w:val="00BA7CEC"/>
    <w:rsid w:val="00BB02D6"/>
    <w:rsid w:val="00BB05AC"/>
    <w:rsid w:val="00BB1308"/>
    <w:rsid w:val="00BB213D"/>
    <w:rsid w:val="00BB5987"/>
    <w:rsid w:val="00BB652D"/>
    <w:rsid w:val="00BC064E"/>
    <w:rsid w:val="00BC1FA4"/>
    <w:rsid w:val="00BC211F"/>
    <w:rsid w:val="00BC5548"/>
    <w:rsid w:val="00BC7793"/>
    <w:rsid w:val="00BD2767"/>
    <w:rsid w:val="00BD4528"/>
    <w:rsid w:val="00BD6065"/>
    <w:rsid w:val="00BE062E"/>
    <w:rsid w:val="00BE0A53"/>
    <w:rsid w:val="00BE2499"/>
    <w:rsid w:val="00BE3F20"/>
    <w:rsid w:val="00BE570C"/>
    <w:rsid w:val="00BE5818"/>
    <w:rsid w:val="00BE5AE3"/>
    <w:rsid w:val="00BE7266"/>
    <w:rsid w:val="00BF0C4E"/>
    <w:rsid w:val="00BF51BC"/>
    <w:rsid w:val="00C01DB2"/>
    <w:rsid w:val="00C02981"/>
    <w:rsid w:val="00C043AA"/>
    <w:rsid w:val="00C044C5"/>
    <w:rsid w:val="00C056E5"/>
    <w:rsid w:val="00C05DF1"/>
    <w:rsid w:val="00C065BF"/>
    <w:rsid w:val="00C06989"/>
    <w:rsid w:val="00C06FB8"/>
    <w:rsid w:val="00C136B7"/>
    <w:rsid w:val="00C15BB9"/>
    <w:rsid w:val="00C169D6"/>
    <w:rsid w:val="00C17411"/>
    <w:rsid w:val="00C22D98"/>
    <w:rsid w:val="00C24976"/>
    <w:rsid w:val="00C3134B"/>
    <w:rsid w:val="00C321E0"/>
    <w:rsid w:val="00C323F4"/>
    <w:rsid w:val="00C359D3"/>
    <w:rsid w:val="00C36FF1"/>
    <w:rsid w:val="00C40DD7"/>
    <w:rsid w:val="00C4128F"/>
    <w:rsid w:val="00C421E9"/>
    <w:rsid w:val="00C44877"/>
    <w:rsid w:val="00C47009"/>
    <w:rsid w:val="00C47EA9"/>
    <w:rsid w:val="00C5237F"/>
    <w:rsid w:val="00C530AF"/>
    <w:rsid w:val="00C533F3"/>
    <w:rsid w:val="00C55DAD"/>
    <w:rsid w:val="00C60A04"/>
    <w:rsid w:val="00C60F98"/>
    <w:rsid w:val="00C63554"/>
    <w:rsid w:val="00C6652B"/>
    <w:rsid w:val="00C73467"/>
    <w:rsid w:val="00C7524A"/>
    <w:rsid w:val="00C82189"/>
    <w:rsid w:val="00C83194"/>
    <w:rsid w:val="00C833B1"/>
    <w:rsid w:val="00C8757B"/>
    <w:rsid w:val="00C910A2"/>
    <w:rsid w:val="00C962F8"/>
    <w:rsid w:val="00C96DDB"/>
    <w:rsid w:val="00CA1094"/>
    <w:rsid w:val="00CA2045"/>
    <w:rsid w:val="00CA25AF"/>
    <w:rsid w:val="00CA3157"/>
    <w:rsid w:val="00CB0434"/>
    <w:rsid w:val="00CB4A61"/>
    <w:rsid w:val="00CB5D4B"/>
    <w:rsid w:val="00CB7065"/>
    <w:rsid w:val="00CC4294"/>
    <w:rsid w:val="00CD1096"/>
    <w:rsid w:val="00CD63A2"/>
    <w:rsid w:val="00CD74C7"/>
    <w:rsid w:val="00CE0CAB"/>
    <w:rsid w:val="00CE43FF"/>
    <w:rsid w:val="00CE4A3C"/>
    <w:rsid w:val="00CE5B38"/>
    <w:rsid w:val="00CF1E6C"/>
    <w:rsid w:val="00CF47C7"/>
    <w:rsid w:val="00CF4B04"/>
    <w:rsid w:val="00CF7E91"/>
    <w:rsid w:val="00CF7EE4"/>
    <w:rsid w:val="00D019D5"/>
    <w:rsid w:val="00D0215E"/>
    <w:rsid w:val="00D07627"/>
    <w:rsid w:val="00D077AD"/>
    <w:rsid w:val="00D112E1"/>
    <w:rsid w:val="00D119F3"/>
    <w:rsid w:val="00D1281B"/>
    <w:rsid w:val="00D14F1E"/>
    <w:rsid w:val="00D15195"/>
    <w:rsid w:val="00D15682"/>
    <w:rsid w:val="00D179AC"/>
    <w:rsid w:val="00D214E2"/>
    <w:rsid w:val="00D21AD7"/>
    <w:rsid w:val="00D24E1E"/>
    <w:rsid w:val="00D25A2B"/>
    <w:rsid w:val="00D345AF"/>
    <w:rsid w:val="00D37685"/>
    <w:rsid w:val="00D4024E"/>
    <w:rsid w:val="00D42289"/>
    <w:rsid w:val="00D54870"/>
    <w:rsid w:val="00D632D1"/>
    <w:rsid w:val="00D6559E"/>
    <w:rsid w:val="00D66214"/>
    <w:rsid w:val="00D67DC6"/>
    <w:rsid w:val="00D71EA6"/>
    <w:rsid w:val="00D755F4"/>
    <w:rsid w:val="00D75C19"/>
    <w:rsid w:val="00D76DA7"/>
    <w:rsid w:val="00D77275"/>
    <w:rsid w:val="00D81628"/>
    <w:rsid w:val="00D819C9"/>
    <w:rsid w:val="00D83097"/>
    <w:rsid w:val="00D85F6C"/>
    <w:rsid w:val="00D86776"/>
    <w:rsid w:val="00D876D9"/>
    <w:rsid w:val="00D90186"/>
    <w:rsid w:val="00D9342C"/>
    <w:rsid w:val="00D93709"/>
    <w:rsid w:val="00D959FE"/>
    <w:rsid w:val="00DA151C"/>
    <w:rsid w:val="00DA5908"/>
    <w:rsid w:val="00DB1CBF"/>
    <w:rsid w:val="00DB45EF"/>
    <w:rsid w:val="00DB47E0"/>
    <w:rsid w:val="00DB7755"/>
    <w:rsid w:val="00DC22CA"/>
    <w:rsid w:val="00DC3D81"/>
    <w:rsid w:val="00DC6804"/>
    <w:rsid w:val="00DC7E92"/>
    <w:rsid w:val="00DD0BE2"/>
    <w:rsid w:val="00DD1977"/>
    <w:rsid w:val="00DD2658"/>
    <w:rsid w:val="00DD26B2"/>
    <w:rsid w:val="00DD2C0A"/>
    <w:rsid w:val="00DD3EA7"/>
    <w:rsid w:val="00DD6537"/>
    <w:rsid w:val="00DE509C"/>
    <w:rsid w:val="00DE62BD"/>
    <w:rsid w:val="00DE6730"/>
    <w:rsid w:val="00DE6CA4"/>
    <w:rsid w:val="00DF2D2D"/>
    <w:rsid w:val="00DF5498"/>
    <w:rsid w:val="00DF5A95"/>
    <w:rsid w:val="00DF6876"/>
    <w:rsid w:val="00E048C0"/>
    <w:rsid w:val="00E11FE5"/>
    <w:rsid w:val="00E12D64"/>
    <w:rsid w:val="00E169F0"/>
    <w:rsid w:val="00E17667"/>
    <w:rsid w:val="00E17CAF"/>
    <w:rsid w:val="00E21195"/>
    <w:rsid w:val="00E2438A"/>
    <w:rsid w:val="00E31981"/>
    <w:rsid w:val="00E343D6"/>
    <w:rsid w:val="00E36F3C"/>
    <w:rsid w:val="00E37CD9"/>
    <w:rsid w:val="00E43F02"/>
    <w:rsid w:val="00E476B7"/>
    <w:rsid w:val="00E50C26"/>
    <w:rsid w:val="00E510A9"/>
    <w:rsid w:val="00E51A03"/>
    <w:rsid w:val="00E5397D"/>
    <w:rsid w:val="00E54B40"/>
    <w:rsid w:val="00E56887"/>
    <w:rsid w:val="00E6509B"/>
    <w:rsid w:val="00E72E25"/>
    <w:rsid w:val="00E730A9"/>
    <w:rsid w:val="00E743A3"/>
    <w:rsid w:val="00E817B3"/>
    <w:rsid w:val="00E879D5"/>
    <w:rsid w:val="00E91194"/>
    <w:rsid w:val="00E9465E"/>
    <w:rsid w:val="00E94D96"/>
    <w:rsid w:val="00E9552B"/>
    <w:rsid w:val="00E958A4"/>
    <w:rsid w:val="00EA3B4D"/>
    <w:rsid w:val="00EA537A"/>
    <w:rsid w:val="00EA7C47"/>
    <w:rsid w:val="00EB15E4"/>
    <w:rsid w:val="00EB1C11"/>
    <w:rsid w:val="00EB32E7"/>
    <w:rsid w:val="00EB3FA1"/>
    <w:rsid w:val="00EB60D9"/>
    <w:rsid w:val="00EB77A7"/>
    <w:rsid w:val="00EC5F64"/>
    <w:rsid w:val="00EC6DE1"/>
    <w:rsid w:val="00ED029C"/>
    <w:rsid w:val="00ED1E5E"/>
    <w:rsid w:val="00ED2BF7"/>
    <w:rsid w:val="00ED3171"/>
    <w:rsid w:val="00ED3B47"/>
    <w:rsid w:val="00ED3C59"/>
    <w:rsid w:val="00ED41BE"/>
    <w:rsid w:val="00ED61BB"/>
    <w:rsid w:val="00ED657B"/>
    <w:rsid w:val="00ED6605"/>
    <w:rsid w:val="00EF06C0"/>
    <w:rsid w:val="00EF2A40"/>
    <w:rsid w:val="00EF6BEB"/>
    <w:rsid w:val="00EF790D"/>
    <w:rsid w:val="00F040CF"/>
    <w:rsid w:val="00F040EF"/>
    <w:rsid w:val="00F0474A"/>
    <w:rsid w:val="00F13E24"/>
    <w:rsid w:val="00F16465"/>
    <w:rsid w:val="00F2180D"/>
    <w:rsid w:val="00F225DD"/>
    <w:rsid w:val="00F2790F"/>
    <w:rsid w:val="00F30204"/>
    <w:rsid w:val="00F30221"/>
    <w:rsid w:val="00F31757"/>
    <w:rsid w:val="00F32FAF"/>
    <w:rsid w:val="00F34FE0"/>
    <w:rsid w:val="00F363F0"/>
    <w:rsid w:val="00F403A0"/>
    <w:rsid w:val="00F4054C"/>
    <w:rsid w:val="00F409BB"/>
    <w:rsid w:val="00F41D26"/>
    <w:rsid w:val="00F438E2"/>
    <w:rsid w:val="00F44F7D"/>
    <w:rsid w:val="00F45229"/>
    <w:rsid w:val="00F505B4"/>
    <w:rsid w:val="00F51747"/>
    <w:rsid w:val="00F54F4B"/>
    <w:rsid w:val="00F562DF"/>
    <w:rsid w:val="00F563AD"/>
    <w:rsid w:val="00F56408"/>
    <w:rsid w:val="00F63606"/>
    <w:rsid w:val="00F67DA6"/>
    <w:rsid w:val="00F706F0"/>
    <w:rsid w:val="00F70854"/>
    <w:rsid w:val="00F70EC3"/>
    <w:rsid w:val="00F800A0"/>
    <w:rsid w:val="00F81C95"/>
    <w:rsid w:val="00F81FB4"/>
    <w:rsid w:val="00F9347F"/>
    <w:rsid w:val="00F93E8F"/>
    <w:rsid w:val="00F9534C"/>
    <w:rsid w:val="00F96415"/>
    <w:rsid w:val="00FA0E5A"/>
    <w:rsid w:val="00FA1B7B"/>
    <w:rsid w:val="00FA38AA"/>
    <w:rsid w:val="00FA6191"/>
    <w:rsid w:val="00FA67BC"/>
    <w:rsid w:val="00FA6C84"/>
    <w:rsid w:val="00FB22C5"/>
    <w:rsid w:val="00FB485D"/>
    <w:rsid w:val="00FC1C7B"/>
    <w:rsid w:val="00FC28C0"/>
    <w:rsid w:val="00FC2AC9"/>
    <w:rsid w:val="00FC2F4C"/>
    <w:rsid w:val="00FD0846"/>
    <w:rsid w:val="00FD09D7"/>
    <w:rsid w:val="00FD128B"/>
    <w:rsid w:val="00FD3EB6"/>
    <w:rsid w:val="00FD4926"/>
    <w:rsid w:val="00FD5172"/>
    <w:rsid w:val="00FD6A44"/>
    <w:rsid w:val="00FD75B7"/>
    <w:rsid w:val="00FE3EF0"/>
    <w:rsid w:val="00FE3FCF"/>
    <w:rsid w:val="00FE6570"/>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4A4C6"/>
  <w15:chartTrackingRefBased/>
  <w15:docId w15:val="{6ED31FF3-80D8-7149-914E-DCEAD99E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Pr>
      <w:rFonts w:ascii="Times New Roman" w:hAnsi="Times New Roman" w:cs="Times New Roman"/>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style>
  <w:style w:type="character" w:styleId="Emphasis">
    <w:name w:val="Emphasis"/>
    <w:uiPriority w:val="20"/>
    <w:qFormat/>
    <w:rPr>
      <w:i/>
      <w:iCs/>
    </w:rPr>
  </w:style>
  <w:style w:type="table" w:styleId="TableGrid">
    <w:name w:val="Table Grid"/>
    <w:basedOn w:val="TableNormal"/>
    <w:uiPriority w:val="39"/>
    <w:rsid w:val="00212DCB"/>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B77"/>
    <w:rPr>
      <w:rFonts w:ascii="Times New Roman" w:hAnsi="Times New Roman" w:cs="Times New Roman"/>
      <w:sz w:val="18"/>
      <w:szCs w:val="18"/>
    </w:rPr>
  </w:style>
  <w:style w:type="character" w:customStyle="1" w:styleId="BalloonTextChar">
    <w:name w:val="Balloon Text Char"/>
    <w:link w:val="BalloonText"/>
    <w:uiPriority w:val="99"/>
    <w:semiHidden/>
    <w:rsid w:val="00007B77"/>
    <w:rPr>
      <w:sz w:val="18"/>
      <w:szCs w:val="18"/>
    </w:rPr>
  </w:style>
  <w:style w:type="character" w:styleId="CommentReference">
    <w:name w:val="annotation reference"/>
    <w:uiPriority w:val="99"/>
    <w:semiHidden/>
    <w:unhideWhenUsed/>
    <w:rsid w:val="00D345AF"/>
    <w:rPr>
      <w:sz w:val="16"/>
      <w:szCs w:val="16"/>
    </w:rPr>
  </w:style>
  <w:style w:type="paragraph" w:styleId="CommentText">
    <w:name w:val="annotation text"/>
    <w:basedOn w:val="Normal"/>
    <w:link w:val="CommentTextChar"/>
    <w:uiPriority w:val="99"/>
    <w:semiHidden/>
    <w:unhideWhenUsed/>
    <w:rsid w:val="00D345AF"/>
    <w:rPr>
      <w:sz w:val="20"/>
      <w:szCs w:val="20"/>
    </w:rPr>
  </w:style>
  <w:style w:type="character" w:customStyle="1" w:styleId="CommentTextChar">
    <w:name w:val="Comment Text Char"/>
    <w:link w:val="CommentText"/>
    <w:uiPriority w:val="99"/>
    <w:semiHidden/>
    <w:rsid w:val="00D345AF"/>
    <w:rPr>
      <w:rFonts w:ascii="Calibri" w:hAnsi="Calibri" w:cs="Calibri"/>
    </w:rPr>
  </w:style>
  <w:style w:type="paragraph" w:styleId="CommentSubject">
    <w:name w:val="annotation subject"/>
    <w:basedOn w:val="CommentText"/>
    <w:next w:val="CommentText"/>
    <w:link w:val="CommentSubjectChar"/>
    <w:uiPriority w:val="99"/>
    <w:semiHidden/>
    <w:unhideWhenUsed/>
    <w:rsid w:val="00D345AF"/>
    <w:rPr>
      <w:b/>
      <w:bCs/>
    </w:rPr>
  </w:style>
  <w:style w:type="character" w:customStyle="1" w:styleId="CommentSubjectChar">
    <w:name w:val="Comment Subject Char"/>
    <w:link w:val="CommentSubject"/>
    <w:uiPriority w:val="99"/>
    <w:semiHidden/>
    <w:rsid w:val="00D345AF"/>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CA7F-4F91-D947-AFC0-E5DB2795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16</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J.X. Gonzalez</dc:creator>
  <cp:keywords/>
  <dc:description/>
  <cp:lastModifiedBy>David J.X. Gonzalez</cp:lastModifiedBy>
  <cp:revision>23</cp:revision>
  <dcterms:created xsi:type="dcterms:W3CDTF">2020-04-15T19:52:00Z</dcterms:created>
  <dcterms:modified xsi:type="dcterms:W3CDTF">2020-04-21T19:07:00Z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http://www.zotero.org/styles/environmental-health-perspectives</vt:lpwstr>
  </property>
  <property fmtid="{D5CDD505-2E9C-101B-9397-08002B2CF9AE}" pid="13" name="Mendeley Recent Style Name 5_1">
    <vt:lpwstr>Environmental Health Perspectives</vt:lpwstr>
  </property>
  <property fmtid="{D5CDD505-2E9C-101B-9397-08002B2CF9AE}" pid="14" name="Mendeley Recent Style Id 6_1">
    <vt:lpwstr>http://www.zotero.org/styles/environmental-research</vt:lpwstr>
  </property>
  <property fmtid="{D5CDD505-2E9C-101B-9397-08002B2CF9AE}" pid="15" name="Mendeley Recent Style Name 6_1">
    <vt:lpwstr>Environmental Research</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http://www.zotero.org/styles/international-journal-of-hygiene-and-environmental-health</vt:lpwstr>
  </property>
  <property fmtid="{D5CDD505-2E9C-101B-9397-08002B2CF9AE}" pid="19" name="Mendeley Recent Style Name 8_1">
    <vt:lpwstr>International Journal of Hygiene and Environmental Health</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ies>
</file>