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E63" w:rsidRDefault="00D85E63" w:rsidP="00D85E63">
      <w:pPr>
        <w:rPr>
          <w:b/>
        </w:rPr>
      </w:pPr>
      <w:r>
        <w:rPr>
          <w:b/>
        </w:rPr>
        <w:t xml:space="preserve">Appendix </w:t>
      </w:r>
      <w:r>
        <w:rPr>
          <w:b/>
        </w:rPr>
        <w:t>3</w:t>
      </w:r>
      <w:bookmarkStart w:id="0" w:name="_GoBack"/>
      <w:bookmarkEnd w:id="0"/>
      <w:r>
        <w:rPr>
          <w:b/>
        </w:rPr>
        <w:t xml:space="preserve">: Extraction form </w:t>
      </w:r>
    </w:p>
    <w:p w:rsidR="00D85E63" w:rsidRDefault="00D85E63" w:rsidP="00D85E63">
      <w:pPr>
        <w:pStyle w:val="ListParagraph"/>
        <w:numPr>
          <w:ilvl w:val="0"/>
          <w:numId w:val="1"/>
        </w:numPr>
      </w:pPr>
      <w:r w:rsidRPr="00546A6F">
        <w:t>First</w:t>
      </w:r>
      <w:r>
        <w:t xml:space="preserve"> author</w:t>
      </w:r>
    </w:p>
    <w:p w:rsidR="00D85E63" w:rsidRDefault="00D85E63" w:rsidP="00D85E63">
      <w:pPr>
        <w:pStyle w:val="ListParagraph"/>
        <w:numPr>
          <w:ilvl w:val="0"/>
          <w:numId w:val="1"/>
        </w:numPr>
      </w:pPr>
      <w:r>
        <w:t>Year of publication</w:t>
      </w:r>
    </w:p>
    <w:p w:rsidR="00D85E63" w:rsidRDefault="00D85E63" w:rsidP="00D85E63">
      <w:pPr>
        <w:pStyle w:val="ListParagraph"/>
        <w:numPr>
          <w:ilvl w:val="0"/>
          <w:numId w:val="1"/>
        </w:numPr>
      </w:pPr>
      <w:r>
        <w:t>Country of data collection</w:t>
      </w:r>
    </w:p>
    <w:p w:rsidR="00D85E63" w:rsidRDefault="00D85E63" w:rsidP="00D85E63">
      <w:pPr>
        <w:pStyle w:val="ListParagraph"/>
        <w:numPr>
          <w:ilvl w:val="0"/>
          <w:numId w:val="1"/>
        </w:numPr>
      </w:pPr>
      <w:r>
        <w:t>Funding</w:t>
      </w:r>
    </w:p>
    <w:p w:rsidR="00D85E63" w:rsidRDefault="00D85E63" w:rsidP="00D85E63">
      <w:pPr>
        <w:pStyle w:val="ListParagraph"/>
        <w:numPr>
          <w:ilvl w:val="0"/>
          <w:numId w:val="1"/>
        </w:numPr>
      </w:pPr>
      <w:r>
        <w:t>Trial registration</w:t>
      </w:r>
    </w:p>
    <w:p w:rsidR="00D85E63" w:rsidRDefault="00D85E63" w:rsidP="00D85E63">
      <w:pPr>
        <w:pStyle w:val="ListParagraph"/>
        <w:numPr>
          <w:ilvl w:val="0"/>
          <w:numId w:val="1"/>
        </w:numPr>
      </w:pPr>
      <w:r>
        <w:t>Study design</w:t>
      </w:r>
    </w:p>
    <w:p w:rsidR="00D85E63" w:rsidRDefault="00D85E63" w:rsidP="00D85E63">
      <w:pPr>
        <w:pStyle w:val="ListParagraph"/>
        <w:numPr>
          <w:ilvl w:val="0"/>
          <w:numId w:val="1"/>
        </w:numPr>
      </w:pPr>
      <w:r>
        <w:t>Sample size</w:t>
      </w:r>
    </w:p>
    <w:p w:rsidR="00D85E63" w:rsidRDefault="00D85E63" w:rsidP="00D85E63">
      <w:pPr>
        <w:pStyle w:val="ListParagraph"/>
        <w:numPr>
          <w:ilvl w:val="0"/>
          <w:numId w:val="1"/>
        </w:numPr>
      </w:pPr>
      <w:r>
        <w:t>Type of surgery</w:t>
      </w:r>
    </w:p>
    <w:p w:rsidR="00D85E63" w:rsidRDefault="00D85E63" w:rsidP="00D85E63">
      <w:pPr>
        <w:pStyle w:val="ListParagraph"/>
        <w:numPr>
          <w:ilvl w:val="0"/>
          <w:numId w:val="1"/>
        </w:numPr>
      </w:pPr>
      <w:r>
        <w:t>Type of anesthesia</w:t>
      </w:r>
    </w:p>
    <w:p w:rsidR="00D85E63" w:rsidRDefault="00D85E63" w:rsidP="00D85E63">
      <w:pPr>
        <w:pStyle w:val="ListParagraph"/>
        <w:numPr>
          <w:ilvl w:val="0"/>
          <w:numId w:val="1"/>
        </w:numPr>
      </w:pPr>
      <w:r>
        <w:t>Patient demographics (age, sex, diabetes, radiation therapy history)</w:t>
      </w:r>
    </w:p>
    <w:p w:rsidR="00D85E63" w:rsidRDefault="00D85E63" w:rsidP="00D85E63">
      <w:pPr>
        <w:pStyle w:val="ListParagraph"/>
        <w:numPr>
          <w:ilvl w:val="0"/>
          <w:numId w:val="1"/>
        </w:numPr>
      </w:pPr>
      <w:r>
        <w:t>Intervention details: perioperative phase, goal of treatment, duration, timing, single/multi-faceted, type of chamber, pressure, breathing break</w:t>
      </w:r>
    </w:p>
    <w:p w:rsidR="00D85E63" w:rsidRDefault="00D85E63" w:rsidP="00D85E63">
      <w:pPr>
        <w:pStyle w:val="ListParagraph"/>
        <w:numPr>
          <w:ilvl w:val="0"/>
          <w:numId w:val="1"/>
        </w:numPr>
      </w:pPr>
      <w:r>
        <w:t>Comparator details: sham vs. usual care</w:t>
      </w:r>
    </w:p>
    <w:p w:rsidR="00D85E63" w:rsidRDefault="00D85E63" w:rsidP="00D85E63">
      <w:pPr>
        <w:pStyle w:val="ListParagraph"/>
        <w:numPr>
          <w:ilvl w:val="0"/>
          <w:numId w:val="1"/>
        </w:numPr>
      </w:pPr>
      <w:r>
        <w:t xml:space="preserve">Clinical outcomes assessed (anesthetic and postoperative complications): definition, timing </w:t>
      </w:r>
    </w:p>
    <w:p w:rsidR="00D85E63" w:rsidRPr="00D041AE" w:rsidRDefault="00D85E63" w:rsidP="00D85E63">
      <w:pPr>
        <w:pStyle w:val="ListParagraph"/>
        <w:numPr>
          <w:ilvl w:val="0"/>
          <w:numId w:val="1"/>
        </w:numPr>
      </w:pPr>
      <w:r>
        <w:t>Statistical effect of intervention on reported clinical outcomes</w:t>
      </w:r>
    </w:p>
    <w:p w:rsidR="00F013CD" w:rsidRDefault="00F013CD"/>
    <w:sectPr w:rsidR="00F013CD" w:rsidSect="00EC08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A25A6"/>
    <w:multiLevelType w:val="hybridMultilevel"/>
    <w:tmpl w:val="AAF27988"/>
    <w:lvl w:ilvl="0" w:tplc="DF32FC6E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63"/>
    <w:rsid w:val="000D5EFE"/>
    <w:rsid w:val="00166E0D"/>
    <w:rsid w:val="002E27F1"/>
    <w:rsid w:val="003A79DF"/>
    <w:rsid w:val="00441E5F"/>
    <w:rsid w:val="008D4685"/>
    <w:rsid w:val="00951711"/>
    <w:rsid w:val="00D85E63"/>
    <w:rsid w:val="00EC08C1"/>
    <w:rsid w:val="00F013CD"/>
    <w:rsid w:val="00F8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C1E3"/>
  <w15:chartTrackingRefBased/>
  <w15:docId w15:val="{E3F7927E-ACD1-B142-B9F1-E0DBC6A4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5E63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Etherington, Nicole</dc:creator>
  <cp:keywords/>
  <dc:description/>
  <cp:lastModifiedBy>Etherington, Nicole</cp:lastModifiedBy>
  <cp:revision>1</cp:revision>
  <dcterms:created xsi:type="dcterms:W3CDTF">2019-03-06T16:42:00Z</dcterms:created>
  <dcterms:modified xsi:type="dcterms:W3CDTF">2019-03-06T16:42:00Z</dcterms:modified>
</cp:coreProperties>
</file>