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EF17" w14:textId="4539B5F4" w:rsidR="00C91F90" w:rsidRPr="0087144C" w:rsidRDefault="00C91F90" w:rsidP="00C91F90">
      <w:pPr>
        <w:rPr>
          <w:rFonts w:cstheme="minorHAnsi"/>
          <w:b/>
          <w:bCs/>
          <w:sz w:val="22"/>
          <w:szCs w:val="22"/>
        </w:rPr>
      </w:pPr>
      <w:r w:rsidRPr="0087144C">
        <w:rPr>
          <w:rFonts w:cstheme="minorHAnsi"/>
          <w:b/>
          <w:bCs/>
          <w:sz w:val="22"/>
          <w:szCs w:val="22"/>
        </w:rPr>
        <w:t xml:space="preserve">APPENDIX 6. </w:t>
      </w:r>
      <w:proofErr w:type="spellStart"/>
      <w:r w:rsidRPr="0087144C">
        <w:rPr>
          <w:rFonts w:cstheme="minorHAnsi"/>
          <w:b/>
          <w:bCs/>
          <w:sz w:val="22"/>
          <w:szCs w:val="22"/>
        </w:rPr>
        <w:t>Examples</w:t>
      </w:r>
      <w:proofErr w:type="spellEnd"/>
      <w:r w:rsidRPr="0087144C">
        <w:rPr>
          <w:rFonts w:cstheme="minorHAnsi"/>
          <w:b/>
          <w:bCs/>
          <w:sz w:val="22"/>
          <w:szCs w:val="22"/>
        </w:rPr>
        <w:t xml:space="preserve"> of </w:t>
      </w:r>
      <w:proofErr w:type="spellStart"/>
      <w:r w:rsidRPr="0087144C">
        <w:rPr>
          <w:rFonts w:cstheme="minorHAnsi"/>
          <w:b/>
          <w:bCs/>
          <w:sz w:val="22"/>
          <w:szCs w:val="22"/>
        </w:rPr>
        <w:t>locally</w:t>
      </w:r>
      <w:proofErr w:type="spellEnd"/>
      <w:r w:rsidRPr="0087144C">
        <w:rPr>
          <w:rFonts w:cstheme="minorHAnsi"/>
          <w:b/>
          <w:bCs/>
          <w:sz w:val="22"/>
          <w:szCs w:val="22"/>
        </w:rPr>
        <w:t xml:space="preserve"> </w:t>
      </w:r>
      <w:proofErr w:type="spellStart"/>
      <w:r w:rsidRPr="0087144C">
        <w:rPr>
          <w:rFonts w:cstheme="minorHAnsi"/>
          <w:b/>
          <w:bCs/>
          <w:sz w:val="22"/>
          <w:szCs w:val="22"/>
        </w:rPr>
        <w:t>approved</w:t>
      </w:r>
      <w:proofErr w:type="spellEnd"/>
      <w:r w:rsidRPr="0087144C">
        <w:rPr>
          <w:rFonts w:cstheme="minorHAnsi"/>
          <w:b/>
          <w:bCs/>
          <w:sz w:val="22"/>
          <w:szCs w:val="22"/>
        </w:rPr>
        <w:t xml:space="preserve"> </w:t>
      </w:r>
      <w:proofErr w:type="spellStart"/>
      <w:r w:rsidRPr="0087144C">
        <w:rPr>
          <w:rFonts w:cstheme="minorHAnsi"/>
          <w:b/>
          <w:bCs/>
          <w:sz w:val="22"/>
          <w:szCs w:val="22"/>
        </w:rPr>
        <w:t>preoperative</w:t>
      </w:r>
      <w:proofErr w:type="spellEnd"/>
      <w:r w:rsidRPr="0087144C">
        <w:rPr>
          <w:rFonts w:cstheme="minorHAnsi"/>
          <w:b/>
          <w:bCs/>
          <w:sz w:val="22"/>
          <w:szCs w:val="22"/>
        </w:rPr>
        <w:t xml:space="preserve"> </w:t>
      </w:r>
      <w:proofErr w:type="spellStart"/>
      <w:r w:rsidRPr="0087144C">
        <w:rPr>
          <w:rFonts w:cstheme="minorHAnsi"/>
          <w:b/>
          <w:bCs/>
          <w:sz w:val="22"/>
          <w:szCs w:val="22"/>
        </w:rPr>
        <w:t>fasting</w:t>
      </w:r>
      <w:proofErr w:type="spellEnd"/>
      <w:r w:rsidRPr="0087144C">
        <w:rPr>
          <w:rFonts w:cstheme="minorHAnsi"/>
          <w:b/>
          <w:bCs/>
          <w:sz w:val="22"/>
          <w:szCs w:val="22"/>
        </w:rPr>
        <w:t xml:space="preserve"> </w:t>
      </w:r>
      <w:proofErr w:type="spellStart"/>
      <w:r w:rsidRPr="0087144C">
        <w:rPr>
          <w:rFonts w:cstheme="minorHAnsi"/>
          <w:b/>
          <w:bCs/>
          <w:sz w:val="22"/>
          <w:szCs w:val="22"/>
        </w:rPr>
        <w:t>protocols</w:t>
      </w:r>
      <w:proofErr w:type="spellEnd"/>
      <w:r w:rsidRPr="0087144C">
        <w:rPr>
          <w:rFonts w:cstheme="minorHAnsi"/>
          <w:b/>
          <w:bCs/>
          <w:sz w:val="22"/>
          <w:szCs w:val="22"/>
        </w:rPr>
        <w:t xml:space="preserve"> </w:t>
      </w:r>
      <w:proofErr w:type="spellStart"/>
      <w:r w:rsidRPr="0087144C">
        <w:rPr>
          <w:rFonts w:cstheme="minorHAnsi"/>
          <w:b/>
          <w:bCs/>
          <w:sz w:val="22"/>
          <w:szCs w:val="22"/>
        </w:rPr>
        <w:t>including</w:t>
      </w:r>
      <w:proofErr w:type="spellEnd"/>
      <w:r w:rsidRPr="0087144C">
        <w:rPr>
          <w:rFonts w:cstheme="minorHAnsi"/>
          <w:b/>
          <w:bCs/>
          <w:sz w:val="22"/>
          <w:szCs w:val="22"/>
        </w:rPr>
        <w:t xml:space="preserve"> a light breakfast</w:t>
      </w:r>
    </w:p>
    <w:p w14:paraId="52062509" w14:textId="50C7AA7A" w:rsidR="00C91F90" w:rsidRPr="0087144C" w:rsidRDefault="00C91F90" w:rsidP="00C91F90">
      <w:pPr>
        <w:rPr>
          <w:rFonts w:cstheme="minorHAnsi"/>
          <w:b/>
          <w:bCs/>
          <w:sz w:val="22"/>
          <w:szCs w:val="22"/>
        </w:rPr>
      </w:pPr>
    </w:p>
    <w:p w14:paraId="0120FFC5" w14:textId="77777777" w:rsidR="0015113B" w:rsidRPr="0087144C" w:rsidRDefault="0015113B" w:rsidP="0015113B">
      <w:pPr>
        <w:rPr>
          <w:rFonts w:cstheme="minorHAnsi"/>
          <w:sz w:val="22"/>
          <w:szCs w:val="22"/>
          <w:lang w:val="en-US"/>
        </w:rPr>
      </w:pPr>
      <w:r w:rsidRPr="0087144C">
        <w:rPr>
          <w:rFonts w:cstheme="minorHAnsi"/>
          <w:b/>
          <w:sz w:val="22"/>
          <w:szCs w:val="22"/>
          <w:lang w:val="en-US"/>
        </w:rPr>
        <w:t>Protocol light meal Hannover Medical School</w:t>
      </w:r>
      <w:r w:rsidRPr="0087144C">
        <w:rPr>
          <w:rFonts w:cstheme="minorHAnsi"/>
          <w:sz w:val="22"/>
          <w:szCs w:val="22"/>
          <w:lang w:val="en-US"/>
        </w:rPr>
        <w:t>, 4 hours before start of anesthesia, age 0-18 years:</w:t>
      </w:r>
    </w:p>
    <w:p w14:paraId="6A00E721" w14:textId="77777777" w:rsidR="0015113B" w:rsidRPr="0087144C" w:rsidRDefault="0015113B" w:rsidP="0015113B">
      <w:pPr>
        <w:pStyle w:val="ListParagraph"/>
        <w:numPr>
          <w:ilvl w:val="0"/>
          <w:numId w:val="2"/>
        </w:numPr>
        <w:rPr>
          <w:rFonts w:cstheme="minorHAnsi"/>
          <w:lang w:val="en-US"/>
        </w:rPr>
      </w:pPr>
      <w:r w:rsidRPr="0087144C">
        <w:rPr>
          <w:rFonts w:cstheme="minorHAnsi"/>
          <w:lang w:val="en-US"/>
        </w:rPr>
        <w:t>1 slice of buttered toast with jam/chocolate spread per 10 kg with a maximum of three toasts (Beck et al 2018)</w:t>
      </w:r>
    </w:p>
    <w:p w14:paraId="3FAFD087" w14:textId="128C080B" w:rsidR="0015113B" w:rsidRPr="0087144C" w:rsidRDefault="0087144C" w:rsidP="0015113B">
      <w:pPr>
        <w:pStyle w:val="ListParagraph"/>
        <w:numPr>
          <w:ilvl w:val="0"/>
          <w:numId w:val="2"/>
        </w:numPr>
        <w:rPr>
          <w:rFonts w:cstheme="minorHAnsi"/>
          <w:lang w:val="en-US"/>
        </w:rPr>
      </w:pPr>
      <w:r w:rsidRPr="0087144C">
        <w:rPr>
          <w:rFonts w:cstheme="minorHAnsi"/>
          <w:lang w:val="en-US"/>
        </w:rPr>
        <w:t>yog</w:t>
      </w:r>
      <w:r w:rsidR="0015113B" w:rsidRPr="0087144C">
        <w:rPr>
          <w:rFonts w:cstheme="minorHAnsi"/>
          <w:lang w:val="en-US"/>
        </w:rPr>
        <w:t>hurt plain or fruit 150 g</w:t>
      </w:r>
    </w:p>
    <w:p w14:paraId="56DFB3CB" w14:textId="170210D7" w:rsidR="0015113B" w:rsidRPr="0087144C" w:rsidRDefault="0015113B" w:rsidP="0015113B">
      <w:pPr>
        <w:pStyle w:val="ListParagraph"/>
        <w:numPr>
          <w:ilvl w:val="0"/>
          <w:numId w:val="2"/>
        </w:numPr>
        <w:rPr>
          <w:rFonts w:cstheme="minorHAnsi"/>
          <w:lang w:val="en-US"/>
        </w:rPr>
      </w:pPr>
      <w:r w:rsidRPr="0087144C">
        <w:rPr>
          <w:rFonts w:cstheme="minorHAnsi"/>
          <w:lang w:val="en-US"/>
        </w:rPr>
        <w:t xml:space="preserve">1 bowl of cereal/porridge with milk 3.5% </w:t>
      </w:r>
    </w:p>
    <w:p w14:paraId="5F014A09" w14:textId="77777777" w:rsidR="0015113B" w:rsidRPr="0087144C" w:rsidRDefault="0015113B" w:rsidP="0015113B">
      <w:pPr>
        <w:pStyle w:val="ListParagraph"/>
        <w:numPr>
          <w:ilvl w:val="0"/>
          <w:numId w:val="2"/>
        </w:numPr>
        <w:rPr>
          <w:rFonts w:cstheme="minorHAnsi"/>
          <w:lang w:val="en-US"/>
        </w:rPr>
      </w:pPr>
      <w:r w:rsidRPr="0087144C">
        <w:rPr>
          <w:rFonts w:cstheme="minorHAnsi"/>
          <w:lang w:val="en-US"/>
        </w:rPr>
        <w:t>milk drink or chocolate drink up to 200 ml</w:t>
      </w:r>
    </w:p>
    <w:p w14:paraId="4F822C8F" w14:textId="71CED3FA" w:rsidR="0015113B" w:rsidRPr="0087144C" w:rsidRDefault="0015113B" w:rsidP="0015113B">
      <w:pPr>
        <w:pStyle w:val="ListParagraph"/>
        <w:rPr>
          <w:rFonts w:cstheme="minorHAnsi"/>
          <w:lang w:val="en-US"/>
        </w:rPr>
      </w:pPr>
      <w:r w:rsidRPr="0087144C">
        <w:rPr>
          <w:rFonts w:cstheme="minorHAnsi"/>
          <w:lang w:val="en-US"/>
        </w:rPr>
        <w:t>cookies or fruit are also rated as a light meal with a fasting time of 4 hours</w:t>
      </w:r>
    </w:p>
    <w:p w14:paraId="4FF45C5D" w14:textId="31B6DB00" w:rsidR="0015113B" w:rsidRDefault="00B563DF" w:rsidP="0015113B">
      <w:pPr>
        <w:rPr>
          <w:rFonts w:cstheme="minorHAnsi"/>
          <w:sz w:val="22"/>
          <w:szCs w:val="22"/>
          <w:lang w:val="en-US"/>
        </w:rPr>
      </w:pPr>
      <w:r w:rsidRPr="00B563DF">
        <w:rPr>
          <w:rFonts w:cstheme="minorHAnsi"/>
          <w:sz w:val="22"/>
          <w:szCs w:val="22"/>
          <w:lang w:val="en-US"/>
        </w:rPr>
        <w:t>*</w:t>
      </w:r>
      <w:proofErr w:type="gramStart"/>
      <w:r w:rsidRPr="00B563DF">
        <w:rPr>
          <w:rFonts w:cstheme="minorHAnsi"/>
          <w:sz w:val="22"/>
          <w:szCs w:val="22"/>
          <w:lang w:val="en-US"/>
        </w:rPr>
        <w:t>only</w:t>
      </w:r>
      <w:proofErr w:type="gramEnd"/>
      <w:r w:rsidRPr="00B563DF">
        <w:rPr>
          <w:rFonts w:cstheme="minorHAnsi"/>
          <w:sz w:val="22"/>
          <w:szCs w:val="22"/>
          <w:lang w:val="en-US"/>
        </w:rPr>
        <w:t xml:space="preserve"> one of the items in the list is allowed</w:t>
      </w:r>
    </w:p>
    <w:p w14:paraId="55A990CD" w14:textId="6524ECBA" w:rsidR="00B563DF" w:rsidRDefault="00B563DF" w:rsidP="0015113B">
      <w:pPr>
        <w:rPr>
          <w:rFonts w:cstheme="minorHAnsi"/>
          <w:sz w:val="22"/>
          <w:szCs w:val="22"/>
          <w:lang w:val="en-US"/>
        </w:rPr>
      </w:pPr>
    </w:p>
    <w:p w14:paraId="549A8DC3" w14:textId="483D44C9" w:rsidR="00B563DF" w:rsidRDefault="00B563DF" w:rsidP="0015113B">
      <w:pPr>
        <w:rPr>
          <w:rFonts w:cstheme="minorHAnsi"/>
          <w:sz w:val="22"/>
          <w:szCs w:val="22"/>
          <w:lang w:val="en-US"/>
        </w:rPr>
      </w:pPr>
    </w:p>
    <w:p w14:paraId="7184AFC7" w14:textId="77777777" w:rsidR="00B563DF" w:rsidRPr="0087144C" w:rsidRDefault="00B563DF" w:rsidP="0015113B">
      <w:pPr>
        <w:rPr>
          <w:rFonts w:cstheme="minorHAnsi"/>
          <w:sz w:val="22"/>
          <w:szCs w:val="22"/>
          <w:lang w:val="en-US"/>
        </w:rPr>
      </w:pPr>
    </w:p>
    <w:p w14:paraId="6C8843A2" w14:textId="77777777" w:rsidR="0015113B" w:rsidRPr="0087144C" w:rsidRDefault="0015113B" w:rsidP="0015113B">
      <w:pPr>
        <w:rPr>
          <w:rFonts w:cstheme="minorHAnsi"/>
          <w:b/>
          <w:sz w:val="22"/>
          <w:szCs w:val="22"/>
          <w:lang w:val="en-US"/>
        </w:rPr>
      </w:pPr>
      <w:r w:rsidRPr="0087144C">
        <w:rPr>
          <w:rFonts w:cstheme="minorHAnsi"/>
          <w:b/>
          <w:sz w:val="22"/>
          <w:szCs w:val="22"/>
          <w:lang w:val="en-US"/>
        </w:rPr>
        <w:t xml:space="preserve">Protocol light meal </w:t>
      </w:r>
      <w:bookmarkStart w:id="0" w:name="_Hlk78425731"/>
      <w:r w:rsidRPr="0087144C">
        <w:rPr>
          <w:rFonts w:cstheme="minorHAnsi"/>
          <w:b/>
          <w:sz w:val="22"/>
          <w:szCs w:val="22"/>
          <w:lang w:val="en-US"/>
        </w:rPr>
        <w:t>Auf der Bult Children</w:t>
      </w:r>
      <w:bookmarkEnd w:id="0"/>
      <w:r w:rsidRPr="0087144C">
        <w:rPr>
          <w:rFonts w:cstheme="minorHAnsi"/>
          <w:b/>
          <w:sz w:val="22"/>
          <w:szCs w:val="22"/>
          <w:lang w:val="en-US"/>
        </w:rPr>
        <w:t>´s Hospital, Hannover, Germany</w:t>
      </w:r>
    </w:p>
    <w:p w14:paraId="4297949D" w14:textId="4CE050AE" w:rsidR="0015113B" w:rsidRPr="0087144C" w:rsidRDefault="0015113B" w:rsidP="0015113B">
      <w:pPr>
        <w:rPr>
          <w:rFonts w:eastAsia="Times New Roman" w:cstheme="minorHAnsi"/>
          <w:sz w:val="22"/>
          <w:szCs w:val="22"/>
          <w:lang w:val="en-US" w:eastAsia="de-DE"/>
        </w:rPr>
      </w:pPr>
      <w:r w:rsidRPr="0087144C">
        <w:rPr>
          <w:rFonts w:eastAsia="Times New Roman" w:cstheme="minorHAnsi"/>
          <w:sz w:val="22"/>
          <w:szCs w:val="22"/>
          <w:lang w:val="en-US" w:eastAsia="de-DE"/>
        </w:rPr>
        <w:t xml:space="preserve">At Auf der Bult Children´s Hospital in Hannover (Germany) we allow a light meal for children of all ages until 4 hours before anesthesia induction, taken under supervision in-hospital, but not at home. Of note, our definition of a </w:t>
      </w:r>
      <w:r w:rsidR="0087144C" w:rsidRPr="0087144C">
        <w:rPr>
          <w:rFonts w:eastAsia="Times New Roman" w:cstheme="minorHAnsi"/>
          <w:sz w:val="22"/>
          <w:szCs w:val="22"/>
          <w:lang w:val="en-US" w:eastAsia="de-DE"/>
        </w:rPr>
        <w:t>‘</w:t>
      </w:r>
      <w:r w:rsidRPr="0087144C">
        <w:rPr>
          <w:rFonts w:eastAsia="Times New Roman" w:cstheme="minorHAnsi"/>
          <w:sz w:val="22"/>
          <w:szCs w:val="22"/>
          <w:lang w:val="en-US" w:eastAsia="de-DE"/>
        </w:rPr>
        <w:t>light meal</w:t>
      </w:r>
      <w:r w:rsidR="0087144C" w:rsidRPr="0087144C">
        <w:rPr>
          <w:rFonts w:eastAsia="Times New Roman" w:cstheme="minorHAnsi"/>
          <w:sz w:val="22"/>
          <w:szCs w:val="22"/>
          <w:lang w:val="en-US" w:eastAsia="de-DE"/>
        </w:rPr>
        <w:t>’</w:t>
      </w:r>
      <w:r w:rsidRPr="0087144C">
        <w:rPr>
          <w:rFonts w:eastAsia="Times New Roman" w:cstheme="minorHAnsi"/>
          <w:sz w:val="22"/>
          <w:szCs w:val="22"/>
          <w:lang w:val="en-US" w:eastAsia="de-DE"/>
        </w:rPr>
        <w:t xml:space="preserve"> and in particular the maximum amounts of each item shown below is </w:t>
      </w:r>
      <w:proofErr w:type="gramStart"/>
      <w:r w:rsidRPr="0087144C">
        <w:rPr>
          <w:rFonts w:eastAsia="Times New Roman" w:cstheme="minorHAnsi"/>
          <w:sz w:val="22"/>
          <w:szCs w:val="22"/>
          <w:lang w:val="en-US" w:eastAsia="de-DE"/>
        </w:rPr>
        <w:t>not</w:t>
      </w:r>
      <w:proofErr w:type="gramEnd"/>
      <w:r w:rsidRPr="0087144C">
        <w:rPr>
          <w:rFonts w:eastAsia="Times New Roman" w:cstheme="minorHAnsi"/>
          <w:sz w:val="22"/>
          <w:szCs w:val="22"/>
          <w:lang w:val="en-US" w:eastAsia="de-DE"/>
        </w:rPr>
        <w:t xml:space="preserve"> yet evidence based with RCT´s but derived from one observational study (Beck 2018) as well as our own estimation and experience.</w:t>
      </w:r>
    </w:p>
    <w:p w14:paraId="4C2D2121" w14:textId="77777777" w:rsidR="0015113B" w:rsidRPr="0087144C" w:rsidRDefault="0015113B" w:rsidP="0015113B">
      <w:pPr>
        <w:rPr>
          <w:rFonts w:eastAsia="Times New Roman" w:cstheme="minorHAnsi"/>
          <w:sz w:val="22"/>
          <w:szCs w:val="22"/>
          <w:lang w:val="en-US" w:eastAsia="de-DE"/>
        </w:rPr>
      </w:pPr>
    </w:p>
    <w:p w14:paraId="7A5CBD83" w14:textId="77777777" w:rsidR="0015113B" w:rsidRPr="0087144C" w:rsidRDefault="0015113B" w:rsidP="0015113B">
      <w:pPr>
        <w:rPr>
          <w:rFonts w:eastAsia="Times New Roman" w:cstheme="minorHAnsi"/>
          <w:sz w:val="22"/>
          <w:szCs w:val="22"/>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tblGrid>
      <w:tr w:rsidR="0015113B" w:rsidRPr="0087144C" w14:paraId="359664FF" w14:textId="77777777" w:rsidTr="00FF3E6D">
        <w:trPr>
          <w:trHeight w:val="1572"/>
        </w:trPr>
        <w:tc>
          <w:tcPr>
            <w:tcW w:w="4765" w:type="dxa"/>
            <w:shd w:val="clear" w:color="auto" w:fill="auto"/>
          </w:tcPr>
          <w:p w14:paraId="52DF3237" w14:textId="77777777" w:rsidR="0015113B" w:rsidRPr="0087144C" w:rsidRDefault="0015113B" w:rsidP="00FF3E6D">
            <w:pPr>
              <w:rPr>
                <w:rFonts w:eastAsia="Times New Roman" w:cstheme="minorHAnsi"/>
                <w:sz w:val="22"/>
                <w:szCs w:val="22"/>
                <w:lang w:val="en-US" w:eastAsia="de-DE"/>
              </w:rPr>
            </w:pPr>
          </w:p>
          <w:p w14:paraId="579649E9" w14:textId="77777777" w:rsidR="0015113B" w:rsidRPr="0087144C" w:rsidRDefault="0015113B" w:rsidP="00FF3E6D">
            <w:pPr>
              <w:rPr>
                <w:rFonts w:eastAsia="Times New Roman" w:cstheme="minorHAnsi"/>
                <w:b/>
                <w:sz w:val="22"/>
                <w:szCs w:val="22"/>
                <w:lang w:eastAsia="de-DE"/>
              </w:rPr>
            </w:pPr>
            <w:r w:rsidRPr="0087144C">
              <w:rPr>
                <w:rFonts w:eastAsia="Times New Roman" w:cstheme="minorHAnsi"/>
                <w:b/>
                <w:sz w:val="22"/>
                <w:szCs w:val="22"/>
                <w:lang w:eastAsia="de-DE"/>
              </w:rPr>
              <w:t xml:space="preserve">Light </w:t>
            </w:r>
            <w:proofErr w:type="spellStart"/>
            <w:r w:rsidRPr="0087144C">
              <w:rPr>
                <w:rFonts w:eastAsia="Times New Roman" w:cstheme="minorHAnsi"/>
                <w:b/>
                <w:sz w:val="22"/>
                <w:szCs w:val="22"/>
                <w:lang w:eastAsia="de-DE"/>
              </w:rPr>
              <w:t>meal</w:t>
            </w:r>
            <w:proofErr w:type="spellEnd"/>
            <w:r w:rsidRPr="0087144C">
              <w:rPr>
                <w:rFonts w:eastAsia="Times New Roman" w:cstheme="minorHAnsi"/>
                <w:b/>
                <w:sz w:val="22"/>
                <w:szCs w:val="22"/>
                <w:lang w:eastAsia="de-DE"/>
              </w:rPr>
              <w:t xml:space="preserve"> </w:t>
            </w:r>
            <w:proofErr w:type="spellStart"/>
            <w:r w:rsidRPr="0087144C">
              <w:rPr>
                <w:rFonts w:eastAsia="Times New Roman" w:cstheme="minorHAnsi"/>
                <w:b/>
                <w:i/>
                <w:sz w:val="22"/>
                <w:szCs w:val="22"/>
                <w:lang w:eastAsia="de-DE"/>
              </w:rPr>
              <w:t>Auf</w:t>
            </w:r>
            <w:proofErr w:type="spellEnd"/>
            <w:r w:rsidRPr="0087144C">
              <w:rPr>
                <w:rFonts w:eastAsia="Times New Roman" w:cstheme="minorHAnsi"/>
                <w:b/>
                <w:i/>
                <w:sz w:val="22"/>
                <w:szCs w:val="22"/>
                <w:lang w:eastAsia="de-DE"/>
              </w:rPr>
              <w:t xml:space="preserve"> der Bult</w:t>
            </w:r>
          </w:p>
          <w:p w14:paraId="3B9E58FF" w14:textId="77777777" w:rsidR="0015113B" w:rsidRPr="0087144C" w:rsidRDefault="0015113B" w:rsidP="00FF3E6D">
            <w:pPr>
              <w:jc w:val="center"/>
              <w:rPr>
                <w:rFonts w:eastAsia="Times New Roman" w:cstheme="minorHAnsi"/>
                <w:sz w:val="22"/>
                <w:szCs w:val="22"/>
                <w:u w:val="single"/>
                <w:lang w:eastAsia="de-DE"/>
              </w:rPr>
            </w:pPr>
          </w:p>
          <w:p w14:paraId="44C8F0F3" w14:textId="77777777" w:rsidR="0015113B" w:rsidRPr="0087144C" w:rsidRDefault="0015113B" w:rsidP="00FF3E6D">
            <w:pPr>
              <w:rPr>
                <w:rFonts w:eastAsia="Times New Roman" w:cstheme="minorHAnsi"/>
                <w:sz w:val="22"/>
                <w:szCs w:val="22"/>
                <w:lang w:eastAsia="de-DE"/>
              </w:rPr>
            </w:pPr>
            <w:r w:rsidRPr="0087144C">
              <w:rPr>
                <w:rFonts w:eastAsia="Times New Roman" w:cstheme="minorHAnsi"/>
                <w:sz w:val="22"/>
                <w:szCs w:val="22"/>
                <w:lang w:eastAsia="de-DE"/>
              </w:rPr>
              <w:t xml:space="preserve">&lt; 20 </w:t>
            </w:r>
            <w:proofErr w:type="gramStart"/>
            <w:r w:rsidRPr="0087144C">
              <w:rPr>
                <w:rFonts w:eastAsia="Times New Roman" w:cstheme="minorHAnsi"/>
                <w:sz w:val="22"/>
                <w:szCs w:val="22"/>
                <w:lang w:eastAsia="de-DE"/>
              </w:rPr>
              <w:t>kg:</w:t>
            </w:r>
            <w:proofErr w:type="gramEnd"/>
            <w:r w:rsidRPr="0087144C">
              <w:rPr>
                <w:rFonts w:eastAsia="Times New Roman" w:cstheme="minorHAnsi"/>
                <w:sz w:val="22"/>
                <w:szCs w:val="22"/>
                <w:lang w:eastAsia="de-DE"/>
              </w:rPr>
              <w:t xml:space="preserve"> max. 1 item (●)</w:t>
            </w:r>
          </w:p>
          <w:p w14:paraId="6BD06A99" w14:textId="77777777" w:rsidR="0015113B" w:rsidRPr="0087144C" w:rsidRDefault="0015113B" w:rsidP="00FF3E6D">
            <w:pPr>
              <w:rPr>
                <w:rFonts w:eastAsia="Times New Roman" w:cstheme="minorHAnsi"/>
                <w:sz w:val="22"/>
                <w:szCs w:val="22"/>
                <w:lang w:val="en-US" w:eastAsia="de-DE"/>
              </w:rPr>
            </w:pPr>
            <w:r w:rsidRPr="0087144C">
              <w:rPr>
                <w:rFonts w:eastAsia="Times New Roman" w:cstheme="minorHAnsi"/>
                <w:sz w:val="22"/>
                <w:szCs w:val="22"/>
                <w:lang w:val="en-US" w:eastAsia="de-DE"/>
              </w:rPr>
              <w:t xml:space="preserve">≥ 20 kg: max. 2 items </w:t>
            </w:r>
            <w:r w:rsidRPr="0087144C">
              <w:rPr>
                <w:rFonts w:eastAsia="Times New Roman" w:cstheme="minorHAnsi"/>
                <w:sz w:val="22"/>
                <w:szCs w:val="22"/>
                <w:lang w:eastAsia="de-DE"/>
              </w:rPr>
              <w:t>(●)</w:t>
            </w:r>
          </w:p>
        </w:tc>
      </w:tr>
      <w:tr w:rsidR="0015113B" w:rsidRPr="0087144C" w14:paraId="5AA813F2" w14:textId="77777777" w:rsidTr="00FF3E6D">
        <w:trPr>
          <w:trHeight w:val="1658"/>
        </w:trPr>
        <w:tc>
          <w:tcPr>
            <w:tcW w:w="4765" w:type="dxa"/>
            <w:shd w:val="clear" w:color="auto" w:fill="auto"/>
          </w:tcPr>
          <w:p w14:paraId="65AD5663" w14:textId="77777777" w:rsidR="0015113B" w:rsidRPr="0087144C" w:rsidRDefault="0015113B" w:rsidP="00FF3E6D">
            <w:pPr>
              <w:ind w:left="720"/>
              <w:contextualSpacing/>
              <w:rPr>
                <w:rFonts w:eastAsia="Times New Roman" w:cstheme="minorHAnsi"/>
                <w:sz w:val="22"/>
                <w:szCs w:val="22"/>
                <w:lang w:val="en-US" w:eastAsia="de-DE"/>
              </w:rPr>
            </w:pPr>
          </w:p>
          <w:p w14:paraId="45D8064E" w14:textId="77777777" w:rsidR="0015113B" w:rsidRPr="0087144C" w:rsidRDefault="0015113B" w:rsidP="00FF3E6D">
            <w:pPr>
              <w:numPr>
                <w:ilvl w:val="0"/>
                <w:numId w:val="1"/>
              </w:numPr>
              <w:contextualSpacing/>
              <w:rPr>
                <w:rFonts w:eastAsia="Times New Roman" w:cstheme="minorHAnsi"/>
                <w:sz w:val="22"/>
                <w:szCs w:val="22"/>
                <w:lang w:val="en-US" w:eastAsia="de-DE"/>
              </w:rPr>
            </w:pPr>
            <w:r w:rsidRPr="0087144C">
              <w:rPr>
                <w:rFonts w:eastAsia="Times New Roman" w:cstheme="minorHAnsi"/>
                <w:sz w:val="22"/>
                <w:szCs w:val="22"/>
                <w:lang w:val="en-US" w:eastAsia="de-DE"/>
              </w:rPr>
              <w:t>1 slice of toast with butter/jam/honey</w:t>
            </w:r>
          </w:p>
          <w:p w14:paraId="0B76BF39" w14:textId="77777777" w:rsidR="0015113B" w:rsidRPr="0087144C" w:rsidRDefault="0015113B" w:rsidP="00FF3E6D">
            <w:pPr>
              <w:numPr>
                <w:ilvl w:val="0"/>
                <w:numId w:val="1"/>
              </w:numPr>
              <w:contextualSpacing/>
              <w:rPr>
                <w:rFonts w:eastAsia="Times New Roman" w:cstheme="minorHAnsi"/>
                <w:sz w:val="22"/>
                <w:szCs w:val="22"/>
                <w:lang w:eastAsia="de-DE"/>
              </w:rPr>
            </w:pPr>
            <w:r w:rsidRPr="0087144C">
              <w:rPr>
                <w:rFonts w:eastAsia="Times New Roman" w:cstheme="minorHAnsi"/>
                <w:sz w:val="22"/>
                <w:szCs w:val="22"/>
                <w:lang w:eastAsia="de-DE"/>
              </w:rPr>
              <w:t xml:space="preserve">1 </w:t>
            </w:r>
            <w:proofErr w:type="spellStart"/>
            <w:r w:rsidRPr="0087144C">
              <w:rPr>
                <w:rFonts w:eastAsia="Times New Roman" w:cstheme="minorHAnsi"/>
                <w:sz w:val="22"/>
                <w:szCs w:val="22"/>
                <w:lang w:eastAsia="de-DE"/>
              </w:rPr>
              <w:t>yoghurt</w:t>
            </w:r>
            <w:proofErr w:type="spellEnd"/>
            <w:r w:rsidRPr="0087144C">
              <w:rPr>
                <w:rFonts w:eastAsia="Times New Roman" w:cstheme="minorHAnsi"/>
                <w:sz w:val="22"/>
                <w:szCs w:val="22"/>
                <w:lang w:eastAsia="de-DE"/>
              </w:rPr>
              <w:t xml:space="preserve"> (max. 150 g)</w:t>
            </w:r>
          </w:p>
          <w:p w14:paraId="65929BDC" w14:textId="77777777" w:rsidR="0015113B" w:rsidRPr="0087144C" w:rsidRDefault="0015113B" w:rsidP="00FF3E6D">
            <w:pPr>
              <w:numPr>
                <w:ilvl w:val="0"/>
                <w:numId w:val="1"/>
              </w:numPr>
              <w:contextualSpacing/>
              <w:rPr>
                <w:rFonts w:eastAsia="Times New Roman" w:cstheme="minorHAnsi"/>
                <w:sz w:val="22"/>
                <w:szCs w:val="22"/>
                <w:lang w:val="en-US" w:eastAsia="de-DE"/>
              </w:rPr>
            </w:pPr>
            <w:r w:rsidRPr="0087144C">
              <w:rPr>
                <w:rFonts w:eastAsia="Times New Roman" w:cstheme="minorHAnsi"/>
                <w:sz w:val="22"/>
                <w:szCs w:val="22"/>
                <w:lang w:val="en-US" w:eastAsia="de-DE"/>
              </w:rPr>
              <w:t>1 pudding or semolina (max. 150 g)</w:t>
            </w:r>
          </w:p>
          <w:p w14:paraId="447242EE" w14:textId="77777777" w:rsidR="0015113B" w:rsidRPr="0087144C" w:rsidRDefault="0015113B" w:rsidP="00FF3E6D">
            <w:pPr>
              <w:numPr>
                <w:ilvl w:val="0"/>
                <w:numId w:val="1"/>
              </w:numPr>
              <w:contextualSpacing/>
              <w:rPr>
                <w:rFonts w:eastAsia="Times New Roman" w:cstheme="minorHAnsi"/>
                <w:sz w:val="22"/>
                <w:szCs w:val="22"/>
                <w:lang w:val="en-US" w:eastAsia="de-DE"/>
              </w:rPr>
            </w:pPr>
            <w:r w:rsidRPr="0087144C">
              <w:rPr>
                <w:rFonts w:eastAsia="Times New Roman" w:cstheme="minorHAnsi"/>
                <w:sz w:val="22"/>
                <w:szCs w:val="22"/>
                <w:lang w:val="en-US" w:eastAsia="de-DE"/>
              </w:rPr>
              <w:t xml:space="preserve">1 apple purée or smoothie (max. 150 g) </w:t>
            </w:r>
          </w:p>
          <w:p w14:paraId="6E7E6F89" w14:textId="77777777" w:rsidR="0015113B" w:rsidRPr="0087144C" w:rsidRDefault="0015113B" w:rsidP="0015113B">
            <w:pPr>
              <w:numPr>
                <w:ilvl w:val="0"/>
                <w:numId w:val="1"/>
              </w:numPr>
              <w:spacing w:after="200"/>
              <w:contextualSpacing/>
              <w:rPr>
                <w:rFonts w:eastAsia="Times New Roman" w:cstheme="minorHAnsi"/>
                <w:sz w:val="22"/>
                <w:szCs w:val="22"/>
                <w:lang w:val="en-US" w:eastAsia="de-DE"/>
              </w:rPr>
            </w:pPr>
            <w:r w:rsidRPr="0087144C">
              <w:rPr>
                <w:rFonts w:eastAsia="Times New Roman" w:cstheme="minorHAnsi"/>
                <w:sz w:val="22"/>
                <w:szCs w:val="22"/>
                <w:lang w:val="en-US" w:eastAsia="de-DE"/>
              </w:rPr>
              <w:t xml:space="preserve">1 cup of chocolate or strawberry milk </w:t>
            </w:r>
          </w:p>
          <w:p w14:paraId="0389DB20" w14:textId="77777777" w:rsidR="0015113B" w:rsidRPr="0087144C" w:rsidRDefault="0015113B" w:rsidP="00FF3E6D">
            <w:pPr>
              <w:ind w:left="720"/>
              <w:contextualSpacing/>
              <w:rPr>
                <w:rFonts w:eastAsia="Times New Roman" w:cstheme="minorHAnsi"/>
                <w:sz w:val="22"/>
                <w:szCs w:val="22"/>
                <w:lang w:val="en-US" w:eastAsia="de-DE"/>
              </w:rPr>
            </w:pPr>
          </w:p>
        </w:tc>
      </w:tr>
    </w:tbl>
    <w:p w14:paraId="16E3ECDB" w14:textId="52EC06B0" w:rsidR="006620D2" w:rsidRPr="0087144C" w:rsidRDefault="006620D2" w:rsidP="00C91F90">
      <w:pPr>
        <w:rPr>
          <w:rFonts w:cstheme="minorHAnsi"/>
          <w:b/>
          <w:bCs/>
          <w:sz w:val="22"/>
          <w:szCs w:val="22"/>
        </w:rPr>
      </w:pPr>
    </w:p>
    <w:p w14:paraId="43C96381" w14:textId="77777777" w:rsidR="006620D2" w:rsidRPr="0087144C" w:rsidRDefault="006620D2">
      <w:pPr>
        <w:rPr>
          <w:rFonts w:cstheme="minorHAnsi"/>
          <w:b/>
          <w:bCs/>
          <w:sz w:val="22"/>
          <w:szCs w:val="22"/>
        </w:rPr>
      </w:pPr>
      <w:r w:rsidRPr="0087144C">
        <w:rPr>
          <w:rFonts w:cstheme="minorHAnsi"/>
          <w:b/>
          <w:bCs/>
          <w:sz w:val="22"/>
          <w:szCs w:val="22"/>
        </w:rPr>
        <w:br w:type="page"/>
      </w:r>
    </w:p>
    <w:p w14:paraId="0C8B3139" w14:textId="77777777" w:rsidR="00C91F90" w:rsidRPr="0087144C" w:rsidRDefault="00C91F90" w:rsidP="00C91F90">
      <w:pPr>
        <w:rPr>
          <w:rFonts w:cstheme="minorHAnsi"/>
          <w:b/>
          <w:bCs/>
          <w:sz w:val="22"/>
          <w:szCs w:val="22"/>
        </w:rPr>
      </w:pPr>
    </w:p>
    <w:p w14:paraId="0AAB7C09" w14:textId="7D120307" w:rsidR="00437B43" w:rsidRPr="0087144C" w:rsidRDefault="00437B43">
      <w:pPr>
        <w:rPr>
          <w:rFonts w:cstheme="minorHAnsi"/>
          <w:sz w:val="22"/>
          <w:szCs w:val="22"/>
        </w:rPr>
      </w:pPr>
    </w:p>
    <w:p w14:paraId="370B14C3" w14:textId="73CE6DCB" w:rsidR="0015113B" w:rsidRPr="0087144C" w:rsidRDefault="006620D2">
      <w:pPr>
        <w:rPr>
          <w:rFonts w:cstheme="minorHAnsi"/>
          <w:b/>
          <w:bCs/>
          <w:sz w:val="22"/>
          <w:szCs w:val="22"/>
        </w:rPr>
      </w:pPr>
      <w:r w:rsidRPr="0087144C">
        <w:rPr>
          <w:rFonts w:cstheme="minorHAnsi"/>
          <w:b/>
          <w:bCs/>
          <w:sz w:val="22"/>
          <w:szCs w:val="22"/>
        </w:rPr>
        <w:t xml:space="preserve">Uppsala </w:t>
      </w:r>
      <w:proofErr w:type="spellStart"/>
      <w:r w:rsidRPr="0087144C">
        <w:rPr>
          <w:rFonts w:cstheme="minorHAnsi"/>
          <w:b/>
          <w:bCs/>
          <w:sz w:val="22"/>
          <w:szCs w:val="22"/>
        </w:rPr>
        <w:t>University</w:t>
      </w:r>
      <w:proofErr w:type="spellEnd"/>
      <w:r w:rsidRPr="0087144C">
        <w:rPr>
          <w:rFonts w:cstheme="minorHAnsi"/>
          <w:b/>
          <w:bCs/>
          <w:sz w:val="22"/>
          <w:szCs w:val="22"/>
        </w:rPr>
        <w:t xml:space="preserve"> Hospital </w:t>
      </w:r>
      <w:proofErr w:type="spellStart"/>
      <w:r w:rsidRPr="0087144C">
        <w:rPr>
          <w:rFonts w:cstheme="minorHAnsi"/>
          <w:b/>
          <w:bCs/>
          <w:sz w:val="22"/>
          <w:szCs w:val="22"/>
        </w:rPr>
        <w:t>Preoperative</w:t>
      </w:r>
      <w:proofErr w:type="spellEnd"/>
      <w:r w:rsidRPr="0087144C">
        <w:rPr>
          <w:rFonts w:cstheme="minorHAnsi"/>
          <w:b/>
          <w:bCs/>
          <w:sz w:val="22"/>
          <w:szCs w:val="22"/>
        </w:rPr>
        <w:t xml:space="preserve"> </w:t>
      </w:r>
      <w:proofErr w:type="spellStart"/>
      <w:r w:rsidRPr="0087144C">
        <w:rPr>
          <w:rFonts w:cstheme="minorHAnsi"/>
          <w:b/>
          <w:bCs/>
          <w:sz w:val="22"/>
          <w:szCs w:val="22"/>
        </w:rPr>
        <w:t>fasting</w:t>
      </w:r>
      <w:proofErr w:type="spellEnd"/>
      <w:r w:rsidRPr="0087144C">
        <w:rPr>
          <w:rFonts w:cstheme="minorHAnsi"/>
          <w:b/>
          <w:bCs/>
          <w:sz w:val="22"/>
          <w:szCs w:val="22"/>
        </w:rPr>
        <w:t xml:space="preserve"> routine</w:t>
      </w:r>
      <w:r w:rsidR="0087144C" w:rsidRPr="0087144C">
        <w:rPr>
          <w:rFonts w:cstheme="minorHAnsi"/>
          <w:b/>
          <w:bCs/>
          <w:sz w:val="22"/>
          <w:szCs w:val="22"/>
        </w:rPr>
        <w:t xml:space="preserve"> for </w:t>
      </w:r>
      <w:proofErr w:type="spellStart"/>
      <w:r w:rsidR="0087144C" w:rsidRPr="0087144C">
        <w:rPr>
          <w:rFonts w:cstheme="minorHAnsi"/>
          <w:b/>
          <w:bCs/>
          <w:sz w:val="22"/>
          <w:szCs w:val="22"/>
        </w:rPr>
        <w:t>children</w:t>
      </w:r>
      <w:proofErr w:type="spellEnd"/>
    </w:p>
    <w:p w14:paraId="09FDAAD1" w14:textId="638EC6F3" w:rsidR="00695EC0" w:rsidRPr="0087144C" w:rsidRDefault="00695EC0">
      <w:pPr>
        <w:rPr>
          <w:rFonts w:cstheme="minorHAnsi"/>
          <w:b/>
          <w:bCs/>
          <w:sz w:val="22"/>
          <w:szCs w:val="22"/>
        </w:rPr>
      </w:pPr>
    </w:p>
    <w:p w14:paraId="7ABD5E71" w14:textId="77777777" w:rsidR="00695EC0" w:rsidRPr="0087144C" w:rsidRDefault="00695EC0" w:rsidP="00695EC0">
      <w:pPr>
        <w:rPr>
          <w:rFonts w:cstheme="minorHAnsi"/>
          <w:sz w:val="22"/>
          <w:szCs w:val="22"/>
          <w:lang w:val="en-CA"/>
        </w:rPr>
      </w:pPr>
    </w:p>
    <w:p w14:paraId="4DDD0BF6" w14:textId="77777777" w:rsidR="00695EC0" w:rsidRPr="0087144C" w:rsidRDefault="00695EC0" w:rsidP="00695EC0">
      <w:pPr>
        <w:pStyle w:val="Heading2"/>
        <w:rPr>
          <w:rFonts w:asciiTheme="minorHAnsi" w:hAnsiTheme="minorHAnsi" w:cstheme="minorHAnsi"/>
          <w:b/>
          <w:bCs/>
          <w:color w:val="000000" w:themeColor="text1"/>
          <w:sz w:val="22"/>
          <w:szCs w:val="22"/>
          <w:lang w:val="en-CA"/>
        </w:rPr>
      </w:pPr>
      <w:r w:rsidRPr="0087144C">
        <w:rPr>
          <w:rFonts w:asciiTheme="minorHAnsi" w:hAnsiTheme="minorHAnsi" w:cstheme="minorHAnsi"/>
          <w:b/>
          <w:bCs/>
          <w:color w:val="000000" w:themeColor="text1"/>
          <w:sz w:val="22"/>
          <w:szCs w:val="22"/>
          <w:lang w:val="en-CA"/>
        </w:rPr>
        <w:t>Background</w:t>
      </w:r>
    </w:p>
    <w:p w14:paraId="3420C066" w14:textId="3B7A3C7F" w:rsidR="00695EC0" w:rsidRPr="0087144C" w:rsidRDefault="00695EC0" w:rsidP="00695EC0">
      <w:pPr>
        <w:rPr>
          <w:rFonts w:cstheme="minorHAnsi"/>
          <w:sz w:val="22"/>
          <w:szCs w:val="22"/>
          <w:lang w:val="en-CA"/>
        </w:rPr>
      </w:pPr>
      <w:r w:rsidRPr="0087144C">
        <w:rPr>
          <w:rFonts w:cstheme="minorHAnsi"/>
          <w:sz w:val="22"/>
          <w:szCs w:val="22"/>
          <w:lang w:val="en-CA"/>
        </w:rPr>
        <w:t>Preoperative fasting is implemented to reduce the risk of pulmonary aspiration. The national guidelines apply for adults, but children tolerate long fasting times poorly. Therefore</w:t>
      </w:r>
      <w:r w:rsidR="00050345">
        <w:rPr>
          <w:rFonts w:cstheme="minorHAnsi"/>
          <w:sz w:val="22"/>
          <w:szCs w:val="22"/>
          <w:lang w:val="en-CA"/>
        </w:rPr>
        <w:t>,</w:t>
      </w:r>
      <w:r w:rsidRPr="0087144C">
        <w:rPr>
          <w:rFonts w:cstheme="minorHAnsi"/>
          <w:sz w:val="22"/>
          <w:szCs w:val="22"/>
          <w:lang w:val="en-CA"/>
        </w:rPr>
        <w:t xml:space="preserve"> the following rules apply for all children except if specific orders are issued by the attending anaesthetist.</w:t>
      </w:r>
    </w:p>
    <w:p w14:paraId="6781CF56" w14:textId="77777777" w:rsidR="00695EC0" w:rsidRPr="0087144C" w:rsidRDefault="00695EC0" w:rsidP="00695EC0">
      <w:pPr>
        <w:rPr>
          <w:rFonts w:cstheme="minorHAnsi"/>
          <w:sz w:val="22"/>
          <w:szCs w:val="22"/>
          <w:lang w:val="en-CA"/>
        </w:rPr>
      </w:pPr>
    </w:p>
    <w:p w14:paraId="79FBFE9D" w14:textId="77777777" w:rsidR="00695EC0" w:rsidRPr="0087144C" w:rsidRDefault="00695EC0" w:rsidP="00695EC0">
      <w:pPr>
        <w:pStyle w:val="Heading2"/>
        <w:rPr>
          <w:rFonts w:asciiTheme="minorHAnsi" w:hAnsiTheme="minorHAnsi" w:cstheme="minorHAnsi"/>
          <w:b/>
          <w:bCs/>
          <w:color w:val="000000" w:themeColor="text1"/>
          <w:sz w:val="22"/>
          <w:szCs w:val="22"/>
          <w:lang w:val="en-CA"/>
        </w:rPr>
      </w:pPr>
      <w:r w:rsidRPr="0087144C">
        <w:rPr>
          <w:rFonts w:asciiTheme="minorHAnsi" w:hAnsiTheme="minorHAnsi" w:cstheme="minorHAnsi"/>
          <w:b/>
          <w:bCs/>
          <w:color w:val="000000" w:themeColor="text1"/>
          <w:sz w:val="22"/>
          <w:szCs w:val="22"/>
          <w:lang w:val="en-CA"/>
        </w:rPr>
        <w:t>Elective patients on the morning list</w:t>
      </w:r>
    </w:p>
    <w:p w14:paraId="5363CE36" w14:textId="77777777" w:rsidR="00695EC0" w:rsidRPr="0087144C" w:rsidRDefault="00695EC0" w:rsidP="00695EC0">
      <w:pPr>
        <w:rPr>
          <w:rFonts w:cstheme="minorHAnsi"/>
          <w:sz w:val="22"/>
          <w:szCs w:val="22"/>
          <w:lang w:val="en-CA"/>
        </w:rPr>
      </w:pPr>
      <w:r w:rsidRPr="0087144C">
        <w:rPr>
          <w:rFonts w:cstheme="minorHAnsi"/>
          <w:sz w:val="22"/>
          <w:szCs w:val="22"/>
          <w:lang w:val="en-CA"/>
        </w:rPr>
        <w:t xml:space="preserve">No solid food (ordinary food, sandwiches, cereal </w:t>
      </w:r>
      <w:proofErr w:type="spellStart"/>
      <w:r w:rsidRPr="0087144C">
        <w:rPr>
          <w:rFonts w:cstheme="minorHAnsi"/>
          <w:sz w:val="22"/>
          <w:szCs w:val="22"/>
          <w:lang w:val="en-CA"/>
        </w:rPr>
        <w:t>etc</w:t>
      </w:r>
      <w:proofErr w:type="spellEnd"/>
      <w:r w:rsidRPr="0087144C">
        <w:rPr>
          <w:rFonts w:cstheme="minorHAnsi"/>
          <w:sz w:val="22"/>
          <w:szCs w:val="22"/>
          <w:lang w:val="en-CA"/>
        </w:rPr>
        <w:t>) is allowed after midnight.</w:t>
      </w:r>
    </w:p>
    <w:p w14:paraId="36EACD27" w14:textId="5B6FA01D" w:rsidR="00695EC0" w:rsidRPr="0087144C" w:rsidRDefault="00695EC0" w:rsidP="00695EC0">
      <w:pPr>
        <w:rPr>
          <w:rFonts w:cstheme="minorHAnsi"/>
          <w:sz w:val="22"/>
          <w:szCs w:val="22"/>
          <w:lang w:val="en-CA"/>
        </w:rPr>
      </w:pPr>
      <w:r w:rsidRPr="0087144C">
        <w:rPr>
          <w:rFonts w:cstheme="minorHAnsi"/>
          <w:sz w:val="22"/>
          <w:szCs w:val="22"/>
          <w:lang w:val="en-CA"/>
        </w:rPr>
        <w:t xml:space="preserve">Light </w:t>
      </w:r>
      <w:r w:rsidR="0087144C">
        <w:rPr>
          <w:rFonts w:cstheme="minorHAnsi"/>
          <w:sz w:val="22"/>
          <w:szCs w:val="22"/>
          <w:lang w:val="en-CA"/>
        </w:rPr>
        <w:t>(semi</w:t>
      </w:r>
      <w:r w:rsidR="00050345">
        <w:rPr>
          <w:rFonts w:cstheme="minorHAnsi"/>
          <w:sz w:val="22"/>
          <w:szCs w:val="22"/>
          <w:lang w:val="en-CA"/>
        </w:rPr>
        <w:t>-</w:t>
      </w:r>
      <w:r w:rsidR="0087144C">
        <w:rPr>
          <w:rFonts w:cstheme="minorHAnsi"/>
          <w:sz w:val="22"/>
          <w:szCs w:val="22"/>
          <w:lang w:val="en-CA"/>
        </w:rPr>
        <w:t>solid)</w:t>
      </w:r>
      <w:r w:rsidRPr="0087144C">
        <w:rPr>
          <w:rFonts w:cstheme="minorHAnsi"/>
          <w:sz w:val="22"/>
          <w:szCs w:val="22"/>
          <w:lang w:val="en-CA"/>
        </w:rPr>
        <w:t xml:space="preserve"> breakfast is recommended at 04:00 AM or later if ordered in the OR planner.</w:t>
      </w:r>
    </w:p>
    <w:p w14:paraId="68CD1B58" w14:textId="645E596A" w:rsidR="00695EC0" w:rsidRPr="0087144C" w:rsidRDefault="00695EC0" w:rsidP="00695EC0">
      <w:pPr>
        <w:rPr>
          <w:rFonts w:cstheme="minorHAnsi"/>
          <w:sz w:val="22"/>
          <w:szCs w:val="22"/>
          <w:lang w:val="en-CA"/>
        </w:rPr>
      </w:pPr>
      <w:r w:rsidRPr="0087144C">
        <w:rPr>
          <w:rFonts w:cstheme="minorHAnsi"/>
          <w:sz w:val="22"/>
          <w:szCs w:val="22"/>
          <w:lang w:val="en-CA"/>
        </w:rPr>
        <w:t xml:space="preserve">Light </w:t>
      </w:r>
      <w:r w:rsidR="0087144C">
        <w:rPr>
          <w:rFonts w:cstheme="minorHAnsi"/>
          <w:sz w:val="22"/>
          <w:szCs w:val="22"/>
          <w:lang w:val="en-CA"/>
        </w:rPr>
        <w:t>(semi</w:t>
      </w:r>
      <w:r w:rsidR="00050345">
        <w:rPr>
          <w:rFonts w:cstheme="minorHAnsi"/>
          <w:sz w:val="22"/>
          <w:szCs w:val="22"/>
          <w:lang w:val="en-CA"/>
        </w:rPr>
        <w:t>-</w:t>
      </w:r>
      <w:r w:rsidR="0087144C">
        <w:rPr>
          <w:rFonts w:cstheme="minorHAnsi"/>
          <w:sz w:val="22"/>
          <w:szCs w:val="22"/>
          <w:lang w:val="en-CA"/>
        </w:rPr>
        <w:t>solid)</w:t>
      </w:r>
      <w:r w:rsidR="0087144C" w:rsidRPr="0087144C">
        <w:rPr>
          <w:rFonts w:cstheme="minorHAnsi"/>
          <w:sz w:val="22"/>
          <w:szCs w:val="22"/>
          <w:lang w:val="en-CA"/>
        </w:rPr>
        <w:t xml:space="preserve"> </w:t>
      </w:r>
      <w:r w:rsidRPr="0087144C">
        <w:rPr>
          <w:rFonts w:cstheme="minorHAnsi"/>
          <w:sz w:val="22"/>
          <w:szCs w:val="22"/>
          <w:lang w:val="en-CA"/>
        </w:rPr>
        <w:t xml:space="preserve">breakfast may be breast milk, infant formula, gruel, </w:t>
      </w:r>
      <w:proofErr w:type="gramStart"/>
      <w:r w:rsidRPr="0087144C">
        <w:rPr>
          <w:rFonts w:cstheme="minorHAnsi"/>
          <w:sz w:val="22"/>
          <w:szCs w:val="22"/>
          <w:lang w:val="en-CA"/>
        </w:rPr>
        <w:t>milk</w:t>
      </w:r>
      <w:proofErr w:type="gramEnd"/>
      <w:r w:rsidRPr="0087144C">
        <w:rPr>
          <w:rFonts w:cstheme="minorHAnsi"/>
          <w:sz w:val="22"/>
          <w:szCs w:val="22"/>
          <w:lang w:val="en-CA"/>
        </w:rPr>
        <w:t xml:space="preserve"> or yoghurt without solid components. No cereals, sandwiches, fruit, </w:t>
      </w:r>
      <w:proofErr w:type="gramStart"/>
      <w:r w:rsidRPr="0087144C">
        <w:rPr>
          <w:rFonts w:cstheme="minorHAnsi"/>
          <w:sz w:val="22"/>
          <w:szCs w:val="22"/>
          <w:lang w:val="en-CA"/>
        </w:rPr>
        <w:t>candy</w:t>
      </w:r>
      <w:proofErr w:type="gramEnd"/>
      <w:r w:rsidRPr="0087144C">
        <w:rPr>
          <w:rFonts w:cstheme="minorHAnsi"/>
          <w:sz w:val="22"/>
          <w:szCs w:val="22"/>
          <w:lang w:val="en-CA"/>
        </w:rPr>
        <w:t xml:space="preserve"> or cookies allowed.</w:t>
      </w:r>
    </w:p>
    <w:p w14:paraId="1F9EF86E" w14:textId="77777777" w:rsidR="00695EC0" w:rsidRPr="0087144C" w:rsidRDefault="00695EC0" w:rsidP="00695EC0">
      <w:pPr>
        <w:rPr>
          <w:rFonts w:cstheme="minorHAnsi"/>
          <w:sz w:val="22"/>
          <w:szCs w:val="22"/>
          <w:lang w:val="en-CA"/>
        </w:rPr>
      </w:pPr>
      <w:r w:rsidRPr="0087144C">
        <w:rPr>
          <w:rFonts w:cstheme="minorHAnsi"/>
          <w:sz w:val="22"/>
          <w:szCs w:val="22"/>
          <w:lang w:val="en-CA"/>
        </w:rPr>
        <w:t xml:space="preserve">The patients may drink clear fluids (water, lemonade, </w:t>
      </w:r>
      <w:proofErr w:type="gramStart"/>
      <w:r w:rsidRPr="0087144C">
        <w:rPr>
          <w:rFonts w:cstheme="minorHAnsi"/>
          <w:sz w:val="22"/>
          <w:szCs w:val="22"/>
          <w:lang w:val="en-CA"/>
        </w:rPr>
        <w:t>tea</w:t>
      </w:r>
      <w:proofErr w:type="gramEnd"/>
      <w:r w:rsidRPr="0087144C">
        <w:rPr>
          <w:rFonts w:cstheme="minorHAnsi"/>
          <w:sz w:val="22"/>
          <w:szCs w:val="22"/>
          <w:lang w:val="en-CA"/>
        </w:rPr>
        <w:t xml:space="preserve"> or coffee without milk) until the premedication is given or the patient is called to the operating room. The purpose is to quench thirst rather than replacing food with large quantities of drink.</w:t>
      </w:r>
    </w:p>
    <w:p w14:paraId="30AD584C" w14:textId="77777777" w:rsidR="00695EC0" w:rsidRPr="0087144C" w:rsidRDefault="00695EC0" w:rsidP="00695EC0">
      <w:pPr>
        <w:rPr>
          <w:rFonts w:cstheme="minorHAnsi"/>
          <w:sz w:val="22"/>
          <w:szCs w:val="22"/>
          <w:lang w:val="en-CA"/>
        </w:rPr>
      </w:pPr>
    </w:p>
    <w:p w14:paraId="05212844" w14:textId="77777777" w:rsidR="00695EC0" w:rsidRPr="0087144C" w:rsidRDefault="00695EC0" w:rsidP="00695EC0">
      <w:pPr>
        <w:pStyle w:val="Heading2"/>
        <w:rPr>
          <w:rFonts w:asciiTheme="minorHAnsi" w:hAnsiTheme="minorHAnsi" w:cstheme="minorHAnsi"/>
          <w:b/>
          <w:bCs/>
          <w:color w:val="000000" w:themeColor="text1"/>
          <w:sz w:val="22"/>
          <w:szCs w:val="22"/>
          <w:lang w:val="en-CA"/>
        </w:rPr>
      </w:pPr>
      <w:r w:rsidRPr="0087144C">
        <w:rPr>
          <w:rFonts w:asciiTheme="minorHAnsi" w:hAnsiTheme="minorHAnsi" w:cstheme="minorHAnsi"/>
          <w:b/>
          <w:bCs/>
          <w:color w:val="000000" w:themeColor="text1"/>
          <w:sz w:val="22"/>
          <w:szCs w:val="22"/>
          <w:lang w:val="en-CA"/>
        </w:rPr>
        <w:t>Elective patients on the afternoon list</w:t>
      </w:r>
    </w:p>
    <w:p w14:paraId="64126535" w14:textId="77777777" w:rsidR="00695EC0" w:rsidRPr="0087144C" w:rsidRDefault="00695EC0" w:rsidP="00695EC0">
      <w:pPr>
        <w:rPr>
          <w:rFonts w:cstheme="minorHAnsi"/>
          <w:sz w:val="22"/>
          <w:szCs w:val="22"/>
          <w:lang w:val="en-CA"/>
        </w:rPr>
      </w:pPr>
      <w:r w:rsidRPr="0087144C">
        <w:rPr>
          <w:rFonts w:cstheme="minorHAnsi"/>
          <w:sz w:val="22"/>
          <w:szCs w:val="22"/>
          <w:lang w:val="en-CA"/>
        </w:rPr>
        <w:t xml:space="preserve">No solid food (ordinary food, sandwiches, cereal </w:t>
      </w:r>
      <w:proofErr w:type="spellStart"/>
      <w:r w:rsidRPr="0087144C">
        <w:rPr>
          <w:rFonts w:cstheme="minorHAnsi"/>
          <w:sz w:val="22"/>
          <w:szCs w:val="22"/>
          <w:lang w:val="en-CA"/>
        </w:rPr>
        <w:t>etc</w:t>
      </w:r>
      <w:proofErr w:type="spellEnd"/>
      <w:r w:rsidRPr="0087144C">
        <w:rPr>
          <w:rFonts w:cstheme="minorHAnsi"/>
          <w:sz w:val="22"/>
          <w:szCs w:val="22"/>
          <w:lang w:val="en-CA"/>
        </w:rPr>
        <w:t>) is allowed after midnight.</w:t>
      </w:r>
    </w:p>
    <w:p w14:paraId="30C19E69" w14:textId="12993265" w:rsidR="00695EC0" w:rsidRPr="0087144C" w:rsidRDefault="00695EC0" w:rsidP="00695EC0">
      <w:pPr>
        <w:rPr>
          <w:rFonts w:cstheme="minorHAnsi"/>
          <w:sz w:val="22"/>
          <w:szCs w:val="22"/>
          <w:lang w:val="en-CA"/>
        </w:rPr>
      </w:pPr>
      <w:r w:rsidRPr="0087144C">
        <w:rPr>
          <w:rFonts w:cstheme="minorHAnsi"/>
          <w:sz w:val="22"/>
          <w:szCs w:val="22"/>
          <w:lang w:val="en-CA"/>
        </w:rPr>
        <w:t xml:space="preserve">Light </w:t>
      </w:r>
      <w:r w:rsidR="0087144C">
        <w:rPr>
          <w:rFonts w:cstheme="minorHAnsi"/>
          <w:sz w:val="22"/>
          <w:szCs w:val="22"/>
          <w:lang w:val="en-CA"/>
        </w:rPr>
        <w:t>(semi</w:t>
      </w:r>
      <w:r w:rsidR="00050345">
        <w:rPr>
          <w:rFonts w:cstheme="minorHAnsi"/>
          <w:sz w:val="22"/>
          <w:szCs w:val="22"/>
          <w:lang w:val="en-CA"/>
        </w:rPr>
        <w:t>-</w:t>
      </w:r>
      <w:r w:rsidR="0087144C">
        <w:rPr>
          <w:rFonts w:cstheme="minorHAnsi"/>
          <w:sz w:val="22"/>
          <w:szCs w:val="22"/>
          <w:lang w:val="en-CA"/>
        </w:rPr>
        <w:t>solid)</w:t>
      </w:r>
      <w:r w:rsidR="0087144C" w:rsidRPr="0087144C">
        <w:rPr>
          <w:rFonts w:cstheme="minorHAnsi"/>
          <w:sz w:val="22"/>
          <w:szCs w:val="22"/>
          <w:lang w:val="en-CA"/>
        </w:rPr>
        <w:t xml:space="preserve"> </w:t>
      </w:r>
      <w:r w:rsidRPr="0087144C">
        <w:rPr>
          <w:rFonts w:cstheme="minorHAnsi"/>
          <w:sz w:val="22"/>
          <w:szCs w:val="22"/>
          <w:lang w:val="en-CA"/>
        </w:rPr>
        <w:t>breakfast is recommended at 08:00 AM or later if ordered in the OR planner.</w:t>
      </w:r>
    </w:p>
    <w:p w14:paraId="0EE6FB2A" w14:textId="1A2EFBF9" w:rsidR="00695EC0" w:rsidRPr="0087144C" w:rsidRDefault="00695EC0" w:rsidP="00695EC0">
      <w:pPr>
        <w:rPr>
          <w:rFonts w:cstheme="minorHAnsi"/>
          <w:sz w:val="22"/>
          <w:szCs w:val="22"/>
          <w:lang w:val="en-CA"/>
        </w:rPr>
      </w:pPr>
      <w:r w:rsidRPr="0087144C">
        <w:rPr>
          <w:rFonts w:cstheme="minorHAnsi"/>
          <w:sz w:val="22"/>
          <w:szCs w:val="22"/>
          <w:lang w:val="en-CA"/>
        </w:rPr>
        <w:t xml:space="preserve">Light </w:t>
      </w:r>
      <w:r w:rsidR="0087144C">
        <w:rPr>
          <w:rFonts w:cstheme="minorHAnsi"/>
          <w:sz w:val="22"/>
          <w:szCs w:val="22"/>
          <w:lang w:val="en-CA"/>
        </w:rPr>
        <w:t>(semi</w:t>
      </w:r>
      <w:r w:rsidR="00050345">
        <w:rPr>
          <w:rFonts w:cstheme="minorHAnsi"/>
          <w:sz w:val="22"/>
          <w:szCs w:val="22"/>
          <w:lang w:val="en-CA"/>
        </w:rPr>
        <w:t>-</w:t>
      </w:r>
      <w:r w:rsidR="0087144C">
        <w:rPr>
          <w:rFonts w:cstheme="minorHAnsi"/>
          <w:sz w:val="22"/>
          <w:szCs w:val="22"/>
          <w:lang w:val="en-CA"/>
        </w:rPr>
        <w:t>solid)</w:t>
      </w:r>
      <w:r w:rsidR="0087144C" w:rsidRPr="0087144C">
        <w:rPr>
          <w:rFonts w:cstheme="minorHAnsi"/>
          <w:sz w:val="22"/>
          <w:szCs w:val="22"/>
          <w:lang w:val="en-CA"/>
        </w:rPr>
        <w:t xml:space="preserve"> </w:t>
      </w:r>
      <w:r w:rsidRPr="0087144C">
        <w:rPr>
          <w:rFonts w:cstheme="minorHAnsi"/>
          <w:sz w:val="22"/>
          <w:szCs w:val="22"/>
          <w:lang w:val="en-CA"/>
        </w:rPr>
        <w:t xml:space="preserve">breakfast may be breast milk, infant formula, gruel, milk, yoghurt without solid components. No cereals, sandwiches, fruit, </w:t>
      </w:r>
      <w:proofErr w:type="gramStart"/>
      <w:r w:rsidRPr="0087144C">
        <w:rPr>
          <w:rFonts w:cstheme="minorHAnsi"/>
          <w:sz w:val="22"/>
          <w:szCs w:val="22"/>
          <w:lang w:val="en-CA"/>
        </w:rPr>
        <w:t>candy</w:t>
      </w:r>
      <w:proofErr w:type="gramEnd"/>
      <w:r w:rsidRPr="0087144C">
        <w:rPr>
          <w:rFonts w:cstheme="minorHAnsi"/>
          <w:sz w:val="22"/>
          <w:szCs w:val="22"/>
          <w:lang w:val="en-CA"/>
        </w:rPr>
        <w:t xml:space="preserve"> or cookies allowed.</w:t>
      </w:r>
    </w:p>
    <w:p w14:paraId="4E3E25A4" w14:textId="77777777" w:rsidR="00695EC0" w:rsidRPr="0087144C" w:rsidRDefault="00695EC0" w:rsidP="00695EC0">
      <w:pPr>
        <w:rPr>
          <w:rFonts w:cstheme="minorHAnsi"/>
          <w:sz w:val="22"/>
          <w:szCs w:val="22"/>
          <w:lang w:val="en-CA"/>
        </w:rPr>
      </w:pPr>
      <w:r w:rsidRPr="0087144C">
        <w:rPr>
          <w:rFonts w:cstheme="minorHAnsi"/>
          <w:sz w:val="22"/>
          <w:szCs w:val="22"/>
          <w:lang w:val="en-CA"/>
        </w:rPr>
        <w:t xml:space="preserve">The patients may drink clear fluids (water, lemonade, </w:t>
      </w:r>
      <w:proofErr w:type="gramStart"/>
      <w:r w:rsidRPr="0087144C">
        <w:rPr>
          <w:rFonts w:cstheme="minorHAnsi"/>
          <w:sz w:val="22"/>
          <w:szCs w:val="22"/>
          <w:lang w:val="en-CA"/>
        </w:rPr>
        <w:t>tea</w:t>
      </w:r>
      <w:proofErr w:type="gramEnd"/>
      <w:r w:rsidRPr="0087144C">
        <w:rPr>
          <w:rFonts w:cstheme="minorHAnsi"/>
          <w:sz w:val="22"/>
          <w:szCs w:val="22"/>
          <w:lang w:val="en-CA"/>
        </w:rPr>
        <w:t xml:space="preserve"> or coffee without milk) until the premedication is given or the patient is called to the operating room. The purpose is to quench thirst rather than replacing food with large quantities of drink. </w:t>
      </w:r>
    </w:p>
    <w:p w14:paraId="4136E4F0" w14:textId="77777777" w:rsidR="00695EC0" w:rsidRPr="0087144C" w:rsidRDefault="00695EC0" w:rsidP="00695EC0">
      <w:pPr>
        <w:rPr>
          <w:rFonts w:cstheme="minorHAnsi"/>
          <w:sz w:val="22"/>
          <w:szCs w:val="22"/>
          <w:lang w:val="en-CA"/>
        </w:rPr>
      </w:pPr>
    </w:p>
    <w:p w14:paraId="71F9954A" w14:textId="77777777" w:rsidR="00695EC0" w:rsidRPr="0087144C" w:rsidRDefault="00695EC0" w:rsidP="00695EC0">
      <w:pPr>
        <w:pStyle w:val="Heading2"/>
        <w:rPr>
          <w:rFonts w:asciiTheme="minorHAnsi" w:hAnsiTheme="minorHAnsi" w:cstheme="minorHAnsi"/>
          <w:b/>
          <w:bCs/>
          <w:color w:val="000000" w:themeColor="text1"/>
          <w:sz w:val="22"/>
          <w:szCs w:val="22"/>
          <w:lang w:val="en-CA"/>
        </w:rPr>
      </w:pPr>
      <w:r w:rsidRPr="0087144C">
        <w:rPr>
          <w:rFonts w:asciiTheme="minorHAnsi" w:hAnsiTheme="minorHAnsi" w:cstheme="minorHAnsi"/>
          <w:b/>
          <w:bCs/>
          <w:color w:val="000000" w:themeColor="text1"/>
          <w:sz w:val="22"/>
          <w:szCs w:val="22"/>
          <w:lang w:val="en-CA"/>
        </w:rPr>
        <w:t>Emergency or urgent surgery</w:t>
      </w:r>
    </w:p>
    <w:p w14:paraId="0EE12A60" w14:textId="77777777" w:rsidR="00695EC0" w:rsidRPr="0087144C" w:rsidRDefault="00695EC0" w:rsidP="00695EC0">
      <w:pPr>
        <w:rPr>
          <w:rFonts w:cstheme="minorHAnsi"/>
          <w:sz w:val="22"/>
          <w:szCs w:val="22"/>
          <w:lang w:val="en-CA"/>
        </w:rPr>
      </w:pPr>
      <w:r w:rsidRPr="0087144C">
        <w:rPr>
          <w:rFonts w:cstheme="minorHAnsi"/>
          <w:sz w:val="22"/>
          <w:szCs w:val="22"/>
          <w:lang w:val="en-CA"/>
        </w:rPr>
        <w:t>No food or drink is allowed</w:t>
      </w:r>
    </w:p>
    <w:p w14:paraId="6F236D54" w14:textId="77777777" w:rsidR="00695EC0" w:rsidRPr="0087144C" w:rsidRDefault="00695EC0" w:rsidP="00695EC0">
      <w:pPr>
        <w:rPr>
          <w:rFonts w:cstheme="minorHAnsi"/>
          <w:sz w:val="22"/>
          <w:szCs w:val="22"/>
          <w:lang w:val="en-CA"/>
        </w:rPr>
      </w:pPr>
      <w:r w:rsidRPr="0087144C">
        <w:rPr>
          <w:rFonts w:cstheme="minorHAnsi"/>
          <w:sz w:val="22"/>
          <w:szCs w:val="22"/>
          <w:lang w:val="en-CA"/>
        </w:rPr>
        <w:t>Delaying the procedure due to short fasting time must be balanced against how urgent the surgery is.</w:t>
      </w:r>
    </w:p>
    <w:p w14:paraId="3D262228" w14:textId="77777777" w:rsidR="00695EC0" w:rsidRPr="0087144C" w:rsidRDefault="00695EC0" w:rsidP="00695EC0">
      <w:pPr>
        <w:rPr>
          <w:rFonts w:cstheme="minorHAnsi"/>
          <w:sz w:val="22"/>
          <w:szCs w:val="22"/>
          <w:lang w:val="en-CA"/>
        </w:rPr>
      </w:pPr>
    </w:p>
    <w:p w14:paraId="7AF92F12" w14:textId="77777777" w:rsidR="00695EC0" w:rsidRPr="0087144C" w:rsidRDefault="00695EC0" w:rsidP="00695EC0">
      <w:pPr>
        <w:rPr>
          <w:rFonts w:cstheme="minorHAnsi"/>
          <w:sz w:val="22"/>
          <w:szCs w:val="22"/>
          <w:lang w:val="en-CA"/>
        </w:rPr>
      </w:pPr>
      <w:r w:rsidRPr="0087144C">
        <w:rPr>
          <w:rFonts w:cstheme="minorHAnsi"/>
          <w:sz w:val="22"/>
          <w:szCs w:val="22"/>
          <w:lang w:val="en-CA"/>
        </w:rPr>
        <w:t xml:space="preserve"> </w:t>
      </w:r>
    </w:p>
    <w:p w14:paraId="77734CDD" w14:textId="77777777" w:rsidR="00695EC0" w:rsidRPr="0087144C" w:rsidRDefault="00695EC0">
      <w:pPr>
        <w:rPr>
          <w:rFonts w:cstheme="minorHAnsi"/>
          <w:b/>
          <w:bCs/>
          <w:sz w:val="22"/>
          <w:szCs w:val="22"/>
          <w:lang w:val="en-CA"/>
        </w:rPr>
      </w:pPr>
    </w:p>
    <w:sectPr w:rsidR="00695EC0" w:rsidRPr="00871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290D"/>
    <w:multiLevelType w:val="hybridMultilevel"/>
    <w:tmpl w:val="77A6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B030E4"/>
    <w:multiLevelType w:val="hybridMultilevel"/>
    <w:tmpl w:val="4BB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90"/>
    <w:rsid w:val="00050345"/>
    <w:rsid w:val="000F5C9E"/>
    <w:rsid w:val="0015113B"/>
    <w:rsid w:val="00437B43"/>
    <w:rsid w:val="0060671C"/>
    <w:rsid w:val="006620D2"/>
    <w:rsid w:val="00695EC0"/>
    <w:rsid w:val="0087144C"/>
    <w:rsid w:val="00B563DF"/>
    <w:rsid w:val="00C91F90"/>
    <w:rsid w:val="00DF1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38A3"/>
  <w15:chartTrackingRefBased/>
  <w15:docId w15:val="{71F18C94-74EE-C145-98BB-15FF160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90"/>
    <w:rPr>
      <w:lang w:val="fr-FR"/>
    </w:rPr>
  </w:style>
  <w:style w:type="paragraph" w:styleId="Heading1">
    <w:name w:val="heading 1"/>
    <w:basedOn w:val="Normal"/>
    <w:next w:val="Normal"/>
    <w:link w:val="Heading1Char"/>
    <w:uiPriority w:val="9"/>
    <w:qFormat/>
    <w:rsid w:val="00695EC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sv-SE"/>
    </w:rPr>
  </w:style>
  <w:style w:type="paragraph" w:styleId="Heading2">
    <w:name w:val="heading 2"/>
    <w:basedOn w:val="Normal"/>
    <w:next w:val="Normal"/>
    <w:link w:val="Heading2Char"/>
    <w:uiPriority w:val="9"/>
    <w:unhideWhenUsed/>
    <w:qFormat/>
    <w:rsid w:val="00695EC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3B"/>
    <w:pPr>
      <w:spacing w:after="200" w:line="276" w:lineRule="auto"/>
      <w:ind w:left="720"/>
      <w:contextualSpacing/>
    </w:pPr>
    <w:rPr>
      <w:sz w:val="22"/>
      <w:szCs w:val="22"/>
      <w:lang w:val="de-DE"/>
    </w:rPr>
  </w:style>
  <w:style w:type="character" w:customStyle="1" w:styleId="Heading1Char">
    <w:name w:val="Heading 1 Char"/>
    <w:basedOn w:val="DefaultParagraphFont"/>
    <w:link w:val="Heading1"/>
    <w:uiPriority w:val="9"/>
    <w:rsid w:val="00695E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5E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470</Words>
  <Characters>2679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Frykholm</dc:creator>
  <cp:keywords/>
  <dc:description/>
  <cp:lastModifiedBy>Ian Russell</cp:lastModifiedBy>
  <cp:revision>6</cp:revision>
  <dcterms:created xsi:type="dcterms:W3CDTF">2021-03-27T07:46:00Z</dcterms:created>
  <dcterms:modified xsi:type="dcterms:W3CDTF">2021-08-10T06:00:00Z</dcterms:modified>
</cp:coreProperties>
</file>