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24" w:rsidRDefault="008D082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Supplemental Digital Content</w:t>
      </w:r>
    </w:p>
    <w:p w:rsidR="008D0824" w:rsidRDefault="008D082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824" w:rsidRDefault="008D0824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Changes from baseline to week 108 in blood pressure, heart rate, rate pressure product, and concomitant antihypertensive medication use (2-year cohort).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&lt;EndNote&gt;&lt;Cite&gt;&lt;Author&gt;Administration&lt;/Author&gt;&lt;Year&gt;2012&lt;/Year&gt;&lt;RecNum&gt;554&lt;/RecNum&gt;&lt;DisplayText&gt;[1, 2]&lt;/DisplayText&gt;&lt;record&gt;&lt;rec-number&gt;554&lt;/rec-number&gt;&lt;foreign-keys&gt;&lt;key app="EN" db-id="w5erppas4exw5detpz7p9aak9weeaazfrwxv"&gt;554&lt;/key&gt;&lt;/foreign-keys&gt;&lt;ref-type name="Hearing"&gt;14&lt;/ref-type&gt;&lt;contributors&gt;&lt;authors&gt;&lt;author&gt;US Food and Drug Administration&lt;/author&gt;&lt;/authors&gt;&lt;/contributors&gt;&lt;titles&gt;&lt;title&gt;Briefing Information for the February 22, 2012 Meeting of the Endocrinologic and Metabolic Drugs Advisory Committee&lt;/title&gt;&lt;secondary-title&gt;Endocrinologic and Metabolic Drugs Advisory Committee&lt;/secondary-title&gt;&lt;/titles&gt;&lt;dates&gt;&lt;year&gt;2012&lt;/year&gt;&lt;pub-dates&gt;&lt;date&gt;February 22, 2012. : &lt;/date&gt;&lt;/pub-dates&gt;&lt;/dates&gt;&lt;urls&gt;&lt;related-urls&gt;&lt;url&gt;http://www.fda.gov/AdvisoryCommittees/CommitteesMeetingMaterials/Drugs/EndocrinologicandMetabolicDrugsAdvisoryCommittee/ucm292314.htm&lt;/url&gt;&lt;/related-urls&gt;&lt;/urls&gt;&lt;/record&gt;&lt;/Cite&gt;&lt;Cite&gt;&lt;RecNum&gt;586&lt;/RecNum&gt;&lt;record&gt;&lt;rec-number&gt;586&lt;/rec-number&gt;&lt;foreign-keys&gt;&lt;key app="EN" db-id="w5erppas4exw5detpz7p9aak9weeaazfrwxv"&gt;586&lt;/key&gt;&lt;/foreign-keys&gt;&lt;ref-type name="Journal Article"&gt;17&lt;/ref-type&gt;&lt;contributors&gt;&lt;/contributors&gt;&lt;titles&gt;&lt;title&gt;Davidson M, Bowden CH, Day WW. Weight loss and cardiovascular risk reduction over 2 years with controlled-release phentermine-topiramate. Presented at the 60th Annual Scientific Session and Expo of the American College of Cardiology (ACC). New Orleans; April 2011&lt;/title&gt;&lt;/titles&gt;&lt;dates&gt;&lt;/dates&gt;&lt;urls&gt;&lt;/urls&gt;&lt;/record&gt;&lt;/Cite&gt;&lt;/EndNote&gt;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Administration, 2012 #554" w:history="1"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" w:tooltip=",  #586" w:history="1"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1" w:tooltip="Davidson, 2011 #586" w:history="1">
        <w:r>
          <w:rPr>
            <w:rStyle w:val="Hyperlink"/>
            <w:color w:val="auto"/>
          </w:rPr>
          <w:t>_ENREF_1</w:t>
        </w:r>
      </w:hyperlink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60"/>
        <w:gridCol w:w="1958"/>
        <w:gridCol w:w="1958"/>
        <w:gridCol w:w="1959"/>
      </w:tblGrid>
      <w:tr w:rsidR="008D0824">
        <w:trPr>
          <w:trHeight w:val="575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change at week 108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Placebo 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PHEN/TPM ER 7.5/46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PHEN/TPM ER 15/92 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Systolic BP, mm Hg (ITT-LOCF)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Baseline mean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127.8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127.3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LS mean change (SE)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 (0.9)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-4.7 (1.1)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 (0.8)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Diastolic BP, mm Hg (ITT-LOCF)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Baseline mean 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</w:tr>
      <w:tr w:rsidR="008D0824">
        <w:trPr>
          <w:trHeight w:val="406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LS mean change (SE)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 (0.6)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-3.7 (0.7)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-3.5 (0.5)</w:t>
            </w:r>
          </w:p>
        </w:tc>
      </w:tr>
      <w:tr w:rsidR="008D0824">
        <w:trPr>
          <w:trHeight w:val="557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Antihypertensive medication use (safety set)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D0824">
        <w:trPr>
          <w:trHeight w:val="557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subjects with net change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concomitant antihypertensive medication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rate, bpm (safety set)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Baseline mean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Mean change (SD)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(9.9)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(10.2)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1.7(10.6)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pressure product* (safety set)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Baseline mean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90.6 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92.1 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</w:tr>
      <w:tr w:rsidR="008D0824">
        <w:trPr>
          <w:trHeight w:val="403"/>
        </w:trPr>
        <w:tc>
          <w:tcPr>
            <w:tcW w:w="3960" w:type="dxa"/>
            <w:vAlign w:val="center"/>
          </w:tcPr>
          <w:p w:rsidR="008D0824" w:rsidRDefault="008D082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Mean change (SD)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 (17.2)</w:t>
            </w:r>
          </w:p>
        </w:tc>
        <w:tc>
          <w:tcPr>
            <w:tcW w:w="1958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 (18.8)</w:t>
            </w:r>
          </w:p>
        </w:tc>
        <w:tc>
          <w:tcPr>
            <w:tcW w:w="1959" w:type="dxa"/>
            <w:vAlign w:val="center"/>
          </w:tcPr>
          <w:p w:rsidR="008D0824" w:rsidRDefault="008D0824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 (16.2)</w:t>
            </w:r>
          </w:p>
        </w:tc>
      </w:tr>
    </w:tbl>
    <w:p w:rsidR="008D0824" w:rsidRDefault="008D0824">
      <w:pPr>
        <w:spacing w:before="120" w:after="120" w:line="360" w:lineRule="auto"/>
        <w:ind w:left="-547"/>
        <w:rPr>
          <w:rStyle w:val="CommentReferenc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*Rate pressure product is calculated as heart rate (bpm) multiplied by systolic blood pressure (mm Hg), divided by 1000; </w:t>
      </w:r>
      <w:r>
        <w:rPr>
          <w:rFonts w:ascii="Times New Roman" w:hAnsi="Times New Roman" w:cs="Times New Roman"/>
          <w:vertAlign w:val="superscript"/>
        </w:rPr>
        <w:t>†</w:t>
      </w:r>
      <w:r>
        <w:rPr>
          <w:rFonts w:ascii="Times New Roman" w:hAnsi="Times New Roman" w:cs="Times New Roman"/>
        </w:rPr>
        <w:t xml:space="preserve">Percent increase minus percent decrease; </w:t>
      </w:r>
      <w:r>
        <w:rPr>
          <w:rFonts w:ascii="Times New Roman" w:hAnsi="Times New Roman" w:cs="Times New Roman"/>
          <w:vertAlign w:val="superscript"/>
        </w:rPr>
        <w:t>‡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eastAsia="HelveticaNeue" w:hAnsi="Times New Roman" w:cs="Times New Roman"/>
        </w:rPr>
        <w:t>=.0165 for between-group differences (Fisher’s exact test).</w:t>
      </w: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PHEN/TPM ER, phentermine and topiramate extended-release; BP, blood pressure; ITT, intention to treat; LOCF, last observation carried forward; LS, least squares; SE, standard error; bpm, beats per minute; SD, standard deviation.</w:t>
      </w:r>
    </w:p>
    <w:p w:rsidR="008D0824" w:rsidRDefault="008D08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>Change in (a) blood pressure, and (b) concomitant antihypertensive medication use from baseline to week 108 in subjects with hypertension*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at baseline (2-year cohort; ITT-LOCF).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&lt;EndNote&gt;&lt;Cite&gt;&lt;RecNum&gt;586&lt;/RecNum&gt;&lt;DisplayText&gt;[2]&lt;/DisplayText&gt;&lt;record&gt;&lt;rec-number&gt;586&lt;/rec-number&gt;&lt;foreign-keys&gt;&lt;key app="EN" db-id="w5erppas4exw5detpz7p9aak9weeaazfrwxv"&gt;586&lt;/key&gt;&lt;/foreign-keys&gt;&lt;ref-type name="Journal Article"&gt;17&lt;/ref-type&gt;&lt;contributors&gt;&lt;/contributors&gt;&lt;titles&gt;&lt;title&gt;Davidson M, Bowden CH, Day WW. Weight loss and cardiovascular risk reduction over 2 years with controlled-release phentermine-topiramate. Presented at the 60th Annual Scientific Session and Expo of the American College of Cardiology (ACC). New Orleans; April 2011&lt;/title&gt;&lt;/titles&gt;&lt;dates&gt;&lt;/dates&gt;&lt;urls&gt;&lt;/urls&gt;&lt;/record&gt;&lt;/Cite&gt;&lt;/EndNote&gt;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,  #586" w:history="1"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8pt;height:271.5pt;visibility:visible">
            <v:imagedata r:id="rId6" o:title=""/>
          </v:shape>
        </w:pict>
      </w:r>
    </w:p>
    <w:p w:rsidR="008D0824" w:rsidRDefault="008D0824">
      <w:pPr>
        <w:spacing w:after="120" w:line="360" w:lineRule="auto"/>
        <w:ind w:left="-547" w:right="-9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*Patients were managed to standard of care; </w:t>
      </w:r>
      <w:r>
        <w:rPr>
          <w:rFonts w:ascii="Times New Roman" w:hAnsi="Times New Roman" w:cs="Times New Roman"/>
          <w:vertAlign w:val="superscript"/>
        </w:rPr>
        <w:t>†</w:t>
      </w:r>
      <w:r>
        <w:rPr>
          <w:rFonts w:ascii="Times New Roman" w:hAnsi="Times New Roman" w:cs="Times New Roman"/>
        </w:rPr>
        <w:t xml:space="preserve">Hypertension was defined as having baseline systolic BP ≥140 mm Hg and ≤160 mm Hg (≥130 mm Hg and ≤160 mm Hg if diabetic) or diastolic BP ≥90 mm Hg and ≤100 mm Hg (≥85 mm Hg and ≤100 mm Hg if diabetic) or on 2 or more antihypertensive medications to achieve BP control;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‡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=NS for both doses of PHEN/TPM ER versus placebo, all comparisons; </w:t>
      </w:r>
      <w:r>
        <w:rPr>
          <w:rFonts w:ascii="Times New Roman" w:hAnsi="Times New Roman" w:cs="Times New Roman"/>
          <w:vertAlign w:val="superscript"/>
        </w:rPr>
        <w:t>§</w:t>
      </w:r>
      <w:r>
        <w:rPr>
          <w:rFonts w:ascii="Times New Roman" w:hAnsi="Times New Roman" w:cs="Times New Roman"/>
        </w:rPr>
        <w:t>Percent increase minus percent decrease;</w:t>
      </w:r>
      <w:r>
        <w:rPr>
          <w:rFonts w:ascii="Times New Roman" w:hAnsi="Times New Roman" w:cs="Times New Roman"/>
          <w:vertAlign w:val="superscript"/>
        </w:rPr>
        <w:t xml:space="preserve"> ‖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=.0012 for between-group differences (Fisher’s exact test).</w:t>
      </w: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ITT, intention to treat; LOCF, last observation carried forward; BP, blood pressure; LS, least squares; PHEN/TPM ER, phentermine and topiramate extended-release.</w:t>
      </w:r>
    </w:p>
    <w:p w:rsidR="008D0824" w:rsidRDefault="008D0824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D0824" w:rsidRDefault="008D08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0824" w:rsidRDefault="008D0824">
      <w:pPr>
        <w:spacing w:after="120" w:line="360" w:lineRule="auto"/>
        <w:ind w:left="-5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8D0824" w:rsidRDefault="008D0824">
      <w:pPr>
        <w:spacing w:after="120" w:line="360" w:lineRule="auto"/>
        <w:ind w:left="720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>
        <w:rPr>
          <w:rFonts w:ascii="Times New Roman" w:hAnsi="Times New Roman" w:cs="Times New Roman"/>
          <w:noProof/>
        </w:rPr>
        <w:t>1.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>U.S. Food and Drug Administration. (2012). Briefing Information for the February 22, 2012 Meeting of the Endocrinologic and Metabolic Drugs Advisory Committee. [WWW document]. URL http://www.fda.gov/AdvisoryCommittees/CommitteesMeetingMaterials/Drugs/EndocrinologicandMetabolicDrugsAdvisoryCommittee/ucm292314.htm</w:t>
      </w:r>
      <w:r>
        <w:rPr>
          <w:rFonts w:ascii="Times New Roman" w:hAnsi="Times New Roman" w:cs="Times New Roman"/>
          <w:noProof/>
        </w:rPr>
        <w:t>.</w:t>
      </w:r>
      <w:bookmarkEnd w:id="1"/>
    </w:p>
    <w:p w:rsidR="008D0824" w:rsidRDefault="008D0824">
      <w:pPr>
        <w:spacing w:after="120" w:line="360" w:lineRule="auto"/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</w:rPr>
      </w:pPr>
      <w:bookmarkStart w:id="2" w:name="_ENREF_2"/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ab/>
        <w:t>Davidson M, Bowden CH, Day WW. Weight loss and cardiovascular risk reduction over 2 years with controlled-release phentermine-topiramate. Presented at the 60th Annual Scientific Session and Expo of the American College of Cardiology (ACC). New Orleans; April 2011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bookmarkEnd w:id="2"/>
    </w:p>
    <w:p w:rsidR="008D0824" w:rsidRDefault="008D0824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0824" w:rsidRDefault="008D082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D0824" w:rsidSect="008D0824">
      <w:footerReference w:type="default" r:id="rId7"/>
      <w:pgSz w:w="12240" w:h="15840"/>
      <w:pgMar w:top="810" w:right="1080" w:bottom="990" w:left="1440" w:header="720" w:footer="1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24" w:rsidRDefault="008D0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D0824" w:rsidRDefault="008D0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24" w:rsidRDefault="008D082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8D0824" w:rsidRDefault="008D082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24" w:rsidRDefault="008D0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D0824" w:rsidRDefault="008D0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erppas4exw5detpz7p9aak9weeaazfrwxv&quot;&gt;CV Effects&lt;record-ids&gt;&lt;item&gt;554&lt;/item&gt;&lt;item&gt;586&lt;/item&gt;&lt;/record-ids&gt;&lt;/item&gt;&lt;/Libraries&gt;"/>
  </w:docVars>
  <w:rsids>
    <w:rsidRoot w:val="008D0824"/>
    <w:rsid w:val="008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761</Words>
  <Characters>4338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</dc:title>
  <dc:subject/>
  <dc:creator>Andrea Burdett</dc:creator>
  <cp:keywords/>
  <dc:description/>
  <cp:lastModifiedBy>TEESLWW</cp:lastModifiedBy>
  <cp:revision>2</cp:revision>
  <dcterms:created xsi:type="dcterms:W3CDTF">2014-01-27T03:23:00Z</dcterms:created>
  <dcterms:modified xsi:type="dcterms:W3CDTF">2014-01-27T03:23:00Z</dcterms:modified>
</cp:coreProperties>
</file>