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529C" w14:textId="77777777" w:rsidR="00075604" w:rsidRPr="007F20EC" w:rsidRDefault="003B0AD4" w:rsidP="007F20EC">
      <w:pPr>
        <w:bidi w:val="0"/>
        <w:spacing w:after="0" w:line="480" w:lineRule="auto"/>
        <w:jc w:val="both"/>
        <w:rPr>
          <w:rFonts w:asciiTheme="majorBidi" w:hAnsiTheme="majorBidi" w:cstheme="majorBidi"/>
          <w:b/>
          <w:bCs/>
          <w:sz w:val="24"/>
          <w:szCs w:val="24"/>
        </w:rPr>
      </w:pPr>
      <w:r w:rsidRPr="007F20EC">
        <w:rPr>
          <w:rFonts w:asciiTheme="majorBidi" w:hAnsiTheme="majorBidi" w:cstheme="majorBidi"/>
          <w:b/>
          <w:bCs/>
          <w:sz w:val="24"/>
          <w:szCs w:val="24"/>
        </w:rPr>
        <w:t>Supplementary material</w:t>
      </w:r>
    </w:p>
    <w:p w14:paraId="579F209C" w14:textId="77777777" w:rsidR="00075604" w:rsidRPr="007F20EC" w:rsidRDefault="00075604" w:rsidP="007F20EC">
      <w:pPr>
        <w:bidi w:val="0"/>
        <w:spacing w:after="0" w:line="480" w:lineRule="auto"/>
        <w:jc w:val="both"/>
        <w:rPr>
          <w:rFonts w:asciiTheme="majorBidi" w:hAnsiTheme="majorBidi" w:cstheme="majorBidi"/>
          <w:sz w:val="24"/>
          <w:szCs w:val="24"/>
          <w:u w:val="single"/>
        </w:rPr>
      </w:pPr>
    </w:p>
    <w:p w14:paraId="0EB2D6EB" w14:textId="77777777" w:rsidR="00075604" w:rsidRPr="007F20EC" w:rsidRDefault="003B0AD4" w:rsidP="007F20EC">
      <w:pPr>
        <w:bidi w:val="0"/>
        <w:spacing w:after="0" w:line="480" w:lineRule="auto"/>
        <w:jc w:val="both"/>
        <w:rPr>
          <w:rFonts w:asciiTheme="majorBidi" w:hAnsiTheme="majorBidi" w:cstheme="majorBidi"/>
        </w:rPr>
      </w:pPr>
      <w:r w:rsidRPr="007F20EC">
        <w:rPr>
          <w:rFonts w:asciiTheme="majorBidi" w:hAnsiTheme="majorBidi" w:cstheme="majorBidi"/>
          <w:sz w:val="24"/>
          <w:szCs w:val="24"/>
          <w:u w:val="single"/>
        </w:rPr>
        <w:t>Experiment 1:</w:t>
      </w:r>
    </w:p>
    <w:p w14:paraId="7DEBAB77" w14:textId="2C0EAE16" w:rsidR="00075604" w:rsidRPr="007F20EC" w:rsidRDefault="00C628F0" w:rsidP="006B3CD9">
      <w:pPr>
        <w:bidi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P</w:t>
      </w:r>
      <w:r w:rsidRPr="007F20EC">
        <w:rPr>
          <w:rFonts w:asciiTheme="majorBidi" w:hAnsiTheme="majorBidi" w:cstheme="majorBidi"/>
          <w:b/>
          <w:bCs/>
          <w:sz w:val="24"/>
          <w:szCs w:val="24"/>
        </w:rPr>
        <w:t xml:space="preserve">ost hoc analysis </w:t>
      </w:r>
      <w:r>
        <w:rPr>
          <w:rFonts w:asciiTheme="majorBidi" w:hAnsiTheme="majorBidi" w:cstheme="majorBidi"/>
          <w:b/>
          <w:bCs/>
          <w:sz w:val="24"/>
          <w:szCs w:val="24"/>
        </w:rPr>
        <w:t>m</w:t>
      </w:r>
      <w:r w:rsidR="00517372" w:rsidRPr="007F20EC">
        <w:rPr>
          <w:rFonts w:asciiTheme="majorBidi" w:hAnsiTheme="majorBidi" w:cstheme="majorBidi"/>
          <w:b/>
          <w:bCs/>
          <w:sz w:val="24"/>
          <w:szCs w:val="24"/>
        </w:rPr>
        <w:t>ethod:</w:t>
      </w:r>
      <w:r w:rsidR="00517372" w:rsidRPr="007F20EC">
        <w:rPr>
          <w:rFonts w:asciiTheme="majorBidi" w:hAnsiTheme="majorBidi" w:cstheme="majorBidi"/>
          <w:sz w:val="24"/>
          <w:szCs w:val="24"/>
        </w:rPr>
        <w:t xml:space="preserve"> </w:t>
      </w:r>
      <w:r w:rsidR="003B0AD4" w:rsidRPr="007F20EC">
        <w:rPr>
          <w:rFonts w:asciiTheme="majorBidi" w:hAnsiTheme="majorBidi" w:cstheme="majorBidi"/>
          <w:sz w:val="24"/>
          <w:szCs w:val="24"/>
        </w:rPr>
        <w:t xml:space="preserve">We </w:t>
      </w:r>
      <w:r w:rsidR="006B3CD9">
        <w:rPr>
          <w:rFonts w:asciiTheme="majorBidi" w:hAnsiTheme="majorBidi" w:cstheme="majorBidi"/>
          <w:sz w:val="24"/>
          <w:szCs w:val="24"/>
          <w:lang w:val="en-GB"/>
        </w:rPr>
        <w:t xml:space="preserve">applied </w:t>
      </w:r>
      <w:r w:rsidR="003B0AD4" w:rsidRPr="007F20EC">
        <w:rPr>
          <w:rFonts w:asciiTheme="majorBidi" w:hAnsiTheme="majorBidi" w:cstheme="majorBidi"/>
          <w:sz w:val="24"/>
          <w:szCs w:val="24"/>
        </w:rPr>
        <w:t xml:space="preserve">model contrasts to test </w:t>
      </w:r>
      <w:r w:rsidR="006B3CD9">
        <w:rPr>
          <w:rFonts w:asciiTheme="majorBidi" w:hAnsiTheme="majorBidi" w:cstheme="majorBidi"/>
          <w:sz w:val="24"/>
          <w:szCs w:val="24"/>
        </w:rPr>
        <w:t xml:space="preserve">the </w:t>
      </w:r>
      <w:r w:rsidR="00D83072">
        <w:rPr>
          <w:rFonts w:asciiTheme="majorBidi" w:hAnsiTheme="majorBidi" w:cstheme="majorBidi"/>
          <w:sz w:val="24"/>
          <w:szCs w:val="24"/>
        </w:rPr>
        <w:t>two</w:t>
      </w:r>
      <w:r w:rsidR="006B3CD9">
        <w:rPr>
          <w:rFonts w:asciiTheme="majorBidi" w:hAnsiTheme="majorBidi" w:cstheme="majorBidi"/>
          <w:sz w:val="24"/>
          <w:szCs w:val="24"/>
        </w:rPr>
        <w:t xml:space="preserve">-way interaction of </w:t>
      </w:r>
      <w:r w:rsidR="003B0AD4" w:rsidRPr="007F20EC">
        <w:rPr>
          <w:rFonts w:asciiTheme="majorBidi" w:hAnsiTheme="majorBidi" w:cstheme="majorBidi"/>
          <w:sz w:val="24"/>
          <w:szCs w:val="24"/>
        </w:rPr>
        <w:t>group</w:t>
      </w:r>
      <w:r w:rsidR="00D356D0">
        <w:rPr>
          <w:rFonts w:asciiTheme="majorBidi" w:hAnsiTheme="majorBidi" w:cstheme="majorBidi"/>
          <w:sz w:val="24"/>
          <w:szCs w:val="24"/>
        </w:rPr>
        <w:t xml:space="preserve"> </w:t>
      </w:r>
      <w:r w:rsidR="003B0AD4" w:rsidRPr="007F20EC">
        <w:rPr>
          <w:rFonts w:asciiTheme="majorBidi" w:hAnsiTheme="majorBidi" w:cstheme="majorBidi"/>
          <w:sz w:val="24"/>
          <w:szCs w:val="24"/>
        </w:rPr>
        <w:t>X</w:t>
      </w:r>
      <w:r w:rsidR="00D356D0">
        <w:rPr>
          <w:rFonts w:asciiTheme="majorBidi" w:hAnsiTheme="majorBidi" w:cstheme="majorBidi"/>
          <w:sz w:val="24"/>
          <w:szCs w:val="24"/>
        </w:rPr>
        <w:t xml:space="preserve"> </w:t>
      </w:r>
      <w:r w:rsidR="003B0AD4" w:rsidRPr="007F20EC">
        <w:rPr>
          <w:rFonts w:asciiTheme="majorBidi" w:hAnsiTheme="majorBidi" w:cstheme="majorBidi"/>
          <w:sz w:val="24"/>
          <w:szCs w:val="24"/>
        </w:rPr>
        <w:t>valence for every time point</w:t>
      </w:r>
      <w:r w:rsidR="006B3CD9">
        <w:rPr>
          <w:rFonts w:asciiTheme="majorBidi" w:hAnsiTheme="majorBidi" w:cstheme="majorBidi"/>
          <w:sz w:val="24"/>
          <w:szCs w:val="24"/>
        </w:rPr>
        <w:t>. I</w:t>
      </w:r>
      <w:r w:rsidR="00D356D0">
        <w:rPr>
          <w:rFonts w:asciiTheme="majorBidi" w:hAnsiTheme="majorBidi" w:cstheme="majorBidi"/>
          <w:sz w:val="24"/>
          <w:szCs w:val="24"/>
        </w:rPr>
        <w:t>n case of</w:t>
      </w:r>
      <w:r w:rsidR="003B0AD4" w:rsidRPr="007F20EC">
        <w:rPr>
          <w:rFonts w:asciiTheme="majorBidi" w:hAnsiTheme="majorBidi" w:cstheme="majorBidi"/>
          <w:sz w:val="24"/>
          <w:szCs w:val="24"/>
        </w:rPr>
        <w:t xml:space="preserve"> </w:t>
      </w:r>
      <w:r w:rsidR="00D356D0">
        <w:rPr>
          <w:rFonts w:asciiTheme="majorBidi" w:hAnsiTheme="majorBidi" w:cstheme="majorBidi"/>
          <w:sz w:val="24"/>
          <w:szCs w:val="24"/>
        </w:rPr>
        <w:t xml:space="preserve">a </w:t>
      </w:r>
      <w:r w:rsidR="00C25835" w:rsidRPr="007F20EC">
        <w:rPr>
          <w:rFonts w:asciiTheme="majorBidi" w:hAnsiTheme="majorBidi" w:cstheme="majorBidi"/>
          <w:sz w:val="24"/>
          <w:szCs w:val="24"/>
        </w:rPr>
        <w:t>significant</w:t>
      </w:r>
      <w:r w:rsidR="00D356D0">
        <w:rPr>
          <w:rFonts w:asciiTheme="majorBidi" w:hAnsiTheme="majorBidi" w:cstheme="majorBidi"/>
          <w:sz w:val="24"/>
          <w:szCs w:val="24"/>
        </w:rPr>
        <w:t xml:space="preserve"> </w:t>
      </w:r>
      <w:r w:rsidR="00D83072">
        <w:rPr>
          <w:rFonts w:asciiTheme="majorBidi" w:hAnsiTheme="majorBidi" w:cstheme="majorBidi"/>
          <w:sz w:val="24"/>
          <w:szCs w:val="24"/>
        </w:rPr>
        <w:t>two</w:t>
      </w:r>
      <w:r w:rsidR="006B3CD9">
        <w:rPr>
          <w:rFonts w:asciiTheme="majorBidi" w:hAnsiTheme="majorBidi" w:cstheme="majorBidi"/>
          <w:sz w:val="24"/>
          <w:szCs w:val="24"/>
        </w:rPr>
        <w:t xml:space="preserve">-way </w:t>
      </w:r>
      <w:r w:rsidR="00D356D0">
        <w:rPr>
          <w:rFonts w:asciiTheme="majorBidi" w:hAnsiTheme="majorBidi" w:cstheme="majorBidi"/>
          <w:sz w:val="24"/>
          <w:szCs w:val="24"/>
        </w:rPr>
        <w:t>interaction</w:t>
      </w:r>
      <w:r w:rsidR="00C25835" w:rsidRPr="007F20EC">
        <w:rPr>
          <w:rFonts w:asciiTheme="majorBidi" w:hAnsiTheme="majorBidi" w:cstheme="majorBidi"/>
          <w:sz w:val="24"/>
          <w:szCs w:val="24"/>
        </w:rPr>
        <w:t>,</w:t>
      </w:r>
      <w:r w:rsidR="003B0AD4" w:rsidRPr="007F20EC">
        <w:rPr>
          <w:rFonts w:asciiTheme="majorBidi" w:hAnsiTheme="majorBidi" w:cstheme="majorBidi"/>
          <w:sz w:val="24"/>
          <w:szCs w:val="24"/>
        </w:rPr>
        <w:t xml:space="preserve"> we </w:t>
      </w:r>
      <w:r w:rsidR="00C25835" w:rsidRPr="007F20EC">
        <w:rPr>
          <w:rFonts w:asciiTheme="majorBidi" w:hAnsiTheme="majorBidi" w:cstheme="majorBidi"/>
          <w:sz w:val="24"/>
          <w:szCs w:val="24"/>
        </w:rPr>
        <w:t>examined</w:t>
      </w:r>
      <w:r w:rsidR="003B0AD4" w:rsidRPr="007F20EC">
        <w:rPr>
          <w:rFonts w:asciiTheme="majorBidi" w:hAnsiTheme="majorBidi" w:cstheme="majorBidi"/>
          <w:sz w:val="24"/>
          <w:szCs w:val="24"/>
        </w:rPr>
        <w:t xml:space="preserve"> </w:t>
      </w:r>
      <w:r w:rsidR="00D356D0">
        <w:rPr>
          <w:rFonts w:asciiTheme="majorBidi" w:hAnsiTheme="majorBidi" w:cstheme="majorBidi"/>
          <w:sz w:val="24"/>
          <w:szCs w:val="24"/>
        </w:rPr>
        <w:t xml:space="preserve">the </w:t>
      </w:r>
      <w:r w:rsidR="003B0AD4" w:rsidRPr="007F20EC">
        <w:rPr>
          <w:rFonts w:asciiTheme="majorBidi" w:hAnsiTheme="majorBidi" w:cstheme="majorBidi"/>
          <w:sz w:val="24"/>
          <w:szCs w:val="24"/>
        </w:rPr>
        <w:t>group differences for each valence (neutral/</w:t>
      </w:r>
      <w:r w:rsidR="00C25835" w:rsidRPr="007F20EC">
        <w:rPr>
          <w:rFonts w:asciiTheme="majorBidi" w:hAnsiTheme="majorBidi" w:cstheme="majorBidi"/>
          <w:sz w:val="24"/>
          <w:szCs w:val="24"/>
        </w:rPr>
        <w:t>aversiv</w:t>
      </w:r>
      <w:r w:rsidR="003B0AD4" w:rsidRPr="007F20EC">
        <w:rPr>
          <w:rFonts w:asciiTheme="majorBidi" w:hAnsiTheme="majorBidi" w:cstheme="majorBidi"/>
          <w:sz w:val="24"/>
          <w:szCs w:val="24"/>
        </w:rPr>
        <w:t>e)</w:t>
      </w:r>
      <w:r w:rsidR="00D356D0">
        <w:rPr>
          <w:rFonts w:asciiTheme="majorBidi" w:hAnsiTheme="majorBidi" w:cstheme="majorBidi"/>
          <w:sz w:val="24"/>
          <w:szCs w:val="24"/>
        </w:rPr>
        <w:t xml:space="preserve"> separately</w:t>
      </w:r>
      <w:r w:rsidR="003B0AD4" w:rsidRPr="007F20EC">
        <w:rPr>
          <w:rFonts w:asciiTheme="majorBidi" w:hAnsiTheme="majorBidi" w:cstheme="majorBidi"/>
          <w:sz w:val="24"/>
          <w:szCs w:val="24"/>
        </w:rPr>
        <w:t xml:space="preserve">. </w:t>
      </w:r>
      <w:r w:rsidR="006B3CD9">
        <w:rPr>
          <w:rFonts w:asciiTheme="majorBidi" w:hAnsiTheme="majorBidi" w:cstheme="majorBidi"/>
          <w:sz w:val="24"/>
          <w:szCs w:val="24"/>
        </w:rPr>
        <w:t>In addition,</w:t>
      </w:r>
      <w:r w:rsidR="007F20EC" w:rsidRPr="007F20EC">
        <w:rPr>
          <w:rFonts w:asciiTheme="majorBidi" w:hAnsiTheme="majorBidi" w:cstheme="majorBidi"/>
          <w:sz w:val="24"/>
          <w:szCs w:val="24"/>
        </w:rPr>
        <w:t xml:space="preserve"> </w:t>
      </w:r>
      <w:r w:rsidR="00517372" w:rsidRPr="007F20EC">
        <w:rPr>
          <w:rFonts w:asciiTheme="majorBidi" w:hAnsiTheme="majorBidi" w:cstheme="majorBidi"/>
          <w:sz w:val="24"/>
          <w:szCs w:val="24"/>
        </w:rPr>
        <w:t xml:space="preserve">based on previous evidence </w:t>
      </w:r>
      <w:r w:rsidR="00511111">
        <w:rPr>
          <w:rFonts w:asciiTheme="majorBidi" w:hAnsiTheme="majorBidi" w:cstheme="majorBidi"/>
          <w:sz w:val="24"/>
          <w:szCs w:val="24"/>
        </w:rPr>
        <w:t>of</w:t>
      </w:r>
      <w:r w:rsidR="00511111" w:rsidRPr="007F20EC">
        <w:rPr>
          <w:rFonts w:asciiTheme="majorBidi" w:hAnsiTheme="majorBidi" w:cstheme="majorBidi"/>
          <w:sz w:val="24"/>
          <w:szCs w:val="24"/>
        </w:rPr>
        <w:t xml:space="preserve"> </w:t>
      </w:r>
      <w:r w:rsidR="00517372" w:rsidRPr="007F20EC">
        <w:rPr>
          <w:rFonts w:asciiTheme="majorBidi" w:hAnsiTheme="majorBidi" w:cstheme="majorBidi"/>
          <w:sz w:val="24"/>
          <w:szCs w:val="24"/>
        </w:rPr>
        <w:t>a decrease in BP levels in response to aversive stimuli</w:t>
      </w:r>
      <w:r w:rsidR="00517372" w:rsidRPr="007F20EC">
        <w:rPr>
          <w:rFonts w:asciiTheme="majorBidi" w:hAnsiTheme="majorBidi" w:cstheme="majorBidi"/>
        </w:rPr>
        <w:fldChar w:fldCharType="begin"/>
      </w:r>
      <w:r w:rsidR="00517372" w:rsidRPr="007F20EC">
        <w:rPr>
          <w:rFonts w:asciiTheme="majorBidi" w:hAnsiTheme="majorBidi" w:cstheme="majorBidi"/>
        </w:rPr>
        <w:instrText>ADDIN CSL_CITATION {"citationItems":[{"id":"ITEM-1","itemData":{"author":[{"dropping-particle":"","family":"Dan‐Glauser","given":"Elise S","non-dropping-particle":"","parse-names":false,"suffix":""},{"dropping-particle":"","family":"Gross","given":"James J","non-dropping-particle":"","parse-names":false,"suffix":""}],"container-title":"Psychophysiology","id":"ITEM-1","issue":"9","issued":{"date-parts":[["2011"]]},"page":"1309-1322","publisher":"Wiley Online Library","title":"The temporal dynamics of two response‐focused forms of emotion regulation: Experiential, expressive, and autonomic consequences","type":"article-journal","volume":"48"},"uris":["http://www.mendeley.com/documents/?uuid=62228e1c-592d-4d8c-9c12-f41ceef9d4e8"]},{"id":"ITEM-2","itemData":{"DOI":"10.1097/PSY.0b013e318235ed55 [doi]","ISSN":"1534-7796; 0033-3174","abstract":"OBJECTIVE: Persons with elevated blood pressure (BP) show dampened emotional responses to affect-laden stimuli. We sought to further examine cardiovascular-emotional dampening by examination of the relationship between resting hemodynamic measures and recognition of emotion in an African American community-based sample. METHODS: Participants were 106 African American men and women (55 women; mean age = 52.8 years), mainly low in socioeconomic status, and part of the Healthy Aging in Nationally Diverse Longitudinal Samples pilot study. Participants evaluated emotional expressions in faces and sentences using the Perception of Affect Test (PAT). Resting BP, total peripheral resistance (TPR), cardiac output, and heart rate were obtained continuously using a Portapres BP monitor. RESULTS: Total PAT scores were inversely related to systolic (r = -0.30) and diastolic (r = -0.24) BPs, TPR (r = -0.36), and age (r = -0.31; p values &lt; .01) and were positively related to cardiac output (r = 0.27) and education (r = 0.38; p values &lt; .01), as well as with mental state (r = 0.25) and body mass index (r = -0.20; p values &lt; .05). Accuracy of emotion recognition on the PAT tasks remained inversely related to TPR and BP after adjustment for demographic variables, medication, mental state, and body mass index. CONCLUSIONS: Elevated BP and TPR were associated with reduced perception of affect. TPR was the most consistent independent hemodynamic correlate of emotional dampening for the PAT scores. These results suggest potentially important links among central nervous system regulation of emotions, hemodynamic processes, and hypertension development.","author":[{"dropping-particle":"","family":"McCubbin","given":"J A","non-dropping-particle":"","parse-names":false,"suffix":""},{"dropping-particle":"","family":"Merritt","given":"M M","non-dropping-particle":"","parse-names":false,"suffix":""},{"dropping-particle":"","family":"Sollers 3rd","given":"J J","non-dropping-particle":"","parse-names":false,"suffix":""},{"dropping-particle":"","family":"Evans","given":"M K","non-dropping-particle":"","parse-names":false,"suffix":""},{"dropping-particle":"","family":"Zonderman","given":"A B","non-dropping-particle":"","parse-names":false,"suffix":""},{"dropping-particle":"","family":"Lane","given":"R D","non-dropping-particle":"","parse-names":false,"suffix":""},{"dropping-particle":"","family":"Thayer","given":"J F","non-dropping-particle":"","parse-names":false,"suffix":""}],"container-title":"Psychosomatic medicine","id":"ITEM-2","issue":"9","issued":{"date-parts":[["2011"]]},"note":"LR: 20161019; GR: R01 HL032738-13/HL/NHLBI NIH HHS/United States; GR: Intramural NIH HHS/United States; JID: 0376505; NIHMS329489; OID: NLM: NIHMS329489; OID: NLM: PMC3210914; ppublish","page":"743-750","publisher-place":"Department of Psychology, Clemson University, Clemson, SC 29634, USA. jmccubb@clemson.edu","title":"Cardiovascular-emotional dampening: the relationship between blood pressure and recognition of emotion","type":"article-journal","volume":"73"},"uris":["http://www.mendeley.com/documents/?uuid=7e27b065-007d-443c-88c1-e257bc40d399"]},{"id":"ITEM-3","itemData":{"DOI":"10.1523/JNEUROSCI.0747-13.2014 [doi]","ISSN":"1529-2401; 0270-6474","abstract":"This study investigated the neural regions involved in blood pressure reactions to negative stimuli and their possible modulation by attention. Twenty-four healthy human subjects (11 females; age = 24.75 +/- 2.49 years) participated in an affective perceptual load task that manipulated attention to negative/neutral distractor pictures. fMRI data were collected simultaneously with continuous recording of peripheral arterial blood pressure. A parametric modulation analysis examined the impact of attention and emotion on the relation between neural activation and blood pressure reactivity during the task. When attention was available for processing the distractor pictures, negative pictures resulted in behavioral interference, neural activation in brain regions previously related to emotion, a transient decrease of blood pressure, and a positive correlation between blood pressure response and activation in a network including prefrontal and parietal regions, the amygdala, caudate, and mid-brain. These effects were modulated by attention; behavioral and neural responses to highly negative distractor pictures (compared with neutral pictures) were smaller or diminished, as was the negative blood pressure response when the central task involved high perceptual load. Furthermore, comparing high and low load revealed enhanced activation in frontoparietal regions implicated in attention control. Our results fit theories emphasizing the role of attention in the control of behavioral and neural reactions to irrelevant emotional distracting information. Our findings furthermore extend the function of attention to the control of autonomous reactions associated with negative emotions by showing altered blood pressure reactions to emotional stimuli, the latter being of potential clinical relevance.","author":[{"dropping-particle":"","family":"Okon-Singer","given":"H","non-dropping-particle":"","parse-names":false,"suffix":""},{"dropping-particle":"","family":"Mehnert","given":"J","non-dropping-particle":"","parse-names":false,"suffix":""},{"dropping-particle":"","family":"Hoyer","given":"J","non-dropping-particle":"","parse-names":false,"suffix":""},{"dropping-particle":"","family":"Hellrung","given":"L","non-dropping-particle":"","parse-names":false,"suffix":""},{"dropping-particle":"","family":"Schaare","given":"H L","non-dropping-particle":"","parse-names":false,"suffix":""},{"dropping-particle":"","family":"Dukart","given":"J","non-dropping-particle":"","parse-names":false,"suffix":""},{"dropping-particle":"","family":"Villringer","given":"A","non-dropping-particle":"","parse-names":false,"suffix":""}],"container-title":"The Journal of neuroscience : the official journal of the Society for Neuroscience","id":"ITEM-3","issue":"12","issued":{"date-parts":[["2014"]]},"note":"JID: 8102140; ppublish","page":"4251-4259","publisher-place":"Department of Psychology, University of Haifa, 3498838 Haifa, Israel, Department of Neurology, Max Planck Institute for Human Cognitive and Brain Sciences, 04103 Leipzig, Germany, Mind Brain Institute at Berlin School of Mind and Brain, Humboldt(TRUNCATED","title":"Neural control of vascular reactions: impact of emotion and attention","type":"article-journal","volume":"34"},"uris":["http://www.mendeley.com/documents/?uuid=2e4392dd-e379-4087-9631-170b02c20b79"]},{"id":"ITEM-4","itemData":{"author":[{"dropping-particle":"","family":"Pury","given":"Cynthia L S","non-dropping-particle":"","parse-names":false,"suffix":""},{"dropping-particle":"","family":"McCubbin","given":"James A","non-dropping-particle":"","parse-names":false,"suffix":""},{"dropping-particle":"","family":"Helfer","given":"Suzanne G","non-dropping-particle":"","parse-names":false,"suffix":""},{"dropping-particle":"","family":"Galloway","given":"Cynthia","non-dropping-particle":"","parse-names":false,"suffix":""},{"dropping-particle":"","family":"McMullen","given":"L Jean","non-dropping-particle":"","parse-names":false,"suffix":""}],"container-title":"Psychosomatic medicine","id":"ITEM-4","issue":"4","issued":{"date-parts":[["2004"]]},"page":"583-587","publisher":"LWW","title":"Elevated resting blood pressure and dampened emotional response","type":"article-journal","volume":"66"},"uris":["http://www.mendeley.com/documents/?uuid=bd268c2d-e5b1-4de6-b877-744f58562cf0"]}],"mendeley":{"formattedCitation":"&lt;sup&gt;38–41&lt;/sup&gt;","plainTextFormattedCitation":"38–41","previouslyFormattedCitation":"&lt;sup&gt;38–41&lt;/sup&gt;"},"properties":{"noteIndex":0},"schema":"https://github.com/citation-style-language/schema/raw/master/csl-citation.json"}</w:instrText>
      </w:r>
      <w:r w:rsidR="00517372" w:rsidRPr="007F20EC">
        <w:rPr>
          <w:rFonts w:asciiTheme="majorBidi" w:hAnsiTheme="majorBidi" w:cstheme="majorBidi"/>
        </w:rPr>
        <w:fldChar w:fldCharType="separate"/>
      </w:r>
      <w:r w:rsidR="00517372" w:rsidRPr="007F20EC">
        <w:rPr>
          <w:rFonts w:asciiTheme="majorBidi" w:hAnsiTheme="majorBidi" w:cstheme="majorBidi"/>
          <w:sz w:val="24"/>
          <w:szCs w:val="24"/>
          <w:vertAlign w:val="superscript"/>
        </w:rPr>
        <w:t>38–41</w:t>
      </w:r>
      <w:r w:rsidR="00517372" w:rsidRPr="007F20EC">
        <w:rPr>
          <w:rFonts w:asciiTheme="majorBidi" w:hAnsiTheme="majorBidi" w:cstheme="majorBidi"/>
        </w:rPr>
        <w:fldChar w:fldCharType="end"/>
      </w:r>
      <w:r w:rsidR="00517372" w:rsidRPr="007F20EC">
        <w:rPr>
          <w:rFonts w:asciiTheme="majorBidi" w:hAnsiTheme="majorBidi" w:cstheme="majorBidi"/>
          <w:sz w:val="24"/>
          <w:szCs w:val="24"/>
        </w:rPr>
        <w:t xml:space="preserve">, we used the model to compare the interaction between group and valence in two parameters: </w:t>
      </w:r>
      <w:r w:rsidR="007F20EC" w:rsidRPr="007F20EC">
        <w:rPr>
          <w:rFonts w:asciiTheme="majorBidi" w:hAnsiTheme="majorBidi" w:cstheme="majorBidi"/>
          <w:sz w:val="24"/>
          <w:szCs w:val="24"/>
        </w:rPr>
        <w:t xml:space="preserve">(a) </w:t>
      </w:r>
      <w:r w:rsidR="00517372" w:rsidRPr="007F20EC">
        <w:rPr>
          <w:rFonts w:asciiTheme="majorBidi" w:hAnsiTheme="majorBidi" w:cstheme="majorBidi"/>
          <w:sz w:val="24"/>
          <w:szCs w:val="24"/>
        </w:rPr>
        <w:t>The</w:t>
      </w:r>
      <w:r w:rsidR="00517372" w:rsidRPr="007F20EC">
        <w:rPr>
          <w:rFonts w:asciiTheme="majorBidi" w:hAnsiTheme="majorBidi" w:cstheme="majorBidi"/>
          <w:i/>
          <w:iCs/>
          <w:sz w:val="24"/>
          <w:szCs w:val="24"/>
        </w:rPr>
        <w:t xml:space="preserve"> slope</w:t>
      </w:r>
      <w:r w:rsidR="00517372" w:rsidRPr="007F20EC">
        <w:rPr>
          <w:rFonts w:asciiTheme="majorBidi" w:hAnsiTheme="majorBidi" w:cstheme="majorBidi"/>
          <w:sz w:val="24"/>
          <w:szCs w:val="24"/>
        </w:rPr>
        <w:t xml:space="preserve"> from </w:t>
      </w:r>
      <w:r w:rsidR="00511111">
        <w:rPr>
          <w:rFonts w:asciiTheme="majorBidi" w:hAnsiTheme="majorBidi" w:cstheme="majorBidi"/>
          <w:sz w:val="24"/>
          <w:szCs w:val="24"/>
        </w:rPr>
        <w:t xml:space="preserve">the </w:t>
      </w:r>
      <w:r w:rsidR="00517372" w:rsidRPr="007F20EC">
        <w:rPr>
          <w:rFonts w:asciiTheme="majorBidi" w:hAnsiTheme="majorBidi" w:cstheme="majorBidi"/>
          <w:sz w:val="24"/>
          <w:szCs w:val="24"/>
        </w:rPr>
        <w:t xml:space="preserve">block onset to the minimum point during the </w:t>
      </w:r>
      <w:r w:rsidR="00D83072" w:rsidRPr="007F20EC">
        <w:rPr>
          <w:rFonts w:asciiTheme="majorBidi" w:hAnsiTheme="majorBidi" w:cstheme="majorBidi"/>
          <w:sz w:val="24"/>
          <w:szCs w:val="24"/>
        </w:rPr>
        <w:t>stimul</w:t>
      </w:r>
      <w:r w:rsidR="00D83072">
        <w:rPr>
          <w:rFonts w:asciiTheme="majorBidi" w:hAnsiTheme="majorBidi" w:cstheme="majorBidi"/>
          <w:sz w:val="24"/>
          <w:szCs w:val="24"/>
        </w:rPr>
        <w:t>us</w:t>
      </w:r>
      <w:r w:rsidR="00D83072" w:rsidRPr="007F20EC">
        <w:rPr>
          <w:rFonts w:asciiTheme="majorBidi" w:hAnsiTheme="majorBidi" w:cstheme="majorBidi"/>
          <w:sz w:val="24"/>
          <w:szCs w:val="24"/>
        </w:rPr>
        <w:t xml:space="preserve"> </w:t>
      </w:r>
      <w:r w:rsidR="00517372" w:rsidRPr="007F20EC">
        <w:rPr>
          <w:rFonts w:asciiTheme="majorBidi" w:hAnsiTheme="majorBidi" w:cstheme="majorBidi"/>
          <w:sz w:val="24"/>
          <w:szCs w:val="24"/>
        </w:rPr>
        <w:t>exposure period</w:t>
      </w:r>
      <w:r w:rsidR="007F20EC" w:rsidRPr="007F20EC">
        <w:rPr>
          <w:rFonts w:asciiTheme="majorBidi" w:hAnsiTheme="majorBidi" w:cstheme="majorBidi"/>
          <w:sz w:val="24"/>
          <w:szCs w:val="24"/>
        </w:rPr>
        <w:t xml:space="preserve"> and (b) the </w:t>
      </w:r>
      <w:r w:rsidR="007F20EC" w:rsidRPr="007F20EC">
        <w:rPr>
          <w:rFonts w:asciiTheme="majorBidi" w:hAnsiTheme="majorBidi" w:cstheme="majorBidi"/>
          <w:i/>
          <w:iCs/>
          <w:sz w:val="24"/>
          <w:szCs w:val="24"/>
        </w:rPr>
        <w:t>minimum</w:t>
      </w:r>
      <w:r w:rsidR="007F20EC" w:rsidRPr="007F20EC">
        <w:rPr>
          <w:rFonts w:asciiTheme="majorBidi" w:hAnsiTheme="majorBidi" w:cstheme="majorBidi"/>
          <w:sz w:val="24"/>
          <w:szCs w:val="24"/>
        </w:rPr>
        <w:t xml:space="preserve"> </w:t>
      </w:r>
      <w:r w:rsidR="007F20EC" w:rsidRPr="007F20EC">
        <w:rPr>
          <w:rFonts w:asciiTheme="majorBidi" w:hAnsiTheme="majorBidi" w:cstheme="majorBidi"/>
          <w:i/>
          <w:iCs/>
          <w:sz w:val="24"/>
          <w:szCs w:val="24"/>
        </w:rPr>
        <w:t>point</w:t>
      </w:r>
      <w:r w:rsidR="007F20EC" w:rsidRPr="007F20EC">
        <w:rPr>
          <w:rFonts w:asciiTheme="majorBidi" w:hAnsiTheme="majorBidi" w:cstheme="majorBidi"/>
          <w:sz w:val="24"/>
          <w:szCs w:val="24"/>
        </w:rPr>
        <w:t xml:space="preserve"> </w:t>
      </w:r>
      <w:r w:rsidR="00511111">
        <w:rPr>
          <w:rFonts w:asciiTheme="majorBidi" w:hAnsiTheme="majorBidi" w:cstheme="majorBidi"/>
          <w:sz w:val="24"/>
          <w:szCs w:val="24"/>
        </w:rPr>
        <w:t xml:space="preserve">the </w:t>
      </w:r>
      <w:r w:rsidR="007F20EC" w:rsidRPr="007F20EC">
        <w:rPr>
          <w:rFonts w:asciiTheme="majorBidi" w:hAnsiTheme="majorBidi" w:cstheme="majorBidi"/>
          <w:sz w:val="24"/>
          <w:szCs w:val="24"/>
        </w:rPr>
        <w:t xml:space="preserve">BP level reached during the </w:t>
      </w:r>
      <w:r w:rsidR="00D83072" w:rsidRPr="007F20EC">
        <w:rPr>
          <w:rFonts w:asciiTheme="majorBidi" w:hAnsiTheme="majorBidi" w:cstheme="majorBidi"/>
          <w:sz w:val="24"/>
          <w:szCs w:val="24"/>
        </w:rPr>
        <w:t>stimul</w:t>
      </w:r>
      <w:r w:rsidR="00D83072">
        <w:rPr>
          <w:rFonts w:asciiTheme="majorBidi" w:hAnsiTheme="majorBidi" w:cstheme="majorBidi"/>
          <w:sz w:val="24"/>
          <w:szCs w:val="24"/>
        </w:rPr>
        <w:t>us</w:t>
      </w:r>
      <w:r w:rsidR="00D83072" w:rsidRPr="007F20EC">
        <w:rPr>
          <w:rFonts w:asciiTheme="majorBidi" w:hAnsiTheme="majorBidi" w:cstheme="majorBidi"/>
          <w:sz w:val="24"/>
          <w:szCs w:val="24"/>
        </w:rPr>
        <w:t xml:space="preserve"> </w:t>
      </w:r>
      <w:r w:rsidR="007F20EC" w:rsidRPr="007F20EC">
        <w:rPr>
          <w:rFonts w:asciiTheme="majorBidi" w:hAnsiTheme="majorBidi" w:cstheme="majorBidi"/>
          <w:sz w:val="24"/>
          <w:szCs w:val="24"/>
        </w:rPr>
        <w:t>exposure period</w:t>
      </w:r>
      <w:r w:rsidR="007F20EC" w:rsidRPr="007F20EC">
        <w:rPr>
          <w:rFonts w:asciiTheme="majorBidi" w:hAnsiTheme="majorBidi" w:cstheme="majorBidi"/>
        </w:rPr>
        <w:fldChar w:fldCharType="begin"/>
      </w:r>
      <w:r w:rsidR="007F20EC" w:rsidRPr="007F20EC">
        <w:rPr>
          <w:rFonts w:asciiTheme="majorBidi" w:hAnsiTheme="majorBidi" w:cstheme="majorBidi"/>
        </w:rPr>
        <w:instrText>ADDIN CSL_CITATION {"citationItems":[{"id":"ITEM-1","itemData":{"DOI":"10.1111/psyp.13525","ISSN":"0048-5772","author":[{"dropping-particle":"","family":"Wiener","given":"Avigail","non-dropping-particle":"","parse-names":false,"suffix":""},{"dropping-particle":"","family":"Goldstein","given":"Pavel","non-dropping-particle":"","parse-names":false,"suffix":""},{"dropping-particle":"","family":"Alkoby","given":"Oren","non-dropping-particle":"","parse-names":false,"suffix":""},{"dropping-particle":"","family":"Doenyas","given":"Keren","non-dropping-particle":"","parse-names":false,"suffix":""},{"dropping-particle":"","family":"Okon‐Singer","given":"Hadas","non-dropping-particle":"","parse-names":false,"suffix":""}],"container-title":"Psychophysiology","id":"ITEM-1","issued":{"date-parts":[["2020","1","10"]]},"title":"Blood pressure reaction to negative stimuli: Insights from continuous recording and analysis","type":"article-journal"},"uris":["http://www.mendeley.com/documents/?uuid=ed3af699-96d3-35c6-a89e-413fd589cfa8"]}],"mendeley":{"formattedCitation":"&lt;sup&gt;42&lt;/sup&gt;","plainTextFormattedCitation":"42","previouslyFormattedCitation":"&lt;sup&gt;42&lt;/sup&gt;"},"properties":{"noteIndex":0},"schema":"https://github.com/citation-style-language/schema/raw/master/csl-citation.json"}</w:instrText>
      </w:r>
      <w:r w:rsidR="007F20EC" w:rsidRPr="007F20EC">
        <w:rPr>
          <w:rFonts w:asciiTheme="majorBidi" w:hAnsiTheme="majorBidi" w:cstheme="majorBidi"/>
        </w:rPr>
        <w:fldChar w:fldCharType="separate"/>
      </w:r>
      <w:r w:rsidR="007F20EC" w:rsidRPr="007F20EC">
        <w:rPr>
          <w:rFonts w:asciiTheme="majorBidi" w:hAnsiTheme="majorBidi" w:cstheme="majorBidi"/>
          <w:iCs/>
          <w:sz w:val="24"/>
          <w:szCs w:val="24"/>
          <w:vertAlign w:val="superscript"/>
        </w:rPr>
        <w:t>42</w:t>
      </w:r>
      <w:r w:rsidR="007F20EC" w:rsidRPr="007F20EC">
        <w:rPr>
          <w:rFonts w:asciiTheme="majorBidi" w:hAnsiTheme="majorBidi" w:cstheme="majorBidi"/>
        </w:rPr>
        <w:fldChar w:fldCharType="end"/>
      </w:r>
      <w:r w:rsidR="007F20EC" w:rsidRPr="007F20EC">
        <w:rPr>
          <w:rFonts w:asciiTheme="majorBidi" w:hAnsiTheme="majorBidi" w:cstheme="majorBidi"/>
          <w:sz w:val="24"/>
          <w:szCs w:val="24"/>
        </w:rPr>
        <w:t xml:space="preserve">. </w:t>
      </w:r>
      <w:r w:rsidR="003B0AD4" w:rsidRPr="007F20EC">
        <w:rPr>
          <w:rFonts w:asciiTheme="majorBidi" w:hAnsiTheme="majorBidi" w:cstheme="majorBidi"/>
          <w:sz w:val="24"/>
          <w:szCs w:val="24"/>
        </w:rPr>
        <w:t>All analyses were FDR-corrected.</w:t>
      </w:r>
    </w:p>
    <w:p w14:paraId="551DF9FA" w14:textId="093078F4" w:rsidR="00075604" w:rsidRPr="007F20EC" w:rsidRDefault="003B0AD4" w:rsidP="00D356D0">
      <w:pPr>
        <w:bidi w:val="0"/>
        <w:spacing w:after="0" w:line="480" w:lineRule="auto"/>
        <w:jc w:val="both"/>
        <w:rPr>
          <w:rFonts w:asciiTheme="majorBidi" w:hAnsiTheme="majorBidi" w:cstheme="majorBidi"/>
        </w:rPr>
      </w:pPr>
      <w:r w:rsidRPr="007F20EC">
        <w:rPr>
          <w:rFonts w:asciiTheme="majorBidi" w:hAnsiTheme="majorBidi" w:cstheme="majorBidi"/>
          <w:b/>
          <w:bCs/>
          <w:sz w:val="24"/>
          <w:szCs w:val="24"/>
        </w:rPr>
        <w:t>Post</w:t>
      </w:r>
      <w:r w:rsidR="00D83072">
        <w:rPr>
          <w:rFonts w:asciiTheme="majorBidi" w:hAnsiTheme="majorBidi" w:cstheme="majorBidi"/>
          <w:b/>
          <w:bCs/>
          <w:sz w:val="24"/>
          <w:szCs w:val="24"/>
        </w:rPr>
        <w:t xml:space="preserve"> </w:t>
      </w:r>
      <w:r w:rsidRPr="007F20EC">
        <w:rPr>
          <w:rFonts w:asciiTheme="majorBidi" w:hAnsiTheme="majorBidi" w:cstheme="majorBidi"/>
          <w:b/>
          <w:bCs/>
          <w:sz w:val="24"/>
          <w:szCs w:val="24"/>
        </w:rPr>
        <w:t xml:space="preserve">hoc </w:t>
      </w:r>
      <w:r w:rsidR="00517372" w:rsidRPr="007F20EC">
        <w:rPr>
          <w:rFonts w:asciiTheme="majorBidi" w:hAnsiTheme="majorBidi" w:cstheme="majorBidi"/>
          <w:b/>
          <w:bCs/>
          <w:sz w:val="24"/>
          <w:szCs w:val="24"/>
        </w:rPr>
        <w:t xml:space="preserve">results </w:t>
      </w:r>
      <w:r w:rsidRPr="007F20EC">
        <w:rPr>
          <w:rFonts w:asciiTheme="majorBidi" w:hAnsiTheme="majorBidi" w:cstheme="majorBidi"/>
          <w:b/>
          <w:bCs/>
          <w:sz w:val="24"/>
          <w:szCs w:val="24"/>
        </w:rPr>
        <w:t>for diastolic blood pressure reactivity:</w:t>
      </w:r>
      <w:r w:rsidRPr="007F20EC">
        <w:rPr>
          <w:rFonts w:asciiTheme="majorBidi" w:hAnsiTheme="majorBidi" w:cstheme="majorBidi"/>
          <w:sz w:val="24"/>
          <w:szCs w:val="24"/>
        </w:rPr>
        <w:t xml:space="preserve"> Further analyses to explain the </w:t>
      </w:r>
      <w:r w:rsidR="00D83072">
        <w:rPr>
          <w:rFonts w:asciiTheme="majorBidi" w:hAnsiTheme="majorBidi" w:cstheme="majorBidi"/>
          <w:sz w:val="24"/>
          <w:szCs w:val="24"/>
        </w:rPr>
        <w:t>three</w:t>
      </w:r>
      <w:r w:rsidRPr="007F20EC">
        <w:rPr>
          <w:rFonts w:asciiTheme="majorBidi" w:hAnsiTheme="majorBidi" w:cstheme="majorBidi"/>
          <w:sz w:val="24"/>
          <w:szCs w:val="24"/>
        </w:rPr>
        <w:t>-way interaction (group</w:t>
      </w:r>
      <w:r w:rsidR="00D356D0">
        <w:rPr>
          <w:rFonts w:asciiTheme="majorBidi" w:hAnsiTheme="majorBidi" w:cstheme="majorBidi"/>
          <w:sz w:val="24"/>
          <w:szCs w:val="24"/>
        </w:rPr>
        <w:t xml:space="preserve"> </w:t>
      </w:r>
      <w:r w:rsidR="00C25835" w:rsidRPr="007F20EC">
        <w:rPr>
          <w:rFonts w:asciiTheme="majorBidi" w:hAnsiTheme="majorBidi" w:cstheme="majorBidi"/>
          <w:sz w:val="24"/>
          <w:szCs w:val="24"/>
        </w:rPr>
        <w:t>X</w:t>
      </w:r>
      <w:r w:rsidR="00D356D0">
        <w:rPr>
          <w:rFonts w:asciiTheme="majorBidi" w:hAnsiTheme="majorBidi" w:cstheme="majorBidi"/>
          <w:sz w:val="24"/>
          <w:szCs w:val="24"/>
        </w:rPr>
        <w:t xml:space="preserve"> </w:t>
      </w:r>
      <w:r w:rsidRPr="007F20EC">
        <w:rPr>
          <w:rFonts w:asciiTheme="majorBidi" w:hAnsiTheme="majorBidi" w:cstheme="majorBidi"/>
          <w:sz w:val="24"/>
          <w:szCs w:val="24"/>
        </w:rPr>
        <w:t>valence</w:t>
      </w:r>
      <w:r w:rsidR="00D356D0">
        <w:rPr>
          <w:rFonts w:asciiTheme="majorBidi" w:hAnsiTheme="majorBidi" w:cstheme="majorBidi"/>
          <w:sz w:val="24"/>
          <w:szCs w:val="24"/>
        </w:rPr>
        <w:t xml:space="preserve"> </w:t>
      </w:r>
      <w:r w:rsidR="00C25835" w:rsidRPr="007F20EC">
        <w:rPr>
          <w:rFonts w:asciiTheme="majorBidi" w:hAnsiTheme="majorBidi" w:cstheme="majorBidi"/>
          <w:sz w:val="24"/>
          <w:szCs w:val="24"/>
        </w:rPr>
        <w:t>X</w:t>
      </w:r>
      <w:r w:rsidR="00D356D0">
        <w:rPr>
          <w:rFonts w:asciiTheme="majorBidi" w:hAnsiTheme="majorBidi" w:cstheme="majorBidi"/>
          <w:sz w:val="24"/>
          <w:szCs w:val="24"/>
        </w:rPr>
        <w:t xml:space="preserve"> </w:t>
      </w:r>
      <w:r w:rsidRPr="007F20EC">
        <w:rPr>
          <w:rFonts w:asciiTheme="majorBidi" w:hAnsiTheme="majorBidi" w:cstheme="majorBidi"/>
          <w:sz w:val="24"/>
          <w:szCs w:val="24"/>
        </w:rPr>
        <w:t xml:space="preserve">time) focused on the differences between valence and group </w:t>
      </w:r>
      <w:r w:rsidR="00D83072">
        <w:rPr>
          <w:rFonts w:asciiTheme="majorBidi" w:hAnsiTheme="majorBidi" w:cstheme="majorBidi"/>
          <w:sz w:val="24"/>
          <w:szCs w:val="24"/>
        </w:rPr>
        <w:t>at</w:t>
      </w:r>
      <w:r w:rsidR="00D83072" w:rsidRPr="007F20EC">
        <w:rPr>
          <w:rFonts w:asciiTheme="majorBidi" w:hAnsiTheme="majorBidi" w:cstheme="majorBidi"/>
          <w:sz w:val="24"/>
          <w:szCs w:val="24"/>
        </w:rPr>
        <w:t xml:space="preserve"> </w:t>
      </w:r>
      <w:r w:rsidR="00D356D0" w:rsidRPr="007F20EC">
        <w:rPr>
          <w:rFonts w:asciiTheme="majorBidi" w:hAnsiTheme="majorBidi" w:cstheme="majorBidi"/>
          <w:sz w:val="24"/>
          <w:szCs w:val="24"/>
        </w:rPr>
        <w:t>e</w:t>
      </w:r>
      <w:r w:rsidR="00D356D0">
        <w:rPr>
          <w:rFonts w:asciiTheme="majorBidi" w:hAnsiTheme="majorBidi" w:cstheme="majorBidi"/>
          <w:sz w:val="24"/>
          <w:szCs w:val="24"/>
        </w:rPr>
        <w:t>ach</w:t>
      </w:r>
      <w:r w:rsidR="00D356D0" w:rsidRPr="007F20EC">
        <w:rPr>
          <w:rFonts w:asciiTheme="majorBidi" w:hAnsiTheme="majorBidi" w:cstheme="majorBidi"/>
          <w:sz w:val="24"/>
          <w:szCs w:val="24"/>
        </w:rPr>
        <w:t xml:space="preserve"> </w:t>
      </w:r>
      <w:r w:rsidRPr="007F20EC">
        <w:rPr>
          <w:rFonts w:asciiTheme="majorBidi" w:hAnsiTheme="majorBidi" w:cstheme="majorBidi"/>
          <w:sz w:val="24"/>
          <w:szCs w:val="24"/>
        </w:rPr>
        <w:t xml:space="preserve">second </w:t>
      </w:r>
      <w:r w:rsidR="00D83072">
        <w:rPr>
          <w:rFonts w:asciiTheme="majorBidi" w:hAnsiTheme="majorBidi" w:cstheme="majorBidi"/>
          <w:sz w:val="24"/>
          <w:szCs w:val="24"/>
        </w:rPr>
        <w:t>of</w:t>
      </w:r>
      <w:r w:rsidR="00D83072" w:rsidRPr="007F20EC">
        <w:rPr>
          <w:rFonts w:asciiTheme="majorBidi" w:hAnsiTheme="majorBidi" w:cstheme="majorBidi"/>
          <w:sz w:val="24"/>
          <w:szCs w:val="24"/>
        </w:rPr>
        <w:t xml:space="preserve"> </w:t>
      </w:r>
      <w:r w:rsidRPr="007F20EC">
        <w:rPr>
          <w:rFonts w:asciiTheme="majorBidi" w:hAnsiTheme="majorBidi" w:cstheme="majorBidi"/>
          <w:sz w:val="24"/>
          <w:szCs w:val="24"/>
        </w:rPr>
        <w:t xml:space="preserve">the </w:t>
      </w:r>
      <w:r w:rsidR="00D83072" w:rsidRPr="007F20EC">
        <w:rPr>
          <w:rFonts w:asciiTheme="majorBidi" w:hAnsiTheme="majorBidi" w:cstheme="majorBidi"/>
          <w:sz w:val="24"/>
          <w:szCs w:val="24"/>
        </w:rPr>
        <w:t>stimul</w:t>
      </w:r>
      <w:r w:rsidR="00D83072">
        <w:rPr>
          <w:rFonts w:asciiTheme="majorBidi" w:hAnsiTheme="majorBidi" w:cstheme="majorBidi"/>
          <w:sz w:val="24"/>
          <w:szCs w:val="24"/>
        </w:rPr>
        <w:t>us</w:t>
      </w:r>
      <w:r w:rsidR="00D83072" w:rsidRPr="007F20EC">
        <w:rPr>
          <w:rFonts w:asciiTheme="majorBidi" w:hAnsiTheme="majorBidi" w:cstheme="majorBidi"/>
          <w:sz w:val="24"/>
          <w:szCs w:val="24"/>
        </w:rPr>
        <w:t xml:space="preserve"> </w:t>
      </w:r>
      <w:r w:rsidRPr="007F20EC">
        <w:rPr>
          <w:rFonts w:asciiTheme="majorBidi" w:hAnsiTheme="majorBidi" w:cstheme="majorBidi"/>
          <w:sz w:val="24"/>
          <w:szCs w:val="24"/>
        </w:rPr>
        <w:t>exposure and recovery periods. The</w:t>
      </w:r>
      <w:r w:rsidR="00C25835" w:rsidRPr="007F20EC">
        <w:rPr>
          <w:rFonts w:asciiTheme="majorBidi" w:hAnsiTheme="majorBidi" w:cstheme="majorBidi"/>
          <w:sz w:val="24"/>
          <w:szCs w:val="24"/>
        </w:rPr>
        <w:t xml:space="preserve"> </w:t>
      </w:r>
      <w:r w:rsidRPr="007F20EC">
        <w:rPr>
          <w:rFonts w:asciiTheme="majorBidi" w:hAnsiTheme="majorBidi" w:cstheme="majorBidi"/>
          <w:sz w:val="24"/>
          <w:szCs w:val="24"/>
        </w:rPr>
        <w:t>differences</w:t>
      </w:r>
      <w:r w:rsidR="00C25835" w:rsidRPr="007F20EC">
        <w:rPr>
          <w:rFonts w:asciiTheme="majorBidi" w:hAnsiTheme="majorBidi" w:cstheme="majorBidi"/>
          <w:sz w:val="24"/>
          <w:szCs w:val="24"/>
        </w:rPr>
        <w:t xml:space="preserve"> between valence and groups</w:t>
      </w:r>
      <w:r w:rsidRPr="007F20EC">
        <w:rPr>
          <w:rFonts w:asciiTheme="majorBidi" w:hAnsiTheme="majorBidi" w:cstheme="majorBidi"/>
          <w:sz w:val="24"/>
          <w:szCs w:val="24"/>
        </w:rPr>
        <w:t xml:space="preserve"> reached significance at all time points between the 24</w:t>
      </w:r>
      <w:r w:rsidR="00CD3204" w:rsidRPr="00182A3D">
        <w:rPr>
          <w:rFonts w:asciiTheme="majorBidi" w:hAnsiTheme="majorBidi" w:cstheme="majorBidi"/>
          <w:sz w:val="24"/>
          <w:szCs w:val="24"/>
          <w:vertAlign w:val="superscript"/>
        </w:rPr>
        <w:t>th</w:t>
      </w:r>
      <w:r w:rsidR="00D83072">
        <w:rPr>
          <w:rFonts w:asciiTheme="majorBidi" w:hAnsiTheme="majorBidi" w:cstheme="majorBidi"/>
          <w:sz w:val="24"/>
          <w:szCs w:val="24"/>
        </w:rPr>
        <w:t>–</w:t>
      </w:r>
      <w:r w:rsidR="007F20EC" w:rsidRPr="007F20EC">
        <w:rPr>
          <w:rFonts w:asciiTheme="majorBidi" w:hAnsiTheme="majorBidi" w:cstheme="majorBidi"/>
          <w:sz w:val="24"/>
          <w:szCs w:val="24"/>
        </w:rPr>
        <w:t>53</w:t>
      </w:r>
      <w:r w:rsidR="007F20EC" w:rsidRPr="007F20EC">
        <w:rPr>
          <w:rFonts w:asciiTheme="majorBidi" w:hAnsiTheme="majorBidi" w:cstheme="majorBidi"/>
          <w:sz w:val="24"/>
          <w:szCs w:val="24"/>
          <w:vertAlign w:val="superscript"/>
        </w:rPr>
        <w:t>rd</w:t>
      </w:r>
      <w:r w:rsidRPr="007F20EC">
        <w:rPr>
          <w:rFonts w:asciiTheme="majorBidi" w:hAnsiTheme="majorBidi" w:cstheme="majorBidi"/>
          <w:sz w:val="24"/>
          <w:szCs w:val="24"/>
        </w:rPr>
        <w:t xml:space="preserve"> seconds and 86</w:t>
      </w:r>
      <w:r w:rsidR="00CD3204" w:rsidRPr="00182A3D">
        <w:rPr>
          <w:rFonts w:asciiTheme="majorBidi" w:hAnsiTheme="majorBidi" w:cstheme="majorBidi"/>
          <w:sz w:val="24"/>
          <w:szCs w:val="24"/>
          <w:vertAlign w:val="superscript"/>
        </w:rPr>
        <w:t>th</w:t>
      </w:r>
      <w:r w:rsidR="00D83072">
        <w:rPr>
          <w:rFonts w:asciiTheme="majorBidi" w:hAnsiTheme="majorBidi" w:cstheme="majorBidi"/>
          <w:sz w:val="24"/>
          <w:szCs w:val="24"/>
        </w:rPr>
        <w:t>–</w:t>
      </w:r>
      <w:r w:rsidR="00CD3204" w:rsidRPr="007F20EC">
        <w:rPr>
          <w:rFonts w:asciiTheme="majorBidi" w:hAnsiTheme="majorBidi" w:cstheme="majorBidi"/>
          <w:sz w:val="24"/>
          <w:szCs w:val="24"/>
        </w:rPr>
        <w:t>101</w:t>
      </w:r>
      <w:r w:rsidR="00CD3204">
        <w:rPr>
          <w:rFonts w:asciiTheme="majorBidi" w:hAnsiTheme="majorBidi" w:cstheme="majorBidi"/>
          <w:sz w:val="24"/>
          <w:szCs w:val="24"/>
          <w:vertAlign w:val="superscript"/>
        </w:rPr>
        <w:t>st</w:t>
      </w:r>
      <w:r w:rsidR="00CD3204" w:rsidRPr="007F20EC">
        <w:rPr>
          <w:rFonts w:asciiTheme="majorBidi" w:hAnsiTheme="majorBidi" w:cstheme="majorBidi"/>
          <w:sz w:val="24"/>
          <w:szCs w:val="24"/>
        </w:rPr>
        <w:t xml:space="preserve"> </w:t>
      </w:r>
      <w:r w:rsidRPr="007F20EC">
        <w:rPr>
          <w:rFonts w:asciiTheme="majorBidi" w:hAnsiTheme="majorBidi" w:cstheme="majorBidi"/>
          <w:sz w:val="24"/>
          <w:szCs w:val="24"/>
        </w:rPr>
        <w:t xml:space="preserve">seconds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 Post</w:t>
      </w:r>
      <w:r w:rsidR="00D83072">
        <w:rPr>
          <w:rFonts w:asciiTheme="majorBidi" w:hAnsiTheme="majorBidi" w:cstheme="majorBidi"/>
          <w:sz w:val="24"/>
          <w:szCs w:val="24"/>
        </w:rPr>
        <w:t xml:space="preserve"> </w:t>
      </w:r>
      <w:r w:rsidRPr="007F20EC">
        <w:rPr>
          <w:rFonts w:asciiTheme="majorBidi" w:hAnsiTheme="majorBidi" w:cstheme="majorBidi"/>
          <w:sz w:val="24"/>
          <w:szCs w:val="24"/>
        </w:rPr>
        <w:t>hoc comparisons revealed that during time points 24</w:t>
      </w:r>
      <w:r w:rsidR="00D83072">
        <w:rPr>
          <w:rFonts w:asciiTheme="majorBidi" w:hAnsiTheme="majorBidi" w:cstheme="majorBidi"/>
          <w:sz w:val="24"/>
          <w:szCs w:val="24"/>
        </w:rPr>
        <w:t>–</w:t>
      </w:r>
      <w:r w:rsidRPr="007F20EC">
        <w:rPr>
          <w:rFonts w:asciiTheme="majorBidi" w:hAnsiTheme="majorBidi" w:cstheme="majorBidi"/>
          <w:sz w:val="24"/>
          <w:szCs w:val="24"/>
        </w:rPr>
        <w:t>53</w:t>
      </w:r>
      <w:r w:rsidR="00D83072">
        <w:rPr>
          <w:rFonts w:asciiTheme="majorBidi" w:hAnsiTheme="majorBidi" w:cstheme="majorBidi"/>
          <w:sz w:val="24"/>
          <w:szCs w:val="24"/>
        </w:rPr>
        <w:t>,</w:t>
      </w:r>
      <w:r w:rsidRPr="007F20EC">
        <w:rPr>
          <w:rFonts w:asciiTheme="majorBidi" w:hAnsiTheme="majorBidi" w:cstheme="majorBidi"/>
          <w:sz w:val="24"/>
          <w:szCs w:val="24"/>
        </w:rPr>
        <w:t xml:space="preserve"> there was a different diastolic BP reaction between conditions, as both groups reacted </w:t>
      </w:r>
      <w:r w:rsidR="00D83072">
        <w:rPr>
          <w:rFonts w:asciiTheme="majorBidi" w:hAnsiTheme="majorBidi" w:cstheme="majorBidi"/>
          <w:sz w:val="24"/>
          <w:szCs w:val="24"/>
        </w:rPr>
        <w:t>with</w:t>
      </w:r>
      <w:r w:rsidR="00D83072" w:rsidRPr="007F20EC">
        <w:rPr>
          <w:rFonts w:asciiTheme="majorBidi" w:hAnsiTheme="majorBidi" w:cstheme="majorBidi"/>
          <w:sz w:val="24"/>
          <w:szCs w:val="24"/>
        </w:rPr>
        <w:t xml:space="preserve"> </w:t>
      </w:r>
      <w:r w:rsidRPr="007F20EC">
        <w:rPr>
          <w:rFonts w:asciiTheme="majorBidi" w:hAnsiTheme="majorBidi" w:cstheme="majorBidi"/>
          <w:sz w:val="24"/>
          <w:szCs w:val="24"/>
        </w:rPr>
        <w:t xml:space="preserve">a larger decrease to </w:t>
      </w:r>
      <w:r w:rsidR="007F20EC" w:rsidRPr="007F20EC">
        <w:rPr>
          <w:rFonts w:asciiTheme="majorBidi" w:hAnsiTheme="majorBidi" w:cstheme="majorBidi"/>
          <w:sz w:val="24"/>
          <w:szCs w:val="24"/>
        </w:rPr>
        <w:t>aversive</w:t>
      </w:r>
      <w:r w:rsidRPr="007F20EC">
        <w:rPr>
          <w:rFonts w:asciiTheme="majorBidi" w:hAnsiTheme="majorBidi" w:cstheme="majorBidi"/>
          <w:sz w:val="24"/>
          <w:szCs w:val="24"/>
        </w:rPr>
        <w:t xml:space="preserve"> compared to neutral pictures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 In addition, during time points 35</w:t>
      </w:r>
      <w:r w:rsidR="00D83072">
        <w:rPr>
          <w:rFonts w:asciiTheme="majorBidi" w:hAnsiTheme="majorBidi" w:cstheme="majorBidi"/>
          <w:sz w:val="24"/>
          <w:szCs w:val="24"/>
        </w:rPr>
        <w:t>–</w:t>
      </w:r>
      <w:r w:rsidRPr="007F20EC">
        <w:rPr>
          <w:rFonts w:asciiTheme="majorBidi" w:hAnsiTheme="majorBidi" w:cstheme="majorBidi"/>
          <w:sz w:val="24"/>
          <w:szCs w:val="24"/>
        </w:rPr>
        <w:t xml:space="preserve">53, group differences were found in </w:t>
      </w:r>
      <w:r w:rsidR="00D83072">
        <w:rPr>
          <w:rFonts w:asciiTheme="majorBidi" w:hAnsiTheme="majorBidi" w:cstheme="majorBidi"/>
          <w:sz w:val="24"/>
          <w:szCs w:val="24"/>
        </w:rPr>
        <w:t xml:space="preserve">the </w:t>
      </w:r>
      <w:r w:rsidRPr="007F20EC">
        <w:rPr>
          <w:rFonts w:asciiTheme="majorBidi" w:hAnsiTheme="majorBidi" w:cstheme="majorBidi"/>
          <w:sz w:val="24"/>
          <w:szCs w:val="24"/>
        </w:rPr>
        <w:t xml:space="preserve">reaction to </w:t>
      </w:r>
      <w:r w:rsidR="007F20EC" w:rsidRPr="007F20EC">
        <w:rPr>
          <w:rFonts w:asciiTheme="majorBidi" w:hAnsiTheme="majorBidi" w:cstheme="majorBidi"/>
          <w:sz w:val="24"/>
          <w:szCs w:val="24"/>
        </w:rPr>
        <w:t>aversive</w:t>
      </w:r>
      <w:r w:rsidRPr="007F20EC">
        <w:rPr>
          <w:rFonts w:asciiTheme="majorBidi" w:hAnsiTheme="majorBidi" w:cstheme="majorBidi"/>
          <w:sz w:val="24"/>
          <w:szCs w:val="24"/>
        </w:rPr>
        <w:t xml:space="preserve"> pictures, indicating that prehypertensives had a larger decrease in BP levels compared </w:t>
      </w:r>
      <w:r w:rsidR="00463960">
        <w:rPr>
          <w:rFonts w:asciiTheme="majorBidi" w:hAnsiTheme="majorBidi" w:cstheme="majorBidi"/>
          <w:sz w:val="24"/>
          <w:szCs w:val="24"/>
        </w:rPr>
        <w:t xml:space="preserve">to </w:t>
      </w:r>
      <w:r w:rsidRPr="007F20EC">
        <w:rPr>
          <w:rFonts w:asciiTheme="majorBidi" w:hAnsiTheme="majorBidi" w:cstheme="majorBidi"/>
          <w:sz w:val="24"/>
          <w:szCs w:val="24"/>
        </w:rPr>
        <w:t>the normotensives group. At time points 86</w:t>
      </w:r>
      <w:r w:rsidR="00463960">
        <w:rPr>
          <w:rFonts w:asciiTheme="majorBidi" w:hAnsiTheme="majorBidi" w:cstheme="majorBidi"/>
          <w:sz w:val="24"/>
          <w:szCs w:val="24"/>
        </w:rPr>
        <w:t>–</w:t>
      </w:r>
      <w:r w:rsidRPr="007F20EC">
        <w:rPr>
          <w:rFonts w:asciiTheme="majorBidi" w:hAnsiTheme="majorBidi" w:cstheme="majorBidi"/>
          <w:sz w:val="24"/>
          <w:szCs w:val="24"/>
        </w:rPr>
        <w:t>100 (time point 101 was marginally-significant (p</w:t>
      </w:r>
      <w:r w:rsidR="00CD3204">
        <w:rPr>
          <w:rFonts w:asciiTheme="majorBidi" w:hAnsiTheme="majorBidi" w:cstheme="majorBidi"/>
          <w:sz w:val="24"/>
          <w:szCs w:val="24"/>
        </w:rPr>
        <w:t xml:space="preserve"> </w:t>
      </w:r>
      <w:r w:rsidRPr="007F20EC">
        <w:rPr>
          <w:rFonts w:asciiTheme="majorBidi" w:hAnsiTheme="majorBidi" w:cstheme="majorBidi"/>
          <w:sz w:val="24"/>
          <w:szCs w:val="24"/>
        </w:rPr>
        <w:t>=</w:t>
      </w:r>
      <w:r w:rsidR="00CD3204">
        <w:rPr>
          <w:rFonts w:asciiTheme="majorBidi" w:hAnsiTheme="majorBidi" w:cstheme="majorBidi"/>
          <w:sz w:val="24"/>
          <w:szCs w:val="24"/>
        </w:rPr>
        <w:t xml:space="preserve"> </w:t>
      </w:r>
      <w:r w:rsidRPr="007F20EC">
        <w:rPr>
          <w:rFonts w:asciiTheme="majorBidi" w:hAnsiTheme="majorBidi" w:cstheme="majorBidi"/>
          <w:sz w:val="24"/>
          <w:szCs w:val="24"/>
        </w:rPr>
        <w:t xml:space="preserve">0.056)), differences in diastolic BP reaction to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compared to neutral pictures were found only in the prehypertensives group, indicat</w:t>
      </w:r>
      <w:r w:rsidR="008C2FDD">
        <w:rPr>
          <w:rFonts w:asciiTheme="majorBidi" w:hAnsiTheme="majorBidi" w:cstheme="majorBidi"/>
          <w:sz w:val="24"/>
          <w:szCs w:val="24"/>
        </w:rPr>
        <w:t>ing</w:t>
      </w:r>
      <w:r w:rsidRPr="007F20EC">
        <w:rPr>
          <w:rFonts w:asciiTheme="majorBidi" w:hAnsiTheme="majorBidi" w:cstheme="majorBidi"/>
          <w:sz w:val="24"/>
          <w:szCs w:val="24"/>
        </w:rPr>
        <w:t xml:space="preserve"> a slower recovery back to baseline in response to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pictures only in this group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 </w:t>
      </w:r>
    </w:p>
    <w:p w14:paraId="31FDE6CF" w14:textId="28D95BDB" w:rsidR="00075604" w:rsidRPr="003B0AD4" w:rsidRDefault="003B0AD4" w:rsidP="00CD3204">
      <w:pPr>
        <w:bidi w:val="0"/>
        <w:spacing w:after="0" w:line="480" w:lineRule="auto"/>
        <w:ind w:firstLine="720"/>
        <w:jc w:val="both"/>
        <w:rPr>
          <w:rFonts w:asciiTheme="majorBidi" w:hAnsiTheme="majorBidi" w:cstheme="majorBidi"/>
        </w:rPr>
      </w:pPr>
      <w:r w:rsidRPr="003B0AD4">
        <w:rPr>
          <w:rFonts w:asciiTheme="majorBidi" w:hAnsiTheme="majorBidi" w:cstheme="majorBidi"/>
          <w:sz w:val="24"/>
          <w:szCs w:val="24"/>
        </w:rPr>
        <w:lastRenderedPageBreak/>
        <w:t>Slope and minimum point</w:t>
      </w:r>
      <w:r w:rsidR="00D356D0">
        <w:rPr>
          <w:rFonts w:asciiTheme="majorBidi" w:hAnsiTheme="majorBidi" w:cstheme="majorBidi"/>
          <w:sz w:val="24"/>
          <w:szCs w:val="24"/>
        </w:rPr>
        <w:t xml:space="preserve"> analysis</w:t>
      </w:r>
      <w:r w:rsidRPr="003B0AD4">
        <w:rPr>
          <w:rFonts w:asciiTheme="majorBidi" w:hAnsiTheme="majorBidi" w:cstheme="majorBidi"/>
          <w:sz w:val="24"/>
          <w:szCs w:val="24"/>
        </w:rPr>
        <w:t>:</w:t>
      </w:r>
      <w:r w:rsidRPr="007F20EC">
        <w:rPr>
          <w:rFonts w:asciiTheme="majorBidi" w:hAnsiTheme="majorBidi" w:cstheme="majorBidi"/>
          <w:sz w:val="24"/>
          <w:szCs w:val="24"/>
        </w:rPr>
        <w:t xml:space="preserve"> Examination of the slope (i.e., the decline from </w:t>
      </w:r>
      <w:r w:rsidR="00463960">
        <w:rPr>
          <w:rFonts w:asciiTheme="majorBidi" w:hAnsiTheme="majorBidi" w:cstheme="majorBidi"/>
          <w:sz w:val="24"/>
          <w:szCs w:val="24"/>
        </w:rPr>
        <w:t xml:space="preserve">the </w:t>
      </w:r>
      <w:r w:rsidRPr="007F20EC">
        <w:rPr>
          <w:rFonts w:asciiTheme="majorBidi" w:hAnsiTheme="majorBidi" w:cstheme="majorBidi"/>
          <w:sz w:val="24"/>
          <w:szCs w:val="24"/>
        </w:rPr>
        <w:t>5</w:t>
      </w:r>
      <w:r w:rsidR="00463960">
        <w:rPr>
          <w:rFonts w:asciiTheme="majorBidi" w:hAnsiTheme="majorBidi" w:cstheme="majorBidi"/>
          <w:sz w:val="24"/>
          <w:szCs w:val="24"/>
        </w:rPr>
        <w:t>-</w:t>
      </w:r>
      <w:r w:rsidRPr="007F20EC">
        <w:rPr>
          <w:rFonts w:asciiTheme="majorBidi" w:hAnsiTheme="majorBidi" w:cstheme="majorBidi"/>
          <w:sz w:val="24"/>
          <w:szCs w:val="24"/>
        </w:rPr>
        <w:t>sec</w:t>
      </w:r>
      <w:r w:rsidR="00CD3204">
        <w:rPr>
          <w:rFonts w:asciiTheme="majorBidi" w:hAnsiTheme="majorBidi" w:cstheme="majorBidi"/>
          <w:sz w:val="24"/>
          <w:szCs w:val="24"/>
        </w:rPr>
        <w:t>ond</w:t>
      </w:r>
      <w:r w:rsidRPr="007F20EC">
        <w:rPr>
          <w:rFonts w:asciiTheme="majorBidi" w:hAnsiTheme="majorBidi" w:cstheme="majorBidi"/>
          <w:sz w:val="24"/>
          <w:szCs w:val="24"/>
        </w:rPr>
        <w:t xml:space="preserve"> post block </w:t>
      </w:r>
      <w:r w:rsidR="00511111">
        <w:rPr>
          <w:rFonts w:asciiTheme="majorBidi" w:hAnsiTheme="majorBidi" w:cstheme="majorBidi"/>
          <w:sz w:val="24"/>
          <w:szCs w:val="24"/>
        </w:rPr>
        <w:t>presentation</w:t>
      </w:r>
      <w:r w:rsidR="00511111" w:rsidRPr="007F20EC">
        <w:rPr>
          <w:rFonts w:asciiTheme="majorBidi" w:hAnsiTheme="majorBidi" w:cstheme="majorBidi"/>
          <w:sz w:val="24"/>
          <w:szCs w:val="24"/>
        </w:rPr>
        <w:t xml:space="preserve"> </w:t>
      </w:r>
      <w:r w:rsidRPr="007F20EC">
        <w:rPr>
          <w:rFonts w:asciiTheme="majorBidi" w:hAnsiTheme="majorBidi" w:cstheme="majorBidi"/>
          <w:sz w:val="24"/>
          <w:szCs w:val="24"/>
        </w:rPr>
        <w:t>to the minimum point in the stimul</w:t>
      </w:r>
      <w:r w:rsidR="00463960">
        <w:rPr>
          <w:rFonts w:asciiTheme="majorBidi" w:hAnsiTheme="majorBidi" w:cstheme="majorBidi"/>
          <w:sz w:val="24"/>
          <w:szCs w:val="24"/>
        </w:rPr>
        <w:t>us</w:t>
      </w:r>
      <w:r w:rsidRPr="007F20EC">
        <w:rPr>
          <w:rFonts w:asciiTheme="majorBidi" w:hAnsiTheme="majorBidi" w:cstheme="majorBidi"/>
          <w:sz w:val="24"/>
          <w:szCs w:val="24"/>
        </w:rPr>
        <w:t xml:space="preserve"> exposure period) revealed an interaction between group and valence (B = -1.821, t = </w:t>
      </w:r>
      <w:r w:rsidR="00CD3204">
        <w:rPr>
          <w:rFonts w:asciiTheme="majorBidi" w:hAnsiTheme="majorBidi" w:cstheme="majorBidi"/>
          <w:sz w:val="24"/>
          <w:szCs w:val="24"/>
        </w:rPr>
        <w:noBreakHyphen/>
      </w:r>
      <w:r w:rsidRPr="007F20EC">
        <w:rPr>
          <w:rFonts w:asciiTheme="majorBidi" w:hAnsiTheme="majorBidi" w:cstheme="majorBidi"/>
          <w:sz w:val="24"/>
          <w:szCs w:val="24"/>
        </w:rPr>
        <w:t>3.13, p &lt; 0.005). Post hoc</w:t>
      </w:r>
      <w:r w:rsidRPr="007F20EC">
        <w:rPr>
          <w:rFonts w:asciiTheme="majorBidi" w:hAnsiTheme="majorBidi" w:cstheme="majorBidi"/>
          <w:i/>
          <w:iCs/>
          <w:sz w:val="24"/>
          <w:szCs w:val="24"/>
        </w:rPr>
        <w:t xml:space="preserve"> </w:t>
      </w:r>
      <w:r w:rsidRPr="007F20EC">
        <w:rPr>
          <w:rFonts w:asciiTheme="majorBidi" w:hAnsiTheme="majorBidi" w:cstheme="majorBidi"/>
          <w:sz w:val="24"/>
          <w:szCs w:val="24"/>
        </w:rPr>
        <w:t xml:space="preserve">analyses </w:t>
      </w:r>
      <w:r w:rsidR="00463960">
        <w:rPr>
          <w:rFonts w:asciiTheme="majorBidi" w:hAnsiTheme="majorBidi" w:cstheme="majorBidi"/>
          <w:sz w:val="24"/>
          <w:szCs w:val="24"/>
        </w:rPr>
        <w:t>showed</w:t>
      </w:r>
      <w:r w:rsidR="00463960" w:rsidRPr="007F20EC">
        <w:rPr>
          <w:rFonts w:asciiTheme="majorBidi" w:hAnsiTheme="majorBidi" w:cstheme="majorBidi"/>
          <w:sz w:val="24"/>
          <w:szCs w:val="24"/>
        </w:rPr>
        <w:t xml:space="preserve"> </w:t>
      </w:r>
      <w:r w:rsidRPr="007F20EC">
        <w:rPr>
          <w:rFonts w:asciiTheme="majorBidi" w:hAnsiTheme="majorBidi" w:cstheme="majorBidi"/>
          <w:sz w:val="24"/>
          <w:szCs w:val="24"/>
        </w:rPr>
        <w:t xml:space="preserve">that prehypertensives reacted to aversive compared to neutral pictures </w:t>
      </w:r>
      <w:r w:rsidR="00511111" w:rsidRPr="007F20EC">
        <w:rPr>
          <w:rFonts w:asciiTheme="majorBidi" w:hAnsiTheme="majorBidi" w:cstheme="majorBidi"/>
          <w:sz w:val="24"/>
          <w:szCs w:val="24"/>
        </w:rPr>
        <w:t xml:space="preserve">with a steeper decline </w:t>
      </w:r>
      <w:r w:rsidRPr="007F20EC">
        <w:rPr>
          <w:rFonts w:asciiTheme="majorBidi" w:hAnsiTheme="majorBidi" w:cstheme="majorBidi"/>
          <w:sz w:val="24"/>
          <w:szCs w:val="24"/>
        </w:rPr>
        <w:t xml:space="preserve">(B = -1.315 , t = -2.99, p = 0.003), while in the normotensive group, </w:t>
      </w:r>
      <w:r w:rsidR="008C2FDD">
        <w:rPr>
          <w:rFonts w:asciiTheme="majorBidi" w:hAnsiTheme="majorBidi" w:cstheme="majorBidi"/>
          <w:sz w:val="24"/>
          <w:szCs w:val="24"/>
        </w:rPr>
        <w:t xml:space="preserve">the </w:t>
      </w:r>
      <w:r w:rsidRPr="007F20EC">
        <w:rPr>
          <w:rFonts w:asciiTheme="majorBidi" w:hAnsiTheme="majorBidi" w:cstheme="majorBidi"/>
          <w:sz w:val="24"/>
          <w:szCs w:val="24"/>
        </w:rPr>
        <w:t>slope did not differ between aversive and neutral pictures (B</w:t>
      </w:r>
      <w:r w:rsidR="00463960">
        <w:rPr>
          <w:rFonts w:asciiTheme="majorBidi" w:hAnsiTheme="majorBidi" w:cstheme="majorBidi"/>
          <w:sz w:val="24"/>
          <w:szCs w:val="24"/>
        </w:rPr>
        <w:t> </w:t>
      </w:r>
      <w:r w:rsidRPr="007F20EC">
        <w:rPr>
          <w:rFonts w:asciiTheme="majorBidi" w:hAnsiTheme="majorBidi" w:cstheme="majorBidi"/>
          <w:sz w:val="24"/>
          <w:szCs w:val="24"/>
        </w:rPr>
        <w:t>=</w:t>
      </w:r>
      <w:r w:rsidR="00511111">
        <w:rPr>
          <w:rFonts w:asciiTheme="majorBidi" w:hAnsiTheme="majorBidi" w:cstheme="majorBidi"/>
          <w:sz w:val="24"/>
          <w:szCs w:val="24"/>
        </w:rPr>
        <w:t xml:space="preserve"> </w:t>
      </w:r>
      <w:r w:rsidRPr="007F20EC">
        <w:rPr>
          <w:rFonts w:asciiTheme="majorBidi" w:hAnsiTheme="majorBidi" w:cstheme="majorBidi"/>
          <w:sz w:val="24"/>
          <w:szCs w:val="24"/>
        </w:rPr>
        <w:t>0.50 , t</w:t>
      </w:r>
      <w:r w:rsidR="00511111">
        <w:rPr>
          <w:rFonts w:asciiTheme="majorBidi" w:hAnsiTheme="majorBidi" w:cstheme="majorBidi"/>
          <w:sz w:val="24"/>
          <w:szCs w:val="24"/>
        </w:rPr>
        <w:t xml:space="preserve"> </w:t>
      </w:r>
      <w:r w:rsidRPr="007F20EC">
        <w:rPr>
          <w:rFonts w:asciiTheme="majorBidi" w:hAnsiTheme="majorBidi" w:cstheme="majorBidi"/>
          <w:sz w:val="24"/>
          <w:szCs w:val="24"/>
        </w:rPr>
        <w:t>= 1.33, p</w:t>
      </w:r>
      <w:r w:rsidR="00511111">
        <w:rPr>
          <w:rFonts w:asciiTheme="majorBidi" w:hAnsiTheme="majorBidi" w:cstheme="majorBidi"/>
          <w:sz w:val="24"/>
          <w:szCs w:val="24"/>
        </w:rPr>
        <w:t xml:space="preserve"> </w:t>
      </w:r>
      <w:r w:rsidRPr="007F20EC">
        <w:rPr>
          <w:rFonts w:asciiTheme="majorBidi" w:hAnsiTheme="majorBidi" w:cstheme="majorBidi"/>
          <w:sz w:val="24"/>
          <w:szCs w:val="24"/>
        </w:rPr>
        <w:t>=</w:t>
      </w:r>
      <w:r w:rsidR="00511111">
        <w:rPr>
          <w:rFonts w:asciiTheme="majorBidi" w:hAnsiTheme="majorBidi" w:cstheme="majorBidi"/>
          <w:sz w:val="24"/>
          <w:szCs w:val="24"/>
        </w:rPr>
        <w:t xml:space="preserve"> </w:t>
      </w:r>
      <w:r w:rsidRPr="007F20EC">
        <w:rPr>
          <w:rFonts w:asciiTheme="majorBidi" w:hAnsiTheme="majorBidi" w:cstheme="majorBidi"/>
          <w:sz w:val="24"/>
          <w:szCs w:val="24"/>
        </w:rPr>
        <w:t>0.184). Examination of the minimum point (the minimum BP level reached during the stimul</w:t>
      </w:r>
      <w:r w:rsidR="00511111">
        <w:rPr>
          <w:rFonts w:asciiTheme="majorBidi" w:hAnsiTheme="majorBidi" w:cstheme="majorBidi"/>
          <w:sz w:val="24"/>
          <w:szCs w:val="24"/>
        </w:rPr>
        <w:t>us</w:t>
      </w:r>
      <w:r w:rsidRPr="007F20EC">
        <w:rPr>
          <w:rFonts w:asciiTheme="majorBidi" w:hAnsiTheme="majorBidi" w:cstheme="majorBidi"/>
          <w:sz w:val="24"/>
          <w:szCs w:val="24"/>
        </w:rPr>
        <w:t xml:space="preserve"> exposure period) revealed a marginally-significant interaction between group and valence (B = 0.670, t = 1.78, p = 0.0755). Post hoc</w:t>
      </w:r>
      <w:r w:rsidRPr="007F20EC">
        <w:rPr>
          <w:rFonts w:asciiTheme="majorBidi" w:hAnsiTheme="majorBidi" w:cstheme="majorBidi"/>
          <w:i/>
          <w:iCs/>
          <w:sz w:val="24"/>
          <w:szCs w:val="24"/>
        </w:rPr>
        <w:t xml:space="preserve"> </w:t>
      </w:r>
      <w:r w:rsidRPr="007F20EC">
        <w:rPr>
          <w:rFonts w:asciiTheme="majorBidi" w:hAnsiTheme="majorBidi" w:cstheme="majorBidi"/>
          <w:sz w:val="24"/>
          <w:szCs w:val="24"/>
        </w:rPr>
        <w:t xml:space="preserve">analyses </w:t>
      </w:r>
      <w:r w:rsidR="00511111">
        <w:rPr>
          <w:rFonts w:asciiTheme="majorBidi" w:hAnsiTheme="majorBidi" w:cstheme="majorBidi"/>
          <w:sz w:val="24"/>
          <w:szCs w:val="24"/>
        </w:rPr>
        <w:t>showed</w:t>
      </w:r>
      <w:r w:rsidR="00511111" w:rsidRPr="007F20EC">
        <w:rPr>
          <w:rFonts w:asciiTheme="majorBidi" w:hAnsiTheme="majorBidi" w:cstheme="majorBidi"/>
          <w:sz w:val="24"/>
          <w:szCs w:val="24"/>
        </w:rPr>
        <w:t xml:space="preserve"> </w:t>
      </w:r>
      <w:r w:rsidRPr="007F20EC">
        <w:rPr>
          <w:rFonts w:asciiTheme="majorBidi" w:hAnsiTheme="majorBidi" w:cstheme="majorBidi"/>
          <w:sz w:val="24"/>
          <w:szCs w:val="24"/>
        </w:rPr>
        <w:t xml:space="preserve">that this interaction resulted from a </w:t>
      </w:r>
      <w:r w:rsidR="008C2FDD">
        <w:rPr>
          <w:rFonts w:asciiTheme="majorBidi" w:hAnsiTheme="majorBidi" w:cstheme="majorBidi"/>
          <w:sz w:val="24"/>
          <w:szCs w:val="24"/>
        </w:rPr>
        <w:t>lower</w:t>
      </w:r>
      <w:r w:rsidRPr="007F20EC">
        <w:rPr>
          <w:rFonts w:asciiTheme="majorBidi" w:hAnsiTheme="majorBidi" w:cstheme="majorBidi"/>
          <w:sz w:val="24"/>
          <w:szCs w:val="24"/>
        </w:rPr>
        <w:t xml:space="preserve"> minimum point</w:t>
      </w:r>
      <w:r w:rsidR="008C2FDD">
        <w:rPr>
          <w:rFonts w:asciiTheme="majorBidi" w:hAnsiTheme="majorBidi" w:cstheme="majorBidi"/>
          <w:sz w:val="24"/>
          <w:szCs w:val="24"/>
        </w:rPr>
        <w:t xml:space="preserve"> of</w:t>
      </w:r>
      <w:r w:rsidRPr="007F20EC">
        <w:rPr>
          <w:rFonts w:asciiTheme="majorBidi" w:hAnsiTheme="majorBidi" w:cstheme="majorBidi"/>
          <w:sz w:val="24"/>
          <w:szCs w:val="24"/>
        </w:rPr>
        <w:t xml:space="preserve"> BP reaction to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compared to neutral pictures in the prehypertensive group (B = 1.069, t = 4.06, p &lt; 0.0001), while in the normotensive group, no differences between neutral and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pictures were found (B = 0.370, t = 1.27, p = 0.205).</w:t>
      </w:r>
    </w:p>
    <w:p w14:paraId="748C52A9" w14:textId="4A635BF1" w:rsidR="00075604" w:rsidRPr="007F20EC" w:rsidRDefault="003B0AD4" w:rsidP="00D356D0">
      <w:pPr>
        <w:bidi w:val="0"/>
        <w:spacing w:after="0" w:line="480" w:lineRule="auto"/>
        <w:jc w:val="both"/>
        <w:rPr>
          <w:rFonts w:asciiTheme="majorBidi" w:hAnsiTheme="majorBidi" w:cstheme="majorBidi"/>
          <w:sz w:val="24"/>
          <w:szCs w:val="24"/>
        </w:rPr>
      </w:pPr>
      <w:r w:rsidRPr="007F20EC">
        <w:rPr>
          <w:rFonts w:asciiTheme="majorBidi" w:hAnsiTheme="majorBidi" w:cstheme="majorBidi"/>
          <w:b/>
          <w:bCs/>
          <w:sz w:val="24"/>
          <w:szCs w:val="24"/>
        </w:rPr>
        <w:t>Post</w:t>
      </w:r>
      <w:r w:rsidR="00511111">
        <w:rPr>
          <w:rFonts w:asciiTheme="majorBidi" w:hAnsiTheme="majorBidi" w:cstheme="majorBidi"/>
          <w:b/>
          <w:bCs/>
          <w:sz w:val="24"/>
          <w:szCs w:val="24"/>
        </w:rPr>
        <w:t xml:space="preserve"> </w:t>
      </w:r>
      <w:r w:rsidRPr="007F20EC">
        <w:rPr>
          <w:rFonts w:asciiTheme="majorBidi" w:hAnsiTheme="majorBidi" w:cstheme="majorBidi"/>
          <w:b/>
          <w:bCs/>
          <w:sz w:val="24"/>
          <w:szCs w:val="24"/>
        </w:rPr>
        <w:t xml:space="preserve">hoc </w:t>
      </w:r>
      <w:r w:rsidR="00517372" w:rsidRPr="007F20EC">
        <w:rPr>
          <w:rFonts w:asciiTheme="majorBidi" w:hAnsiTheme="majorBidi" w:cstheme="majorBidi"/>
          <w:b/>
          <w:bCs/>
          <w:sz w:val="24"/>
          <w:szCs w:val="24"/>
        </w:rPr>
        <w:t>results</w:t>
      </w:r>
      <w:r w:rsidRPr="007F20EC">
        <w:rPr>
          <w:rFonts w:asciiTheme="majorBidi" w:hAnsiTheme="majorBidi" w:cstheme="majorBidi"/>
          <w:b/>
          <w:bCs/>
          <w:sz w:val="24"/>
          <w:szCs w:val="24"/>
        </w:rPr>
        <w:t xml:space="preserve"> for systolic blood pressure reactivity: </w:t>
      </w:r>
      <w:r w:rsidRPr="007F20EC">
        <w:rPr>
          <w:rFonts w:asciiTheme="majorBidi" w:hAnsiTheme="majorBidi" w:cstheme="majorBidi"/>
          <w:sz w:val="24"/>
          <w:szCs w:val="24"/>
        </w:rPr>
        <w:t xml:space="preserve">Further analyses to explain the </w:t>
      </w:r>
      <w:r w:rsidR="00511111">
        <w:rPr>
          <w:rFonts w:asciiTheme="majorBidi" w:hAnsiTheme="majorBidi" w:cstheme="majorBidi"/>
          <w:sz w:val="24"/>
          <w:szCs w:val="24"/>
        </w:rPr>
        <w:t>three</w:t>
      </w:r>
      <w:r w:rsidRPr="007F20EC">
        <w:rPr>
          <w:rFonts w:asciiTheme="majorBidi" w:hAnsiTheme="majorBidi" w:cstheme="majorBidi"/>
          <w:sz w:val="24"/>
          <w:szCs w:val="24"/>
        </w:rPr>
        <w:t>-way interaction (group</w:t>
      </w:r>
      <w:r w:rsidR="00D356D0">
        <w:rPr>
          <w:rFonts w:asciiTheme="majorBidi" w:hAnsiTheme="majorBidi" w:cstheme="majorBidi"/>
          <w:sz w:val="24"/>
          <w:szCs w:val="24"/>
        </w:rPr>
        <w:t xml:space="preserve"> </w:t>
      </w:r>
      <w:r w:rsidR="007F20EC">
        <w:rPr>
          <w:rFonts w:asciiTheme="majorBidi" w:hAnsiTheme="majorBidi" w:cstheme="majorBidi"/>
          <w:sz w:val="24"/>
          <w:szCs w:val="24"/>
        </w:rPr>
        <w:t>X</w:t>
      </w:r>
      <w:r w:rsidR="00D356D0">
        <w:rPr>
          <w:rFonts w:asciiTheme="majorBidi" w:hAnsiTheme="majorBidi" w:cstheme="majorBidi"/>
          <w:sz w:val="24"/>
          <w:szCs w:val="24"/>
        </w:rPr>
        <w:t xml:space="preserve"> </w:t>
      </w:r>
      <w:r w:rsidRPr="007F20EC">
        <w:rPr>
          <w:rFonts w:asciiTheme="majorBidi" w:hAnsiTheme="majorBidi" w:cstheme="majorBidi"/>
          <w:sz w:val="24"/>
          <w:szCs w:val="24"/>
        </w:rPr>
        <w:t>valence</w:t>
      </w:r>
      <w:r w:rsidR="00D356D0">
        <w:rPr>
          <w:rFonts w:asciiTheme="majorBidi" w:hAnsiTheme="majorBidi" w:cstheme="majorBidi"/>
          <w:sz w:val="24"/>
          <w:szCs w:val="24"/>
        </w:rPr>
        <w:t xml:space="preserve"> </w:t>
      </w:r>
      <w:r w:rsidR="007F20EC">
        <w:rPr>
          <w:rFonts w:asciiTheme="majorBidi" w:hAnsiTheme="majorBidi" w:cstheme="majorBidi"/>
          <w:sz w:val="24"/>
          <w:szCs w:val="24"/>
        </w:rPr>
        <w:t>X</w:t>
      </w:r>
      <w:r w:rsidR="00D356D0">
        <w:rPr>
          <w:rFonts w:asciiTheme="majorBidi" w:hAnsiTheme="majorBidi" w:cstheme="majorBidi"/>
          <w:sz w:val="24"/>
          <w:szCs w:val="24"/>
        </w:rPr>
        <w:t xml:space="preserve"> </w:t>
      </w:r>
      <w:r w:rsidRPr="007F20EC">
        <w:rPr>
          <w:rFonts w:asciiTheme="majorBidi" w:hAnsiTheme="majorBidi" w:cstheme="majorBidi"/>
          <w:sz w:val="24"/>
          <w:szCs w:val="24"/>
        </w:rPr>
        <w:t xml:space="preserve">time) focused on the differences between valence and groups </w:t>
      </w:r>
      <w:r w:rsidR="00511111">
        <w:rPr>
          <w:rFonts w:asciiTheme="majorBidi" w:hAnsiTheme="majorBidi" w:cstheme="majorBidi"/>
          <w:sz w:val="24"/>
          <w:szCs w:val="24"/>
        </w:rPr>
        <w:t>at</w:t>
      </w:r>
      <w:r w:rsidR="00511111" w:rsidRPr="007F20EC">
        <w:rPr>
          <w:rFonts w:asciiTheme="majorBidi" w:hAnsiTheme="majorBidi" w:cstheme="majorBidi"/>
          <w:sz w:val="24"/>
          <w:szCs w:val="24"/>
        </w:rPr>
        <w:t xml:space="preserve"> </w:t>
      </w:r>
      <w:r w:rsidR="00D356D0" w:rsidRPr="007F20EC">
        <w:rPr>
          <w:rFonts w:asciiTheme="majorBidi" w:hAnsiTheme="majorBidi" w:cstheme="majorBidi"/>
          <w:sz w:val="24"/>
          <w:szCs w:val="24"/>
        </w:rPr>
        <w:t>e</w:t>
      </w:r>
      <w:r w:rsidR="00D356D0">
        <w:rPr>
          <w:rFonts w:asciiTheme="majorBidi" w:hAnsiTheme="majorBidi" w:cstheme="majorBidi"/>
          <w:sz w:val="24"/>
          <w:szCs w:val="24"/>
        </w:rPr>
        <w:t>ach</w:t>
      </w:r>
      <w:r w:rsidR="00D356D0" w:rsidRPr="007F20EC">
        <w:rPr>
          <w:rFonts w:asciiTheme="majorBidi" w:hAnsiTheme="majorBidi" w:cstheme="majorBidi"/>
          <w:sz w:val="24"/>
          <w:szCs w:val="24"/>
        </w:rPr>
        <w:t xml:space="preserve"> </w:t>
      </w:r>
      <w:r w:rsidRPr="007F20EC">
        <w:rPr>
          <w:rFonts w:asciiTheme="majorBidi" w:hAnsiTheme="majorBidi" w:cstheme="majorBidi"/>
          <w:sz w:val="24"/>
          <w:szCs w:val="24"/>
        </w:rPr>
        <w:t>second during the stimul</w:t>
      </w:r>
      <w:r w:rsidR="00511111">
        <w:rPr>
          <w:rFonts w:asciiTheme="majorBidi" w:hAnsiTheme="majorBidi" w:cstheme="majorBidi"/>
          <w:sz w:val="24"/>
          <w:szCs w:val="24"/>
        </w:rPr>
        <w:t>us</w:t>
      </w:r>
      <w:r w:rsidRPr="007F20EC">
        <w:rPr>
          <w:rFonts w:asciiTheme="majorBidi" w:hAnsiTheme="majorBidi" w:cstheme="majorBidi"/>
          <w:sz w:val="24"/>
          <w:szCs w:val="24"/>
        </w:rPr>
        <w:t xml:space="preserve"> exposure and recovery periods. </w:t>
      </w:r>
      <w:r w:rsidR="007F20EC" w:rsidRPr="007F20EC">
        <w:rPr>
          <w:rFonts w:asciiTheme="majorBidi" w:hAnsiTheme="majorBidi" w:cstheme="majorBidi"/>
          <w:sz w:val="24"/>
          <w:szCs w:val="24"/>
        </w:rPr>
        <w:t xml:space="preserve">The differences between valence and group reached significance </w:t>
      </w:r>
      <w:r w:rsidRPr="007F20EC">
        <w:rPr>
          <w:rFonts w:asciiTheme="majorBidi" w:hAnsiTheme="majorBidi" w:cstheme="majorBidi"/>
          <w:sz w:val="24"/>
          <w:szCs w:val="24"/>
        </w:rPr>
        <w:t>at all the time points between 15</w:t>
      </w:r>
      <w:r w:rsidR="00511111">
        <w:rPr>
          <w:rFonts w:asciiTheme="majorBidi" w:hAnsiTheme="majorBidi" w:cstheme="majorBidi"/>
          <w:sz w:val="24"/>
          <w:szCs w:val="24"/>
        </w:rPr>
        <w:t>–</w:t>
      </w:r>
      <w:r w:rsidRPr="007F20EC">
        <w:rPr>
          <w:rFonts w:asciiTheme="majorBidi" w:hAnsiTheme="majorBidi" w:cstheme="majorBidi"/>
          <w:sz w:val="24"/>
          <w:szCs w:val="24"/>
        </w:rPr>
        <w:t>23</w:t>
      </w:r>
      <w:r w:rsidR="00CD3204">
        <w:rPr>
          <w:rFonts w:asciiTheme="majorBidi" w:hAnsiTheme="majorBidi" w:cstheme="majorBidi"/>
          <w:sz w:val="24"/>
          <w:szCs w:val="24"/>
        </w:rPr>
        <w:t xml:space="preserve"> </w:t>
      </w:r>
      <w:r w:rsidRPr="007F20EC">
        <w:rPr>
          <w:rFonts w:asciiTheme="majorBidi" w:hAnsiTheme="majorBidi" w:cstheme="majorBidi"/>
          <w:sz w:val="24"/>
          <w:szCs w:val="24"/>
        </w:rPr>
        <w:t>s</w:t>
      </w:r>
      <w:r w:rsidR="00CD3204">
        <w:rPr>
          <w:rFonts w:asciiTheme="majorBidi" w:hAnsiTheme="majorBidi" w:cstheme="majorBidi"/>
          <w:sz w:val="24"/>
          <w:szCs w:val="24"/>
        </w:rPr>
        <w:t>econds</w:t>
      </w:r>
      <w:r w:rsidRPr="007F20EC">
        <w:rPr>
          <w:rFonts w:asciiTheme="majorBidi" w:hAnsiTheme="majorBidi" w:cstheme="majorBidi"/>
          <w:sz w:val="24"/>
          <w:szCs w:val="24"/>
        </w:rPr>
        <w:t>, 34</w:t>
      </w:r>
      <w:r w:rsidR="00511111">
        <w:rPr>
          <w:rFonts w:asciiTheme="majorBidi" w:hAnsiTheme="majorBidi" w:cstheme="majorBidi"/>
          <w:sz w:val="24"/>
          <w:szCs w:val="24"/>
        </w:rPr>
        <w:t>–</w:t>
      </w:r>
      <w:r w:rsidRPr="007F20EC">
        <w:rPr>
          <w:rFonts w:asciiTheme="majorBidi" w:hAnsiTheme="majorBidi" w:cstheme="majorBidi"/>
          <w:sz w:val="24"/>
          <w:szCs w:val="24"/>
        </w:rPr>
        <w:t>62</w:t>
      </w:r>
      <w:r w:rsidR="00CD3204">
        <w:rPr>
          <w:rFonts w:asciiTheme="majorBidi" w:hAnsiTheme="majorBidi" w:cstheme="majorBidi"/>
          <w:sz w:val="24"/>
          <w:szCs w:val="24"/>
        </w:rPr>
        <w:t xml:space="preserve"> </w:t>
      </w:r>
      <w:r w:rsidRPr="007F20EC">
        <w:rPr>
          <w:rFonts w:asciiTheme="majorBidi" w:hAnsiTheme="majorBidi" w:cstheme="majorBidi"/>
          <w:sz w:val="24"/>
          <w:szCs w:val="24"/>
        </w:rPr>
        <w:t>s</w:t>
      </w:r>
      <w:r w:rsidR="00CD3204">
        <w:rPr>
          <w:rFonts w:asciiTheme="majorBidi" w:hAnsiTheme="majorBidi" w:cstheme="majorBidi"/>
          <w:sz w:val="24"/>
          <w:szCs w:val="24"/>
        </w:rPr>
        <w:t>econds</w:t>
      </w:r>
      <w:r w:rsidRPr="007F20EC">
        <w:rPr>
          <w:rFonts w:asciiTheme="majorBidi" w:hAnsiTheme="majorBidi" w:cstheme="majorBidi"/>
          <w:sz w:val="24"/>
          <w:szCs w:val="24"/>
        </w:rPr>
        <w:t>, 75</w:t>
      </w:r>
      <w:r w:rsidR="00511111">
        <w:rPr>
          <w:rFonts w:asciiTheme="majorBidi" w:hAnsiTheme="majorBidi" w:cstheme="majorBidi"/>
          <w:sz w:val="24"/>
          <w:szCs w:val="24"/>
        </w:rPr>
        <w:t>–</w:t>
      </w:r>
      <w:r w:rsidRPr="007F20EC">
        <w:rPr>
          <w:rFonts w:asciiTheme="majorBidi" w:hAnsiTheme="majorBidi" w:cstheme="majorBidi"/>
          <w:sz w:val="24"/>
          <w:szCs w:val="24"/>
        </w:rPr>
        <w:t>89</w:t>
      </w:r>
      <w:r w:rsidR="00CD3204">
        <w:rPr>
          <w:rFonts w:asciiTheme="majorBidi" w:hAnsiTheme="majorBidi" w:cstheme="majorBidi"/>
          <w:sz w:val="24"/>
          <w:szCs w:val="24"/>
        </w:rPr>
        <w:t xml:space="preserve"> second</w:t>
      </w:r>
      <w:r w:rsidRPr="007F20EC">
        <w:rPr>
          <w:rFonts w:asciiTheme="majorBidi" w:hAnsiTheme="majorBidi" w:cstheme="majorBidi"/>
          <w:sz w:val="24"/>
          <w:szCs w:val="24"/>
        </w:rPr>
        <w:t>s and 108</w:t>
      </w:r>
      <w:r w:rsidR="00511111">
        <w:rPr>
          <w:rFonts w:asciiTheme="majorBidi" w:hAnsiTheme="majorBidi" w:cstheme="majorBidi"/>
          <w:sz w:val="24"/>
          <w:szCs w:val="24"/>
        </w:rPr>
        <w:t>–</w:t>
      </w:r>
      <w:r w:rsidRPr="007F20EC">
        <w:rPr>
          <w:rFonts w:asciiTheme="majorBidi" w:hAnsiTheme="majorBidi" w:cstheme="majorBidi"/>
          <w:sz w:val="24"/>
          <w:szCs w:val="24"/>
        </w:rPr>
        <w:t>1</w:t>
      </w:r>
      <w:r w:rsidR="007F20EC">
        <w:rPr>
          <w:rFonts w:asciiTheme="majorBidi" w:hAnsiTheme="majorBidi" w:cstheme="majorBidi"/>
          <w:sz w:val="24"/>
          <w:szCs w:val="24"/>
        </w:rPr>
        <w:t>1</w:t>
      </w:r>
      <w:r w:rsidRPr="007F20EC">
        <w:rPr>
          <w:rFonts w:asciiTheme="majorBidi" w:hAnsiTheme="majorBidi" w:cstheme="majorBidi"/>
          <w:sz w:val="24"/>
          <w:szCs w:val="24"/>
        </w:rPr>
        <w:t>0</w:t>
      </w:r>
      <w:r w:rsidR="00CD3204">
        <w:rPr>
          <w:rFonts w:asciiTheme="majorBidi" w:hAnsiTheme="majorBidi" w:cstheme="majorBidi"/>
          <w:sz w:val="24"/>
          <w:szCs w:val="24"/>
        </w:rPr>
        <w:t xml:space="preserve"> second</w:t>
      </w:r>
      <w:r w:rsidRPr="007F20EC">
        <w:rPr>
          <w:rFonts w:asciiTheme="majorBidi" w:hAnsiTheme="majorBidi" w:cstheme="majorBidi"/>
          <w:sz w:val="24"/>
          <w:szCs w:val="24"/>
        </w:rPr>
        <w:t xml:space="preserve">s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 Post</w:t>
      </w:r>
      <w:r w:rsidR="00511111">
        <w:rPr>
          <w:rFonts w:asciiTheme="majorBidi" w:hAnsiTheme="majorBidi" w:cstheme="majorBidi"/>
          <w:sz w:val="24"/>
          <w:szCs w:val="24"/>
        </w:rPr>
        <w:t xml:space="preserve"> </w:t>
      </w:r>
      <w:r w:rsidRPr="007F20EC">
        <w:rPr>
          <w:rFonts w:asciiTheme="majorBidi" w:hAnsiTheme="majorBidi" w:cstheme="majorBidi"/>
          <w:sz w:val="24"/>
          <w:szCs w:val="24"/>
        </w:rPr>
        <w:t>hoc comparisons revealed that during time points 15</w:t>
      </w:r>
      <w:r w:rsidR="00511111">
        <w:rPr>
          <w:rFonts w:asciiTheme="majorBidi" w:hAnsiTheme="majorBidi" w:cstheme="majorBidi"/>
          <w:sz w:val="24"/>
          <w:szCs w:val="24"/>
        </w:rPr>
        <w:t>–</w:t>
      </w:r>
      <w:r w:rsidRPr="007F20EC">
        <w:rPr>
          <w:rFonts w:asciiTheme="majorBidi" w:hAnsiTheme="majorBidi" w:cstheme="majorBidi"/>
          <w:sz w:val="24"/>
          <w:szCs w:val="24"/>
        </w:rPr>
        <w:t xml:space="preserve">23, differences in systolic BP reaction were found between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and neutral pictures only in the prehypertensive group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 </w:t>
      </w:r>
      <w:r w:rsidR="00511111">
        <w:rPr>
          <w:rFonts w:asciiTheme="majorBidi" w:hAnsiTheme="majorBidi" w:cstheme="majorBidi"/>
          <w:sz w:val="24"/>
          <w:szCs w:val="24"/>
        </w:rPr>
        <w:t>In contract</w:t>
      </w:r>
      <w:r w:rsidRPr="007F20EC">
        <w:rPr>
          <w:rFonts w:asciiTheme="majorBidi" w:hAnsiTheme="majorBidi" w:cstheme="majorBidi"/>
          <w:sz w:val="24"/>
          <w:szCs w:val="24"/>
        </w:rPr>
        <w:t>, during time points 34</w:t>
      </w:r>
      <w:r w:rsidR="00511111">
        <w:rPr>
          <w:rFonts w:asciiTheme="majorBidi" w:hAnsiTheme="majorBidi" w:cstheme="majorBidi"/>
          <w:sz w:val="24"/>
          <w:szCs w:val="24"/>
        </w:rPr>
        <w:t>–</w:t>
      </w:r>
      <w:r w:rsidRPr="007F20EC">
        <w:rPr>
          <w:rFonts w:asciiTheme="majorBidi" w:hAnsiTheme="majorBidi" w:cstheme="majorBidi"/>
          <w:sz w:val="24"/>
          <w:szCs w:val="24"/>
        </w:rPr>
        <w:t>54 and 84</w:t>
      </w:r>
      <w:r w:rsidR="00511111">
        <w:rPr>
          <w:rFonts w:asciiTheme="majorBidi" w:hAnsiTheme="majorBidi" w:cstheme="majorBidi"/>
          <w:sz w:val="24"/>
          <w:szCs w:val="24"/>
        </w:rPr>
        <w:t>–</w:t>
      </w:r>
      <w:r w:rsidRPr="007F20EC">
        <w:rPr>
          <w:rFonts w:asciiTheme="majorBidi" w:hAnsiTheme="majorBidi" w:cstheme="majorBidi"/>
          <w:sz w:val="24"/>
          <w:szCs w:val="24"/>
        </w:rPr>
        <w:t xml:space="preserve">89, there was a different systolic BP reaction to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and neutral pictures only in the normotensive group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 </w:t>
      </w:r>
      <w:r w:rsidR="00511111">
        <w:rPr>
          <w:rFonts w:asciiTheme="majorBidi" w:hAnsiTheme="majorBidi" w:cstheme="majorBidi"/>
          <w:sz w:val="24"/>
          <w:szCs w:val="24"/>
        </w:rPr>
        <w:t>which</w:t>
      </w:r>
      <w:r w:rsidR="00511111" w:rsidRPr="007F20EC">
        <w:rPr>
          <w:rFonts w:asciiTheme="majorBidi" w:hAnsiTheme="majorBidi" w:cstheme="majorBidi"/>
          <w:sz w:val="24"/>
          <w:szCs w:val="24"/>
        </w:rPr>
        <w:t xml:space="preserve"> </w:t>
      </w:r>
      <w:r w:rsidR="00511111">
        <w:rPr>
          <w:rFonts w:asciiTheme="majorBidi" w:hAnsiTheme="majorBidi" w:cstheme="majorBidi"/>
          <w:sz w:val="24"/>
          <w:szCs w:val="24"/>
        </w:rPr>
        <w:t>demonstrated</w:t>
      </w:r>
      <w:r w:rsidRPr="007F20EC">
        <w:rPr>
          <w:rFonts w:asciiTheme="majorBidi" w:hAnsiTheme="majorBidi" w:cstheme="majorBidi"/>
          <w:sz w:val="24"/>
          <w:szCs w:val="24"/>
        </w:rPr>
        <w:t xml:space="preserve"> a larger systolic BP decrease to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compared to neutral pictures. In addition, at time points 55</w:t>
      </w:r>
      <w:r w:rsidR="00511111">
        <w:rPr>
          <w:rFonts w:asciiTheme="majorBidi" w:hAnsiTheme="majorBidi" w:cstheme="majorBidi"/>
          <w:sz w:val="24"/>
          <w:szCs w:val="24"/>
        </w:rPr>
        <w:t>–</w:t>
      </w:r>
      <w:r w:rsidRPr="007F20EC">
        <w:rPr>
          <w:rFonts w:asciiTheme="majorBidi" w:hAnsiTheme="majorBidi" w:cstheme="majorBidi"/>
          <w:sz w:val="24"/>
          <w:szCs w:val="24"/>
        </w:rPr>
        <w:t>84</w:t>
      </w:r>
      <w:r w:rsidR="007F20EC">
        <w:rPr>
          <w:rFonts w:asciiTheme="majorBidi" w:hAnsiTheme="majorBidi" w:cstheme="majorBidi"/>
          <w:sz w:val="24"/>
          <w:szCs w:val="24"/>
        </w:rPr>
        <w:t xml:space="preserve"> and</w:t>
      </w:r>
      <w:r w:rsidRPr="007F20EC">
        <w:rPr>
          <w:rFonts w:asciiTheme="majorBidi" w:hAnsiTheme="majorBidi" w:cstheme="majorBidi"/>
          <w:sz w:val="24"/>
          <w:szCs w:val="24"/>
        </w:rPr>
        <w:t xml:space="preserve"> </w:t>
      </w:r>
      <w:r w:rsidRPr="007F20EC">
        <w:rPr>
          <w:rFonts w:asciiTheme="majorBidi" w:hAnsiTheme="majorBidi" w:cstheme="majorBidi"/>
          <w:sz w:val="24"/>
          <w:szCs w:val="24"/>
        </w:rPr>
        <w:lastRenderedPageBreak/>
        <w:t>89</w:t>
      </w:r>
      <w:r w:rsidR="00511111" w:rsidRPr="00E80AF2">
        <w:rPr>
          <w:rFonts w:asciiTheme="majorBidi" w:hAnsiTheme="majorBidi" w:cstheme="majorBidi"/>
          <w:sz w:val="24"/>
          <w:szCs w:val="24"/>
        </w:rPr>
        <w:t>,</w:t>
      </w:r>
      <w:r w:rsidRPr="007F20EC">
        <w:rPr>
          <w:rFonts w:asciiTheme="majorBidi" w:hAnsiTheme="majorBidi" w:cstheme="majorBidi"/>
          <w:sz w:val="24"/>
          <w:szCs w:val="24"/>
        </w:rPr>
        <w:t xml:space="preserve"> both groups showed differences in the</w:t>
      </w:r>
      <w:r w:rsidR="00511111">
        <w:rPr>
          <w:rFonts w:asciiTheme="majorBidi" w:hAnsiTheme="majorBidi" w:cstheme="majorBidi"/>
          <w:sz w:val="24"/>
          <w:szCs w:val="24"/>
        </w:rPr>
        <w:t>ir</w:t>
      </w:r>
      <w:r w:rsidRPr="007F20EC">
        <w:rPr>
          <w:rFonts w:asciiTheme="majorBidi" w:hAnsiTheme="majorBidi" w:cstheme="majorBidi"/>
          <w:sz w:val="24"/>
          <w:szCs w:val="24"/>
        </w:rPr>
        <w:t xml:space="preserve"> response to </w:t>
      </w:r>
      <w:r w:rsidR="007F20EC">
        <w:rPr>
          <w:rFonts w:asciiTheme="majorBidi" w:hAnsiTheme="majorBidi" w:cstheme="majorBidi"/>
          <w:sz w:val="24"/>
          <w:szCs w:val="24"/>
        </w:rPr>
        <w:t>aversive</w:t>
      </w:r>
      <w:r w:rsidRPr="007F20EC">
        <w:rPr>
          <w:rFonts w:asciiTheme="majorBidi" w:hAnsiTheme="majorBidi" w:cstheme="majorBidi"/>
          <w:sz w:val="24"/>
          <w:szCs w:val="24"/>
        </w:rPr>
        <w:t xml:space="preserve"> compared to neutral pictures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w:t>
      </w:r>
      <w:r w:rsidR="00E80AF2">
        <w:rPr>
          <w:rFonts w:asciiTheme="majorBidi" w:hAnsiTheme="majorBidi" w:cstheme="majorBidi"/>
          <w:sz w:val="24"/>
          <w:szCs w:val="24"/>
        </w:rPr>
        <w:t xml:space="preserve"> and</w:t>
      </w:r>
      <w:r w:rsidR="00A41209">
        <w:rPr>
          <w:rFonts w:asciiTheme="majorBidi" w:hAnsiTheme="majorBidi" w:cstheme="majorBidi"/>
          <w:sz w:val="24"/>
          <w:szCs w:val="24"/>
        </w:rPr>
        <w:t xml:space="preserve"> responded to the aversive pictures with </w:t>
      </w:r>
      <w:r w:rsidRPr="007F20EC">
        <w:rPr>
          <w:rFonts w:asciiTheme="majorBidi" w:hAnsiTheme="majorBidi" w:cstheme="majorBidi"/>
          <w:sz w:val="24"/>
          <w:szCs w:val="24"/>
        </w:rPr>
        <w:t xml:space="preserve">lower levels of BP. </w:t>
      </w:r>
    </w:p>
    <w:p w14:paraId="464C17D4" w14:textId="570130CC" w:rsidR="00075604" w:rsidRPr="007F20EC" w:rsidRDefault="003B0AD4" w:rsidP="003B0AD4">
      <w:pPr>
        <w:bidi w:val="0"/>
        <w:spacing w:after="0" w:line="480" w:lineRule="auto"/>
        <w:ind w:firstLine="720"/>
        <w:jc w:val="both"/>
        <w:rPr>
          <w:rFonts w:asciiTheme="majorBidi" w:hAnsiTheme="majorBidi" w:cstheme="majorBidi"/>
          <w:sz w:val="24"/>
          <w:szCs w:val="24"/>
        </w:rPr>
      </w:pPr>
      <w:r w:rsidRPr="00EB4F0D">
        <w:rPr>
          <w:rFonts w:asciiTheme="majorBidi" w:hAnsiTheme="majorBidi" w:cstheme="majorBidi"/>
          <w:sz w:val="24"/>
          <w:szCs w:val="24"/>
        </w:rPr>
        <w:t>Slope and minimum point</w:t>
      </w:r>
      <w:r w:rsidR="00D356D0">
        <w:rPr>
          <w:rFonts w:asciiTheme="majorBidi" w:hAnsiTheme="majorBidi" w:cstheme="majorBidi"/>
          <w:sz w:val="24"/>
          <w:szCs w:val="24"/>
        </w:rPr>
        <w:t xml:space="preserve"> analysis</w:t>
      </w:r>
      <w:r w:rsidRPr="00EB4F0D">
        <w:rPr>
          <w:rFonts w:asciiTheme="majorBidi" w:hAnsiTheme="majorBidi" w:cstheme="majorBidi"/>
          <w:sz w:val="24"/>
          <w:szCs w:val="24"/>
        </w:rPr>
        <w:t>:</w:t>
      </w:r>
      <w:r w:rsidRPr="007F20EC">
        <w:rPr>
          <w:rFonts w:asciiTheme="majorBidi" w:hAnsiTheme="majorBidi" w:cstheme="majorBidi"/>
          <w:sz w:val="24"/>
          <w:szCs w:val="24"/>
        </w:rPr>
        <w:t xml:space="preserve"> Additional analyses examining the slope</w:t>
      </w:r>
      <w:r w:rsidR="00CD3204">
        <w:rPr>
          <w:rFonts w:asciiTheme="majorBidi" w:hAnsiTheme="majorBidi" w:cstheme="majorBidi"/>
          <w:sz w:val="24"/>
          <w:szCs w:val="24"/>
        </w:rPr>
        <w:t>s</w:t>
      </w:r>
      <w:r w:rsidRPr="007F20EC">
        <w:rPr>
          <w:rFonts w:asciiTheme="majorBidi" w:hAnsiTheme="majorBidi" w:cstheme="majorBidi"/>
          <w:sz w:val="24"/>
          <w:szCs w:val="24"/>
        </w:rPr>
        <w:t xml:space="preserve"> and minimum point interaction</w:t>
      </w:r>
      <w:r w:rsidR="00CD3204">
        <w:rPr>
          <w:rFonts w:asciiTheme="majorBidi" w:hAnsiTheme="majorBidi" w:cstheme="majorBidi"/>
          <w:sz w:val="24"/>
          <w:szCs w:val="24"/>
        </w:rPr>
        <w:t>s</w:t>
      </w:r>
      <w:r w:rsidRPr="007F20EC">
        <w:rPr>
          <w:rFonts w:asciiTheme="majorBidi" w:hAnsiTheme="majorBidi" w:cstheme="majorBidi"/>
          <w:sz w:val="24"/>
          <w:szCs w:val="24"/>
        </w:rPr>
        <w:t xml:space="preserve"> between group and valence were not significant (B</w:t>
      </w:r>
      <w:r w:rsidR="00511111">
        <w:rPr>
          <w:rFonts w:asciiTheme="majorBidi" w:hAnsiTheme="majorBidi" w:cstheme="majorBidi"/>
          <w:sz w:val="24"/>
          <w:szCs w:val="24"/>
        </w:rPr>
        <w:t xml:space="preserve"> </w:t>
      </w:r>
      <w:r w:rsidRPr="007F20EC">
        <w:rPr>
          <w:rFonts w:asciiTheme="majorBidi" w:hAnsiTheme="majorBidi" w:cstheme="majorBidi"/>
          <w:sz w:val="24"/>
          <w:szCs w:val="24"/>
        </w:rPr>
        <w:t xml:space="preserve">= </w:t>
      </w:r>
      <w:r w:rsidR="00511111">
        <w:rPr>
          <w:rFonts w:asciiTheme="majorBidi" w:hAnsiTheme="majorBidi" w:cstheme="majorBidi"/>
          <w:sz w:val="24"/>
          <w:szCs w:val="24"/>
        </w:rPr>
        <w:noBreakHyphen/>
      </w:r>
      <w:r w:rsidRPr="007F20EC">
        <w:rPr>
          <w:rFonts w:asciiTheme="majorBidi" w:hAnsiTheme="majorBidi" w:cstheme="majorBidi"/>
          <w:sz w:val="24"/>
          <w:szCs w:val="24"/>
        </w:rPr>
        <w:t>0.114, t</w:t>
      </w:r>
      <w:r w:rsidR="00511111">
        <w:rPr>
          <w:rFonts w:asciiTheme="majorBidi" w:hAnsiTheme="majorBidi" w:cstheme="majorBidi"/>
          <w:sz w:val="24"/>
          <w:szCs w:val="24"/>
        </w:rPr>
        <w:t xml:space="preserve"> </w:t>
      </w:r>
      <w:r w:rsidRPr="007F20EC">
        <w:rPr>
          <w:rFonts w:asciiTheme="majorBidi" w:hAnsiTheme="majorBidi" w:cstheme="majorBidi"/>
          <w:sz w:val="24"/>
          <w:szCs w:val="24"/>
        </w:rPr>
        <w:t>= -0.17, p</w:t>
      </w:r>
      <w:r w:rsidR="00511111">
        <w:rPr>
          <w:rFonts w:asciiTheme="majorBidi" w:hAnsiTheme="majorBidi" w:cstheme="majorBidi"/>
          <w:sz w:val="24"/>
          <w:szCs w:val="24"/>
        </w:rPr>
        <w:t xml:space="preserve"> </w:t>
      </w:r>
      <w:r w:rsidRPr="007F20EC">
        <w:rPr>
          <w:rFonts w:asciiTheme="majorBidi" w:hAnsiTheme="majorBidi" w:cstheme="majorBidi"/>
          <w:sz w:val="24"/>
          <w:szCs w:val="24"/>
        </w:rPr>
        <w:t>=</w:t>
      </w:r>
      <w:r w:rsidR="00511111">
        <w:rPr>
          <w:rFonts w:asciiTheme="majorBidi" w:hAnsiTheme="majorBidi" w:cstheme="majorBidi"/>
          <w:sz w:val="24"/>
          <w:szCs w:val="24"/>
        </w:rPr>
        <w:t xml:space="preserve"> </w:t>
      </w:r>
      <w:r w:rsidRPr="007F20EC">
        <w:rPr>
          <w:rFonts w:asciiTheme="majorBidi" w:hAnsiTheme="majorBidi" w:cstheme="majorBidi"/>
          <w:sz w:val="24"/>
          <w:szCs w:val="24"/>
        </w:rPr>
        <w:t>0.8636; B</w:t>
      </w:r>
      <w:r w:rsidR="00511111">
        <w:rPr>
          <w:rFonts w:asciiTheme="majorBidi" w:hAnsiTheme="majorBidi" w:cstheme="majorBidi"/>
          <w:sz w:val="24"/>
          <w:szCs w:val="24"/>
        </w:rPr>
        <w:t xml:space="preserve"> </w:t>
      </w:r>
      <w:r w:rsidRPr="007F20EC">
        <w:rPr>
          <w:rFonts w:asciiTheme="majorBidi" w:hAnsiTheme="majorBidi" w:cstheme="majorBidi"/>
          <w:sz w:val="24"/>
          <w:szCs w:val="24"/>
        </w:rPr>
        <w:t>=</w:t>
      </w:r>
      <w:r w:rsidR="00511111">
        <w:rPr>
          <w:rFonts w:asciiTheme="majorBidi" w:hAnsiTheme="majorBidi" w:cstheme="majorBidi"/>
          <w:sz w:val="24"/>
          <w:szCs w:val="24"/>
        </w:rPr>
        <w:t xml:space="preserve"> </w:t>
      </w:r>
      <w:r w:rsidRPr="007F20EC">
        <w:rPr>
          <w:rFonts w:asciiTheme="majorBidi" w:hAnsiTheme="majorBidi" w:cstheme="majorBidi"/>
          <w:sz w:val="24"/>
          <w:szCs w:val="24"/>
        </w:rPr>
        <w:t>-0.536</w:t>
      </w:r>
      <w:r w:rsidR="00511111">
        <w:rPr>
          <w:rFonts w:asciiTheme="majorBidi" w:hAnsiTheme="majorBidi" w:cstheme="majorBidi"/>
          <w:sz w:val="24"/>
          <w:szCs w:val="24"/>
        </w:rPr>
        <w:t>,</w:t>
      </w:r>
      <w:r w:rsidRPr="007F20EC">
        <w:rPr>
          <w:rFonts w:asciiTheme="majorBidi" w:hAnsiTheme="majorBidi" w:cstheme="majorBidi"/>
          <w:sz w:val="24"/>
          <w:szCs w:val="24"/>
        </w:rPr>
        <w:t xml:space="preserve"> t</w:t>
      </w:r>
      <w:r w:rsidR="00511111">
        <w:rPr>
          <w:rFonts w:asciiTheme="majorBidi" w:hAnsiTheme="majorBidi" w:cstheme="majorBidi"/>
          <w:sz w:val="24"/>
          <w:szCs w:val="24"/>
        </w:rPr>
        <w:t xml:space="preserve"> </w:t>
      </w:r>
      <w:r w:rsidRPr="007F20EC">
        <w:rPr>
          <w:rFonts w:asciiTheme="majorBidi" w:hAnsiTheme="majorBidi" w:cstheme="majorBidi"/>
          <w:sz w:val="24"/>
          <w:szCs w:val="24"/>
        </w:rPr>
        <w:t>= -1.07, p</w:t>
      </w:r>
      <w:r w:rsidR="00511111">
        <w:rPr>
          <w:rFonts w:asciiTheme="majorBidi" w:hAnsiTheme="majorBidi" w:cstheme="majorBidi"/>
          <w:sz w:val="24"/>
          <w:szCs w:val="24"/>
        </w:rPr>
        <w:t xml:space="preserve"> </w:t>
      </w:r>
      <w:r w:rsidRPr="007F20EC">
        <w:rPr>
          <w:rFonts w:asciiTheme="majorBidi" w:hAnsiTheme="majorBidi" w:cstheme="majorBidi"/>
          <w:sz w:val="24"/>
          <w:szCs w:val="24"/>
        </w:rPr>
        <w:t>=</w:t>
      </w:r>
      <w:r w:rsidR="00511111">
        <w:rPr>
          <w:rFonts w:asciiTheme="majorBidi" w:hAnsiTheme="majorBidi" w:cstheme="majorBidi"/>
          <w:sz w:val="24"/>
          <w:szCs w:val="24"/>
        </w:rPr>
        <w:t xml:space="preserve"> </w:t>
      </w:r>
      <w:r w:rsidRPr="007F20EC">
        <w:rPr>
          <w:rFonts w:asciiTheme="majorBidi" w:hAnsiTheme="majorBidi" w:cstheme="majorBidi"/>
          <w:sz w:val="24"/>
          <w:szCs w:val="24"/>
        </w:rPr>
        <w:t xml:space="preserve">0.283). </w:t>
      </w:r>
    </w:p>
    <w:p w14:paraId="703AF25C" w14:textId="77777777" w:rsidR="00075604" w:rsidRPr="007F20EC" w:rsidRDefault="003B0AD4" w:rsidP="007F20EC">
      <w:pPr>
        <w:bidi w:val="0"/>
        <w:spacing w:after="0" w:line="480" w:lineRule="auto"/>
        <w:jc w:val="both"/>
        <w:rPr>
          <w:rFonts w:asciiTheme="majorBidi" w:hAnsiTheme="majorBidi" w:cstheme="majorBidi"/>
        </w:rPr>
      </w:pPr>
      <w:r w:rsidRPr="007F20EC">
        <w:rPr>
          <w:rFonts w:asciiTheme="majorBidi" w:hAnsiTheme="majorBidi" w:cstheme="majorBidi"/>
          <w:sz w:val="24"/>
          <w:szCs w:val="24"/>
          <w:u w:val="single"/>
        </w:rPr>
        <w:t>Experiment 2:</w:t>
      </w:r>
    </w:p>
    <w:p w14:paraId="2070A52A" w14:textId="66DB0658" w:rsidR="00075604" w:rsidRPr="003B0AD4" w:rsidRDefault="00C628F0" w:rsidP="006B3CD9">
      <w:pPr>
        <w:bidi w:val="0"/>
        <w:spacing w:after="0" w:line="480" w:lineRule="auto"/>
        <w:jc w:val="both"/>
        <w:rPr>
          <w:rFonts w:asciiTheme="majorBidi" w:hAnsiTheme="majorBidi" w:cstheme="majorBidi"/>
        </w:rPr>
      </w:pPr>
      <w:r>
        <w:rPr>
          <w:rFonts w:asciiTheme="majorBidi" w:hAnsiTheme="majorBidi" w:cstheme="majorBidi"/>
          <w:b/>
          <w:bCs/>
          <w:sz w:val="24"/>
          <w:szCs w:val="24"/>
        </w:rPr>
        <w:t>P</w:t>
      </w:r>
      <w:r w:rsidRPr="007F20EC">
        <w:rPr>
          <w:rFonts w:asciiTheme="majorBidi" w:hAnsiTheme="majorBidi" w:cstheme="majorBidi"/>
          <w:b/>
          <w:bCs/>
          <w:sz w:val="24"/>
          <w:szCs w:val="24"/>
        </w:rPr>
        <w:t xml:space="preserve">ost hoc analysis </w:t>
      </w:r>
      <w:r>
        <w:rPr>
          <w:rFonts w:asciiTheme="majorBidi" w:hAnsiTheme="majorBidi" w:cstheme="majorBidi"/>
          <w:b/>
          <w:bCs/>
          <w:sz w:val="24"/>
          <w:szCs w:val="24"/>
        </w:rPr>
        <w:t>m</w:t>
      </w:r>
      <w:r w:rsidR="00517372" w:rsidRPr="007F20EC">
        <w:rPr>
          <w:rFonts w:asciiTheme="majorBidi" w:hAnsiTheme="majorBidi" w:cstheme="majorBidi"/>
          <w:b/>
          <w:bCs/>
          <w:sz w:val="24"/>
          <w:szCs w:val="24"/>
        </w:rPr>
        <w:t>ethod</w:t>
      </w:r>
      <w:r w:rsidR="00517372" w:rsidRPr="003B0AD4">
        <w:rPr>
          <w:rFonts w:asciiTheme="majorBidi" w:hAnsiTheme="majorBidi" w:cstheme="majorBidi"/>
          <w:b/>
          <w:bCs/>
          <w:sz w:val="24"/>
          <w:szCs w:val="24"/>
        </w:rPr>
        <w:t>:</w:t>
      </w:r>
      <w:r w:rsidR="00517372" w:rsidRPr="003B0AD4">
        <w:rPr>
          <w:rFonts w:asciiTheme="majorBidi" w:hAnsiTheme="majorBidi" w:cstheme="majorBidi"/>
          <w:sz w:val="24"/>
          <w:szCs w:val="24"/>
        </w:rPr>
        <w:t xml:space="preserve"> </w:t>
      </w:r>
      <w:r w:rsidR="003B0AD4" w:rsidRPr="003B0AD4">
        <w:rPr>
          <w:rFonts w:asciiTheme="majorBidi" w:hAnsiTheme="majorBidi" w:cstheme="majorBidi"/>
          <w:sz w:val="24"/>
          <w:szCs w:val="24"/>
        </w:rPr>
        <w:t>We conducted post</w:t>
      </w:r>
      <w:r w:rsidR="00511111">
        <w:rPr>
          <w:rFonts w:asciiTheme="majorBidi" w:hAnsiTheme="majorBidi" w:cstheme="majorBidi"/>
          <w:sz w:val="24"/>
          <w:szCs w:val="24"/>
        </w:rPr>
        <w:t xml:space="preserve"> </w:t>
      </w:r>
      <w:r w:rsidR="003B0AD4" w:rsidRPr="003B0AD4">
        <w:rPr>
          <w:rFonts w:asciiTheme="majorBidi" w:hAnsiTheme="majorBidi" w:cstheme="majorBidi"/>
          <w:sz w:val="24"/>
          <w:szCs w:val="24"/>
        </w:rPr>
        <w:t>hoc analysis applying model contrasts to test differences</w:t>
      </w:r>
      <w:r w:rsidR="00334642" w:rsidRPr="003B0AD4">
        <w:rPr>
          <w:rFonts w:asciiTheme="majorBidi" w:hAnsiTheme="majorBidi" w:cstheme="majorBidi"/>
          <w:sz w:val="24"/>
          <w:szCs w:val="24"/>
        </w:rPr>
        <w:t xml:space="preserve"> between </w:t>
      </w:r>
      <w:r w:rsidR="00511111">
        <w:rPr>
          <w:rFonts w:asciiTheme="majorBidi" w:hAnsiTheme="majorBidi" w:cstheme="majorBidi"/>
          <w:sz w:val="24"/>
          <w:szCs w:val="24"/>
        </w:rPr>
        <w:t xml:space="preserve">the </w:t>
      </w:r>
      <w:r w:rsidR="00334642" w:rsidRPr="003B0AD4">
        <w:rPr>
          <w:rFonts w:asciiTheme="majorBidi" w:hAnsiTheme="majorBidi" w:cstheme="majorBidi"/>
          <w:sz w:val="24"/>
          <w:szCs w:val="24"/>
        </w:rPr>
        <w:t>groups</w:t>
      </w:r>
      <w:r w:rsidR="006B3CD9">
        <w:rPr>
          <w:rFonts w:asciiTheme="majorBidi" w:hAnsiTheme="majorBidi" w:cstheme="majorBidi"/>
          <w:sz w:val="24"/>
          <w:szCs w:val="24"/>
          <w:lang w:val="en-GB"/>
        </w:rPr>
        <w:t xml:space="preserve"> </w:t>
      </w:r>
      <w:r w:rsidR="00511111">
        <w:rPr>
          <w:rFonts w:asciiTheme="majorBidi" w:hAnsiTheme="majorBidi" w:cstheme="majorBidi"/>
          <w:sz w:val="24"/>
          <w:szCs w:val="24"/>
          <w:lang w:val="en-GB"/>
        </w:rPr>
        <w:t xml:space="preserve">at </w:t>
      </w:r>
      <w:r w:rsidR="006B3CD9">
        <w:rPr>
          <w:rFonts w:asciiTheme="majorBidi" w:hAnsiTheme="majorBidi" w:cstheme="majorBidi"/>
          <w:sz w:val="24"/>
          <w:szCs w:val="24"/>
          <w:lang w:val="en-GB"/>
        </w:rPr>
        <w:t>each time point</w:t>
      </w:r>
      <w:r w:rsidR="00334642" w:rsidRPr="003B0AD4">
        <w:rPr>
          <w:rFonts w:asciiTheme="majorBidi" w:hAnsiTheme="majorBidi" w:cstheme="majorBidi"/>
          <w:sz w:val="24"/>
          <w:szCs w:val="24"/>
        </w:rPr>
        <w:t>.</w:t>
      </w:r>
      <w:r w:rsidR="003B0AD4" w:rsidRPr="003B0AD4">
        <w:rPr>
          <w:rFonts w:asciiTheme="majorBidi" w:hAnsiTheme="majorBidi" w:cstheme="majorBidi"/>
          <w:sz w:val="24"/>
          <w:szCs w:val="24"/>
        </w:rPr>
        <w:t xml:space="preserve"> Similarly, </w:t>
      </w:r>
      <w:r w:rsidR="003B0AD4" w:rsidRPr="007F20EC">
        <w:rPr>
          <w:rFonts w:asciiTheme="majorBidi" w:hAnsiTheme="majorBidi" w:cstheme="majorBidi"/>
          <w:sz w:val="24"/>
          <w:szCs w:val="24"/>
        </w:rPr>
        <w:t>based on previous evidence of an increase in BP levels in response to IHE</w:t>
      </w:r>
      <w:r w:rsidR="003B0AD4" w:rsidRPr="007F20EC">
        <w:rPr>
          <w:rFonts w:asciiTheme="majorBidi" w:hAnsiTheme="majorBidi" w:cstheme="majorBidi"/>
        </w:rPr>
        <w:fldChar w:fldCharType="begin"/>
      </w:r>
      <w:r w:rsidR="003B0AD4" w:rsidRPr="007F20EC">
        <w:rPr>
          <w:rFonts w:asciiTheme="majorBidi" w:hAnsiTheme="majorBidi" w:cstheme="majorBidi"/>
        </w:rPr>
        <w:instrText>ADDIN CSL_CITATION {"citationItems":[{"id":"ITEM-1","itemData":{"author":[{"dropping-particle":"","family":"Aoki","given":"Kyuzo","non-dropping-particle":"","parse-names":false,"suffix":""},{"dropping-particle":"","family":"SATo","given":"KOICHI","non-dropping-particle":"","parse-names":false,"suffix":""},{"dropping-particle":"","family":"KoNDo","given":"SHUTA","non-dropping-particle":"","parse-names":false,"suffix":""},{"dropping-particle":"","family":"CHAE-BOK","given":"PYON","non-dropping-particle":"","parse-names":false,"suffix":""},{"dropping-particle":"","family":"YAMAMOTO","given":"MASAHIKO","non-dropping-particle":"","parse-names":false,"suffix":""}],"container-title":"Japanese circulation journal","id":"ITEM-1","issue":"7","issued":{"date-parts":[["1983"]]},"page":"802-809","publisher":"The Japanese Circulation Society","title":"Increased response of blood pressure to rest and handgrip in subjects with essential hypertension","type":"article-journal","volume":"47"},"uris":["http://www.mendeley.com/documents/?uuid=b04aaffe-12d8-44f5-a2b1-513df21e3798"]},{"id":"ITEM-2","itemData":{"DOI":"10.4103/1947-2714.185032 [doi]","ISSN":"2250-1541; 1947-2714","abstract":"BACKGROUND: Hypertensive individuals are known to exhibit greater increases in blood pressure during an isometric handgrip exercise (IHE) than their normotensive counterparts. AIM: This study tests the hypothesis that, compared to normotensive individuals, prehypertensive individuals exhibit an exaggerated response to IHE. MATERIALS AND METHODS: In this study, the effects of IHE were compared in matched prehypertensive vs. normotensive healthy African-American females. Six healthy young adult African-American female university students were screened in a physician's office for blood pressure in the range of prehypertension, systolic blood pressure (SBP) 120-139 mmHg and diastolic blood pressure (DBP) 80-89 mmHg. Six young adult African-American women were also recruited to serve as a healthy normotensive control group with SBP &lt;/=119 mmHg and DBP &lt;/=79 mmHg. Cardiovascular fitness was determined by peak oxygen uptake (VO2 peak) measured during a progressive exercise test. RESULTS: During the handgrip exercise, the prehypertensive group exhibited greater increases in SBP (from 139 +/- 6 to 205 +/- 11 mmHg, +48%) than the controls (from 132 +/- 3 to 145 +/- 3 mmHg, +10%); intergroup difference P &lt; 0.001. The prehypertensive group also exhibited greater increases in DBP (from 77 +/- 2 to 112 +/- 5 mmHg, +46%) compared to the controls (from 72 +/- 3 to 78 +/- 4 mmHg, +8%); intergroup difference P &lt; 0.001. The increase in systemic vascular resistance was also greater in the prehypertensive group (from 1713 +/- 91 to 2807 +/- 370 dyne.s.cm(-5), +64%) than in the controls (from 1668 +/- 80 to 1812 +/- 169 dyne.s.cm(-5), +9%); intergroup difference P &lt; 0.05. CONCLUSION: These results suggest that blood pressure measurements performed during IHE may be a useful screening tool in evaluating prehypertensive individuals for antihypertensive treatments.","author":[{"dropping-particle":"","family":"Bond","given":"V","non-dropping-particle":"","parse-names":false,"suffix":""},{"dropping-particle":"","family":"Curry","given":"B H","non-dropping-particle":"","parse-names":false,"suffix":""},{"dropping-particle":"","family":"Adams","given":"R G","non-dropping-particle":"","parse-names":false,"suffix":""},{"dropping-particle":"","family":"Obisesan","given":"T","non-dropping-particle":"","parse-names":false,"suffix":""},{"dropping-particle":"","family":"Pemminati","given":"S","non-dropping-particle":"","parse-names":false,"suffix":""},{"dropping-particle":"","family":"Gorantla","given":"V R","non-dropping-particle":"","parse-names":false,"suffix":""},{"dropping-particle":"","family":"Kadur","given":"K","non-dropping-particle":"","parse-names":false,"suffix":""},{"dropping-particle":"","family":"Millis","given":"R M","non-dropping-particle":"","parse-names":false,"suffix":""}],"container-title":"North American journal of medical sciences","id":"ITEM-2","issue":"6","issued":{"date-parts":[["2016"]]},"note":"LR: 20181113; GR: UL1 TR001409/TR/NCATS NIH HHS/United States; JID: 101521411; OTO: NOTNLM; 2016/08/09 06:00 [entrez]; 2016/08/09 06:00 [pubmed]; 2016/08/09 06:01 [medline]; ppublish","page":"243-249","publisher-place":"Department of Recreation, Human Performance and Leisure Studies and Exercise Science and Human Nutrition Laboratory, Howard University Cancer Centre, Washington DC, USA.; Department of Medicine, Division of Cardiology, Howard College of Medicine(TRUNCATED","title":"Cardiovascular Responses to an Isometric Handgrip Exercise in Females with Prehypertension","type":"article-journal","volume":"8"},"uris":["http://www.mendeley.com/documents/?uuid=18b5f256-4fda-4259-8ecd-103115e2a240"]},{"id":"ITEM-3","itemData":{"author":[{"dropping-particle":"","family":"Delaney","given":"Erin P","non-dropping-particle":"","parse-names":false,"suffix":""},{"dropping-particle":"","family":"Greaney","given":"Jody L","non-dropping-particle":"","parse-names":false,"suffix":""},{"dropping-particle":"","family":"Edwards","given":"David G","non-dropping-particle":"","parse-names":false,"suffix":""},{"dropping-particle":"","family":"Rose","given":"William C","non-dropping-particle":"","parse-names":false,"suffix":""},{"dropping-particle":"","family":"Fadel","given":"Paul J","non-dropping-particle":"","parse-names":false,"suffix":""},{"dropping-particle":"","family":"Farquhar","given":"William B","non-dropping-particle":"","parse-names":false,"suffix":""}],"container-title":"American Journal of Physiology-Heart and Circulatory Physiology","id":"ITEM-3","issue":"5","issued":{"date-parts":[["2010"]]},"page":"H1318-H1327","publisher":"American Physiological Society Bethesda, MD","title":"Exaggerated sympathetic and pressor responses to handgrip exercise in older hypertensive humans: role of the muscle metaboreflex","type":"article-journal","volume":"299"},"uris":["http://www.mendeley.com/documents/?uuid=51984d15-c83f-4eba-9767-e0581dd6c955"]},{"id":"ITEM-4","itemData":{"DOI":"10.7860/JCDR/2013/5094.3043 [doi]","ISSN":"2249-782X; 0973-709X","abstract":"BACKGROUND: A familial history of hypertension increases the risk of hypertension in the offsprings. AIMS AND OBJECTIVES: The present study was undertaken to assess the underlying hypertension by using the Isometric Handgrip (IHG) exercise test in the offsprings of hypertensive parents and to compare it with age-matched controls of normotensive parents. MATERIAL AND METHODS: The isometric handgrip test was performed in the study and control groups. The resting blood pressure was recorded before exercise and afterwards the subjects were asked to perform the isometric handgrip exercise with the dominant hand for 2 minutes. Then the blood pressure was recorded in the sitting position during and 5 minutes after the completion of the exercise. STATISTICAL ANALYSIS: The analysis of the results was done by ANOVA with SPSS, version 17.0, by using the unpaired 't' test. RESULTS: The results showed that the Resting Systolic (SBP), Diastolic (DBP) and the Mean (MBP) Blood Pressures were higher (p &lt;0.001) in the offsprings of the hypertensive parents as compared to those in the control subjects of normotensive parents. During the isometric handgrip exercise test, the rise in the systolic, diastolic and the mean blood pressures was significantly higher (p&lt;0.001) in the offsprings of the hypertensive parents. After 5 minutes of exercise, the SBP, DBP and the MBP were found to be significantly higher (p&lt;0.001) in the study group as compared to those in the control group. CONCLUSIONS: An early and a regular screening of the children of hypertensive parents is necessary to prevent any future cardiovascular complications.","author":[{"dropping-particle":"","family":"Garg","given":"R","non-dropping-particle":"","parse-names":false,"suffix":""},{"dropping-particle":"","family":"Malhotra","given":"V","non-dropping-particle":"","parse-names":false,"suffix":""},{"dropping-particle":"","family":"Dhar","given":"U","non-dropping-particle":"","parse-names":false,"suffix":""},{"dropping-particle":"","family":"Tripathi","given":"Y","non-dropping-particle":"","parse-names":false,"suffix":""}],"container-title":"Journal of clinical and diagnostic research : JCDR","id":"ITEM-4","issue":"6","issued":{"date-parts":[["2013"]]},"note":"LR: 20181113; JID: 101488993; OTO: NOTNLM; 2012/09/17 00:00 [received]; 2013/03/07 00:00 [accepted]; 2013/08/02 06:00 [entrez]; 2013/08/02 06:00 [pubmed]; 2013/08/02 06:01 [medline]; ppublish","page":"996-999","publisher-place":"Assistant Professor, Department of Physiology, Santosh Medical College , Ghaziabad, UP, India .","title":"The isometric handgrip exercise as a test for unmasking hypertension in the offsprings of hypertensive parents","type":"article-journal","volume":"7"},"uris":["http://www.mendeley.com/documents/?uuid=c790966b-15f6-4760-b295-05047c931dd7"]},{"id":"ITEM-5","itemData":{"ISSN":"0263-6352; 0263-6352","abstract":"To elucidate whether a difference exists in blood pressure (BP) elevation during isometric handgrip exercise (IHG) between essential hypertensives (EHT) and normotensives (NT), IHG was carried out in 12 NT and 46 EHT under constant sodium intake using a new instrument. The acute effects of propranolol and prazosin on IHG were also examined in EHT. The change in systolic BP (delta SBP) during IHG in EHT, delta SBP = 61 +/- 21 mmHg, was markedly greater than that in NT, delta SBP = 28 +/- 4 mmHg. Among EHT, delta BP increased with increasing severity of hypertension. Neither the changes in plasma norepinephrine nor in epinephrine during IHG showed significant differences between EHT and NT. The pressor response during IHG could not be suppressed by propranolol, but about 30% suppression of BP was observed during IHG with prazosin. It is concluded from these findings that EHT have an exaggerated BP response to IHG that is due to increased post-junctional alpha 1-adrenoceptors.","author":[{"dropping-particle":"","family":"Hamada","given":"M","non-dropping-particle":"","parse-names":false,"suffix":""},{"dropping-particle":"","family":"Kazatani","given":"Y","non-dropping-particle":"","parse-names":false,"suffix":""},{"dropping-particle":"","family":"Shigematsu","given":"Y","non-dropping-particle":"","parse-names":false,"suffix":""},{"dropping-particle":"","family":"Ito","given":"T","non-dropping-particle":"","parse-names":false,"suffix":""},{"dropping-particle":"","family":"Kokubu","given":"T","non-dropping-particle":"","parse-names":false,"suffix":""},{"dropping-particle":"","family":"Ishise","given":"S","non-dropping-particle":"","parse-names":false,"suffix":""}],"container-title":"Journal of hypertension","id":"ITEM-5","issue":"3","issued":{"date-parts":[["1987"]]},"note":"LR: 20131121; JID: 8306882; 9Y8NXQ24VQ (Propranolol); EC 3.4.23.15 (Renin); X4W3ENH1CV (Norepinephrine); XM03YJ541D (Prazosin); YKH834O4BH (Epinephrine); 1987/06/01 00:00 [pubmed]; 1987/06/01 00:01 [medline]; 1987/06/01 00:00 [entrez]; ppublish","page":"305-309","publisher-place":"England","title":"Enhanced blood pressure response to isometric handgrip exercise in patients with essential hypertension: effects of propranolol and prazosin","type":"article-journal","volume":"5"},"uris":["http://www.mendeley.com/documents/?uuid=97290de9-062f-4514-8298-b68a9660ba18"]},{"id":"ITEM-6","itemData":{"author":[{"dropping-particle":"","family":"Hietanen","given":"Eino","non-dropping-particle":"","parse-names":false,"suffix":""}],"container-title":"Scandinavian journal of work, environment &amp; health","id":"ITEM-6","issued":{"date-parts":[["1984"]]},"page":"397-402","publisher":"JSTOR","title":"Cardiovascular responses to static exercise","type":"article-journal"},"uris":["http://www.mendeley.com/documents/?uuid=05544171-a590-41b2-99ac-aab032f9a63a"]},{"id":"ITEM-7","itemData":{"author":[{"dropping-particle":"","family":"Mathias","given":"Christopher J","non-dropping-particle":"","parse-names":false,"suffix":""},{"dropping-particle":"","family":"Bannister","given":"Roger","non-dropping-particle":"","parse-names":false,"suffix":""}],"id":"ITEM-7","issued":{"date-parts":[["2013"]]},"publisher":"OUP Oxford","title":"Autonomic failure: a textbook of clinical disorders of the autonomic nervous system","type":"book"},"uris":["http://www.mendeley.com/documents/?uuid=7c32a38b-f989-4933-805c-b78b4c763c30"]},{"id":"ITEM-8","itemData":{"author":[{"dropping-particle":"","family":"Sausen","given":"M T","non-dropping-particle":"","parse-names":false,"suffix":""},{"dropping-particle":"","family":"Delaney","given":"E P","non-dropping-particle":"","parse-names":false,"suffix":""},{"dropping-particle":"","family":"Stillabower","given":"M E","non-dropping-particle":"","parse-names":false,"suffix":""},{"dropping-particle":"","family":"Farquhar","given":"William B","non-dropping-particle":"","parse-names":false,"suffix":""}],"container-title":"European journal of applied physiology","id":"ITEM-8","issue":"3","issued":{"date-parts":[["2009"]]},"page":"351-356","publisher":"Springer","title":"Enhanced metaboreflex sensitivity in hypertensive humans","type":"article-journal","volume":"105"},"uris":["http://www.mendeley.com/documents/?uuid=792892d9-9453-4843-be4b-013bc199f2ac"]}],"mendeley":{"formattedCitation":"&lt;sup&gt;18–25&lt;/sup&gt;","plainTextFormattedCitation":"18–25","previouslyFormattedCitation":"&lt;sup&gt;18–25&lt;/sup&gt;"},"properties":{"noteIndex":0},"schema":"https://github.com/citation-style-language/schema/raw/master/csl-citation.json"}</w:instrText>
      </w:r>
      <w:r w:rsidR="003B0AD4" w:rsidRPr="007F20EC">
        <w:rPr>
          <w:rFonts w:asciiTheme="majorBidi" w:hAnsiTheme="majorBidi" w:cstheme="majorBidi"/>
        </w:rPr>
        <w:fldChar w:fldCharType="separate"/>
      </w:r>
      <w:bookmarkStart w:id="0" w:name="__Fieldmark__6865_1602015156"/>
      <w:r w:rsidR="003B0AD4" w:rsidRPr="007F20EC">
        <w:rPr>
          <w:rFonts w:asciiTheme="majorBidi" w:eastAsia="Meiryo" w:hAnsiTheme="majorBidi" w:cstheme="majorBidi"/>
          <w:sz w:val="24"/>
          <w:szCs w:val="24"/>
          <w:vertAlign w:val="superscript"/>
        </w:rPr>
        <w:t>18–25</w:t>
      </w:r>
      <w:r w:rsidR="003B0AD4" w:rsidRPr="007F20EC">
        <w:rPr>
          <w:rFonts w:asciiTheme="majorBidi" w:hAnsiTheme="majorBidi" w:cstheme="majorBidi"/>
        </w:rPr>
        <w:fldChar w:fldCharType="end"/>
      </w:r>
      <w:bookmarkEnd w:id="0"/>
      <w:r w:rsidR="003B0AD4">
        <w:rPr>
          <w:rFonts w:asciiTheme="majorBidi" w:hAnsiTheme="majorBidi" w:cstheme="majorBidi"/>
        </w:rPr>
        <w:t xml:space="preserve">, </w:t>
      </w:r>
      <w:r w:rsidR="003B0AD4" w:rsidRPr="003B0AD4">
        <w:rPr>
          <w:rFonts w:asciiTheme="majorBidi" w:hAnsiTheme="majorBidi" w:cstheme="majorBidi"/>
          <w:sz w:val="24"/>
          <w:szCs w:val="24"/>
        </w:rPr>
        <w:t>model contrast</w:t>
      </w:r>
      <w:r w:rsidR="00334642" w:rsidRPr="003B0AD4">
        <w:rPr>
          <w:rFonts w:asciiTheme="majorBidi" w:hAnsiTheme="majorBidi" w:cstheme="majorBidi"/>
          <w:sz w:val="24"/>
          <w:szCs w:val="24"/>
        </w:rPr>
        <w:t>s</w:t>
      </w:r>
      <w:r w:rsidR="003B0AD4" w:rsidRPr="003B0AD4">
        <w:rPr>
          <w:rFonts w:asciiTheme="majorBidi" w:hAnsiTheme="majorBidi" w:cstheme="majorBidi"/>
          <w:sz w:val="24"/>
          <w:szCs w:val="24"/>
        </w:rPr>
        <w:t xml:space="preserve"> were used to test the group differences in (a) the </w:t>
      </w:r>
      <w:r w:rsidR="003B0AD4" w:rsidRPr="003B0AD4">
        <w:rPr>
          <w:rFonts w:asciiTheme="majorBidi" w:hAnsiTheme="majorBidi" w:cstheme="majorBidi"/>
          <w:i/>
          <w:iCs/>
          <w:sz w:val="24"/>
          <w:szCs w:val="24"/>
        </w:rPr>
        <w:t>slope</w:t>
      </w:r>
      <w:r w:rsidR="003B0AD4" w:rsidRPr="003B0AD4">
        <w:rPr>
          <w:rFonts w:asciiTheme="majorBidi" w:hAnsiTheme="majorBidi" w:cstheme="majorBidi"/>
          <w:sz w:val="24"/>
          <w:szCs w:val="24"/>
        </w:rPr>
        <w:t xml:space="preserve"> </w:t>
      </w:r>
      <w:r w:rsidR="00517372" w:rsidRPr="003B0AD4">
        <w:rPr>
          <w:rFonts w:asciiTheme="majorBidi" w:hAnsiTheme="majorBidi" w:cstheme="majorBidi"/>
          <w:sz w:val="24"/>
          <w:szCs w:val="24"/>
        </w:rPr>
        <w:t xml:space="preserve">from block onset to the </w:t>
      </w:r>
      <w:r w:rsidR="00517372" w:rsidRPr="003B0AD4">
        <w:rPr>
          <w:rFonts w:asciiTheme="majorBidi" w:hAnsiTheme="majorBidi" w:cstheme="majorBidi"/>
          <w:i/>
          <w:iCs/>
          <w:sz w:val="24"/>
          <w:szCs w:val="24"/>
        </w:rPr>
        <w:t>maximum point</w:t>
      </w:r>
      <w:r w:rsidR="00517372" w:rsidRPr="003B0AD4">
        <w:rPr>
          <w:rFonts w:asciiTheme="majorBidi" w:hAnsiTheme="majorBidi" w:cstheme="majorBidi"/>
          <w:sz w:val="24"/>
          <w:szCs w:val="24"/>
        </w:rPr>
        <w:t xml:space="preserve"> during the 15 seconds of </w:t>
      </w:r>
      <w:r w:rsidR="00A41209">
        <w:rPr>
          <w:rFonts w:asciiTheme="majorBidi" w:hAnsiTheme="majorBidi" w:cstheme="majorBidi"/>
          <w:sz w:val="24"/>
          <w:szCs w:val="24"/>
        </w:rPr>
        <w:t xml:space="preserve">the </w:t>
      </w:r>
      <w:r w:rsidR="00517372" w:rsidRPr="003B0AD4">
        <w:rPr>
          <w:rFonts w:asciiTheme="majorBidi" w:hAnsiTheme="majorBidi" w:cstheme="majorBidi"/>
          <w:sz w:val="24"/>
          <w:szCs w:val="24"/>
        </w:rPr>
        <w:t xml:space="preserve">IHE period </w:t>
      </w:r>
      <w:r w:rsidR="00A41209">
        <w:rPr>
          <w:rFonts w:asciiTheme="majorBidi" w:hAnsiTheme="majorBidi" w:cstheme="majorBidi"/>
          <w:sz w:val="24"/>
          <w:szCs w:val="24"/>
        </w:rPr>
        <w:t xml:space="preserve">and </w:t>
      </w:r>
      <w:r w:rsidR="003B0AD4" w:rsidRPr="003B0AD4">
        <w:rPr>
          <w:rFonts w:asciiTheme="majorBidi" w:hAnsiTheme="majorBidi" w:cstheme="majorBidi"/>
          <w:sz w:val="24"/>
          <w:szCs w:val="24"/>
        </w:rPr>
        <w:t xml:space="preserve">(b) the maximum point </w:t>
      </w:r>
      <w:r w:rsidR="00A41209">
        <w:rPr>
          <w:rFonts w:asciiTheme="majorBidi" w:hAnsiTheme="majorBidi" w:cstheme="majorBidi"/>
          <w:sz w:val="24"/>
          <w:szCs w:val="24"/>
        </w:rPr>
        <w:t xml:space="preserve">the </w:t>
      </w:r>
      <w:r w:rsidR="00517372" w:rsidRPr="003B0AD4">
        <w:rPr>
          <w:rFonts w:asciiTheme="majorBidi" w:hAnsiTheme="majorBidi" w:cstheme="majorBidi"/>
          <w:sz w:val="24"/>
          <w:szCs w:val="24"/>
        </w:rPr>
        <w:t xml:space="preserve">BP level reached 5 seconds </w:t>
      </w:r>
      <w:r w:rsidR="00A41209">
        <w:rPr>
          <w:rFonts w:asciiTheme="majorBidi" w:hAnsiTheme="majorBidi" w:cstheme="majorBidi"/>
          <w:sz w:val="24"/>
          <w:szCs w:val="24"/>
        </w:rPr>
        <w:t>after</w:t>
      </w:r>
      <w:r w:rsidR="00A41209" w:rsidRPr="003B0AD4">
        <w:rPr>
          <w:rFonts w:asciiTheme="majorBidi" w:hAnsiTheme="majorBidi" w:cstheme="majorBidi"/>
          <w:sz w:val="24"/>
          <w:szCs w:val="24"/>
        </w:rPr>
        <w:t xml:space="preserve"> </w:t>
      </w:r>
      <w:r w:rsidR="00A41209">
        <w:rPr>
          <w:rFonts w:asciiTheme="majorBidi" w:hAnsiTheme="majorBidi" w:cstheme="majorBidi"/>
          <w:sz w:val="24"/>
          <w:szCs w:val="24"/>
        </w:rPr>
        <w:t xml:space="preserve">the </w:t>
      </w:r>
      <w:r w:rsidR="00517372" w:rsidRPr="003B0AD4">
        <w:rPr>
          <w:rFonts w:asciiTheme="majorBidi" w:hAnsiTheme="majorBidi" w:cstheme="majorBidi"/>
          <w:sz w:val="24"/>
          <w:szCs w:val="24"/>
        </w:rPr>
        <w:t xml:space="preserve">block onset to the maximum point during the 15 seconds of </w:t>
      </w:r>
      <w:r w:rsidR="00A41209">
        <w:rPr>
          <w:rFonts w:asciiTheme="majorBidi" w:hAnsiTheme="majorBidi" w:cstheme="majorBidi"/>
          <w:sz w:val="24"/>
          <w:szCs w:val="24"/>
        </w:rPr>
        <w:t xml:space="preserve">the </w:t>
      </w:r>
      <w:r w:rsidR="00517372" w:rsidRPr="003B0AD4">
        <w:rPr>
          <w:rFonts w:asciiTheme="majorBidi" w:hAnsiTheme="majorBidi" w:cstheme="majorBidi"/>
          <w:sz w:val="24"/>
          <w:szCs w:val="24"/>
        </w:rPr>
        <w:t>IHE period.</w:t>
      </w:r>
      <w:r w:rsidR="003B0AD4" w:rsidRPr="003B0AD4">
        <w:rPr>
          <w:rFonts w:asciiTheme="majorBidi" w:hAnsiTheme="majorBidi" w:cstheme="majorBidi"/>
          <w:sz w:val="24"/>
          <w:szCs w:val="24"/>
        </w:rPr>
        <w:t xml:space="preserve"> All the analyses were FDR-corrected.</w:t>
      </w:r>
    </w:p>
    <w:p w14:paraId="1C7D0BE9" w14:textId="2E056712" w:rsidR="00075604" w:rsidRPr="007F20EC" w:rsidRDefault="003B0AD4" w:rsidP="006B3CD9">
      <w:pPr>
        <w:bidi w:val="0"/>
        <w:spacing w:after="0" w:line="480" w:lineRule="auto"/>
        <w:jc w:val="both"/>
        <w:rPr>
          <w:rFonts w:asciiTheme="majorBidi" w:hAnsiTheme="majorBidi" w:cstheme="majorBidi"/>
        </w:rPr>
      </w:pPr>
      <w:r w:rsidRPr="007F20EC">
        <w:rPr>
          <w:rFonts w:asciiTheme="majorBidi" w:hAnsiTheme="majorBidi" w:cstheme="majorBidi"/>
          <w:b/>
          <w:bCs/>
          <w:sz w:val="24"/>
          <w:szCs w:val="24"/>
        </w:rPr>
        <w:t>Post</w:t>
      </w:r>
      <w:r w:rsidR="00A41209">
        <w:rPr>
          <w:rFonts w:asciiTheme="majorBidi" w:hAnsiTheme="majorBidi" w:cstheme="majorBidi"/>
          <w:b/>
          <w:bCs/>
          <w:sz w:val="24"/>
          <w:szCs w:val="24"/>
        </w:rPr>
        <w:t xml:space="preserve"> </w:t>
      </w:r>
      <w:r w:rsidRPr="007F20EC">
        <w:rPr>
          <w:rFonts w:asciiTheme="majorBidi" w:hAnsiTheme="majorBidi" w:cstheme="majorBidi"/>
          <w:b/>
          <w:bCs/>
          <w:sz w:val="24"/>
          <w:szCs w:val="24"/>
        </w:rPr>
        <w:t xml:space="preserve">hoc </w:t>
      </w:r>
      <w:r w:rsidR="00517372" w:rsidRPr="007F20EC">
        <w:rPr>
          <w:rFonts w:asciiTheme="majorBidi" w:hAnsiTheme="majorBidi" w:cstheme="majorBidi"/>
          <w:b/>
          <w:bCs/>
          <w:sz w:val="24"/>
          <w:szCs w:val="24"/>
        </w:rPr>
        <w:t>results</w:t>
      </w:r>
      <w:r w:rsidRPr="007F20EC">
        <w:rPr>
          <w:rFonts w:asciiTheme="majorBidi" w:hAnsiTheme="majorBidi" w:cstheme="majorBidi"/>
          <w:b/>
          <w:bCs/>
          <w:sz w:val="24"/>
          <w:szCs w:val="24"/>
        </w:rPr>
        <w:t xml:space="preserve"> for diastolic blood pressure reactivity:</w:t>
      </w:r>
      <w:r w:rsidRPr="007F20EC">
        <w:rPr>
          <w:rFonts w:asciiTheme="majorBidi" w:hAnsiTheme="majorBidi" w:cstheme="majorBidi"/>
          <w:sz w:val="24"/>
          <w:szCs w:val="24"/>
        </w:rPr>
        <w:t xml:space="preserve"> Further analyses to explain the </w:t>
      </w:r>
      <w:r w:rsidR="00A41209">
        <w:rPr>
          <w:rFonts w:asciiTheme="majorBidi" w:hAnsiTheme="majorBidi" w:cstheme="majorBidi"/>
          <w:sz w:val="24"/>
          <w:szCs w:val="24"/>
        </w:rPr>
        <w:t>two</w:t>
      </w:r>
      <w:r w:rsidRPr="007F20EC">
        <w:rPr>
          <w:rFonts w:asciiTheme="majorBidi" w:hAnsiTheme="majorBidi" w:cstheme="majorBidi"/>
          <w:sz w:val="24"/>
          <w:szCs w:val="24"/>
        </w:rPr>
        <w:t xml:space="preserve">-way interaction (group </w:t>
      </w:r>
      <w:r w:rsidR="00CD3204">
        <w:rPr>
          <w:rFonts w:asciiTheme="majorBidi" w:hAnsiTheme="majorBidi" w:cstheme="majorBidi"/>
          <w:sz w:val="24"/>
          <w:szCs w:val="24"/>
        </w:rPr>
        <w:t>X</w:t>
      </w:r>
      <w:r w:rsidR="00CD3204" w:rsidRPr="007F20EC">
        <w:rPr>
          <w:rFonts w:asciiTheme="majorBidi" w:hAnsiTheme="majorBidi" w:cstheme="majorBidi"/>
          <w:sz w:val="24"/>
          <w:szCs w:val="24"/>
        </w:rPr>
        <w:t xml:space="preserve"> </w:t>
      </w:r>
      <w:r w:rsidRPr="007F20EC">
        <w:rPr>
          <w:rFonts w:asciiTheme="majorBidi" w:hAnsiTheme="majorBidi" w:cstheme="majorBidi"/>
          <w:sz w:val="24"/>
          <w:szCs w:val="24"/>
        </w:rPr>
        <w:t>time) focused on the differences between groups at every second during the block</w:t>
      </w:r>
      <w:r w:rsidR="00A41209">
        <w:rPr>
          <w:rFonts w:asciiTheme="majorBidi" w:hAnsiTheme="majorBidi" w:cstheme="majorBidi"/>
          <w:sz w:val="24"/>
          <w:szCs w:val="24"/>
        </w:rPr>
        <w:t xml:space="preserve"> presentation</w:t>
      </w:r>
      <w:r w:rsidRPr="007F20EC">
        <w:rPr>
          <w:rFonts w:asciiTheme="majorBidi" w:hAnsiTheme="majorBidi" w:cstheme="majorBidi"/>
          <w:sz w:val="24"/>
          <w:szCs w:val="24"/>
        </w:rPr>
        <w:t xml:space="preserve">. The diastolic BP reaction differed between groups at all the time points between the </w:t>
      </w:r>
      <w:r w:rsidR="00517372" w:rsidRPr="007F20EC">
        <w:rPr>
          <w:rFonts w:asciiTheme="majorBidi" w:hAnsiTheme="majorBidi" w:cstheme="majorBidi"/>
          <w:sz w:val="24"/>
          <w:szCs w:val="24"/>
        </w:rPr>
        <w:t>7</w:t>
      </w:r>
      <w:r w:rsidR="00517372" w:rsidRPr="007F20EC">
        <w:rPr>
          <w:rFonts w:asciiTheme="majorBidi" w:hAnsiTheme="majorBidi" w:cstheme="majorBidi"/>
          <w:sz w:val="24"/>
          <w:szCs w:val="24"/>
          <w:vertAlign w:val="superscript"/>
        </w:rPr>
        <w:t>th</w:t>
      </w:r>
      <w:r w:rsidR="00A41209">
        <w:rPr>
          <w:rFonts w:asciiTheme="majorBidi" w:hAnsiTheme="majorBidi" w:cstheme="majorBidi"/>
          <w:sz w:val="24"/>
          <w:szCs w:val="24"/>
        </w:rPr>
        <w:t>–</w:t>
      </w:r>
      <w:r w:rsidR="00C628F0" w:rsidRPr="007F20EC">
        <w:rPr>
          <w:rFonts w:asciiTheme="majorBidi" w:hAnsiTheme="majorBidi" w:cstheme="majorBidi"/>
          <w:sz w:val="24"/>
          <w:szCs w:val="24"/>
        </w:rPr>
        <w:t>21</w:t>
      </w:r>
      <w:r w:rsidR="00C628F0">
        <w:rPr>
          <w:rFonts w:asciiTheme="majorBidi" w:hAnsiTheme="majorBidi" w:cstheme="majorBidi"/>
          <w:sz w:val="24"/>
          <w:szCs w:val="24"/>
          <w:vertAlign w:val="superscript"/>
        </w:rPr>
        <w:t>st</w:t>
      </w:r>
      <w:r w:rsidR="00C628F0" w:rsidRPr="007F20EC">
        <w:rPr>
          <w:rFonts w:asciiTheme="majorBidi" w:hAnsiTheme="majorBidi" w:cstheme="majorBidi"/>
          <w:sz w:val="24"/>
          <w:szCs w:val="24"/>
        </w:rPr>
        <w:t xml:space="preserve"> </w:t>
      </w:r>
      <w:r w:rsidRPr="007F20EC">
        <w:rPr>
          <w:rFonts w:asciiTheme="majorBidi" w:hAnsiTheme="majorBidi" w:cstheme="majorBidi"/>
          <w:sz w:val="24"/>
          <w:szCs w:val="24"/>
        </w:rPr>
        <w:t>seconds and the 30</w:t>
      </w:r>
      <w:r w:rsidRPr="007F20EC">
        <w:rPr>
          <w:rFonts w:asciiTheme="majorBidi" w:hAnsiTheme="majorBidi" w:cstheme="majorBidi"/>
          <w:sz w:val="24"/>
          <w:szCs w:val="24"/>
          <w:vertAlign w:val="superscript"/>
        </w:rPr>
        <w:t>th</w:t>
      </w:r>
      <w:r w:rsidR="00A41209">
        <w:rPr>
          <w:rFonts w:asciiTheme="majorBidi" w:hAnsiTheme="majorBidi" w:cstheme="majorBidi"/>
          <w:sz w:val="24"/>
          <w:szCs w:val="24"/>
        </w:rPr>
        <w:t>–</w:t>
      </w:r>
      <w:r w:rsidRPr="007F20EC">
        <w:rPr>
          <w:rFonts w:asciiTheme="majorBidi" w:hAnsiTheme="majorBidi" w:cstheme="majorBidi"/>
          <w:sz w:val="24"/>
          <w:szCs w:val="24"/>
        </w:rPr>
        <w:t>35</w:t>
      </w:r>
      <w:r w:rsidRPr="007F20EC">
        <w:rPr>
          <w:rFonts w:asciiTheme="majorBidi" w:hAnsiTheme="majorBidi" w:cstheme="majorBidi"/>
          <w:sz w:val="24"/>
          <w:szCs w:val="24"/>
          <w:vertAlign w:val="superscript"/>
        </w:rPr>
        <w:t>th</w:t>
      </w:r>
      <w:r w:rsidRPr="007F20EC">
        <w:rPr>
          <w:rFonts w:asciiTheme="majorBidi" w:hAnsiTheme="majorBidi" w:cstheme="majorBidi"/>
          <w:sz w:val="24"/>
          <w:szCs w:val="24"/>
        </w:rPr>
        <w:t xml:space="preserve"> seconds following </w:t>
      </w:r>
      <w:r w:rsidR="00A41209">
        <w:rPr>
          <w:rFonts w:asciiTheme="majorBidi" w:hAnsiTheme="majorBidi" w:cstheme="majorBidi"/>
          <w:sz w:val="24"/>
          <w:szCs w:val="24"/>
        </w:rPr>
        <w:t xml:space="preserve">the </w:t>
      </w:r>
      <w:r w:rsidRPr="007F20EC">
        <w:rPr>
          <w:rFonts w:asciiTheme="majorBidi" w:hAnsiTheme="majorBidi" w:cstheme="majorBidi"/>
          <w:sz w:val="24"/>
          <w:szCs w:val="24"/>
        </w:rPr>
        <w:t xml:space="preserve">block onset (all </w:t>
      </w:r>
      <w:proofErr w:type="spellStart"/>
      <w:r w:rsidRPr="007F20EC">
        <w:rPr>
          <w:rFonts w:asciiTheme="majorBidi" w:hAnsiTheme="majorBidi" w:cstheme="majorBidi"/>
          <w:i/>
          <w:iCs/>
          <w:sz w:val="24"/>
          <w:szCs w:val="24"/>
        </w:rPr>
        <w:t>p</w:t>
      </w:r>
      <w:r w:rsidRPr="007F20EC">
        <w:rPr>
          <w:rFonts w:asciiTheme="majorBidi" w:hAnsiTheme="majorBidi" w:cstheme="majorBidi"/>
          <w:sz w:val="24"/>
          <w:szCs w:val="24"/>
        </w:rPr>
        <w:t>s</w:t>
      </w:r>
      <w:proofErr w:type="spellEnd"/>
      <w:r w:rsidRPr="007F20EC">
        <w:rPr>
          <w:rFonts w:asciiTheme="majorBidi" w:hAnsiTheme="majorBidi" w:cstheme="majorBidi"/>
          <w:sz w:val="24"/>
          <w:szCs w:val="24"/>
        </w:rPr>
        <w:t xml:space="preserve"> </w:t>
      </w:r>
      <w:r w:rsidRPr="007F20EC">
        <w:rPr>
          <w:rFonts w:asciiTheme="majorBidi" w:hAnsiTheme="majorBidi" w:cstheme="majorBidi"/>
          <w:i/>
          <w:iCs/>
          <w:sz w:val="24"/>
          <w:szCs w:val="24"/>
        </w:rPr>
        <w:t>&lt;</w:t>
      </w:r>
      <w:r w:rsidRPr="007F20EC">
        <w:rPr>
          <w:rFonts w:asciiTheme="majorBidi" w:hAnsiTheme="majorBidi" w:cstheme="majorBidi"/>
          <w:sz w:val="24"/>
          <w:szCs w:val="24"/>
        </w:rPr>
        <w:t xml:space="preserve"> 0.05), indicating a greater increase in BP </w:t>
      </w:r>
      <w:r w:rsidR="00A41209">
        <w:rPr>
          <w:rFonts w:asciiTheme="majorBidi" w:hAnsiTheme="majorBidi" w:cstheme="majorBidi"/>
          <w:sz w:val="24"/>
          <w:szCs w:val="24"/>
        </w:rPr>
        <w:t>in</w:t>
      </w:r>
      <w:r w:rsidR="00A41209" w:rsidRPr="007F20EC">
        <w:rPr>
          <w:rFonts w:asciiTheme="majorBidi" w:hAnsiTheme="majorBidi" w:cstheme="majorBidi"/>
          <w:sz w:val="24"/>
          <w:szCs w:val="24"/>
        </w:rPr>
        <w:t xml:space="preserve"> </w:t>
      </w:r>
      <w:r w:rsidRPr="007F20EC">
        <w:rPr>
          <w:rFonts w:asciiTheme="majorBidi" w:hAnsiTheme="majorBidi" w:cstheme="majorBidi"/>
          <w:sz w:val="24"/>
          <w:szCs w:val="24"/>
        </w:rPr>
        <w:t>the prehypertensives group.</w:t>
      </w:r>
    </w:p>
    <w:p w14:paraId="043EA059" w14:textId="32AA85C3" w:rsidR="00075604" w:rsidRPr="007F20EC" w:rsidRDefault="003B0AD4" w:rsidP="003B0AD4">
      <w:pPr>
        <w:bidi w:val="0"/>
        <w:spacing w:after="0" w:line="480" w:lineRule="auto"/>
        <w:ind w:firstLine="720"/>
        <w:jc w:val="both"/>
        <w:rPr>
          <w:rFonts w:asciiTheme="majorBidi" w:hAnsiTheme="majorBidi" w:cstheme="majorBidi"/>
        </w:rPr>
      </w:pPr>
      <w:r w:rsidRPr="003B0AD4">
        <w:rPr>
          <w:rFonts w:asciiTheme="majorBidi" w:hAnsiTheme="majorBidi" w:cstheme="majorBidi"/>
          <w:sz w:val="24"/>
          <w:szCs w:val="24"/>
        </w:rPr>
        <w:t>Slope and maximum point</w:t>
      </w:r>
      <w:r w:rsidR="00D356D0">
        <w:rPr>
          <w:rFonts w:asciiTheme="majorBidi" w:hAnsiTheme="majorBidi" w:cstheme="majorBidi"/>
          <w:sz w:val="24"/>
          <w:szCs w:val="24"/>
        </w:rPr>
        <w:t xml:space="preserve"> analysis</w:t>
      </w:r>
      <w:r w:rsidRPr="003B0AD4">
        <w:rPr>
          <w:rFonts w:asciiTheme="majorBidi" w:hAnsiTheme="majorBidi" w:cstheme="majorBidi"/>
          <w:sz w:val="24"/>
          <w:szCs w:val="24"/>
        </w:rPr>
        <w:t>:</w:t>
      </w:r>
      <w:r w:rsidRPr="007F20EC">
        <w:rPr>
          <w:rFonts w:asciiTheme="majorBidi" w:hAnsiTheme="majorBidi" w:cstheme="majorBidi"/>
          <w:sz w:val="24"/>
          <w:szCs w:val="24"/>
        </w:rPr>
        <w:t xml:space="preserve"> Examination of the slope revealed group differences in BP elevation (B</w:t>
      </w:r>
      <w:r w:rsidR="00A41209">
        <w:rPr>
          <w:rFonts w:asciiTheme="majorBidi" w:hAnsiTheme="majorBidi" w:cstheme="majorBidi"/>
          <w:sz w:val="24"/>
          <w:szCs w:val="24"/>
        </w:rPr>
        <w:t xml:space="preserve"> </w:t>
      </w:r>
      <w:r w:rsidRPr="007F20EC">
        <w:rPr>
          <w:rFonts w:asciiTheme="majorBidi" w:hAnsiTheme="majorBidi" w:cstheme="majorBidi"/>
          <w:sz w:val="24"/>
          <w:szCs w:val="24"/>
        </w:rPr>
        <w:t>=</w:t>
      </w:r>
      <w:r w:rsidR="00A41209">
        <w:rPr>
          <w:rFonts w:asciiTheme="majorBidi" w:hAnsiTheme="majorBidi" w:cstheme="majorBidi"/>
          <w:sz w:val="24"/>
          <w:szCs w:val="24"/>
        </w:rPr>
        <w:t xml:space="preserve"> </w:t>
      </w:r>
      <w:r w:rsidRPr="007F20EC">
        <w:rPr>
          <w:rFonts w:asciiTheme="majorBidi" w:hAnsiTheme="majorBidi" w:cstheme="majorBidi"/>
          <w:sz w:val="24"/>
          <w:szCs w:val="24"/>
        </w:rPr>
        <w:t>-2.806, t</w:t>
      </w:r>
      <w:r w:rsidR="00A41209">
        <w:rPr>
          <w:rFonts w:asciiTheme="majorBidi" w:hAnsiTheme="majorBidi" w:cstheme="majorBidi"/>
          <w:sz w:val="24"/>
          <w:szCs w:val="24"/>
        </w:rPr>
        <w:t xml:space="preserve"> </w:t>
      </w:r>
      <w:r w:rsidRPr="007F20EC">
        <w:rPr>
          <w:rFonts w:asciiTheme="majorBidi" w:hAnsiTheme="majorBidi" w:cstheme="majorBidi"/>
          <w:sz w:val="24"/>
          <w:szCs w:val="24"/>
        </w:rPr>
        <w:t>=</w:t>
      </w:r>
      <w:r w:rsidR="00A41209">
        <w:rPr>
          <w:rFonts w:asciiTheme="majorBidi" w:hAnsiTheme="majorBidi" w:cstheme="majorBidi"/>
          <w:sz w:val="24"/>
          <w:szCs w:val="24"/>
        </w:rPr>
        <w:t xml:space="preserve"> </w:t>
      </w:r>
      <w:r w:rsidRPr="007F20EC">
        <w:rPr>
          <w:rFonts w:asciiTheme="majorBidi" w:hAnsiTheme="majorBidi" w:cstheme="majorBidi"/>
          <w:sz w:val="24"/>
          <w:szCs w:val="24"/>
        </w:rPr>
        <w:t>-3.35, p</w:t>
      </w:r>
      <w:r w:rsidR="00A41209">
        <w:rPr>
          <w:rFonts w:asciiTheme="majorBidi" w:hAnsiTheme="majorBidi" w:cstheme="majorBidi"/>
          <w:sz w:val="24"/>
          <w:szCs w:val="24"/>
        </w:rPr>
        <w:t xml:space="preserve"> </w:t>
      </w:r>
      <w:r w:rsidRPr="007F20EC">
        <w:rPr>
          <w:rFonts w:asciiTheme="majorBidi" w:hAnsiTheme="majorBidi" w:cstheme="majorBidi"/>
          <w:sz w:val="24"/>
          <w:szCs w:val="24"/>
        </w:rPr>
        <w:t>&lt;</w:t>
      </w:r>
      <w:r w:rsidR="00A41209">
        <w:rPr>
          <w:rFonts w:asciiTheme="majorBidi" w:hAnsiTheme="majorBidi" w:cstheme="majorBidi"/>
          <w:sz w:val="24"/>
          <w:szCs w:val="24"/>
        </w:rPr>
        <w:t xml:space="preserve"> </w:t>
      </w:r>
      <w:r w:rsidRPr="007F20EC">
        <w:rPr>
          <w:rFonts w:asciiTheme="majorBidi" w:hAnsiTheme="majorBidi" w:cstheme="majorBidi"/>
          <w:sz w:val="24"/>
          <w:szCs w:val="24"/>
        </w:rPr>
        <w:t>0.001)</w:t>
      </w:r>
      <w:r w:rsidR="00C628F0">
        <w:rPr>
          <w:rFonts w:asciiTheme="majorBidi" w:hAnsiTheme="majorBidi" w:cstheme="majorBidi"/>
          <w:sz w:val="24"/>
          <w:szCs w:val="24"/>
        </w:rPr>
        <w:t>.</w:t>
      </w:r>
      <w:r w:rsidRPr="007F20EC">
        <w:rPr>
          <w:rFonts w:asciiTheme="majorBidi" w:hAnsiTheme="majorBidi" w:cstheme="majorBidi"/>
          <w:sz w:val="24"/>
          <w:szCs w:val="24"/>
        </w:rPr>
        <w:t xml:space="preserve"> </w:t>
      </w:r>
      <w:r w:rsidR="00C628F0" w:rsidRPr="00182A3D">
        <w:rPr>
          <w:rFonts w:asciiTheme="majorBidi" w:hAnsiTheme="majorBidi" w:cstheme="majorBidi"/>
          <w:sz w:val="24"/>
          <w:szCs w:val="24"/>
        </w:rPr>
        <w:t>A</w:t>
      </w:r>
      <w:r w:rsidRPr="007F20EC">
        <w:rPr>
          <w:rFonts w:asciiTheme="majorBidi" w:hAnsiTheme="majorBidi" w:cstheme="majorBidi"/>
          <w:b/>
          <w:bCs/>
          <w:sz w:val="24"/>
          <w:szCs w:val="24"/>
        </w:rPr>
        <w:t xml:space="preserve"> </w:t>
      </w:r>
      <w:r w:rsidRPr="007F20EC">
        <w:rPr>
          <w:rFonts w:asciiTheme="majorBidi" w:hAnsiTheme="majorBidi" w:cstheme="majorBidi"/>
          <w:sz w:val="24"/>
          <w:szCs w:val="24"/>
        </w:rPr>
        <w:t xml:space="preserve">steeper elevation was found in </w:t>
      </w:r>
      <w:r w:rsidR="00A41209">
        <w:rPr>
          <w:rFonts w:asciiTheme="majorBidi" w:hAnsiTheme="majorBidi" w:cstheme="majorBidi"/>
          <w:sz w:val="24"/>
          <w:szCs w:val="24"/>
        </w:rPr>
        <w:t xml:space="preserve">the </w:t>
      </w:r>
      <w:r w:rsidRPr="007F20EC">
        <w:rPr>
          <w:rFonts w:asciiTheme="majorBidi" w:hAnsiTheme="majorBidi" w:cstheme="majorBidi"/>
          <w:sz w:val="24"/>
          <w:szCs w:val="24"/>
        </w:rPr>
        <w:t>prehypertensive</w:t>
      </w:r>
      <w:r w:rsidR="00A41209">
        <w:rPr>
          <w:rFonts w:asciiTheme="majorBidi" w:hAnsiTheme="majorBidi" w:cstheme="majorBidi"/>
          <w:sz w:val="24"/>
          <w:szCs w:val="24"/>
        </w:rPr>
        <w:t xml:space="preserve"> group</w:t>
      </w:r>
      <w:r w:rsidRPr="007F20EC">
        <w:rPr>
          <w:rFonts w:asciiTheme="majorBidi" w:hAnsiTheme="majorBidi" w:cstheme="majorBidi"/>
          <w:sz w:val="24"/>
          <w:szCs w:val="24"/>
        </w:rPr>
        <w:t xml:space="preserve"> (</w:t>
      </w:r>
      <w:r w:rsidRPr="007F20EC">
        <w:rPr>
          <w:rFonts w:asciiTheme="majorBidi" w:hAnsiTheme="majorBidi" w:cstheme="majorBidi"/>
          <w:sz w:val="24"/>
          <w:szCs w:val="24"/>
          <w:shd w:val="clear" w:color="auto" w:fill="FFFFFF"/>
        </w:rPr>
        <w:t>B</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=10.529, t(330)</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17.95, p</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&lt;</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0.0001</w:t>
      </w:r>
      <w:r w:rsidRPr="007F20EC">
        <w:rPr>
          <w:rFonts w:asciiTheme="majorBidi" w:hAnsiTheme="majorBidi" w:cstheme="majorBidi"/>
          <w:sz w:val="24"/>
          <w:szCs w:val="24"/>
        </w:rPr>
        <w:t xml:space="preserve">) compared to the normotensive </w:t>
      </w:r>
      <w:r w:rsidR="00A41209" w:rsidRPr="007F20EC">
        <w:rPr>
          <w:rFonts w:asciiTheme="majorBidi" w:hAnsiTheme="majorBidi" w:cstheme="majorBidi"/>
          <w:sz w:val="24"/>
          <w:szCs w:val="24"/>
        </w:rPr>
        <w:t xml:space="preserve">group </w:t>
      </w:r>
      <w:r w:rsidRPr="007F20EC">
        <w:rPr>
          <w:rFonts w:asciiTheme="majorBidi" w:hAnsiTheme="majorBidi" w:cstheme="majorBidi"/>
          <w:sz w:val="24"/>
          <w:szCs w:val="24"/>
        </w:rPr>
        <w:t>(</w:t>
      </w:r>
      <w:r w:rsidRPr="007F20EC">
        <w:rPr>
          <w:rFonts w:asciiTheme="majorBidi" w:hAnsiTheme="majorBidi" w:cstheme="majorBidi"/>
          <w:sz w:val="24"/>
          <w:szCs w:val="24"/>
          <w:shd w:val="clear" w:color="auto" w:fill="FFFFFF"/>
        </w:rPr>
        <w:t>B</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7.723, t(330)=12.94, p</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&lt;</w:t>
      </w:r>
      <w:r w:rsidR="00A41209">
        <w:rPr>
          <w:rFonts w:asciiTheme="majorBidi" w:hAnsiTheme="majorBidi" w:cstheme="majorBidi"/>
          <w:sz w:val="24"/>
          <w:szCs w:val="24"/>
          <w:shd w:val="clear" w:color="auto" w:fill="FFFFFF"/>
        </w:rPr>
        <w:t xml:space="preserve"> </w:t>
      </w:r>
      <w:r w:rsidRPr="007F20EC">
        <w:rPr>
          <w:rFonts w:asciiTheme="majorBidi" w:hAnsiTheme="majorBidi" w:cstheme="majorBidi"/>
          <w:sz w:val="24"/>
          <w:szCs w:val="24"/>
          <w:shd w:val="clear" w:color="auto" w:fill="FFFFFF"/>
        </w:rPr>
        <w:t>0.0001</w:t>
      </w:r>
      <w:r w:rsidRPr="007F20EC">
        <w:rPr>
          <w:rFonts w:asciiTheme="majorBidi" w:hAnsiTheme="majorBidi" w:cstheme="majorBidi"/>
          <w:sz w:val="24"/>
          <w:szCs w:val="24"/>
        </w:rPr>
        <w:t>). In addition, a significant difference</w:t>
      </w:r>
      <w:r w:rsidRPr="007F20EC">
        <w:rPr>
          <w:rFonts w:asciiTheme="majorBidi" w:hAnsiTheme="majorBidi" w:cstheme="majorBidi"/>
          <w:sz w:val="24"/>
          <w:szCs w:val="24"/>
          <w:shd w:val="clear" w:color="auto" w:fill="FFFFFF"/>
        </w:rPr>
        <w:t xml:space="preserve"> between groups </w:t>
      </w:r>
      <w:r w:rsidRPr="007F20EC">
        <w:rPr>
          <w:rFonts w:asciiTheme="majorBidi" w:hAnsiTheme="majorBidi" w:cstheme="majorBidi"/>
          <w:sz w:val="24"/>
          <w:szCs w:val="24"/>
        </w:rPr>
        <w:t xml:space="preserve">was found </w:t>
      </w:r>
      <w:r w:rsidR="00A41209">
        <w:rPr>
          <w:rFonts w:asciiTheme="majorBidi" w:hAnsiTheme="majorBidi" w:cstheme="majorBidi"/>
          <w:sz w:val="24"/>
          <w:szCs w:val="24"/>
        </w:rPr>
        <w:t>at</w:t>
      </w:r>
      <w:r w:rsidR="00A41209" w:rsidRPr="007F20EC">
        <w:rPr>
          <w:rFonts w:asciiTheme="majorBidi" w:hAnsiTheme="majorBidi" w:cstheme="majorBidi"/>
          <w:sz w:val="24"/>
          <w:szCs w:val="24"/>
        </w:rPr>
        <w:t xml:space="preserve"> </w:t>
      </w:r>
      <w:r w:rsidRPr="007F20EC">
        <w:rPr>
          <w:rFonts w:asciiTheme="majorBidi" w:hAnsiTheme="majorBidi" w:cstheme="majorBidi"/>
          <w:sz w:val="24"/>
          <w:szCs w:val="24"/>
        </w:rPr>
        <w:t xml:space="preserve">the maximum point (B = -2.766, t(330) = </w:t>
      </w:r>
      <w:r w:rsidR="00D83072">
        <w:rPr>
          <w:rFonts w:asciiTheme="majorBidi" w:hAnsiTheme="majorBidi" w:cstheme="majorBidi"/>
          <w:sz w:val="24"/>
          <w:szCs w:val="24"/>
        </w:rPr>
        <w:noBreakHyphen/>
      </w:r>
      <w:r w:rsidRPr="007F20EC">
        <w:rPr>
          <w:rFonts w:asciiTheme="majorBidi" w:hAnsiTheme="majorBidi" w:cstheme="majorBidi"/>
          <w:sz w:val="24"/>
          <w:szCs w:val="24"/>
        </w:rPr>
        <w:t>3.12, p &lt; 0.005), resulting from a larger elevation in the prehypertensive</w:t>
      </w:r>
      <w:r w:rsidR="00BB5C54">
        <w:rPr>
          <w:rFonts w:asciiTheme="majorBidi" w:hAnsiTheme="majorBidi" w:cstheme="majorBidi"/>
          <w:sz w:val="24"/>
          <w:szCs w:val="24"/>
        </w:rPr>
        <w:t xml:space="preserve"> group</w:t>
      </w:r>
      <w:r w:rsidRPr="007F20EC">
        <w:rPr>
          <w:rFonts w:asciiTheme="majorBidi" w:hAnsiTheme="majorBidi" w:cstheme="majorBidi"/>
          <w:sz w:val="24"/>
          <w:szCs w:val="24"/>
        </w:rPr>
        <w:t xml:space="preserve"> (</w:t>
      </w:r>
      <w:r w:rsidRPr="007F20EC">
        <w:rPr>
          <w:rFonts w:asciiTheme="majorBidi" w:hAnsiTheme="majorBidi" w:cstheme="majorBidi"/>
          <w:sz w:val="24"/>
          <w:szCs w:val="24"/>
          <w:shd w:val="clear" w:color="auto" w:fill="FFFFFF"/>
        </w:rPr>
        <w:t>B = 10.196, t(330) = 15.63, p &lt; 0.0001</w:t>
      </w:r>
      <w:r w:rsidRPr="007F20EC">
        <w:rPr>
          <w:rFonts w:asciiTheme="majorBidi" w:hAnsiTheme="majorBidi" w:cstheme="majorBidi"/>
          <w:sz w:val="24"/>
          <w:szCs w:val="24"/>
        </w:rPr>
        <w:t>) compared to the normotensive</w:t>
      </w:r>
      <w:r w:rsidR="00BB5C54" w:rsidRPr="00BB5C54">
        <w:rPr>
          <w:rFonts w:asciiTheme="majorBidi" w:hAnsiTheme="majorBidi" w:cstheme="majorBidi"/>
          <w:sz w:val="24"/>
          <w:szCs w:val="24"/>
        </w:rPr>
        <w:t xml:space="preserve"> </w:t>
      </w:r>
      <w:r w:rsidR="00BB5C54" w:rsidRPr="007F20EC">
        <w:rPr>
          <w:rFonts w:asciiTheme="majorBidi" w:hAnsiTheme="majorBidi" w:cstheme="majorBidi"/>
          <w:sz w:val="24"/>
          <w:szCs w:val="24"/>
        </w:rPr>
        <w:t>group</w:t>
      </w:r>
      <w:r w:rsidR="00BB5C54" w:rsidRPr="007F20EC" w:rsidDel="00A41209">
        <w:rPr>
          <w:rFonts w:asciiTheme="majorBidi" w:hAnsiTheme="majorBidi" w:cstheme="majorBidi"/>
          <w:sz w:val="24"/>
          <w:szCs w:val="24"/>
        </w:rPr>
        <w:t xml:space="preserve"> </w:t>
      </w:r>
      <w:r w:rsidRPr="007F20EC">
        <w:rPr>
          <w:rFonts w:asciiTheme="majorBidi" w:hAnsiTheme="majorBidi" w:cstheme="majorBidi"/>
          <w:sz w:val="24"/>
          <w:szCs w:val="24"/>
        </w:rPr>
        <w:t xml:space="preserve"> (</w:t>
      </w:r>
      <w:r w:rsidRPr="007F20EC">
        <w:rPr>
          <w:rFonts w:asciiTheme="majorBidi" w:hAnsiTheme="majorBidi" w:cstheme="majorBidi"/>
          <w:sz w:val="24"/>
          <w:szCs w:val="24"/>
          <w:shd w:val="clear" w:color="auto" w:fill="FFFFFF"/>
        </w:rPr>
        <w:t>B = 7.429, t(330) = 12.33, p &lt; 0.0001</w:t>
      </w:r>
      <w:r w:rsidRPr="007F20EC">
        <w:rPr>
          <w:rFonts w:asciiTheme="majorBidi" w:hAnsiTheme="majorBidi" w:cstheme="majorBidi"/>
          <w:sz w:val="24"/>
          <w:szCs w:val="24"/>
        </w:rPr>
        <w:t>).</w:t>
      </w:r>
    </w:p>
    <w:sectPr w:rsidR="00075604" w:rsidRPr="007F20EC">
      <w:pgSz w:w="11906" w:h="16838"/>
      <w:pgMar w:top="1440" w:right="1800" w:bottom="1440" w:left="1800" w:header="0" w:footer="0" w:gutter="0"/>
      <w:cols w:space="720"/>
      <w:formProt w:val="0"/>
      <w:bidi/>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04"/>
    <w:rsid w:val="00075604"/>
    <w:rsid w:val="00182A3D"/>
    <w:rsid w:val="00235EA6"/>
    <w:rsid w:val="00334642"/>
    <w:rsid w:val="003B0AD4"/>
    <w:rsid w:val="00463960"/>
    <w:rsid w:val="00511111"/>
    <w:rsid w:val="00517372"/>
    <w:rsid w:val="00570270"/>
    <w:rsid w:val="005F4F9F"/>
    <w:rsid w:val="006B3CD9"/>
    <w:rsid w:val="007F20EC"/>
    <w:rsid w:val="0088244B"/>
    <w:rsid w:val="008C2FDD"/>
    <w:rsid w:val="00A41209"/>
    <w:rsid w:val="00AC0AB7"/>
    <w:rsid w:val="00AC5F27"/>
    <w:rsid w:val="00BB5C54"/>
    <w:rsid w:val="00C25835"/>
    <w:rsid w:val="00C628F0"/>
    <w:rsid w:val="00CD3204"/>
    <w:rsid w:val="00CD72B4"/>
    <w:rsid w:val="00D356D0"/>
    <w:rsid w:val="00D40822"/>
    <w:rsid w:val="00D41E3D"/>
    <w:rsid w:val="00D83072"/>
    <w:rsid w:val="00E80AF2"/>
    <w:rsid w:val="00EB4F0D"/>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895D"/>
  <w15:docId w15:val="{518ED13D-7CFA-4476-AFE5-98DC1647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5D"/>
    <w:pPr>
      <w:bidi/>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47FF8"/>
    <w:rPr>
      <w:rFonts w:ascii="Segoe UI" w:hAnsi="Segoe UI" w:cs="Segoe UI"/>
      <w:sz w:val="18"/>
      <w:szCs w:val="18"/>
    </w:rPr>
  </w:style>
  <w:style w:type="character" w:styleId="CommentReference">
    <w:name w:val="annotation reference"/>
    <w:basedOn w:val="DefaultParagraphFont"/>
    <w:uiPriority w:val="99"/>
    <w:semiHidden/>
    <w:unhideWhenUsed/>
    <w:qFormat/>
    <w:rsid w:val="00947FF8"/>
    <w:rPr>
      <w:sz w:val="16"/>
      <w:szCs w:val="16"/>
    </w:rPr>
  </w:style>
  <w:style w:type="character" w:customStyle="1" w:styleId="CommentTextChar">
    <w:name w:val="Comment Text Char"/>
    <w:basedOn w:val="DefaultParagraphFont"/>
    <w:link w:val="CommentText"/>
    <w:uiPriority w:val="99"/>
    <w:qFormat/>
    <w:rsid w:val="00947FF8"/>
    <w:rPr>
      <w:rFonts w:ascii="Times New Roman" w:eastAsia="Times New Roman" w:hAnsi="Times New Roman" w:cs="Times New Roman"/>
      <w:sz w:val="20"/>
      <w:szCs w:val="20"/>
      <w:lang w:bidi="ar-SA"/>
    </w:rPr>
  </w:style>
  <w:style w:type="character" w:customStyle="1" w:styleId="CommentSubjectChar">
    <w:name w:val="Comment Subject Char"/>
    <w:basedOn w:val="CommentTextChar"/>
    <w:link w:val="CommentSubject"/>
    <w:uiPriority w:val="99"/>
    <w:semiHidden/>
    <w:qFormat/>
    <w:rsid w:val="004872E1"/>
    <w:rPr>
      <w:rFonts w:ascii="Times New Roman" w:eastAsia="Times New Roman" w:hAnsi="Times New Roman" w:cs="Times New Roman"/>
      <w:b/>
      <w:bCs/>
      <w:sz w:val="20"/>
      <w:szCs w:val="20"/>
      <w:lang w:bidi="ar-SA"/>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947FF8"/>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947FF8"/>
    <w:pPr>
      <w:bidi w:val="0"/>
      <w:spacing w:after="0" w:line="240" w:lineRule="auto"/>
    </w:pPr>
    <w:rPr>
      <w:rFonts w:ascii="Times New Roman" w:eastAsia="Times New Roman" w:hAnsi="Times New Roman" w:cs="Times New Roman"/>
      <w:sz w:val="20"/>
      <w:szCs w:val="20"/>
      <w:lang w:bidi="ar-SA"/>
    </w:rPr>
  </w:style>
  <w:style w:type="paragraph" w:styleId="CommentSubject">
    <w:name w:val="annotation subject"/>
    <w:basedOn w:val="CommentText"/>
    <w:link w:val="CommentSubjectChar"/>
    <w:uiPriority w:val="99"/>
    <w:semiHidden/>
    <w:unhideWhenUsed/>
    <w:qFormat/>
    <w:rsid w:val="004872E1"/>
    <w:pPr>
      <w:bidi/>
      <w:spacing w:after="200"/>
    </w:pPr>
    <w:rPr>
      <w:rFonts w:asciiTheme="minorHAnsi" w:eastAsiaTheme="minorHAnsi" w:hAnsiTheme="minorHAnsi" w:cstheme="minorBidi"/>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0B96-B5BB-4EAB-B57D-FEDE9616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4924</Words>
  <Characters>24622</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wiener</dc:creator>
  <dc:description/>
  <cp:lastModifiedBy>avigail wiener</cp:lastModifiedBy>
  <cp:revision>2</cp:revision>
  <dcterms:created xsi:type="dcterms:W3CDTF">2020-08-09T08:52:00Z</dcterms:created>
  <dcterms:modified xsi:type="dcterms:W3CDTF">2020-08-09T08:52:00Z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Document_1">
    <vt:lpwstr>True</vt:lpwstr>
  </property>
  <property fmtid="{D5CDD505-2E9C-101B-9397-08002B2CF9AE}" pid="7" name="Mendeley Recent Style Id 0_1">
    <vt:lpwstr>http://www.zotero.org/styles/american-medical-association</vt:lpwstr>
  </property>
  <property fmtid="{D5CDD505-2E9C-101B-9397-08002B2CF9AE}" pid="8" name="Mendeley Recent Style Id 1_1">
    <vt:lpwstr>http://www.zotero.org/styles/american-political-science-association</vt:lpwstr>
  </property>
  <property fmtid="{D5CDD505-2E9C-101B-9397-08002B2CF9AE}" pid="9" name="Mendeley Recent Style Id 2_1">
    <vt:lpwstr>http://www.zotero.org/styles/apa</vt:lpwstr>
  </property>
  <property fmtid="{D5CDD505-2E9C-101B-9397-08002B2CF9AE}" pid="10" name="Mendeley Recent Style Id 3_1">
    <vt:lpwstr>http://www.zotero.org/styles/american-sociological-association</vt:lpwstr>
  </property>
  <property fmtid="{D5CDD505-2E9C-101B-9397-08002B2CF9AE}" pid="11" name="Mendeley Recent Style Id 4_1">
    <vt:lpwstr>http://www.zotero.org/styles/chicago-author-date</vt:lpwstr>
  </property>
  <property fmtid="{D5CDD505-2E9C-101B-9397-08002B2CF9AE}" pid="12" name="Mendeley Recent Style Id 5_1">
    <vt:lpwstr>http://www.zotero.org/styles/harvard-cite-them-right</vt:lpwstr>
  </property>
  <property fmtid="{D5CDD505-2E9C-101B-9397-08002B2CF9AE}" pid="13" name="Mendeley Recent Style Id 6_1">
    <vt:lpwstr>http://www.zotero.org/styles/ieee</vt:lpwstr>
  </property>
  <property fmtid="{D5CDD505-2E9C-101B-9397-08002B2CF9AE}" pid="14" name="Mendeley Recent Style Id 7_1">
    <vt:lpwstr>http://www.zotero.org/styles/modern-humanities-research-association</vt:lpwstr>
  </property>
  <property fmtid="{D5CDD505-2E9C-101B-9397-08002B2CF9AE}" pid="15" name="Mendeley Recent Style Id 8_1">
    <vt:lpwstr>http://www.zotero.org/styles/modern-language-association</vt:lpwstr>
  </property>
  <property fmtid="{D5CDD505-2E9C-101B-9397-08002B2CF9AE}" pid="16" name="Mendeley Recent Style Id 9_1">
    <vt:lpwstr>http://www.zotero.org/styles/nature</vt:lpwstr>
  </property>
  <property fmtid="{D5CDD505-2E9C-101B-9397-08002B2CF9AE}" pid="17" name="Mendeley Recent Style Name 0_1">
    <vt:lpwstr>American Medical Association</vt:lpwstr>
  </property>
  <property fmtid="{D5CDD505-2E9C-101B-9397-08002B2CF9AE}" pid="18" name="Mendeley Recent Style Name 1_1">
    <vt:lpwstr>American Political Science Association</vt:lpwstr>
  </property>
  <property fmtid="{D5CDD505-2E9C-101B-9397-08002B2CF9AE}" pid="19" name="Mendeley Recent Style Name 2_1">
    <vt:lpwstr>American Psychological Association 6th edition</vt:lpwstr>
  </property>
  <property fmtid="{D5CDD505-2E9C-101B-9397-08002B2CF9AE}" pid="20" name="Mendeley Recent Style Name 3_1">
    <vt:lpwstr>American Sociological Association</vt:lpwstr>
  </property>
  <property fmtid="{D5CDD505-2E9C-101B-9397-08002B2CF9AE}" pid="21" name="Mendeley Recent Style Name 4_1">
    <vt:lpwstr>Chicago Manual of Style 17th edition (author-date)</vt:lpwstr>
  </property>
  <property fmtid="{D5CDD505-2E9C-101B-9397-08002B2CF9AE}" pid="22" name="Mendeley Recent Style Name 5_1">
    <vt:lpwstr>Cite Them Right 10th edition - Harvard</vt:lpwstr>
  </property>
  <property fmtid="{D5CDD505-2E9C-101B-9397-08002B2CF9AE}" pid="23" name="Mendeley Recent Style Name 6_1">
    <vt:lpwstr>IEEE</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Name 8_1">
    <vt:lpwstr>Modern Language Association 8th edition</vt:lpwstr>
  </property>
  <property fmtid="{D5CDD505-2E9C-101B-9397-08002B2CF9AE}" pid="26" name="Mendeley Recent Style Name 9_1">
    <vt:lpwstr>Nature</vt:lpwstr>
  </property>
  <property fmtid="{D5CDD505-2E9C-101B-9397-08002B2CF9AE}" pid="27" name="Mendeley Unique User Id_1">
    <vt:lpwstr>f63e8dc7-8783-3ad6-9d74-9ed3c2e86edd</vt:lpwstr>
  </property>
  <property fmtid="{D5CDD505-2E9C-101B-9397-08002B2CF9AE}" pid="28" name="ScaleCrop">
    <vt:bool>false</vt:bool>
  </property>
  <property fmtid="{D5CDD505-2E9C-101B-9397-08002B2CF9AE}" pid="29" name="ShareDoc">
    <vt:bool>false</vt:bool>
  </property>
</Properties>
</file>