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27D4" w14:textId="790BB5EA" w:rsidR="00495925" w:rsidRPr="005C21B3" w:rsidRDefault="00495925" w:rsidP="00075922">
      <w:pPr>
        <w:pStyle w:val="HTMLPreformatted"/>
        <w:tabs>
          <w:tab w:val="left" w:pos="1134"/>
        </w:tabs>
        <w:adjustRightInd w:val="0"/>
        <w:snapToGrid w:val="0"/>
        <w:spacing w:line="480" w:lineRule="auto"/>
        <w:rPr>
          <w:rFonts w:ascii="Arial" w:eastAsia="MS Mincho" w:hAnsi="Arial" w:cs="Arial"/>
          <w:b/>
          <w:sz w:val="21"/>
          <w:szCs w:val="21"/>
        </w:rPr>
      </w:pPr>
    </w:p>
    <w:p w14:paraId="514ED19C" w14:textId="77777777" w:rsidR="00D11D22" w:rsidRPr="00DF7D36" w:rsidRDefault="00D11D22" w:rsidP="00075922">
      <w:pPr>
        <w:pStyle w:val="HTMLPreformatted"/>
        <w:tabs>
          <w:tab w:val="left" w:pos="1134"/>
        </w:tabs>
        <w:adjustRightInd w:val="0"/>
        <w:snapToGrid w:val="0"/>
        <w:spacing w:line="480" w:lineRule="auto"/>
        <w:rPr>
          <w:rFonts w:ascii="Arial" w:eastAsia="MS Mincho" w:hAnsi="Arial" w:cs="Arial"/>
          <w:b/>
          <w:color w:val="000000" w:themeColor="text1"/>
        </w:rPr>
      </w:pPr>
    </w:p>
    <w:p w14:paraId="1F0D9714" w14:textId="77777777" w:rsidR="00477D78" w:rsidRPr="004A4807" w:rsidRDefault="00CA26DD" w:rsidP="00B53A78">
      <w:pPr>
        <w:pStyle w:val="HTMLPreformatted"/>
        <w:tabs>
          <w:tab w:val="left" w:pos="1134"/>
        </w:tabs>
        <w:adjustRightInd w:val="0"/>
        <w:snapToGrid w:val="0"/>
        <w:spacing w:line="480" w:lineRule="auto"/>
        <w:jc w:val="center"/>
        <w:rPr>
          <w:rFonts w:ascii="Arial" w:hAnsi="Arial" w:cs="Arial"/>
          <w:b/>
          <w:sz w:val="28"/>
          <w:szCs w:val="28"/>
        </w:rPr>
      </w:pPr>
      <w:r w:rsidRPr="00DF7D36">
        <w:rPr>
          <w:rFonts w:ascii="Arial" w:hAnsi="Arial" w:cs="Arial"/>
          <w:b/>
          <w:color w:val="000000" w:themeColor="text1"/>
          <w:sz w:val="28"/>
          <w:szCs w:val="28"/>
        </w:rPr>
        <w:t>A</w:t>
      </w:r>
      <w:r w:rsidR="004406C8" w:rsidRPr="00DF7D36">
        <w:rPr>
          <w:rFonts w:ascii="Arial" w:hAnsi="Arial" w:cs="Arial"/>
          <w:b/>
          <w:color w:val="000000" w:themeColor="text1"/>
          <w:sz w:val="28"/>
          <w:szCs w:val="28"/>
        </w:rPr>
        <w:t xml:space="preserve">ctivation of </w:t>
      </w:r>
      <w:r w:rsidR="00B53A78" w:rsidRPr="00DF7D36">
        <w:rPr>
          <w:rFonts w:ascii="Arial" w:hAnsi="Arial" w:cs="Arial"/>
          <w:b/>
          <w:color w:val="000000" w:themeColor="text1"/>
          <w:sz w:val="28"/>
          <w:szCs w:val="28"/>
        </w:rPr>
        <w:t xml:space="preserve">the </w:t>
      </w:r>
      <w:r w:rsidR="00D36157" w:rsidRPr="00DF7D36">
        <w:rPr>
          <w:rFonts w:ascii="Arial" w:hAnsi="Arial" w:cs="Arial"/>
          <w:b/>
          <w:color w:val="000000" w:themeColor="text1"/>
          <w:sz w:val="28"/>
          <w:szCs w:val="28"/>
        </w:rPr>
        <w:t>intestinal tissue</w:t>
      </w:r>
      <w:r w:rsidR="00E266C4" w:rsidRPr="00DF7D36">
        <w:rPr>
          <w:rFonts w:ascii="Arial" w:hAnsi="Arial" w:cs="Arial"/>
          <w:b/>
          <w:color w:val="000000" w:themeColor="text1"/>
          <w:sz w:val="28"/>
          <w:szCs w:val="28"/>
        </w:rPr>
        <w:t xml:space="preserve"> </w:t>
      </w:r>
      <w:r w:rsidR="004406C8" w:rsidRPr="00DF7D36">
        <w:rPr>
          <w:rFonts w:ascii="Arial" w:hAnsi="Arial" w:cs="Arial"/>
          <w:b/>
          <w:color w:val="000000" w:themeColor="text1"/>
          <w:sz w:val="28"/>
          <w:szCs w:val="28"/>
        </w:rPr>
        <w:t>re</w:t>
      </w:r>
      <w:r w:rsidR="004406C8" w:rsidRPr="004A4807">
        <w:rPr>
          <w:rFonts w:ascii="Arial" w:hAnsi="Arial" w:cs="Arial"/>
          <w:b/>
          <w:sz w:val="28"/>
          <w:szCs w:val="28"/>
        </w:rPr>
        <w:t xml:space="preserve">nin-angiotensin system </w:t>
      </w:r>
    </w:p>
    <w:p w14:paraId="45A99850" w14:textId="7CBB8E30" w:rsidR="00A1421C" w:rsidRPr="004A4807" w:rsidRDefault="00116400" w:rsidP="00B53A78">
      <w:pPr>
        <w:pStyle w:val="HTMLPreformatted"/>
        <w:tabs>
          <w:tab w:val="left" w:pos="1134"/>
        </w:tabs>
        <w:adjustRightInd w:val="0"/>
        <w:snapToGrid w:val="0"/>
        <w:spacing w:line="480" w:lineRule="auto"/>
        <w:jc w:val="center"/>
        <w:rPr>
          <w:rFonts w:ascii="Arial" w:eastAsia="MS Mincho" w:hAnsi="Arial" w:cs="Arial"/>
          <w:b/>
          <w:sz w:val="28"/>
          <w:szCs w:val="28"/>
        </w:rPr>
      </w:pPr>
      <w:r w:rsidRPr="004A4807">
        <w:rPr>
          <w:rFonts w:ascii="Arial" w:hAnsi="Arial" w:cs="Arial" w:hint="eastAsia"/>
          <w:b/>
          <w:sz w:val="28"/>
          <w:szCs w:val="28"/>
        </w:rPr>
        <w:t>by</w:t>
      </w:r>
      <w:r w:rsidR="00B53A78" w:rsidRPr="004A4807">
        <w:rPr>
          <w:rFonts w:ascii="Arial" w:hAnsi="Arial" w:cs="Arial"/>
          <w:b/>
          <w:sz w:val="28"/>
          <w:szCs w:val="28"/>
        </w:rPr>
        <w:t xml:space="preserve"> </w:t>
      </w:r>
      <w:r w:rsidR="00C735F9" w:rsidRPr="004A4807">
        <w:rPr>
          <w:rFonts w:ascii="Arial" w:hAnsi="Arial" w:cs="Arial"/>
          <w:b/>
          <w:sz w:val="28"/>
          <w:szCs w:val="28"/>
        </w:rPr>
        <w:t>transient</w:t>
      </w:r>
      <w:r w:rsidR="00B53A78" w:rsidRPr="004A4807">
        <w:rPr>
          <w:rFonts w:ascii="Arial" w:hAnsi="Arial" w:cs="Arial"/>
          <w:b/>
          <w:sz w:val="28"/>
          <w:szCs w:val="28"/>
        </w:rPr>
        <w:t xml:space="preserve"> sodium loading </w:t>
      </w:r>
      <w:r w:rsidR="00E266C4" w:rsidRPr="004A4807">
        <w:rPr>
          <w:rFonts w:ascii="Arial" w:hAnsi="Arial" w:cs="Arial"/>
          <w:b/>
          <w:sz w:val="28"/>
          <w:szCs w:val="28"/>
        </w:rPr>
        <w:t xml:space="preserve">in </w:t>
      </w:r>
      <w:r w:rsidR="00A43CFC" w:rsidRPr="004A4807">
        <w:rPr>
          <w:rFonts w:ascii="Arial" w:hAnsi="Arial" w:cs="Arial"/>
          <w:b/>
          <w:sz w:val="28"/>
          <w:szCs w:val="28"/>
        </w:rPr>
        <w:t>salt-sensitive rats.</w:t>
      </w:r>
    </w:p>
    <w:p w14:paraId="08B59000" w14:textId="60B8F9BF" w:rsidR="00D11D22" w:rsidRPr="004A4807" w:rsidRDefault="00D11D22" w:rsidP="00075922">
      <w:pPr>
        <w:pStyle w:val="HTMLPreformatted"/>
        <w:tabs>
          <w:tab w:val="left" w:pos="1134"/>
        </w:tabs>
        <w:adjustRightInd w:val="0"/>
        <w:snapToGrid w:val="0"/>
        <w:spacing w:line="480" w:lineRule="auto"/>
        <w:rPr>
          <w:rFonts w:ascii="Arial" w:hAnsi="Arial" w:cs="Arial"/>
          <w:sz w:val="21"/>
          <w:szCs w:val="21"/>
        </w:rPr>
      </w:pPr>
    </w:p>
    <w:p w14:paraId="3351FE43" w14:textId="1F7126EC" w:rsidR="00A43CFC" w:rsidRPr="004A4807" w:rsidRDefault="00A43CFC" w:rsidP="00075922">
      <w:pPr>
        <w:pStyle w:val="HTMLPreformatted"/>
        <w:tabs>
          <w:tab w:val="left" w:pos="1134"/>
        </w:tabs>
        <w:adjustRightInd w:val="0"/>
        <w:snapToGrid w:val="0"/>
        <w:spacing w:line="480" w:lineRule="auto"/>
        <w:rPr>
          <w:rFonts w:ascii="Arial" w:hAnsi="Arial" w:cs="Arial"/>
          <w:sz w:val="21"/>
          <w:szCs w:val="21"/>
        </w:rPr>
      </w:pPr>
    </w:p>
    <w:p w14:paraId="52EEEBF2" w14:textId="5C04C462" w:rsidR="00A43CFC" w:rsidRPr="004A4807" w:rsidRDefault="00A43CFC" w:rsidP="004A4807">
      <w:pPr>
        <w:pStyle w:val="HTMLPreformatted"/>
        <w:tabs>
          <w:tab w:val="left" w:pos="1134"/>
        </w:tabs>
        <w:adjustRightInd w:val="0"/>
        <w:snapToGrid w:val="0"/>
        <w:spacing w:line="480" w:lineRule="auto"/>
        <w:jc w:val="center"/>
        <w:rPr>
          <w:rFonts w:ascii="Arial" w:hAnsi="Arial" w:cs="Arial"/>
          <w:sz w:val="44"/>
          <w:szCs w:val="44"/>
          <w:u w:val="single"/>
        </w:rPr>
      </w:pPr>
      <w:r w:rsidRPr="004A4807">
        <w:rPr>
          <w:rFonts w:ascii="Arial" w:hAnsi="Arial" w:cs="Arial"/>
          <w:sz w:val="44"/>
          <w:szCs w:val="44"/>
          <w:u w:val="single"/>
        </w:rPr>
        <w:t>Data supplement</w:t>
      </w:r>
    </w:p>
    <w:p w14:paraId="3404168B" w14:textId="59C96359" w:rsidR="00A43CFC" w:rsidRDefault="00A43CFC" w:rsidP="00075922">
      <w:pPr>
        <w:pStyle w:val="HTMLPreformatted"/>
        <w:tabs>
          <w:tab w:val="left" w:pos="1134"/>
        </w:tabs>
        <w:adjustRightInd w:val="0"/>
        <w:snapToGrid w:val="0"/>
        <w:spacing w:line="480" w:lineRule="auto"/>
        <w:rPr>
          <w:rFonts w:ascii="Arial" w:hAnsi="Arial" w:cs="Arial"/>
          <w:color w:val="000000" w:themeColor="text1"/>
          <w:sz w:val="21"/>
          <w:szCs w:val="21"/>
        </w:rPr>
      </w:pPr>
    </w:p>
    <w:p w14:paraId="1DF52C45" w14:textId="77777777" w:rsidR="00A43CFC" w:rsidRPr="00DF7D36" w:rsidRDefault="00A43CFC" w:rsidP="00075922">
      <w:pPr>
        <w:pStyle w:val="HTMLPreformatted"/>
        <w:tabs>
          <w:tab w:val="left" w:pos="1134"/>
        </w:tabs>
        <w:adjustRightInd w:val="0"/>
        <w:snapToGrid w:val="0"/>
        <w:spacing w:line="480" w:lineRule="auto"/>
        <w:rPr>
          <w:rFonts w:ascii="Arial" w:hAnsi="Arial" w:cs="Arial"/>
          <w:color w:val="000000" w:themeColor="text1"/>
          <w:sz w:val="21"/>
          <w:szCs w:val="21"/>
        </w:rPr>
      </w:pPr>
    </w:p>
    <w:p w14:paraId="128185CD" w14:textId="7993A19A" w:rsidR="00366F9E" w:rsidRPr="00DF7D36" w:rsidRDefault="0019316B" w:rsidP="00075922">
      <w:pPr>
        <w:pStyle w:val="HTMLPreformatted"/>
        <w:tabs>
          <w:tab w:val="left" w:pos="1134"/>
        </w:tabs>
        <w:adjustRightInd w:val="0"/>
        <w:snapToGrid w:val="0"/>
        <w:spacing w:line="480" w:lineRule="auto"/>
        <w:jc w:val="center"/>
        <w:rPr>
          <w:rFonts w:ascii="Arial" w:hAnsi="Arial" w:cs="Arial"/>
          <w:color w:val="000000" w:themeColor="text1"/>
          <w:sz w:val="21"/>
          <w:szCs w:val="21"/>
        </w:rPr>
      </w:pPr>
      <w:bookmarkStart w:id="0" w:name="_Hlk497477625"/>
      <w:r w:rsidRPr="0019316B">
        <w:rPr>
          <w:rFonts w:ascii="Arial" w:hAnsi="Arial" w:cs="Arial"/>
          <w:color w:val="000000" w:themeColor="text1"/>
          <w:sz w:val="21"/>
          <w:szCs w:val="21"/>
        </w:rPr>
        <w:t>Masaki RYUZAKI, Kazutoshi MIYASHITA, Masaaki SATO, Hiroyuki INOUE, Kentaro FUJII, Aika HAGIWARA, Asuka UTO, Sho ENDO, Takuma OSHIDA, Kenichiro KINOUCHI, Hiroshi ITOH</w:t>
      </w:r>
    </w:p>
    <w:p w14:paraId="5D7ED138" w14:textId="77777777" w:rsidR="00D11D22" w:rsidRPr="00DF7D36" w:rsidRDefault="00D11D22" w:rsidP="00075922">
      <w:pPr>
        <w:pStyle w:val="HTMLPreformatted"/>
        <w:tabs>
          <w:tab w:val="left" w:pos="1134"/>
        </w:tabs>
        <w:adjustRightInd w:val="0"/>
        <w:snapToGrid w:val="0"/>
        <w:spacing w:line="480" w:lineRule="auto"/>
        <w:rPr>
          <w:rFonts w:ascii="Arial" w:hAnsi="Arial" w:cs="Arial"/>
          <w:color w:val="000000" w:themeColor="text1"/>
          <w:sz w:val="21"/>
          <w:szCs w:val="21"/>
        </w:rPr>
      </w:pPr>
    </w:p>
    <w:p w14:paraId="41146B7F" w14:textId="77777777" w:rsidR="0089061E" w:rsidRPr="00DF7D36" w:rsidRDefault="0089061E" w:rsidP="00075922">
      <w:pPr>
        <w:pStyle w:val="HTMLPreformatted"/>
        <w:tabs>
          <w:tab w:val="left" w:pos="1134"/>
        </w:tabs>
        <w:adjustRightInd w:val="0"/>
        <w:snapToGrid w:val="0"/>
        <w:spacing w:line="480" w:lineRule="auto"/>
        <w:rPr>
          <w:rFonts w:ascii="Arial" w:hAnsi="Arial" w:cs="Arial"/>
          <w:color w:val="000000" w:themeColor="text1"/>
          <w:sz w:val="21"/>
          <w:szCs w:val="21"/>
        </w:rPr>
      </w:pPr>
    </w:p>
    <w:p w14:paraId="7245CC2E" w14:textId="5B751951" w:rsidR="001639FF" w:rsidRPr="00DF7D36" w:rsidRDefault="001639FF" w:rsidP="00075922">
      <w:pPr>
        <w:pStyle w:val="HTMLPreformatted"/>
        <w:tabs>
          <w:tab w:val="left" w:pos="1134"/>
        </w:tabs>
        <w:adjustRightInd w:val="0"/>
        <w:snapToGrid w:val="0"/>
        <w:spacing w:line="480" w:lineRule="auto"/>
        <w:rPr>
          <w:rFonts w:ascii="Arial" w:hAnsi="Arial" w:cs="Arial"/>
          <w:color w:val="000000" w:themeColor="text1"/>
          <w:sz w:val="21"/>
          <w:szCs w:val="21"/>
        </w:rPr>
      </w:pPr>
      <w:r w:rsidRPr="00DF7D36">
        <w:rPr>
          <w:rFonts w:ascii="Arial" w:hAnsi="Arial" w:cs="Arial"/>
          <w:color w:val="000000" w:themeColor="text1"/>
          <w:sz w:val="21"/>
          <w:szCs w:val="21"/>
        </w:rPr>
        <w:t>Division of Endocrinology</w:t>
      </w:r>
      <w:r w:rsidR="000426C4" w:rsidRPr="00DF7D36">
        <w:rPr>
          <w:rFonts w:ascii="Arial" w:hAnsi="Arial" w:cs="Arial"/>
          <w:color w:val="000000" w:themeColor="text1"/>
          <w:sz w:val="21"/>
          <w:szCs w:val="21"/>
        </w:rPr>
        <w:t>,</w:t>
      </w:r>
      <w:r w:rsidRPr="00DF7D36">
        <w:rPr>
          <w:rFonts w:ascii="Arial" w:hAnsi="Arial" w:cs="Arial"/>
          <w:color w:val="000000" w:themeColor="text1"/>
          <w:sz w:val="21"/>
          <w:szCs w:val="21"/>
        </w:rPr>
        <w:t xml:space="preserve"> Metabolism</w:t>
      </w:r>
      <w:r w:rsidR="000426C4" w:rsidRPr="00DF7D36">
        <w:rPr>
          <w:rFonts w:ascii="Arial" w:hAnsi="Arial" w:cs="Arial"/>
          <w:color w:val="000000" w:themeColor="text1"/>
          <w:sz w:val="21"/>
          <w:szCs w:val="21"/>
        </w:rPr>
        <w:t>,</w:t>
      </w:r>
      <w:r w:rsidRPr="00DF7D36">
        <w:rPr>
          <w:rFonts w:ascii="Arial" w:hAnsi="Arial" w:cs="Arial"/>
          <w:color w:val="000000" w:themeColor="text1"/>
          <w:sz w:val="21"/>
          <w:szCs w:val="21"/>
        </w:rPr>
        <w:t xml:space="preserve"> and Nephrology, </w:t>
      </w:r>
    </w:p>
    <w:p w14:paraId="4C3A5947" w14:textId="26B15BB7" w:rsidR="00366F9E" w:rsidRPr="00DF7D36" w:rsidRDefault="001639FF" w:rsidP="00075922">
      <w:pPr>
        <w:pStyle w:val="HTMLPreformatted"/>
        <w:tabs>
          <w:tab w:val="left" w:pos="1134"/>
        </w:tabs>
        <w:adjustRightInd w:val="0"/>
        <w:snapToGrid w:val="0"/>
        <w:spacing w:line="480" w:lineRule="auto"/>
        <w:rPr>
          <w:rFonts w:ascii="Arial" w:hAnsi="Arial" w:cs="Arial"/>
          <w:color w:val="000000" w:themeColor="text1"/>
          <w:sz w:val="21"/>
          <w:szCs w:val="21"/>
        </w:rPr>
      </w:pPr>
      <w:r w:rsidRPr="00DF7D36">
        <w:rPr>
          <w:rFonts w:ascii="Arial" w:hAnsi="Arial" w:cs="Arial"/>
          <w:color w:val="000000" w:themeColor="text1"/>
          <w:sz w:val="21"/>
          <w:szCs w:val="21"/>
        </w:rPr>
        <w:t>Department of Internal Medicine, Keio University School of Medicine</w:t>
      </w:r>
      <w:bookmarkEnd w:id="0"/>
    </w:p>
    <w:p w14:paraId="2378D649" w14:textId="76BF3E38" w:rsidR="00A1421C" w:rsidRPr="00DF7D36" w:rsidRDefault="00A1421C">
      <w:pPr>
        <w:snapToGrid w:val="0"/>
        <w:spacing w:line="480" w:lineRule="auto"/>
        <w:rPr>
          <w:rFonts w:ascii="Arial" w:hAnsi="Arial" w:cs="Arial"/>
          <w:color w:val="000000" w:themeColor="text1"/>
          <w:sz w:val="21"/>
          <w:szCs w:val="21"/>
        </w:rPr>
      </w:pPr>
      <w:r w:rsidRPr="00DF7D36">
        <w:rPr>
          <w:rFonts w:ascii="Arial" w:hAnsi="Arial" w:cs="Arial"/>
          <w:color w:val="000000" w:themeColor="text1"/>
          <w:sz w:val="21"/>
          <w:szCs w:val="21"/>
        </w:rPr>
        <w:t>35 Shinanomachi, Shinjuku-ku, Tokyo, 160-</w:t>
      </w:r>
      <w:r w:rsidR="00C86566">
        <w:rPr>
          <w:rFonts w:ascii="Arial" w:hAnsi="Arial" w:cs="Arial" w:hint="eastAsia"/>
          <w:color w:val="000000" w:themeColor="text1"/>
          <w:sz w:val="21"/>
          <w:szCs w:val="21"/>
        </w:rPr>
        <w:t>8582</w:t>
      </w:r>
      <w:r w:rsidRPr="00DF7D36">
        <w:rPr>
          <w:rFonts w:ascii="Arial" w:hAnsi="Arial" w:cs="Arial"/>
          <w:color w:val="000000" w:themeColor="text1"/>
          <w:sz w:val="21"/>
          <w:szCs w:val="21"/>
        </w:rPr>
        <w:t>, JAPAN</w:t>
      </w:r>
    </w:p>
    <w:p w14:paraId="6DC16511" w14:textId="3DF3FA45" w:rsidR="00A1421C" w:rsidRPr="00DF7D36" w:rsidRDefault="00A1421C">
      <w:pPr>
        <w:snapToGrid w:val="0"/>
        <w:spacing w:line="480" w:lineRule="auto"/>
        <w:rPr>
          <w:rFonts w:ascii="Arial" w:hAnsi="Arial" w:cs="Arial"/>
          <w:color w:val="000000" w:themeColor="text1"/>
          <w:sz w:val="21"/>
          <w:szCs w:val="21"/>
        </w:rPr>
      </w:pPr>
      <w:r w:rsidRPr="00DF7D36">
        <w:rPr>
          <w:rFonts w:ascii="Arial" w:hAnsi="Arial" w:cs="Arial"/>
          <w:color w:val="000000" w:themeColor="text1"/>
          <w:sz w:val="21"/>
          <w:szCs w:val="21"/>
        </w:rPr>
        <w:t>Phone: +81-3-</w:t>
      </w:r>
      <w:r w:rsidR="00366F9E" w:rsidRPr="00DF7D36">
        <w:rPr>
          <w:rFonts w:ascii="Arial" w:hAnsi="Arial" w:cs="Arial"/>
          <w:color w:val="000000" w:themeColor="text1"/>
          <w:sz w:val="21"/>
          <w:szCs w:val="21"/>
        </w:rPr>
        <w:t>5363-3878</w:t>
      </w:r>
      <w:r w:rsidRPr="00DF7D36">
        <w:rPr>
          <w:rFonts w:ascii="Arial" w:hAnsi="Arial" w:cs="Arial"/>
          <w:color w:val="000000" w:themeColor="text1"/>
          <w:sz w:val="21"/>
          <w:szCs w:val="21"/>
        </w:rPr>
        <w:t>, FAX: +81-</w:t>
      </w:r>
      <w:r w:rsidR="006420AD" w:rsidRPr="00DF7D36">
        <w:rPr>
          <w:rFonts w:ascii="Arial" w:hAnsi="Arial" w:cs="Arial"/>
          <w:color w:val="000000" w:themeColor="text1"/>
          <w:sz w:val="21"/>
          <w:szCs w:val="21"/>
        </w:rPr>
        <w:t>3-</w:t>
      </w:r>
      <w:r w:rsidRPr="00DF7D36">
        <w:rPr>
          <w:rFonts w:ascii="Arial" w:hAnsi="Arial" w:cs="Arial"/>
          <w:color w:val="000000" w:themeColor="text1"/>
          <w:sz w:val="21"/>
          <w:szCs w:val="21"/>
        </w:rPr>
        <w:t>3</w:t>
      </w:r>
      <w:r w:rsidR="00366F9E" w:rsidRPr="00DF7D36">
        <w:rPr>
          <w:rFonts w:ascii="Arial" w:hAnsi="Arial" w:cs="Arial"/>
          <w:color w:val="000000" w:themeColor="text1"/>
          <w:sz w:val="21"/>
          <w:szCs w:val="21"/>
        </w:rPr>
        <w:t>359</w:t>
      </w:r>
      <w:r w:rsidRPr="00DF7D36">
        <w:rPr>
          <w:rFonts w:ascii="Arial" w:hAnsi="Arial" w:cs="Arial"/>
          <w:color w:val="000000" w:themeColor="text1"/>
          <w:sz w:val="21"/>
          <w:szCs w:val="21"/>
        </w:rPr>
        <w:t>-</w:t>
      </w:r>
      <w:r w:rsidR="00366F9E" w:rsidRPr="00DF7D36">
        <w:rPr>
          <w:rFonts w:ascii="Arial" w:hAnsi="Arial" w:cs="Arial"/>
          <w:color w:val="000000" w:themeColor="text1"/>
          <w:sz w:val="21"/>
          <w:szCs w:val="21"/>
        </w:rPr>
        <w:t>2745</w:t>
      </w:r>
      <w:r w:rsidRPr="00DF7D36">
        <w:rPr>
          <w:rFonts w:ascii="Arial" w:hAnsi="Arial" w:cs="Arial"/>
          <w:color w:val="000000" w:themeColor="text1"/>
          <w:sz w:val="21"/>
          <w:szCs w:val="21"/>
        </w:rPr>
        <w:t>,</w:t>
      </w:r>
    </w:p>
    <w:p w14:paraId="036186DF" w14:textId="77777777" w:rsidR="00B86596" w:rsidRPr="00DF7D36" w:rsidRDefault="00B86596">
      <w:pPr>
        <w:snapToGrid w:val="0"/>
        <w:spacing w:line="480" w:lineRule="auto"/>
        <w:rPr>
          <w:rFonts w:ascii="Arial" w:hAnsi="Arial" w:cs="Arial"/>
          <w:color w:val="000000" w:themeColor="text1"/>
          <w:sz w:val="21"/>
          <w:szCs w:val="21"/>
        </w:rPr>
      </w:pPr>
    </w:p>
    <w:p w14:paraId="72E36D1C" w14:textId="77777777" w:rsidR="00B86596" w:rsidRPr="00DF7D36" w:rsidRDefault="00B86596">
      <w:pPr>
        <w:snapToGrid w:val="0"/>
        <w:spacing w:line="480" w:lineRule="auto"/>
        <w:rPr>
          <w:rFonts w:ascii="Arial" w:hAnsi="Arial" w:cs="Arial"/>
          <w:color w:val="000000" w:themeColor="text1"/>
          <w:sz w:val="21"/>
          <w:szCs w:val="21"/>
        </w:rPr>
      </w:pPr>
    </w:p>
    <w:p w14:paraId="089471F3" w14:textId="18F21782" w:rsidR="00A43CFC" w:rsidRDefault="00A1421C">
      <w:pPr>
        <w:snapToGrid w:val="0"/>
        <w:spacing w:line="480" w:lineRule="auto"/>
        <w:rPr>
          <w:rFonts w:ascii="Arial" w:hAnsi="Arial" w:cs="Arial"/>
          <w:color w:val="000000" w:themeColor="text1"/>
          <w:sz w:val="21"/>
          <w:szCs w:val="21"/>
        </w:rPr>
      </w:pPr>
      <w:r w:rsidRPr="00DF7D36">
        <w:rPr>
          <w:rFonts w:ascii="Arial" w:hAnsi="Arial" w:cs="Arial"/>
          <w:color w:val="000000" w:themeColor="text1"/>
          <w:sz w:val="21"/>
          <w:szCs w:val="21"/>
        </w:rPr>
        <w:t xml:space="preserve">Word count: </w:t>
      </w:r>
      <w:r w:rsidR="00D368B4">
        <w:rPr>
          <w:rFonts w:ascii="Arial" w:hAnsi="Arial" w:cs="Arial" w:hint="eastAsia"/>
          <w:color w:val="000000" w:themeColor="text1"/>
          <w:sz w:val="21"/>
          <w:szCs w:val="21"/>
        </w:rPr>
        <w:t>1845</w:t>
      </w:r>
      <w:r w:rsidRPr="00DF7D36">
        <w:rPr>
          <w:rFonts w:ascii="Arial" w:hAnsi="Arial" w:cs="Arial"/>
          <w:color w:val="000000" w:themeColor="text1"/>
          <w:sz w:val="21"/>
          <w:szCs w:val="21"/>
        </w:rPr>
        <w:t xml:space="preserve">, Number of </w:t>
      </w:r>
      <w:r w:rsidR="00FE15DA">
        <w:rPr>
          <w:rFonts w:ascii="Arial" w:hAnsi="Arial" w:cs="Arial"/>
          <w:color w:val="000000" w:themeColor="text1"/>
          <w:sz w:val="21"/>
          <w:szCs w:val="21"/>
        </w:rPr>
        <w:t xml:space="preserve">supplementary </w:t>
      </w:r>
      <w:r w:rsidRPr="00DF7D36">
        <w:rPr>
          <w:rFonts w:ascii="Arial" w:hAnsi="Arial" w:cs="Arial"/>
          <w:color w:val="000000" w:themeColor="text1"/>
          <w:sz w:val="21"/>
          <w:szCs w:val="21"/>
        </w:rPr>
        <w:t xml:space="preserve">table: </w:t>
      </w:r>
      <w:r w:rsidR="0051183D" w:rsidRPr="00DF7D36">
        <w:rPr>
          <w:rFonts w:ascii="Arial" w:hAnsi="Arial" w:cs="Arial"/>
          <w:color w:val="000000" w:themeColor="text1"/>
          <w:sz w:val="21"/>
          <w:szCs w:val="21"/>
        </w:rPr>
        <w:t>0</w:t>
      </w:r>
      <w:r w:rsidRPr="00DF7D36">
        <w:rPr>
          <w:rFonts w:ascii="Arial" w:hAnsi="Arial" w:cs="Arial"/>
          <w:color w:val="000000" w:themeColor="text1"/>
          <w:sz w:val="21"/>
          <w:szCs w:val="21"/>
        </w:rPr>
        <w:t xml:space="preserve">, Number of </w:t>
      </w:r>
      <w:r w:rsidR="00FE15DA">
        <w:rPr>
          <w:rFonts w:ascii="Arial" w:hAnsi="Arial" w:cs="Arial"/>
          <w:color w:val="000000" w:themeColor="text1"/>
          <w:sz w:val="21"/>
          <w:szCs w:val="21"/>
        </w:rPr>
        <w:t xml:space="preserve">supplementary </w:t>
      </w:r>
      <w:r w:rsidRPr="00DF7D36">
        <w:rPr>
          <w:rFonts w:ascii="Arial" w:hAnsi="Arial" w:cs="Arial"/>
          <w:color w:val="000000" w:themeColor="text1"/>
          <w:sz w:val="21"/>
          <w:szCs w:val="21"/>
        </w:rPr>
        <w:t>figure:</w:t>
      </w:r>
      <w:r w:rsidR="0051183D" w:rsidRPr="00DF7D36">
        <w:rPr>
          <w:rFonts w:ascii="Arial" w:hAnsi="Arial" w:cs="Arial"/>
          <w:color w:val="000000" w:themeColor="text1"/>
          <w:sz w:val="21"/>
          <w:szCs w:val="21"/>
        </w:rPr>
        <w:t xml:space="preserve"> </w:t>
      </w:r>
      <w:r w:rsidR="004A4807">
        <w:rPr>
          <w:rFonts w:ascii="Arial" w:hAnsi="Arial" w:cs="Arial"/>
          <w:color w:val="000000" w:themeColor="text1"/>
          <w:sz w:val="21"/>
          <w:szCs w:val="21"/>
        </w:rPr>
        <w:t>4</w:t>
      </w:r>
      <w:r w:rsidR="008C7113" w:rsidRPr="00DF7D36">
        <w:rPr>
          <w:rFonts w:ascii="Arial" w:hAnsi="Arial" w:cs="Arial"/>
          <w:color w:val="000000" w:themeColor="text1"/>
          <w:sz w:val="21"/>
          <w:szCs w:val="21"/>
        </w:rPr>
        <w:t>.</w:t>
      </w:r>
    </w:p>
    <w:p w14:paraId="3B4002DD" w14:textId="77777777" w:rsidR="00A43CFC" w:rsidRDefault="00A43CFC">
      <w:pPr>
        <w:overflowPunct/>
        <w:autoSpaceDE/>
        <w:autoSpaceDN/>
        <w:adjustRightInd/>
        <w:textAlignment w:val="auto"/>
        <w:rPr>
          <w:rFonts w:ascii="Arial" w:hAnsi="Arial" w:cs="Arial"/>
          <w:color w:val="000000" w:themeColor="text1"/>
          <w:sz w:val="21"/>
          <w:szCs w:val="21"/>
        </w:rPr>
      </w:pPr>
      <w:r>
        <w:rPr>
          <w:rFonts w:ascii="Arial" w:hAnsi="Arial" w:cs="Arial"/>
          <w:color w:val="000000" w:themeColor="text1"/>
          <w:sz w:val="21"/>
          <w:szCs w:val="21"/>
        </w:rPr>
        <w:br w:type="page"/>
      </w:r>
    </w:p>
    <w:p w14:paraId="71619D0D" w14:textId="77777777" w:rsidR="004A4807" w:rsidRPr="00D60415" w:rsidRDefault="004A4807" w:rsidP="004A4807">
      <w:pPr>
        <w:snapToGrid w:val="0"/>
        <w:spacing w:line="480" w:lineRule="auto"/>
        <w:rPr>
          <w:rFonts w:ascii="Arial" w:hAnsi="Arial" w:cs="Arial"/>
          <w:b/>
          <w:sz w:val="21"/>
          <w:szCs w:val="21"/>
        </w:rPr>
      </w:pPr>
      <w:r w:rsidRPr="00D60415">
        <w:rPr>
          <w:rFonts w:ascii="Arial" w:hAnsi="Arial" w:cs="Arial"/>
          <w:b/>
          <w:sz w:val="21"/>
          <w:szCs w:val="21"/>
        </w:rPr>
        <w:lastRenderedPageBreak/>
        <w:t>Extended Materials and Methods</w:t>
      </w:r>
    </w:p>
    <w:p w14:paraId="48D2E3F3" w14:textId="77777777" w:rsidR="004A4807" w:rsidRPr="00D60415" w:rsidRDefault="004A4807" w:rsidP="004A4807">
      <w:pPr>
        <w:snapToGrid w:val="0"/>
        <w:spacing w:line="480" w:lineRule="auto"/>
        <w:rPr>
          <w:rFonts w:ascii="Arial" w:hAnsi="Arial" w:cs="Arial"/>
          <w:b/>
          <w:i/>
          <w:iCs/>
          <w:sz w:val="21"/>
          <w:szCs w:val="21"/>
        </w:rPr>
      </w:pPr>
      <w:r w:rsidRPr="00D60415">
        <w:rPr>
          <w:rFonts w:ascii="Arial" w:hAnsi="Arial" w:cs="Arial"/>
          <w:b/>
          <w:i/>
          <w:iCs/>
          <w:sz w:val="21"/>
          <w:szCs w:val="21"/>
        </w:rPr>
        <w:t>Experiments</w:t>
      </w:r>
    </w:p>
    <w:p w14:paraId="5D7FAE3A" w14:textId="77777777" w:rsidR="004A4807" w:rsidRPr="00D60415" w:rsidRDefault="004A4807" w:rsidP="004A4807">
      <w:pPr>
        <w:snapToGrid w:val="0"/>
        <w:spacing w:line="480" w:lineRule="auto"/>
        <w:ind w:firstLine="840"/>
        <w:rPr>
          <w:rFonts w:ascii="Arial" w:hAnsi="Arial" w:cs="Arial"/>
          <w:bCs/>
          <w:sz w:val="21"/>
          <w:szCs w:val="21"/>
        </w:rPr>
      </w:pPr>
      <w:r w:rsidRPr="00D60415">
        <w:rPr>
          <w:rFonts w:ascii="Arial" w:hAnsi="Arial" w:cs="Arial"/>
          <w:bCs/>
          <w:sz w:val="21"/>
          <w:szCs w:val="21"/>
        </w:rPr>
        <w:t xml:space="preserve">All the experiments were approved by the institutional review committee and performed in accordance with the Keio University School of Medicine Animal Experimentation Guidelines, based on the Declaration of Helsinki. </w:t>
      </w:r>
    </w:p>
    <w:p w14:paraId="064BD5D1" w14:textId="4BB177E6" w:rsidR="004A4807" w:rsidRDefault="004A4807" w:rsidP="004A4807">
      <w:pPr>
        <w:snapToGrid w:val="0"/>
        <w:spacing w:line="480" w:lineRule="auto"/>
        <w:ind w:firstLine="840"/>
        <w:rPr>
          <w:rFonts w:ascii="Arial" w:hAnsi="Arial" w:cs="Arial"/>
          <w:bCs/>
          <w:sz w:val="21"/>
          <w:szCs w:val="21"/>
        </w:rPr>
      </w:pPr>
      <w:r w:rsidRPr="00D60415">
        <w:rPr>
          <w:rFonts w:ascii="Arial" w:hAnsi="Arial" w:cs="Arial"/>
          <w:bCs/>
          <w:sz w:val="21"/>
          <w:szCs w:val="21"/>
        </w:rPr>
        <w:t>Male spontaneously hypertensive rats (SHR-izm), Wistar Kyoto rats (WKY-izm), and Dahl salt-sensitive rats (DIS/Eis Slc) were purchased from Sankyo Laboratory Services (Tokyo, Japan) and maintained in a temperature-controlled room at 23°C with 12:12-</w:t>
      </w:r>
      <w:r w:rsidR="0011497C">
        <w:rPr>
          <w:rFonts w:ascii="Arial" w:hAnsi="Arial" w:cs="Arial"/>
          <w:bCs/>
          <w:sz w:val="21"/>
          <w:szCs w:val="21"/>
        </w:rPr>
        <w:t>hour</w:t>
      </w:r>
      <w:r w:rsidRPr="00D60415">
        <w:rPr>
          <w:rFonts w:ascii="Arial" w:hAnsi="Arial" w:cs="Arial"/>
          <w:bCs/>
          <w:sz w:val="21"/>
          <w:szCs w:val="21"/>
        </w:rPr>
        <w:t xml:space="preserve"> light-dark cycles under specific pathogen-free conditions. All</w:t>
      </w:r>
      <w:r w:rsidR="008142DA">
        <w:rPr>
          <w:rFonts w:ascii="Arial" w:hAnsi="Arial" w:cs="Arial"/>
          <w:bCs/>
          <w:sz w:val="21"/>
          <w:szCs w:val="21"/>
        </w:rPr>
        <w:t xml:space="preserve"> the</w:t>
      </w:r>
      <w:r w:rsidRPr="00D60415">
        <w:rPr>
          <w:rFonts w:ascii="Arial" w:hAnsi="Arial" w:cs="Arial"/>
          <w:bCs/>
          <w:sz w:val="21"/>
          <w:szCs w:val="21"/>
        </w:rPr>
        <w:t xml:space="preserve"> rats were allowed free access to standard rat chow (CE-2; CLEA Japan</w:t>
      </w:r>
      <w:r>
        <w:rPr>
          <w:rFonts w:ascii="Arial" w:hAnsi="Arial" w:cs="Arial"/>
          <w:bCs/>
          <w:sz w:val="21"/>
          <w:szCs w:val="21"/>
        </w:rPr>
        <w:t>, Inc</w:t>
      </w:r>
      <w:r w:rsidR="008142DA">
        <w:rPr>
          <w:rFonts w:ascii="Arial" w:hAnsi="Arial" w:cs="Arial"/>
          <w:bCs/>
          <w:sz w:val="21"/>
          <w:szCs w:val="21"/>
        </w:rPr>
        <w:t>.</w:t>
      </w:r>
      <w:r>
        <w:rPr>
          <w:rFonts w:ascii="Arial" w:hAnsi="Arial" w:cs="Arial"/>
          <w:bCs/>
          <w:sz w:val="21"/>
          <w:szCs w:val="21"/>
        </w:rPr>
        <w:t>, Tokyo, Japan</w:t>
      </w:r>
      <w:r w:rsidRPr="00D60415">
        <w:rPr>
          <w:rFonts w:ascii="Arial" w:hAnsi="Arial" w:cs="Arial"/>
          <w:bCs/>
          <w:sz w:val="21"/>
          <w:szCs w:val="21"/>
        </w:rPr>
        <w:t xml:space="preserve">) containing sodium (0.26 g/100 g) and potassium (1.06 g/100 g). </w:t>
      </w:r>
    </w:p>
    <w:p w14:paraId="48BDFAD1" w14:textId="2E1BE2CD" w:rsidR="00724726" w:rsidRDefault="000A74DD" w:rsidP="00007879">
      <w:pPr>
        <w:snapToGrid w:val="0"/>
        <w:spacing w:line="480" w:lineRule="auto"/>
        <w:ind w:firstLine="840"/>
        <w:rPr>
          <w:rFonts w:ascii="Arial" w:hAnsi="Arial" w:cs="Arial"/>
          <w:bCs/>
          <w:sz w:val="21"/>
          <w:szCs w:val="21"/>
        </w:rPr>
      </w:pPr>
      <w:r>
        <w:rPr>
          <w:rFonts w:ascii="Arial" w:hAnsi="Arial" w:cs="Arial"/>
          <w:bCs/>
          <w:sz w:val="21"/>
          <w:szCs w:val="21"/>
        </w:rPr>
        <w:t>Spontaneously hypertensive rats (</w:t>
      </w:r>
      <w:r w:rsidR="00724726" w:rsidRPr="00D60415">
        <w:rPr>
          <w:rFonts w:ascii="Arial" w:hAnsi="Arial" w:cs="Arial"/>
          <w:bCs/>
          <w:sz w:val="21"/>
          <w:szCs w:val="21"/>
        </w:rPr>
        <w:t>SHRs</w:t>
      </w:r>
      <w:r>
        <w:rPr>
          <w:rFonts w:ascii="Arial" w:hAnsi="Arial" w:cs="Arial"/>
          <w:bCs/>
          <w:sz w:val="21"/>
          <w:szCs w:val="21"/>
        </w:rPr>
        <w:t>)</w:t>
      </w:r>
      <w:r w:rsidR="00724726" w:rsidRPr="00D60415">
        <w:rPr>
          <w:rFonts w:ascii="Arial" w:hAnsi="Arial" w:cs="Arial"/>
          <w:bCs/>
          <w:sz w:val="21"/>
          <w:szCs w:val="21"/>
        </w:rPr>
        <w:t xml:space="preserve"> are known to exhibit hypertension with many features </w:t>
      </w:r>
      <w:r w:rsidR="008142DA">
        <w:rPr>
          <w:rFonts w:ascii="Arial" w:hAnsi="Arial" w:cs="Arial"/>
          <w:bCs/>
          <w:sz w:val="21"/>
          <w:szCs w:val="21"/>
        </w:rPr>
        <w:t xml:space="preserve">that are also observed in </w:t>
      </w:r>
      <w:r w:rsidR="00724726" w:rsidRPr="00D60415">
        <w:rPr>
          <w:rFonts w:ascii="Arial" w:hAnsi="Arial" w:cs="Arial"/>
          <w:bCs/>
          <w:sz w:val="21"/>
          <w:szCs w:val="21"/>
        </w:rPr>
        <w:t>essential hypertension</w:t>
      </w:r>
      <w:r w:rsidR="008142DA">
        <w:rPr>
          <w:rFonts w:ascii="Arial" w:hAnsi="Arial" w:cs="Arial"/>
          <w:bCs/>
          <w:sz w:val="21"/>
          <w:szCs w:val="21"/>
        </w:rPr>
        <w:t xml:space="preserve"> in human beings, such as</w:t>
      </w:r>
      <w:r w:rsidR="00724726" w:rsidRPr="00D60415">
        <w:rPr>
          <w:rFonts w:ascii="Arial" w:hAnsi="Arial" w:cs="Arial"/>
          <w:bCs/>
          <w:sz w:val="21"/>
          <w:szCs w:val="21"/>
        </w:rPr>
        <w:t xml:space="preserve"> increased cardiac output, elevated sympathetic nervous activity, and cardiovascular hypertrophy</w:t>
      </w:r>
      <w:r w:rsidR="00724726" w:rsidRPr="00D60415">
        <w:rPr>
          <w:rFonts w:ascii="Arial" w:hAnsi="Arial" w:cs="Arial"/>
          <w:bCs/>
          <w:sz w:val="21"/>
          <w:szCs w:val="21"/>
        </w:rPr>
        <w:fldChar w:fldCharType="begin">
          <w:fldData xml:space="preserve">PEVuZE5vdGU+PENpdGU+PEF1dGhvcj5UcmlwcG9kbyBOQzwvQXV0aG9yPjxZZWFyPjE5ODE8L1ll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PEVuZE5vdGU+PENpdGU+PEF1dGhvcj5UcmlwcG9kbyBOQzwvQXV0aG9yPjxZZWFyPjE5ODE8L1ll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00724726" w:rsidRPr="00D60415">
        <w:rPr>
          <w:rFonts w:ascii="Arial" w:hAnsi="Arial" w:cs="Arial"/>
          <w:bCs/>
          <w:sz w:val="21"/>
          <w:szCs w:val="21"/>
        </w:rPr>
      </w:r>
      <w:r w:rsidR="00724726" w:rsidRPr="00D60415">
        <w:rPr>
          <w:rFonts w:ascii="Arial" w:hAnsi="Arial" w:cs="Arial"/>
          <w:bCs/>
          <w:sz w:val="21"/>
          <w:szCs w:val="21"/>
        </w:rPr>
        <w:fldChar w:fldCharType="separate"/>
      </w:r>
      <w:r w:rsidR="00724726">
        <w:rPr>
          <w:rFonts w:ascii="Arial" w:hAnsi="Arial" w:cs="Arial"/>
          <w:bCs/>
          <w:noProof/>
          <w:sz w:val="21"/>
          <w:szCs w:val="21"/>
        </w:rPr>
        <w:t>[1-3]</w:t>
      </w:r>
      <w:r w:rsidR="00724726" w:rsidRPr="00D60415">
        <w:rPr>
          <w:rFonts w:ascii="Arial" w:hAnsi="Arial" w:cs="Arial"/>
          <w:bCs/>
          <w:sz w:val="21"/>
          <w:szCs w:val="21"/>
        </w:rPr>
        <w:fldChar w:fldCharType="end"/>
      </w:r>
      <w:r w:rsidR="00724726" w:rsidRPr="00D60415">
        <w:rPr>
          <w:rFonts w:ascii="Arial" w:hAnsi="Arial" w:cs="Arial"/>
          <w:bCs/>
          <w:sz w:val="21"/>
          <w:szCs w:val="21"/>
        </w:rPr>
        <w:t xml:space="preserve">. According to our previous study, although both SHRs and </w:t>
      </w:r>
      <w:r>
        <w:rPr>
          <w:rFonts w:ascii="Arial" w:hAnsi="Arial" w:cs="Arial"/>
          <w:bCs/>
          <w:sz w:val="21"/>
          <w:szCs w:val="21"/>
        </w:rPr>
        <w:t>Dahl salt-sensitive rats (</w:t>
      </w:r>
      <w:r w:rsidR="00724726" w:rsidRPr="00D60415">
        <w:rPr>
          <w:rFonts w:ascii="Arial" w:hAnsi="Arial" w:cs="Arial"/>
          <w:bCs/>
          <w:sz w:val="21"/>
          <w:szCs w:val="21"/>
        </w:rPr>
        <w:t>DS rats</w:t>
      </w:r>
      <w:r>
        <w:rPr>
          <w:rFonts w:ascii="Arial" w:hAnsi="Arial" w:cs="Arial"/>
          <w:bCs/>
          <w:sz w:val="21"/>
          <w:szCs w:val="21"/>
        </w:rPr>
        <w:t>)</w:t>
      </w:r>
      <w:r w:rsidR="00724726" w:rsidRPr="00D60415">
        <w:rPr>
          <w:rFonts w:ascii="Arial" w:hAnsi="Arial" w:cs="Arial"/>
          <w:bCs/>
          <w:sz w:val="21"/>
          <w:szCs w:val="21"/>
        </w:rPr>
        <w:t xml:space="preserve"> showed </w:t>
      </w:r>
      <w:r w:rsidR="008142DA">
        <w:rPr>
          <w:rFonts w:ascii="Arial" w:hAnsi="Arial" w:cs="Arial"/>
          <w:bCs/>
          <w:sz w:val="21"/>
          <w:szCs w:val="21"/>
        </w:rPr>
        <w:t xml:space="preserve">blood pressure (BP) </w:t>
      </w:r>
      <w:r w:rsidR="00724726" w:rsidRPr="00D60415">
        <w:rPr>
          <w:rFonts w:ascii="Arial" w:hAnsi="Arial" w:cs="Arial"/>
          <w:bCs/>
          <w:sz w:val="21"/>
          <w:szCs w:val="21"/>
        </w:rPr>
        <w:t>elevation after salt loading</w:t>
      </w:r>
      <w:r w:rsidR="00724726">
        <w:rPr>
          <w:rFonts w:ascii="Arial" w:hAnsi="Arial" w:cs="Arial"/>
          <w:bCs/>
          <w:sz w:val="21"/>
          <w:szCs w:val="21"/>
        </w:rPr>
        <w:t>,</w:t>
      </w:r>
      <w:r w:rsidR="00724726" w:rsidRPr="00D60415">
        <w:rPr>
          <w:rFonts w:ascii="Arial" w:hAnsi="Arial" w:cs="Arial"/>
          <w:bCs/>
          <w:sz w:val="21"/>
          <w:szCs w:val="21"/>
        </w:rPr>
        <w:t xml:space="preserve"> both</w:t>
      </w:r>
      <w:r w:rsidR="008142DA">
        <w:rPr>
          <w:rFonts w:ascii="Arial" w:hAnsi="Arial" w:cs="Arial"/>
          <w:bCs/>
          <w:sz w:val="21"/>
          <w:szCs w:val="21"/>
        </w:rPr>
        <w:t xml:space="preserve"> the</w:t>
      </w:r>
      <w:r w:rsidR="00724726" w:rsidRPr="00D60415">
        <w:rPr>
          <w:rFonts w:ascii="Arial" w:hAnsi="Arial" w:cs="Arial"/>
          <w:bCs/>
          <w:sz w:val="21"/>
          <w:szCs w:val="21"/>
        </w:rPr>
        <w:t xml:space="preserve"> models c</w:t>
      </w:r>
      <w:r w:rsidR="00724726">
        <w:rPr>
          <w:rFonts w:ascii="Arial" w:hAnsi="Arial" w:cs="Arial"/>
          <w:bCs/>
          <w:sz w:val="21"/>
          <w:szCs w:val="21"/>
        </w:rPr>
        <w:t>ould</w:t>
      </w:r>
      <w:r w:rsidR="00724726" w:rsidRPr="00D60415">
        <w:rPr>
          <w:rFonts w:ascii="Arial" w:hAnsi="Arial" w:cs="Arial"/>
          <w:bCs/>
          <w:sz w:val="21"/>
          <w:szCs w:val="21"/>
        </w:rPr>
        <w:t xml:space="preserve"> be </w:t>
      </w:r>
      <w:r w:rsidR="00724726">
        <w:rPr>
          <w:rFonts w:ascii="Arial" w:hAnsi="Arial" w:cs="Arial"/>
          <w:bCs/>
          <w:sz w:val="21"/>
          <w:szCs w:val="21"/>
        </w:rPr>
        <w:t>termed</w:t>
      </w:r>
      <w:r w:rsidR="00724726" w:rsidRPr="00D60415">
        <w:rPr>
          <w:rFonts w:ascii="Arial" w:hAnsi="Arial" w:cs="Arial"/>
          <w:bCs/>
          <w:sz w:val="21"/>
          <w:szCs w:val="21"/>
        </w:rPr>
        <w:t xml:space="preserve"> salt-sensitive hypertension models</w:t>
      </w:r>
      <w:r w:rsidR="00724726">
        <w:rPr>
          <w:rFonts w:ascii="Arial" w:hAnsi="Arial" w:cs="Arial"/>
          <w:bCs/>
          <w:sz w:val="21"/>
          <w:szCs w:val="21"/>
        </w:rPr>
        <w:t>;</w:t>
      </w:r>
      <w:r w:rsidR="00724726" w:rsidRPr="00D60415">
        <w:rPr>
          <w:rFonts w:ascii="Arial" w:hAnsi="Arial" w:cs="Arial"/>
          <w:bCs/>
          <w:sz w:val="21"/>
          <w:szCs w:val="21"/>
        </w:rPr>
        <w:t xml:space="preserve"> </w:t>
      </w:r>
      <w:r w:rsidR="008142DA">
        <w:rPr>
          <w:rFonts w:ascii="Arial" w:hAnsi="Arial" w:cs="Arial"/>
          <w:bCs/>
          <w:sz w:val="21"/>
          <w:szCs w:val="21"/>
        </w:rPr>
        <w:t xml:space="preserve">increase in the </w:t>
      </w:r>
      <w:r w:rsidR="00724726" w:rsidRPr="00D60415">
        <w:rPr>
          <w:rFonts w:ascii="Arial" w:hAnsi="Arial" w:cs="Arial"/>
          <w:bCs/>
          <w:sz w:val="21"/>
          <w:szCs w:val="21"/>
        </w:rPr>
        <w:t xml:space="preserve">basal BP without salt loading </w:t>
      </w:r>
      <w:r w:rsidR="008142DA" w:rsidRPr="00D60415">
        <w:rPr>
          <w:rFonts w:ascii="Arial" w:hAnsi="Arial" w:cs="Arial"/>
          <w:bCs/>
          <w:sz w:val="21"/>
          <w:szCs w:val="21"/>
        </w:rPr>
        <w:t>w</w:t>
      </w:r>
      <w:r w:rsidR="008142DA">
        <w:rPr>
          <w:rFonts w:ascii="Arial" w:hAnsi="Arial" w:cs="Arial"/>
          <w:bCs/>
          <w:sz w:val="21"/>
          <w:szCs w:val="21"/>
        </w:rPr>
        <w:t>as</w:t>
      </w:r>
      <w:r w:rsidR="008142DA" w:rsidRPr="00D60415">
        <w:rPr>
          <w:rFonts w:ascii="Arial" w:hAnsi="Arial" w:cs="Arial"/>
          <w:bCs/>
          <w:sz w:val="21"/>
          <w:szCs w:val="21"/>
        </w:rPr>
        <w:t xml:space="preserve"> </w:t>
      </w:r>
      <w:r w:rsidR="00724726" w:rsidRPr="00D60415">
        <w:rPr>
          <w:rFonts w:ascii="Arial" w:hAnsi="Arial" w:cs="Arial"/>
          <w:bCs/>
          <w:sz w:val="21"/>
          <w:szCs w:val="21"/>
        </w:rPr>
        <w:t xml:space="preserve">only </w:t>
      </w:r>
      <w:r w:rsidR="008142DA">
        <w:rPr>
          <w:rFonts w:ascii="Arial" w:hAnsi="Arial" w:cs="Arial"/>
          <w:bCs/>
          <w:sz w:val="21"/>
          <w:szCs w:val="21"/>
        </w:rPr>
        <w:t>observed</w:t>
      </w:r>
      <w:r w:rsidR="008142DA" w:rsidRPr="00D60415">
        <w:rPr>
          <w:rFonts w:ascii="Arial" w:hAnsi="Arial" w:cs="Arial"/>
          <w:bCs/>
          <w:sz w:val="21"/>
          <w:szCs w:val="21"/>
        </w:rPr>
        <w:t xml:space="preserve"> </w:t>
      </w:r>
      <w:r w:rsidR="00724726" w:rsidRPr="00D60415">
        <w:rPr>
          <w:rFonts w:ascii="Arial" w:hAnsi="Arial" w:cs="Arial"/>
          <w:bCs/>
          <w:sz w:val="21"/>
          <w:szCs w:val="21"/>
        </w:rPr>
        <w:t>in SHRs, but not in DS rats</w:t>
      </w:r>
      <w:r w:rsidR="00724726" w:rsidRPr="00D60415">
        <w:rPr>
          <w:rFonts w:ascii="Arial" w:hAnsi="Arial" w:cs="Arial"/>
          <w:bCs/>
          <w:sz w:val="21"/>
          <w:szCs w:val="21"/>
        </w:rPr>
        <w:fldChar w:fldCharType="begin">
          <w:fldData xml:space="preserve">PEVuZE5vdGU+PENpdGU+PEF1dGhvcj5PZ3VjaGk8L0F1dGhvcj48WWVhcj4yMDE0PC9ZZWFyPjxS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PEVuZE5vdGU+PENpdGU+PEF1dGhvcj5PZ3VjaGk8L0F1dGhvcj48WWVhcj4yMDE0PC9ZZWFyPjxS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00724726" w:rsidRPr="00D60415">
        <w:rPr>
          <w:rFonts w:ascii="Arial" w:hAnsi="Arial" w:cs="Arial"/>
          <w:bCs/>
          <w:sz w:val="21"/>
          <w:szCs w:val="21"/>
        </w:rPr>
      </w:r>
      <w:r w:rsidR="00724726" w:rsidRPr="00D60415">
        <w:rPr>
          <w:rFonts w:ascii="Arial" w:hAnsi="Arial" w:cs="Arial"/>
          <w:bCs/>
          <w:sz w:val="21"/>
          <w:szCs w:val="21"/>
        </w:rPr>
        <w:fldChar w:fldCharType="separate"/>
      </w:r>
      <w:r w:rsidR="00724726">
        <w:rPr>
          <w:rFonts w:ascii="Arial" w:hAnsi="Arial" w:cs="Arial"/>
          <w:bCs/>
          <w:noProof/>
          <w:sz w:val="21"/>
          <w:szCs w:val="21"/>
        </w:rPr>
        <w:t>[4]</w:t>
      </w:r>
      <w:r w:rsidR="00724726" w:rsidRPr="00D60415">
        <w:rPr>
          <w:rFonts w:ascii="Arial" w:hAnsi="Arial" w:cs="Arial"/>
          <w:bCs/>
          <w:sz w:val="21"/>
          <w:szCs w:val="21"/>
        </w:rPr>
        <w:fldChar w:fldCharType="end"/>
      </w:r>
      <w:r w:rsidR="00724726" w:rsidRPr="00D60415">
        <w:rPr>
          <w:rFonts w:ascii="Arial" w:hAnsi="Arial" w:cs="Arial"/>
          <w:bCs/>
          <w:sz w:val="21"/>
          <w:szCs w:val="21"/>
        </w:rPr>
        <w:t xml:space="preserve">. In </w:t>
      </w:r>
      <w:r w:rsidR="00724726">
        <w:rPr>
          <w:rFonts w:ascii="Arial" w:hAnsi="Arial" w:cs="Arial"/>
          <w:bCs/>
          <w:sz w:val="21"/>
          <w:szCs w:val="21"/>
        </w:rPr>
        <w:t xml:space="preserve">salt-resistant </w:t>
      </w:r>
      <w:r w:rsidR="00724726" w:rsidRPr="00D60415">
        <w:rPr>
          <w:rFonts w:ascii="Arial" w:hAnsi="Arial" w:cs="Arial"/>
          <w:bCs/>
          <w:sz w:val="21"/>
          <w:szCs w:val="21"/>
        </w:rPr>
        <w:t>Wistar Kyoto (WKY) rats, BP showed no significant response to salt loading</w:t>
      </w:r>
      <w:r w:rsidR="00724726"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&lt;EndNote&gt;&lt;Cite&gt;&lt;Author&gt;Ushiogi&lt;/Author&gt;&lt;Year&gt;1991&lt;/Year&gt;&lt;RecNum&gt;438&lt;/RecNum&gt;&lt;DisplayText&gt;[5]&lt;/DisplayText&gt;&lt;record&gt;&lt;rec-number&gt;438&lt;/rec-number&gt;&lt;foreign-keys&gt;&lt;key app="EN" db-id="e02s2asdbrtf5oesa0dpasw2xptxxtp9pv9f" timestamp="1601430602"&gt;438&lt;/key&gt;&lt;key app="ENWeb" db-id=""&gt;0&lt;/key&gt;&lt;/foreign-keys&gt;&lt;ref-type name="Journal Article"&gt;17&lt;/ref-type&gt;&lt;contributors&gt;&lt;authors&gt;&lt;author&gt;Ushiogi, Y.&lt;/author&gt;&lt;author&gt;Takabatake, T.&lt;/author&gt;&lt;author&gt;Haberle, D. A.&lt;/author&gt;&lt;/authors&gt;&lt;/contributors&gt;&lt;auth-address&gt;Physiologisches Institut der Universitat Munchen, Germany.&lt;/auth-address&gt;&lt;titles&gt;&lt;title&gt;Blood pressure and tubuloglomerular feedback mechanism in chronically salt-loaded spontaneously hypertensive rats&lt;/title&gt;&lt;secondary-title&gt;Kidney Int&lt;/secondary-title&gt;&lt;/titles&gt;&lt;periodical&gt;&lt;full-title&gt;Kidney Int&lt;/full-title&gt;&lt;/periodical&gt;&lt;pages&gt;1184-92&lt;/pages&gt;&lt;volume&gt;39&lt;/volume&gt;&lt;number&gt;6&lt;/number&gt;&lt;keywords&gt;&lt;keyword&gt;Animals&lt;/keyword&gt;&lt;keyword&gt;*Blood Pressure&lt;/keyword&gt;&lt;keyword&gt;Blood Volume&lt;/keyword&gt;&lt;keyword&gt;Diet&lt;/keyword&gt;&lt;keyword&gt;Feedback&lt;/keyword&gt;&lt;keyword&gt;Kidney/metabolism&lt;/keyword&gt;&lt;keyword&gt;Kidney Glomerulus/*physiology&lt;/keyword&gt;&lt;keyword&gt;Kidney Tubules/*physiology&lt;/keyword&gt;&lt;keyword&gt;Male&lt;/keyword&gt;&lt;keyword&gt;Pulse&lt;/keyword&gt;&lt;keyword&gt;Rats&lt;/keyword&gt;&lt;keyword&gt;Rats, Inbred SHR/*physiology&lt;/keyword&gt;&lt;keyword&gt;Rats, Inbred WKY&lt;/keyword&gt;&lt;keyword&gt;Sodium Chloride/administration &amp;amp; dosage/*pharmacology&lt;/keyword&gt;&lt;keyword&gt;Time Factors&lt;/keyword&gt;&lt;/keywords&gt;&lt;dates&gt;&lt;year&gt;1991&lt;/year&gt;&lt;pub-dates&gt;&lt;date&gt;Jun&lt;/date&gt;&lt;/pub-dates&gt;&lt;/dates&gt;&lt;isbn&gt;0085-2538 (Print)&amp;#xD;0085-2538 (Linking)&lt;/isbn&gt;&lt;accession-num&gt;1895672&lt;/accession-num&gt;&lt;urls&gt;&lt;related-urls&gt;&lt;url&gt;https://www.ncbi.nlm.nih.gov/pubmed/1895672&lt;/url&gt;&lt;/related-urls&gt;&lt;/urls&gt;&lt;electronic-resource-num&gt;10.1038/ki.1991.150&lt;/electronic-resource-num&gt;&lt;/record&gt;&lt;/Cite&gt;&lt;/EndNote&gt;</w:instrText>
      </w:r>
      <w:r w:rsidR="00724726" w:rsidRPr="00D60415">
        <w:rPr>
          <w:rFonts w:ascii="Arial" w:hAnsi="Arial" w:cs="Arial"/>
          <w:bCs/>
          <w:sz w:val="21"/>
          <w:szCs w:val="21"/>
        </w:rPr>
        <w:fldChar w:fldCharType="separate"/>
      </w:r>
      <w:r w:rsidR="00724726">
        <w:rPr>
          <w:rFonts w:ascii="Arial" w:hAnsi="Arial" w:cs="Arial"/>
          <w:bCs/>
          <w:noProof/>
          <w:sz w:val="21"/>
          <w:szCs w:val="21"/>
        </w:rPr>
        <w:t>[5]</w:t>
      </w:r>
      <w:r w:rsidR="00724726" w:rsidRPr="00D60415">
        <w:rPr>
          <w:rFonts w:ascii="Arial" w:hAnsi="Arial" w:cs="Arial"/>
          <w:bCs/>
          <w:sz w:val="21"/>
          <w:szCs w:val="21"/>
        </w:rPr>
        <w:fldChar w:fldCharType="end"/>
      </w:r>
      <w:r w:rsidR="00724726" w:rsidRPr="00D60415">
        <w:rPr>
          <w:rFonts w:ascii="Arial" w:hAnsi="Arial" w:cs="Arial"/>
          <w:bCs/>
          <w:sz w:val="21"/>
          <w:szCs w:val="21"/>
        </w:rPr>
        <w:t>. Additionally, the DS rats are known to be prone to hypertensive nephropathy, and do not reflect the relatively slow development of renal damage in human hypertension</w:t>
      </w:r>
      <w:r w:rsidR="00724726" w:rsidRPr="00D60415">
        <w:rPr>
          <w:rFonts w:ascii="Arial" w:hAnsi="Arial" w:cs="Arial"/>
          <w:bCs/>
          <w:sz w:val="21"/>
          <w:szCs w:val="21"/>
        </w:rPr>
        <w:fldChar w:fldCharType="begin">
          <w:fldData xml:space="preserve">PEVuZE5vdGU+PENpdGU+PEF1dGhvcj5SYWlqIEw8L0F1dGhvcj48WWVhcj4xOTg1PC9ZZWFyPjxS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PEVuZE5vdGU+PENpdGU+PEF1dGhvcj5SYWlqIEw8L0F1dGhvcj48WWVhcj4xOTg1PC9ZZWFyPjxS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00724726" w:rsidRPr="00D60415">
        <w:rPr>
          <w:rFonts w:ascii="Arial" w:hAnsi="Arial" w:cs="Arial"/>
          <w:bCs/>
          <w:sz w:val="21"/>
          <w:szCs w:val="21"/>
        </w:rPr>
      </w:r>
      <w:r w:rsidR="00724726" w:rsidRPr="00D60415">
        <w:rPr>
          <w:rFonts w:ascii="Arial" w:hAnsi="Arial" w:cs="Arial"/>
          <w:bCs/>
          <w:sz w:val="21"/>
          <w:szCs w:val="21"/>
        </w:rPr>
        <w:fldChar w:fldCharType="separate"/>
      </w:r>
      <w:r w:rsidR="00724726">
        <w:rPr>
          <w:rFonts w:ascii="Arial" w:hAnsi="Arial" w:cs="Arial"/>
          <w:bCs/>
          <w:noProof/>
          <w:sz w:val="21"/>
          <w:szCs w:val="21"/>
        </w:rPr>
        <w:t>[6,7]</w:t>
      </w:r>
      <w:r w:rsidR="00724726" w:rsidRPr="00D60415">
        <w:rPr>
          <w:rFonts w:ascii="Arial" w:hAnsi="Arial" w:cs="Arial"/>
          <w:bCs/>
          <w:sz w:val="21"/>
          <w:szCs w:val="21"/>
        </w:rPr>
        <w:fldChar w:fldCharType="end"/>
      </w:r>
      <w:r w:rsidR="00724726" w:rsidRPr="00D60415">
        <w:rPr>
          <w:rFonts w:ascii="Arial" w:hAnsi="Arial" w:cs="Arial"/>
          <w:bCs/>
          <w:sz w:val="21"/>
          <w:szCs w:val="21"/>
        </w:rPr>
        <w:t>. Accordingly, SHRs rather than DS rats seemed to be a useful model for human hypertension</w:t>
      </w:r>
      <w:r w:rsidR="00007879">
        <w:rPr>
          <w:rFonts w:ascii="Arial" w:hAnsi="Arial" w:cs="Arial" w:hint="eastAsia"/>
          <w:bCs/>
          <w:sz w:val="21"/>
          <w:szCs w:val="21"/>
        </w:rPr>
        <w:t>;</w:t>
      </w:r>
      <w:r w:rsidR="00007879">
        <w:rPr>
          <w:rFonts w:ascii="Arial" w:hAnsi="Arial" w:cs="Arial"/>
          <w:bCs/>
          <w:sz w:val="21"/>
          <w:szCs w:val="21"/>
        </w:rPr>
        <w:t xml:space="preserve"> therefore</w:t>
      </w:r>
      <w:r w:rsidR="00724726" w:rsidRPr="00D60415">
        <w:rPr>
          <w:rFonts w:ascii="Arial" w:hAnsi="Arial" w:cs="Arial"/>
          <w:bCs/>
          <w:sz w:val="21"/>
          <w:szCs w:val="21"/>
        </w:rPr>
        <w:t>, we selected SHRs for</w:t>
      </w:r>
      <w:r w:rsidR="00724726">
        <w:rPr>
          <w:rFonts w:ascii="Arial" w:hAnsi="Arial" w:cs="Arial"/>
          <w:bCs/>
          <w:sz w:val="21"/>
          <w:szCs w:val="21"/>
        </w:rPr>
        <w:t xml:space="preserve"> </w:t>
      </w:r>
      <w:r w:rsidR="00724726" w:rsidRPr="00D60415">
        <w:rPr>
          <w:rFonts w:ascii="Arial" w:hAnsi="Arial" w:cs="Arial"/>
          <w:bCs/>
          <w:sz w:val="21"/>
          <w:szCs w:val="21"/>
        </w:rPr>
        <w:t>Experiment</w:t>
      </w:r>
      <w:r w:rsidR="00724726">
        <w:rPr>
          <w:rFonts w:ascii="Arial" w:hAnsi="Arial" w:cs="Arial"/>
          <w:bCs/>
          <w:sz w:val="21"/>
          <w:szCs w:val="21"/>
        </w:rPr>
        <w:t xml:space="preserve"> 1</w:t>
      </w:r>
      <w:r w:rsidR="00724726" w:rsidRPr="00D60415">
        <w:rPr>
          <w:rFonts w:ascii="Arial" w:hAnsi="Arial" w:cs="Arial"/>
          <w:bCs/>
          <w:sz w:val="21"/>
          <w:szCs w:val="21"/>
        </w:rPr>
        <w:t>.</w:t>
      </w:r>
    </w:p>
    <w:p w14:paraId="2656783D" w14:textId="1CC3137B" w:rsidR="004A4807" w:rsidRPr="00D60415" w:rsidRDefault="00665BC3" w:rsidP="004A4807">
      <w:pPr>
        <w:snapToGrid w:val="0"/>
        <w:spacing w:line="480" w:lineRule="auto"/>
        <w:ind w:firstLine="840"/>
        <w:rPr>
          <w:rFonts w:ascii="Arial" w:hAnsi="Arial" w:cs="Arial"/>
          <w:bCs/>
          <w:sz w:val="21"/>
          <w:szCs w:val="21"/>
        </w:rPr>
      </w:pPr>
      <w:r>
        <w:rPr>
          <w:rFonts w:ascii="Arial" w:hAnsi="Arial" w:cs="Arial" w:hint="eastAsia"/>
          <w:bCs/>
          <w:sz w:val="21"/>
          <w:szCs w:val="21"/>
        </w:rPr>
        <w:t>T</w:t>
      </w:r>
      <w:r w:rsidR="004A4807" w:rsidRPr="00D60415">
        <w:rPr>
          <w:rFonts w:ascii="Arial" w:hAnsi="Arial" w:cs="Arial"/>
          <w:bCs/>
          <w:sz w:val="21"/>
          <w:szCs w:val="21"/>
        </w:rPr>
        <w:t>ransient salt loading on weanling Dahl salt-sensitive rats for 6 weeks induce</w:t>
      </w:r>
      <w:r>
        <w:rPr>
          <w:rFonts w:ascii="Arial" w:hAnsi="Arial" w:cs="Arial"/>
          <w:bCs/>
          <w:sz w:val="21"/>
          <w:szCs w:val="21"/>
        </w:rPr>
        <w:t>d</w:t>
      </w:r>
      <w:r w:rsidR="004A4807" w:rsidRPr="00D60415">
        <w:rPr>
          <w:rFonts w:ascii="Arial" w:hAnsi="Arial" w:cs="Arial"/>
          <w:bCs/>
          <w:sz w:val="21"/>
          <w:szCs w:val="21"/>
        </w:rPr>
        <w:t xml:space="preserve"> permanent hypertension</w:t>
      </w:r>
      <w:r w:rsidR="004A4807"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&lt;EndNote&gt;&lt;Cite&gt;&lt;Author&gt;Dahl LK&lt;/Author&gt;&lt;Year&gt;1968&lt;/Year&gt;&lt;RecNum&gt;436&lt;/RecNum&gt;&lt;DisplayText&gt;[8]&lt;/DisplayText&gt;&lt;record&gt;&lt;rec-number&gt;436&lt;/rec-number&gt;&lt;foreign-keys&gt;&lt;key app="EN" db-id="e02s2asdbrtf5oesa0dpasw2xptxxtp9pv9f" timestamp="1601430595"&gt;436&lt;/key&gt;&lt;key app="ENWeb" db-id=""&gt;0&lt;/key&gt;&lt;/foreign-keys&gt;&lt;ref-type name="Journal Article"&gt;17&lt;/ref-type&gt;&lt;contributors&gt;&lt;authors&gt;&lt;author&gt;Dahl LK, Knudsen KD, Heine MA, Leitl GJ.&lt;/author&gt;&lt;/authors&gt;&lt;/contributors&gt;&lt;titles&gt;&lt;title&gt;Effects of chronic excess salt ingestion. Modification of experimental hypertension in the rat by variations in the diet.&lt;/title&gt;&lt;secondary-title&gt;Circ Res.&lt;/secondary-title&gt;&lt;/titles&gt;&lt;periodical&gt;&lt;full-title&gt;Circ Res.&lt;/full-title&gt;&lt;/periodical&gt;&lt;pages&gt;11-18&lt;/pages&gt;&lt;volume&gt;22&lt;/volume&gt;&lt;dates&gt;&lt;year&gt;1968&lt;/year&gt;&lt;/dates&gt;&lt;urls&gt;&lt;/urls&gt;&lt;/record&gt;&lt;/Cite&gt;&lt;/EndNote&gt;</w:instrText>
      </w:r>
      <w:r w:rsidR="004A4807" w:rsidRPr="00D60415">
        <w:rPr>
          <w:rFonts w:ascii="Arial" w:hAnsi="Arial" w:cs="Arial"/>
          <w:bCs/>
          <w:sz w:val="21"/>
          <w:szCs w:val="21"/>
        </w:rPr>
        <w:fldChar w:fldCharType="separate"/>
      </w:r>
      <w:r w:rsidR="00724726">
        <w:rPr>
          <w:rFonts w:ascii="Arial" w:hAnsi="Arial" w:cs="Arial"/>
          <w:bCs/>
          <w:noProof/>
          <w:sz w:val="21"/>
          <w:szCs w:val="21"/>
        </w:rPr>
        <w:t>[8]</w:t>
      </w:r>
      <w:r w:rsidR="004A4807" w:rsidRPr="00D60415">
        <w:rPr>
          <w:rFonts w:ascii="Arial" w:hAnsi="Arial" w:cs="Arial"/>
          <w:bCs/>
          <w:sz w:val="21"/>
          <w:szCs w:val="21"/>
        </w:rPr>
        <w:fldChar w:fldCharType="end"/>
      </w:r>
      <w:r w:rsidR="004A4807" w:rsidRPr="00D60415">
        <w:rPr>
          <w:rFonts w:ascii="Arial" w:hAnsi="Arial" w:cs="Arial"/>
          <w:bCs/>
          <w:sz w:val="21"/>
          <w:szCs w:val="21"/>
        </w:rPr>
        <w:t>. In t</w:t>
      </w:r>
      <w:r>
        <w:rPr>
          <w:rFonts w:ascii="Arial" w:hAnsi="Arial" w:cs="Arial"/>
          <w:bCs/>
          <w:sz w:val="21"/>
          <w:szCs w:val="21"/>
        </w:rPr>
        <w:t>he present</w:t>
      </w:r>
      <w:r w:rsidR="004A4807" w:rsidRPr="00D60415">
        <w:rPr>
          <w:rFonts w:ascii="Arial" w:hAnsi="Arial" w:cs="Arial"/>
          <w:bCs/>
          <w:sz w:val="21"/>
          <w:szCs w:val="21"/>
        </w:rPr>
        <w:t xml:space="preserve"> study, randomly selected rats were treated with high salt (1% NaCl) water from 6 to14 weeks of age, which can be considered pr</w:t>
      </w:r>
      <w:r w:rsidR="00007879">
        <w:rPr>
          <w:rFonts w:ascii="Arial" w:hAnsi="Arial" w:cs="Arial"/>
          <w:bCs/>
          <w:sz w:val="21"/>
          <w:szCs w:val="21"/>
        </w:rPr>
        <w:t>e-</w:t>
      </w:r>
      <w:r w:rsidR="004A4807" w:rsidRPr="00D60415">
        <w:rPr>
          <w:rFonts w:ascii="Arial" w:hAnsi="Arial" w:cs="Arial"/>
          <w:bCs/>
          <w:sz w:val="21"/>
          <w:szCs w:val="21"/>
        </w:rPr>
        <w:t>middle age when high BP is established, in line with our previous report</w:t>
      </w:r>
      <w:r w:rsidR="004A4807" w:rsidRPr="00D60415">
        <w:rPr>
          <w:rFonts w:ascii="Arial" w:hAnsi="Arial" w:cs="Arial"/>
          <w:bCs/>
          <w:sz w:val="21"/>
          <w:szCs w:val="21"/>
        </w:rPr>
        <w:fldChar w:fldCharType="begin">
          <w:fldData xml:space="preserve">PEVuZE5vdGU+PENpdGU+PEF1dGhvcj5PZ3VjaGk8L0F1dGhvcj48WWVhcj4yMDE0PC9ZZWFyPjxS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PEVuZE5vdGU+PENpdGU+PEF1dGhvcj5PZ3VjaGk8L0F1dGhvcj48WWVhcj4yMDE0PC9ZZWFyPjxS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004A4807" w:rsidRPr="00D60415">
        <w:rPr>
          <w:rFonts w:ascii="Arial" w:hAnsi="Arial" w:cs="Arial"/>
          <w:bCs/>
          <w:sz w:val="21"/>
          <w:szCs w:val="21"/>
        </w:rPr>
      </w:r>
      <w:r w:rsidR="004A4807" w:rsidRPr="00D60415">
        <w:rPr>
          <w:rFonts w:ascii="Arial" w:hAnsi="Arial" w:cs="Arial"/>
          <w:bCs/>
          <w:sz w:val="21"/>
          <w:szCs w:val="21"/>
        </w:rPr>
        <w:fldChar w:fldCharType="separate"/>
      </w:r>
      <w:r w:rsidR="00724726">
        <w:rPr>
          <w:rFonts w:ascii="Arial" w:hAnsi="Arial" w:cs="Arial"/>
          <w:bCs/>
          <w:noProof/>
          <w:sz w:val="21"/>
          <w:szCs w:val="21"/>
        </w:rPr>
        <w:t>[4]</w:t>
      </w:r>
      <w:r w:rsidR="004A4807" w:rsidRPr="00D60415">
        <w:rPr>
          <w:rFonts w:ascii="Arial" w:hAnsi="Arial" w:cs="Arial"/>
          <w:bCs/>
          <w:sz w:val="21"/>
          <w:szCs w:val="21"/>
        </w:rPr>
        <w:fldChar w:fldCharType="end"/>
      </w:r>
      <w:r w:rsidR="004A4807" w:rsidRPr="00D60415">
        <w:rPr>
          <w:rFonts w:ascii="Arial" w:hAnsi="Arial" w:cs="Arial"/>
          <w:bCs/>
          <w:sz w:val="21"/>
          <w:szCs w:val="21"/>
        </w:rPr>
        <w:t>. During the medication period, the angiotensin II (Ang II) type 1 receptor blocker (ARB)</w:t>
      </w:r>
      <w:r w:rsidR="004A4807">
        <w:rPr>
          <w:rFonts w:ascii="Arial" w:hAnsi="Arial" w:cs="Arial"/>
          <w:bCs/>
          <w:sz w:val="21"/>
          <w:szCs w:val="21"/>
        </w:rPr>
        <w:t>—</w:t>
      </w:r>
      <w:r w:rsidR="00007879">
        <w:rPr>
          <w:rFonts w:ascii="Arial" w:hAnsi="Arial" w:cs="Arial"/>
          <w:bCs/>
          <w:sz w:val="21"/>
          <w:szCs w:val="21"/>
        </w:rPr>
        <w:t>that is</w:t>
      </w:r>
      <w:r w:rsidR="004A4807" w:rsidRPr="00D60415">
        <w:rPr>
          <w:rFonts w:ascii="Arial" w:hAnsi="Arial" w:cs="Arial"/>
          <w:bCs/>
          <w:sz w:val="21"/>
          <w:szCs w:val="21"/>
        </w:rPr>
        <w:t xml:space="preserve">, valsartan (30 </w:t>
      </w:r>
      <w:r w:rsidR="004A4807" w:rsidRPr="00D60415">
        <w:rPr>
          <w:rFonts w:ascii="Arial" w:hAnsi="Arial" w:cs="Arial"/>
          <w:bCs/>
          <w:sz w:val="21"/>
          <w:szCs w:val="21"/>
        </w:rPr>
        <w:lastRenderedPageBreak/>
        <w:t>mg/kg pellet; MedKoo Biosciences Inc., Morrisville, NC)</w:t>
      </w:r>
      <w:r w:rsidR="004A4807">
        <w:rPr>
          <w:rFonts w:ascii="Arial" w:hAnsi="Arial" w:cs="Arial"/>
          <w:bCs/>
          <w:sz w:val="21"/>
          <w:szCs w:val="21"/>
        </w:rPr>
        <w:t>—</w:t>
      </w:r>
      <w:r w:rsidR="004A4807" w:rsidRPr="00D60415">
        <w:rPr>
          <w:rFonts w:ascii="Arial" w:hAnsi="Arial" w:cs="Arial"/>
          <w:bCs/>
          <w:sz w:val="21"/>
          <w:szCs w:val="21"/>
        </w:rPr>
        <w:t>was administered by mixing the drugs in</w:t>
      </w:r>
      <w:r w:rsidR="004A4807">
        <w:rPr>
          <w:rFonts w:ascii="Arial" w:hAnsi="Arial" w:cs="Arial"/>
          <w:bCs/>
          <w:sz w:val="21"/>
          <w:szCs w:val="21"/>
        </w:rPr>
        <w:t>to</w:t>
      </w:r>
      <w:r w:rsidR="004A4807" w:rsidRPr="00D60415">
        <w:rPr>
          <w:rFonts w:ascii="Arial" w:hAnsi="Arial" w:cs="Arial"/>
          <w:bCs/>
          <w:sz w:val="21"/>
          <w:szCs w:val="21"/>
        </w:rPr>
        <w:t xml:space="preserve"> </w:t>
      </w:r>
      <w:r w:rsidR="004A4807">
        <w:rPr>
          <w:rFonts w:ascii="Arial" w:hAnsi="Arial" w:cs="Arial"/>
          <w:bCs/>
          <w:sz w:val="21"/>
          <w:szCs w:val="21"/>
        </w:rPr>
        <w:t xml:space="preserve">the </w:t>
      </w:r>
      <w:r w:rsidR="004A4807" w:rsidRPr="00D60415">
        <w:rPr>
          <w:rFonts w:ascii="Arial" w:hAnsi="Arial" w:cs="Arial"/>
          <w:bCs/>
          <w:sz w:val="21"/>
          <w:szCs w:val="21"/>
        </w:rPr>
        <w:t>chow diets. By administrating this ARB dosage, we expect</w:t>
      </w:r>
      <w:r w:rsidR="00007879">
        <w:rPr>
          <w:rFonts w:ascii="Arial" w:hAnsi="Arial" w:cs="Arial"/>
          <w:bCs/>
          <w:sz w:val="21"/>
          <w:szCs w:val="21"/>
        </w:rPr>
        <w:t>ed</w:t>
      </w:r>
      <w:r w:rsidR="004A4807" w:rsidRPr="00D60415">
        <w:rPr>
          <w:rFonts w:ascii="Arial" w:hAnsi="Arial" w:cs="Arial"/>
          <w:bCs/>
          <w:sz w:val="21"/>
          <w:szCs w:val="21"/>
        </w:rPr>
        <w:t xml:space="preserve"> a decrease of 30</w:t>
      </w:r>
      <w:r w:rsidR="004A4807">
        <w:rPr>
          <w:rFonts w:ascii="Arial" w:hAnsi="Arial" w:cs="Arial"/>
          <w:bCs/>
          <w:sz w:val="21"/>
          <w:szCs w:val="21"/>
        </w:rPr>
        <w:t>–</w:t>
      </w:r>
      <w:r w:rsidR="004A4807" w:rsidRPr="00D60415">
        <w:rPr>
          <w:rFonts w:ascii="Arial" w:hAnsi="Arial" w:cs="Arial"/>
          <w:bCs/>
          <w:sz w:val="21"/>
          <w:szCs w:val="21"/>
        </w:rPr>
        <w:t xml:space="preserve">40 mmHg </w:t>
      </w:r>
      <w:r w:rsidR="00007879">
        <w:rPr>
          <w:rFonts w:ascii="Arial" w:hAnsi="Arial" w:cs="Arial"/>
          <w:bCs/>
          <w:sz w:val="21"/>
          <w:szCs w:val="21"/>
        </w:rPr>
        <w:t>in the</w:t>
      </w:r>
      <w:r w:rsidR="00007879" w:rsidRPr="00D60415">
        <w:rPr>
          <w:rFonts w:ascii="Arial" w:hAnsi="Arial" w:cs="Arial"/>
          <w:bCs/>
          <w:sz w:val="21"/>
          <w:szCs w:val="21"/>
        </w:rPr>
        <w:t xml:space="preserve"> </w:t>
      </w:r>
      <w:r w:rsidR="004A4807" w:rsidRPr="00D60415">
        <w:rPr>
          <w:rFonts w:ascii="Arial" w:hAnsi="Arial" w:cs="Arial"/>
          <w:bCs/>
          <w:sz w:val="21"/>
          <w:szCs w:val="21"/>
        </w:rPr>
        <w:t>BP</w:t>
      </w:r>
      <w:r w:rsidR="00007879">
        <w:rPr>
          <w:rFonts w:ascii="Arial" w:hAnsi="Arial" w:cs="Arial"/>
          <w:bCs/>
          <w:sz w:val="21"/>
          <w:szCs w:val="21"/>
        </w:rPr>
        <w:t xml:space="preserve"> value</w:t>
      </w:r>
      <w:r w:rsidR="004A4807" w:rsidRPr="00D60415">
        <w:rPr>
          <w:rFonts w:ascii="Arial" w:hAnsi="Arial" w:cs="Arial"/>
          <w:bCs/>
          <w:sz w:val="21"/>
          <w:szCs w:val="21"/>
        </w:rPr>
        <w:t>; this can be considered high-dose pulse treatment, according to previous reports</w:t>
      </w:r>
      <w:r w:rsidR="004A4807" w:rsidRPr="00D60415">
        <w:rPr>
          <w:rFonts w:ascii="Arial" w:hAnsi="Arial" w:cs="Arial"/>
          <w:bCs/>
          <w:sz w:val="21"/>
          <w:szCs w:val="21"/>
        </w:rPr>
        <w:fldChar w:fldCharType="begin">
          <w:fldData xml:space="preserve">PEVuZE5vdGU+PENpdGU+PEF1dGhvcj5MYWJhdCBDPC9BdXRob3I+PFllYXI+MjAwMTwvWWVhcj48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PEVuZE5vdGU+PENpdGU+PEF1dGhvcj5MYWJhdCBDPC9BdXRob3I+PFllYXI+MjAwMTwvWWVhcj48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004A4807" w:rsidRPr="00D60415">
        <w:rPr>
          <w:rFonts w:ascii="Arial" w:hAnsi="Arial" w:cs="Arial"/>
          <w:bCs/>
          <w:sz w:val="21"/>
          <w:szCs w:val="21"/>
        </w:rPr>
      </w:r>
      <w:r w:rsidR="004A4807" w:rsidRPr="00D60415">
        <w:rPr>
          <w:rFonts w:ascii="Arial" w:hAnsi="Arial" w:cs="Arial"/>
          <w:bCs/>
          <w:sz w:val="21"/>
          <w:szCs w:val="21"/>
        </w:rPr>
        <w:fldChar w:fldCharType="separate"/>
      </w:r>
      <w:r w:rsidR="00724726">
        <w:rPr>
          <w:rFonts w:ascii="Arial" w:hAnsi="Arial" w:cs="Arial"/>
          <w:bCs/>
          <w:noProof/>
          <w:sz w:val="21"/>
          <w:szCs w:val="21"/>
        </w:rPr>
        <w:t>[9,10]</w:t>
      </w:r>
      <w:r w:rsidR="004A4807" w:rsidRPr="00D60415">
        <w:rPr>
          <w:rFonts w:ascii="Arial" w:hAnsi="Arial" w:cs="Arial"/>
          <w:bCs/>
          <w:sz w:val="21"/>
          <w:szCs w:val="21"/>
        </w:rPr>
        <w:fldChar w:fldCharType="end"/>
      </w:r>
      <w:r w:rsidR="004A4807" w:rsidRPr="00D60415">
        <w:rPr>
          <w:rFonts w:ascii="Arial" w:hAnsi="Arial" w:cs="Arial"/>
          <w:bCs/>
          <w:sz w:val="21"/>
          <w:szCs w:val="21"/>
        </w:rPr>
        <w:t>.</w:t>
      </w:r>
    </w:p>
    <w:p w14:paraId="5E4F704F" w14:textId="77777777" w:rsidR="004A4807" w:rsidRPr="00561F49" w:rsidRDefault="004A4807" w:rsidP="004A4807">
      <w:pPr>
        <w:snapToGrid w:val="0"/>
        <w:spacing w:line="480" w:lineRule="auto"/>
        <w:ind w:firstLine="840"/>
        <w:rPr>
          <w:rFonts w:ascii="Arial" w:hAnsi="Arial" w:cs="Arial"/>
          <w:bCs/>
          <w:sz w:val="21"/>
          <w:szCs w:val="21"/>
        </w:rPr>
      </w:pPr>
    </w:p>
    <w:p w14:paraId="289470B9" w14:textId="77777777" w:rsidR="004A4807" w:rsidRPr="00D60415" w:rsidRDefault="004A4807" w:rsidP="004A4807">
      <w:pPr>
        <w:snapToGrid w:val="0"/>
        <w:spacing w:line="480" w:lineRule="auto"/>
        <w:rPr>
          <w:rFonts w:ascii="Arial" w:hAnsi="Arial" w:cs="Arial"/>
          <w:bCs/>
          <w:sz w:val="21"/>
          <w:szCs w:val="21"/>
        </w:rPr>
      </w:pPr>
      <w:r w:rsidRPr="00D60415">
        <w:rPr>
          <w:rFonts w:ascii="Arial" w:hAnsi="Arial" w:cs="Arial"/>
          <w:b/>
          <w:i/>
          <w:iCs/>
          <w:sz w:val="21"/>
          <w:szCs w:val="21"/>
        </w:rPr>
        <w:t>Assays</w:t>
      </w:r>
    </w:p>
    <w:p w14:paraId="61B543DE" w14:textId="2FC77560" w:rsidR="004A4807" w:rsidRPr="00D60415" w:rsidRDefault="004A4807" w:rsidP="004A4807">
      <w:pPr>
        <w:snapToGrid w:val="0"/>
        <w:spacing w:line="480" w:lineRule="auto"/>
        <w:ind w:firstLine="840"/>
        <w:rPr>
          <w:rFonts w:ascii="Arial" w:hAnsi="Arial" w:cs="Arial"/>
          <w:bCs/>
          <w:sz w:val="21"/>
          <w:szCs w:val="21"/>
        </w:rPr>
      </w:pPr>
      <w:r w:rsidRPr="00D60415">
        <w:rPr>
          <w:rFonts w:ascii="Arial" w:hAnsi="Arial" w:cs="Arial"/>
          <w:bCs/>
          <w:sz w:val="21"/>
          <w:szCs w:val="21"/>
        </w:rPr>
        <w:t xml:space="preserve">The systolic </w:t>
      </w:r>
      <w:r w:rsidR="0066795C">
        <w:rPr>
          <w:rFonts w:ascii="Arial" w:hAnsi="Arial" w:cs="Arial"/>
          <w:bCs/>
          <w:sz w:val="21"/>
          <w:szCs w:val="21"/>
        </w:rPr>
        <w:t>BP</w:t>
      </w:r>
      <w:r w:rsidRPr="00D60415">
        <w:rPr>
          <w:rFonts w:ascii="Arial" w:hAnsi="Arial" w:cs="Arial"/>
          <w:bCs/>
          <w:sz w:val="21"/>
          <w:szCs w:val="21"/>
        </w:rPr>
        <w:t xml:space="preserve"> of the rats was measured by using a tail-cuff microsensor device (model MK-2000, Muromachi Kikai, Tokyo, Japan). The </w:t>
      </w:r>
      <w:r w:rsidR="00007879">
        <w:rPr>
          <w:rFonts w:ascii="Arial" w:hAnsi="Arial" w:cs="Arial"/>
          <w:bCs/>
          <w:sz w:val="21"/>
          <w:szCs w:val="21"/>
        </w:rPr>
        <w:t>average</w:t>
      </w:r>
      <w:r w:rsidR="00007879" w:rsidRPr="00D60415">
        <w:rPr>
          <w:rFonts w:ascii="Arial" w:hAnsi="Arial" w:cs="Arial"/>
          <w:bCs/>
          <w:sz w:val="21"/>
          <w:szCs w:val="21"/>
        </w:rPr>
        <w:t xml:space="preserve"> </w:t>
      </w:r>
      <w:r w:rsidRPr="00D60415">
        <w:rPr>
          <w:rFonts w:ascii="Arial" w:hAnsi="Arial" w:cs="Arial"/>
          <w:bCs/>
          <w:sz w:val="21"/>
          <w:szCs w:val="21"/>
        </w:rPr>
        <w:t xml:space="preserve">of four measurements </w:t>
      </w:r>
      <w:r w:rsidR="00007879">
        <w:rPr>
          <w:rFonts w:ascii="Arial" w:hAnsi="Arial" w:cs="Arial"/>
          <w:bCs/>
          <w:sz w:val="21"/>
          <w:szCs w:val="21"/>
        </w:rPr>
        <w:t xml:space="preserve">was determined </w:t>
      </w:r>
      <w:r w:rsidRPr="00D60415">
        <w:rPr>
          <w:rFonts w:ascii="Arial" w:hAnsi="Arial" w:cs="Arial"/>
          <w:bCs/>
          <w:sz w:val="21"/>
          <w:szCs w:val="21"/>
        </w:rPr>
        <w:t xml:space="preserve">for each rat. The total body water amount was measured </w:t>
      </w:r>
      <w:r w:rsidR="00007879">
        <w:rPr>
          <w:rFonts w:ascii="Arial" w:hAnsi="Arial" w:cs="Arial"/>
          <w:bCs/>
          <w:sz w:val="21"/>
          <w:szCs w:val="21"/>
        </w:rPr>
        <w:t>using</w:t>
      </w:r>
      <w:r w:rsidR="00007879" w:rsidRPr="00D60415">
        <w:rPr>
          <w:rFonts w:ascii="Arial" w:hAnsi="Arial" w:cs="Arial"/>
          <w:bCs/>
          <w:sz w:val="21"/>
          <w:szCs w:val="21"/>
        </w:rPr>
        <w:t xml:space="preserve"> </w:t>
      </w:r>
      <w:r w:rsidRPr="00D60415">
        <w:rPr>
          <w:rFonts w:ascii="Arial" w:hAnsi="Arial" w:cs="Arial"/>
          <w:bCs/>
          <w:sz w:val="21"/>
          <w:szCs w:val="21"/>
        </w:rPr>
        <w:t xml:space="preserve">an impedance method </w:t>
      </w:r>
      <w:r w:rsidR="00007879">
        <w:rPr>
          <w:rFonts w:ascii="Arial" w:hAnsi="Arial" w:cs="Arial"/>
          <w:bCs/>
          <w:sz w:val="21"/>
          <w:szCs w:val="21"/>
        </w:rPr>
        <w:t>with</w:t>
      </w:r>
      <w:r w:rsidR="00007879" w:rsidRPr="00D60415">
        <w:rPr>
          <w:rFonts w:ascii="Arial" w:hAnsi="Arial" w:cs="Arial"/>
          <w:bCs/>
          <w:sz w:val="21"/>
          <w:szCs w:val="21"/>
        </w:rPr>
        <w:t xml:space="preserve"> </w:t>
      </w:r>
      <w:r w:rsidRPr="00D60415">
        <w:rPr>
          <w:rFonts w:ascii="Arial" w:hAnsi="Arial" w:cs="Arial"/>
          <w:bCs/>
          <w:sz w:val="21"/>
          <w:szCs w:val="21"/>
        </w:rPr>
        <w:t>ImpediVET (ImpediMed Inc., Carlsbad, CA)</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&lt;EndNote&gt;&lt;Cite&gt;&lt;Author&gt;Smith D&lt;/Author&gt;&lt;Year&gt;2009&lt;/Year&gt;&lt;RecNum&gt;359&lt;/RecNum&gt;&lt;DisplayText&gt;[11]&lt;/DisplayText&gt;&lt;record&gt;&lt;rec-number&gt;359&lt;/rec-number&gt;&lt;foreign-keys&gt;&lt;key app="EN" db-id="e02s2asdbrtf5oesa0dpasw2xptxxtp9pv9f" timestamp="1581567292"&gt;359&lt;/key&gt;&lt;key app="ENWeb" db-id=""&gt;0&lt;/key&gt;&lt;/foreign-keys&gt;&lt;ref-type name="Journal Article"&gt;17&lt;/ref-type&gt;&lt;contributors&gt;&lt;authors&gt;&lt;author&gt;Smith D, Johnson M, Nagy T&lt;/author&gt;&lt;/authors&gt;&lt;/contributors&gt;&lt;titles&gt;&lt;title&gt;Precision and accuracy of bioimpedance spectroscopy for determination of in vivo body composition in rats.&lt;/title&gt;&lt;secondary-title&gt;Int J Body Compos Res&lt;/secondary-title&gt;&lt;/titles&gt;&lt;periodical&gt;&lt;full-title&gt;Int J Body Compos Res&lt;/full-title&gt;&lt;/periodical&gt;&lt;pages&gt;21-26&lt;/pages&gt;&lt;volume&gt;7&lt;/volume&gt;&lt;number&gt;1&lt;/number&gt;&lt;dates&gt;&lt;year&gt;2009&lt;/year&gt;&lt;/dates&gt;&lt;urls&gt;&lt;/urls&gt;&lt;/record&gt;&lt;/Cite&gt;&lt;/EndNote&gt;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[11]</w:t>
      </w:r>
      <w:r w:rsidRPr="00D60415">
        <w:rPr>
          <w:rFonts w:ascii="Arial" w:hAnsi="Arial" w:cs="Arial"/>
          <w:bCs/>
          <w:sz w:val="21"/>
          <w:szCs w:val="21"/>
        </w:rPr>
        <w:fldChar w:fldCharType="end"/>
      </w:r>
      <w:r w:rsidRPr="00D60415">
        <w:rPr>
          <w:rFonts w:ascii="Arial" w:hAnsi="Arial" w:cs="Arial"/>
          <w:bCs/>
          <w:sz w:val="21"/>
          <w:szCs w:val="21"/>
        </w:rPr>
        <w:t xml:space="preserve">. </w:t>
      </w:r>
      <w:r w:rsidR="00007879">
        <w:rPr>
          <w:rFonts w:ascii="Arial" w:hAnsi="Arial" w:cs="Arial"/>
          <w:bCs/>
          <w:sz w:val="21"/>
          <w:szCs w:val="21"/>
        </w:rPr>
        <w:t>The</w:t>
      </w:r>
      <w:r w:rsidRPr="00D60415">
        <w:rPr>
          <w:rFonts w:ascii="Arial" w:hAnsi="Arial" w:cs="Arial"/>
          <w:bCs/>
          <w:sz w:val="21"/>
          <w:szCs w:val="21"/>
        </w:rPr>
        <w:t xml:space="preserve"> </w:t>
      </w:r>
      <w:r w:rsidRPr="00D02A25">
        <w:rPr>
          <w:rFonts w:ascii="Arial" w:hAnsi="Arial" w:cs="Arial"/>
          <w:bCs/>
          <w:i/>
          <w:sz w:val="21"/>
          <w:szCs w:val="21"/>
        </w:rPr>
        <w:t>in vivo</w:t>
      </w:r>
      <w:r w:rsidRPr="00D60415">
        <w:rPr>
          <w:rFonts w:ascii="Arial" w:hAnsi="Arial" w:cs="Arial"/>
          <w:bCs/>
          <w:sz w:val="21"/>
          <w:szCs w:val="21"/>
        </w:rPr>
        <w:t xml:space="preserve"> body composition </w:t>
      </w:r>
      <w:r w:rsidR="00007879">
        <w:rPr>
          <w:rFonts w:ascii="Arial" w:hAnsi="Arial" w:cs="Arial"/>
          <w:bCs/>
          <w:sz w:val="21"/>
          <w:szCs w:val="21"/>
        </w:rPr>
        <w:t>of</w:t>
      </w:r>
      <w:r w:rsidR="00007879" w:rsidRPr="00D60415">
        <w:rPr>
          <w:rFonts w:ascii="Arial" w:hAnsi="Arial" w:cs="Arial"/>
          <w:bCs/>
          <w:sz w:val="21"/>
          <w:szCs w:val="21"/>
        </w:rPr>
        <w:t xml:space="preserve"> </w:t>
      </w:r>
      <w:r w:rsidRPr="00D60415">
        <w:rPr>
          <w:rFonts w:ascii="Arial" w:hAnsi="Arial" w:cs="Arial"/>
          <w:bCs/>
          <w:sz w:val="21"/>
          <w:szCs w:val="21"/>
        </w:rPr>
        <w:t xml:space="preserve">rats determined </w:t>
      </w:r>
      <w:r w:rsidR="00007879">
        <w:rPr>
          <w:rFonts w:ascii="Arial" w:hAnsi="Arial" w:cs="Arial"/>
          <w:bCs/>
          <w:sz w:val="21"/>
          <w:szCs w:val="21"/>
        </w:rPr>
        <w:t>using</w:t>
      </w:r>
      <w:r w:rsidR="00007879" w:rsidRPr="00D60415">
        <w:rPr>
          <w:rFonts w:ascii="Arial" w:hAnsi="Arial" w:cs="Arial"/>
          <w:bCs/>
          <w:sz w:val="21"/>
          <w:szCs w:val="21"/>
        </w:rPr>
        <w:t xml:space="preserve"> </w:t>
      </w:r>
      <w:r w:rsidRPr="00D60415">
        <w:rPr>
          <w:rFonts w:ascii="Arial" w:hAnsi="Arial" w:cs="Arial"/>
          <w:bCs/>
          <w:sz w:val="21"/>
          <w:szCs w:val="21"/>
        </w:rPr>
        <w:t xml:space="preserve">ImpediVET </w:t>
      </w:r>
      <w:r w:rsidR="00007879">
        <w:rPr>
          <w:rFonts w:ascii="Arial" w:hAnsi="Arial" w:cs="Arial"/>
          <w:bCs/>
          <w:sz w:val="21"/>
          <w:szCs w:val="21"/>
        </w:rPr>
        <w:t>shows a good correlation</w:t>
      </w:r>
      <w:r w:rsidRPr="00D60415">
        <w:rPr>
          <w:rFonts w:ascii="Arial" w:hAnsi="Arial" w:cs="Arial"/>
          <w:bCs/>
          <w:sz w:val="21"/>
          <w:szCs w:val="21"/>
        </w:rPr>
        <w:t xml:space="preserve"> with a chemical carcass analysis for</w:t>
      </w:r>
      <w:r w:rsidR="00007879">
        <w:rPr>
          <w:rFonts w:ascii="Arial" w:hAnsi="Arial" w:cs="Arial"/>
          <w:bCs/>
          <w:sz w:val="21"/>
          <w:szCs w:val="21"/>
        </w:rPr>
        <w:t xml:space="preserve"> the</w:t>
      </w:r>
      <w:r w:rsidRPr="00D60415">
        <w:rPr>
          <w:rFonts w:ascii="Arial" w:hAnsi="Arial" w:cs="Arial"/>
          <w:bCs/>
          <w:sz w:val="21"/>
          <w:szCs w:val="21"/>
        </w:rPr>
        <w:t xml:space="preserve"> total body water amount</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&lt;EndNote&gt;&lt;Cite&gt;&lt;Author&gt;Smith D&lt;/Author&gt;&lt;Year&gt;2009&lt;/Year&gt;&lt;RecNum&gt;359&lt;/RecNum&gt;&lt;DisplayText&gt;[11]&lt;/DisplayText&gt;&lt;record&gt;&lt;rec-number&gt;359&lt;/rec-number&gt;&lt;foreign-keys&gt;&lt;key app="EN" db-id="e02s2asdbrtf5oesa0dpasw2xptxxtp9pv9f" timestamp="1581567292"&gt;359&lt;/key&gt;&lt;key app="ENWeb" db-id=""&gt;0&lt;/key&gt;&lt;/foreign-keys&gt;&lt;ref-type name="Journal Article"&gt;17&lt;/ref-type&gt;&lt;contributors&gt;&lt;authors&gt;&lt;author&gt;Smith D, Johnson M, Nagy T&lt;/author&gt;&lt;/authors&gt;&lt;/contributors&gt;&lt;titles&gt;&lt;title&gt;Precision and accuracy of bioimpedance spectroscopy for determination of in vivo body composition in rats.&lt;/title&gt;&lt;secondary-title&gt;Int J Body Compos Res&lt;/secondary-title&gt;&lt;/titles&gt;&lt;periodical&gt;&lt;full-title&gt;Int J Body Compos Res&lt;/full-title&gt;&lt;/periodical&gt;&lt;pages&gt;21-26&lt;/pages&gt;&lt;volume&gt;7&lt;/volume&gt;&lt;number&gt;1&lt;/number&gt;&lt;dates&gt;&lt;year&gt;2009&lt;/year&gt;&lt;/dates&gt;&lt;urls&gt;&lt;/urls&gt;&lt;/record&gt;&lt;/Cite&gt;&lt;/EndNote&gt;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[11]</w:t>
      </w:r>
      <w:r w:rsidRPr="00D60415">
        <w:rPr>
          <w:rFonts w:ascii="Arial" w:hAnsi="Arial" w:cs="Arial"/>
          <w:bCs/>
          <w:sz w:val="21"/>
          <w:szCs w:val="21"/>
        </w:rPr>
        <w:fldChar w:fldCharType="end"/>
      </w:r>
      <w:r w:rsidRPr="00D60415">
        <w:rPr>
          <w:rFonts w:ascii="Arial" w:hAnsi="Arial" w:cs="Arial"/>
          <w:bCs/>
          <w:sz w:val="21"/>
          <w:szCs w:val="21"/>
        </w:rPr>
        <w:t xml:space="preserve">. All </w:t>
      </w:r>
      <w:r w:rsidR="00007879">
        <w:rPr>
          <w:rFonts w:ascii="Arial" w:hAnsi="Arial" w:cs="Arial"/>
          <w:bCs/>
          <w:sz w:val="21"/>
          <w:szCs w:val="21"/>
        </w:rPr>
        <w:t xml:space="preserve">the </w:t>
      </w:r>
      <w:r w:rsidRPr="00D60415">
        <w:rPr>
          <w:rFonts w:ascii="Arial" w:hAnsi="Arial" w:cs="Arial"/>
          <w:bCs/>
          <w:sz w:val="21"/>
          <w:szCs w:val="21"/>
        </w:rPr>
        <w:t>measurements were performed during a constant 3-</w:t>
      </w:r>
      <w:r w:rsidR="0011497C">
        <w:rPr>
          <w:rFonts w:ascii="Arial" w:hAnsi="Arial" w:cs="Arial"/>
          <w:bCs/>
          <w:sz w:val="21"/>
          <w:szCs w:val="21"/>
        </w:rPr>
        <w:t xml:space="preserve">hour </w:t>
      </w:r>
      <w:r w:rsidRPr="00D60415">
        <w:rPr>
          <w:rFonts w:ascii="Arial" w:hAnsi="Arial" w:cs="Arial"/>
          <w:bCs/>
          <w:sz w:val="21"/>
          <w:szCs w:val="21"/>
        </w:rPr>
        <w:t xml:space="preserve">period (from 1 </w:t>
      </w:r>
      <w:r w:rsidR="00007879">
        <w:rPr>
          <w:rFonts w:ascii="Arial" w:hAnsi="Arial" w:cs="Arial"/>
          <w:bCs/>
          <w:sz w:val="21"/>
          <w:szCs w:val="21"/>
        </w:rPr>
        <w:t xml:space="preserve">pm </w:t>
      </w:r>
      <w:r w:rsidRPr="00D60415">
        <w:rPr>
          <w:rFonts w:ascii="Arial" w:hAnsi="Arial" w:cs="Arial"/>
          <w:bCs/>
          <w:sz w:val="21"/>
          <w:szCs w:val="21"/>
        </w:rPr>
        <w:t xml:space="preserve">to 4 pm). The rats were placed in metabolic cages for 24 </w:t>
      </w:r>
      <w:r w:rsidR="0011497C">
        <w:rPr>
          <w:rFonts w:ascii="Arial" w:hAnsi="Arial" w:cs="Arial"/>
          <w:bCs/>
          <w:sz w:val="21"/>
          <w:szCs w:val="21"/>
        </w:rPr>
        <w:t>hours</w:t>
      </w:r>
      <w:r w:rsidRPr="00D60415">
        <w:rPr>
          <w:rFonts w:ascii="Arial" w:hAnsi="Arial" w:cs="Arial"/>
          <w:bCs/>
          <w:sz w:val="21"/>
          <w:szCs w:val="21"/>
        </w:rPr>
        <w:t xml:space="preserve"> to determine </w:t>
      </w:r>
      <w:r>
        <w:rPr>
          <w:rFonts w:ascii="Arial" w:hAnsi="Arial" w:cs="Arial"/>
          <w:bCs/>
          <w:sz w:val="21"/>
          <w:szCs w:val="21"/>
        </w:rPr>
        <w:t xml:space="preserve">their </w:t>
      </w:r>
      <w:r w:rsidRPr="00D60415">
        <w:rPr>
          <w:rFonts w:ascii="Arial" w:hAnsi="Arial" w:cs="Arial"/>
          <w:bCs/>
          <w:sz w:val="21"/>
          <w:szCs w:val="21"/>
        </w:rPr>
        <w:t xml:space="preserve">food and water consumption and to collect </w:t>
      </w:r>
      <w:r>
        <w:rPr>
          <w:rFonts w:ascii="Arial" w:hAnsi="Arial" w:cs="Arial"/>
          <w:bCs/>
          <w:sz w:val="21"/>
          <w:szCs w:val="21"/>
        </w:rPr>
        <w:t xml:space="preserve">their </w:t>
      </w:r>
      <w:r w:rsidRPr="00D60415">
        <w:rPr>
          <w:rFonts w:ascii="Arial" w:hAnsi="Arial" w:cs="Arial"/>
          <w:bCs/>
          <w:sz w:val="21"/>
          <w:szCs w:val="21"/>
        </w:rPr>
        <w:t xml:space="preserve">urine and fecal samples. Stool samples were processed to measure </w:t>
      </w:r>
      <w:r w:rsidR="00007879">
        <w:rPr>
          <w:rFonts w:ascii="Arial" w:hAnsi="Arial" w:cs="Arial"/>
          <w:bCs/>
          <w:sz w:val="21"/>
          <w:szCs w:val="21"/>
        </w:rPr>
        <w:t xml:space="preserve">the </w:t>
      </w:r>
      <w:r w:rsidRPr="00D60415">
        <w:rPr>
          <w:rFonts w:ascii="Arial" w:hAnsi="Arial" w:cs="Arial"/>
          <w:bCs/>
          <w:sz w:val="21"/>
          <w:szCs w:val="21"/>
        </w:rPr>
        <w:t>fecal sodium content</w:t>
      </w:r>
      <w:r w:rsidR="00007879">
        <w:rPr>
          <w:rFonts w:ascii="Arial" w:hAnsi="Arial" w:cs="Arial"/>
          <w:bCs/>
          <w:sz w:val="21"/>
          <w:szCs w:val="21"/>
        </w:rPr>
        <w:t>,</w:t>
      </w:r>
      <w:r w:rsidRPr="00D60415">
        <w:rPr>
          <w:rFonts w:ascii="Arial" w:hAnsi="Arial" w:cs="Arial"/>
          <w:bCs/>
          <w:sz w:val="21"/>
          <w:szCs w:val="21"/>
        </w:rPr>
        <w:t xml:space="preserve"> as reported previously</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&lt;EndNote&gt;&lt;Cite&gt;&lt;Author&gt;Nakamura&lt;/Author&gt;&lt;Year&gt;2018&lt;/Year&gt;&lt;RecNum&gt;192&lt;/RecNum&gt;&lt;DisplayText&gt;[12]&lt;/DisplayText&gt;&lt;record&gt;&lt;rec-number&gt;192&lt;/rec-number&gt;&lt;foreign-keys&gt;&lt;key app="EN" db-id="e02s2asdbrtf5oesa0dpasw2xptxxtp9pv9f" timestamp="1565441491"&gt;192&lt;/key&gt;&lt;key app="ENWeb" db-id=""&gt;0&lt;/key&gt;&lt;/foreign-keys&gt;&lt;ref-type name="Journal Article"&gt;17&lt;/ref-type&gt;&lt;contributors&gt;&lt;authors&gt;&lt;author&gt;Nakamura, T.&lt;/author&gt;&lt;author&gt;Kurihara, I.&lt;/author&gt;&lt;author&gt;Kobayashi, S.&lt;/author&gt;&lt;author&gt;Yokota, K.&lt;/author&gt;&lt;author&gt;Murai-Takeda, A.&lt;/author&gt;&lt;author&gt;Mitsuishi, Y.&lt;/author&gt;&lt;author&gt;Morisaki, M.&lt;/author&gt;&lt;author&gt;Kohata, N.&lt;/author&gt;&lt;author&gt;Oshima, Y.&lt;/author&gt;&lt;author&gt;Minami, Y.&lt;/author&gt;&lt;author&gt;Shibata, H.&lt;/author&gt;&lt;author&gt;Itoh, H.&lt;/author&gt;&lt;/authors&gt;&lt;/contributors&gt;&lt;auth-address&gt;Department of Internal Medicine, School of Medicine, Keio University, Tokyo, Japan.&amp;#xD;Department of Internal Medicine, School of Medicine, Keio University, Tokyo, Japan i-kuri@dc4.so-net.ne.jp.&amp;#xD;Department of Endocrinology, Metabolism, Rheumatology and Nephrology, Faculty of Medicine, Oita University, Oita, Japan.&lt;/auth-address&gt;&lt;titles&gt;&lt;title&gt;Intestinal Mineralocorticoid Receptor Contributes to Epithelial Sodium Channel-Mediated Intestinal Sodium Absorption and Blood Pressure Regulation&lt;/title&gt;&lt;secondary-title&gt;J Am Heart Assoc&lt;/secondary-title&gt;&lt;/titles&gt;&lt;periodical&gt;&lt;full-title&gt;J Am Heart Assoc&lt;/full-title&gt;&lt;/periodical&gt;&lt;volume&gt;7&lt;/volume&gt;&lt;number&gt;13&lt;/number&gt;&lt;keywords&gt;&lt;keyword&gt;aldosterone&lt;/keyword&gt;&lt;keyword&gt;hypertension&lt;/keyword&gt;&lt;keyword&gt;intestine&lt;/keyword&gt;&lt;keyword&gt;mineralocorticoids&lt;/keyword&gt;&lt;keyword&gt;nuclear receptor&lt;/keyword&gt;&lt;keyword&gt;sodium channels&lt;/keyword&gt;&lt;/keywords&gt;&lt;dates&gt;&lt;year&gt;2018&lt;/year&gt;&lt;pub-dates&gt;&lt;date&gt;Jun 21&lt;/date&gt;&lt;/pub-dates&gt;&lt;/dates&gt;&lt;isbn&gt;2047-9980 (Electronic)&amp;#xD;2047-9980 (Linking)&lt;/isbn&gt;&lt;accession-num&gt;29929989&lt;/accession-num&gt;&lt;urls&gt;&lt;related-urls&gt;&lt;url&gt;https://www.ncbi.nlm.nih.gov/pubmed/29929989&lt;/url&gt;&lt;/related-urls&gt;&lt;/urls&gt;&lt;custom2&gt;PMC6064907&lt;/custom2&gt;&lt;electronic-resource-num&gt;10.1161/JAHA.117.008259&lt;/electronic-resource-num&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[12]</w:t>
      </w:r>
      <w:r w:rsidRPr="00D60415">
        <w:rPr>
          <w:rFonts w:ascii="Arial" w:hAnsi="Arial" w:cs="Arial"/>
          <w:bCs/>
          <w:sz w:val="21"/>
          <w:szCs w:val="21"/>
        </w:rPr>
        <w:fldChar w:fldCharType="end"/>
      </w:r>
      <w:r w:rsidRPr="00D60415">
        <w:rPr>
          <w:rFonts w:ascii="Arial" w:hAnsi="Arial" w:cs="Arial"/>
          <w:bCs/>
          <w:sz w:val="21"/>
          <w:szCs w:val="21"/>
        </w:rPr>
        <w:t xml:space="preserve">. Briefly, the samples were weighed after drying them at 80°C for 3 </w:t>
      </w:r>
      <w:r w:rsidR="0011497C">
        <w:rPr>
          <w:rFonts w:ascii="Arial" w:hAnsi="Arial" w:cs="Arial"/>
          <w:bCs/>
          <w:sz w:val="21"/>
          <w:szCs w:val="21"/>
        </w:rPr>
        <w:t>hours</w:t>
      </w:r>
      <w:r w:rsidRPr="00D60415">
        <w:rPr>
          <w:rFonts w:ascii="Arial" w:hAnsi="Arial" w:cs="Arial"/>
          <w:bCs/>
          <w:sz w:val="21"/>
          <w:szCs w:val="21"/>
        </w:rPr>
        <w:t xml:space="preserve">, </w:t>
      </w:r>
      <w:r w:rsidR="00007879" w:rsidRPr="00D60415">
        <w:rPr>
          <w:rFonts w:ascii="Arial" w:hAnsi="Arial" w:cs="Arial"/>
          <w:bCs/>
          <w:sz w:val="21"/>
          <w:szCs w:val="21"/>
        </w:rPr>
        <w:t>suspend</w:t>
      </w:r>
      <w:r w:rsidR="006528D6">
        <w:rPr>
          <w:rFonts w:ascii="Arial" w:hAnsi="Arial" w:cs="Arial"/>
          <w:bCs/>
          <w:sz w:val="21"/>
          <w:szCs w:val="21"/>
        </w:rPr>
        <w:t>ed</w:t>
      </w:r>
      <w:r w:rsidR="00007879">
        <w:rPr>
          <w:rFonts w:ascii="Arial" w:hAnsi="Arial" w:cs="Arial"/>
          <w:bCs/>
          <w:sz w:val="21"/>
          <w:szCs w:val="21"/>
        </w:rPr>
        <w:t xml:space="preserve"> them</w:t>
      </w:r>
      <w:r w:rsidR="00007879" w:rsidRPr="00D60415">
        <w:rPr>
          <w:rFonts w:ascii="Arial" w:hAnsi="Arial" w:cs="Arial"/>
          <w:bCs/>
          <w:sz w:val="21"/>
          <w:szCs w:val="21"/>
        </w:rPr>
        <w:t xml:space="preserve"> </w:t>
      </w:r>
      <w:r w:rsidRPr="00D60415">
        <w:rPr>
          <w:rFonts w:ascii="Arial" w:hAnsi="Arial" w:cs="Arial"/>
          <w:bCs/>
          <w:sz w:val="21"/>
          <w:szCs w:val="21"/>
        </w:rPr>
        <w:t xml:space="preserve">in 0.75 mol/L nitric acid, </w:t>
      </w:r>
      <w:r w:rsidR="00007879" w:rsidRPr="00D60415">
        <w:rPr>
          <w:rFonts w:ascii="Arial" w:hAnsi="Arial" w:cs="Arial"/>
          <w:bCs/>
          <w:sz w:val="21"/>
          <w:szCs w:val="21"/>
        </w:rPr>
        <w:t>incubat</w:t>
      </w:r>
      <w:r w:rsidR="006528D6">
        <w:rPr>
          <w:rFonts w:ascii="Arial" w:hAnsi="Arial" w:cs="Arial"/>
          <w:bCs/>
          <w:sz w:val="21"/>
          <w:szCs w:val="21"/>
        </w:rPr>
        <w:t>ed</w:t>
      </w:r>
      <w:r w:rsidR="00007879">
        <w:rPr>
          <w:rFonts w:ascii="Arial" w:hAnsi="Arial" w:cs="Arial"/>
          <w:bCs/>
          <w:sz w:val="21"/>
          <w:szCs w:val="21"/>
        </w:rPr>
        <w:t xml:space="preserve"> them</w:t>
      </w:r>
      <w:r w:rsidR="00007879" w:rsidRPr="00D60415">
        <w:rPr>
          <w:rFonts w:ascii="Arial" w:hAnsi="Arial" w:cs="Arial"/>
          <w:bCs/>
          <w:sz w:val="21"/>
          <w:szCs w:val="21"/>
        </w:rPr>
        <w:t xml:space="preserve"> </w:t>
      </w:r>
      <w:r w:rsidRPr="00D60415">
        <w:rPr>
          <w:rFonts w:ascii="Arial" w:hAnsi="Arial" w:cs="Arial"/>
          <w:bCs/>
          <w:sz w:val="21"/>
          <w:szCs w:val="21"/>
        </w:rPr>
        <w:t xml:space="preserve">overnight at 4°C, and </w:t>
      </w:r>
      <w:r w:rsidR="000960E1" w:rsidRPr="00D60415">
        <w:rPr>
          <w:rFonts w:ascii="Arial" w:hAnsi="Arial" w:cs="Arial"/>
          <w:bCs/>
          <w:sz w:val="21"/>
          <w:szCs w:val="21"/>
        </w:rPr>
        <w:t>centrifug</w:t>
      </w:r>
      <w:r w:rsidR="006528D6">
        <w:rPr>
          <w:rFonts w:ascii="Arial" w:hAnsi="Arial" w:cs="Arial"/>
          <w:bCs/>
          <w:sz w:val="21"/>
          <w:szCs w:val="21"/>
        </w:rPr>
        <w:t>ed</w:t>
      </w:r>
      <w:r w:rsidR="000960E1" w:rsidRPr="00D60415">
        <w:rPr>
          <w:rFonts w:ascii="Arial" w:hAnsi="Arial" w:cs="Arial"/>
          <w:bCs/>
          <w:sz w:val="21"/>
          <w:szCs w:val="21"/>
        </w:rPr>
        <w:t xml:space="preserve"> </w:t>
      </w:r>
      <w:r w:rsidR="006528D6">
        <w:rPr>
          <w:rFonts w:ascii="Arial" w:hAnsi="Arial" w:cs="Arial"/>
          <w:bCs/>
          <w:sz w:val="21"/>
          <w:szCs w:val="21"/>
        </w:rPr>
        <w:t xml:space="preserve">them </w:t>
      </w:r>
      <w:r w:rsidRPr="00D60415">
        <w:rPr>
          <w:rFonts w:ascii="Arial" w:hAnsi="Arial" w:cs="Arial"/>
          <w:bCs/>
          <w:sz w:val="21"/>
          <w:szCs w:val="21"/>
        </w:rPr>
        <w:t>to obtain the supernatants</w:t>
      </w:r>
      <w:r w:rsidR="000960E1">
        <w:rPr>
          <w:rFonts w:ascii="Arial" w:hAnsi="Arial" w:cs="Arial"/>
          <w:bCs/>
          <w:sz w:val="21"/>
          <w:szCs w:val="21"/>
        </w:rPr>
        <w:t xml:space="preserve"> that</w:t>
      </w:r>
      <w:r w:rsidRPr="00D60415">
        <w:rPr>
          <w:rFonts w:ascii="Arial" w:hAnsi="Arial" w:cs="Arial"/>
          <w:bCs/>
          <w:sz w:val="21"/>
          <w:szCs w:val="21"/>
        </w:rPr>
        <w:t xml:space="preserve"> were used for </w:t>
      </w:r>
      <w:r>
        <w:rPr>
          <w:rFonts w:ascii="Arial" w:hAnsi="Arial" w:cs="Arial"/>
          <w:bCs/>
          <w:sz w:val="21"/>
          <w:szCs w:val="21"/>
        </w:rPr>
        <w:t xml:space="preserve">the </w:t>
      </w:r>
      <w:r w:rsidRPr="00D60415">
        <w:rPr>
          <w:rFonts w:ascii="Arial" w:hAnsi="Arial" w:cs="Arial"/>
          <w:bCs/>
          <w:sz w:val="21"/>
          <w:szCs w:val="21"/>
        </w:rPr>
        <w:t>measurements.</w:t>
      </w:r>
    </w:p>
    <w:p w14:paraId="01F9939D" w14:textId="7F8F958E" w:rsidR="004A4807" w:rsidRPr="00D60415" w:rsidRDefault="004A4807" w:rsidP="004A4807">
      <w:pPr>
        <w:snapToGrid w:val="0"/>
        <w:spacing w:line="480" w:lineRule="auto"/>
        <w:ind w:firstLine="840"/>
        <w:rPr>
          <w:rFonts w:ascii="Arial" w:hAnsi="Arial" w:cs="Arial"/>
          <w:bCs/>
          <w:sz w:val="21"/>
          <w:szCs w:val="21"/>
        </w:rPr>
      </w:pPr>
      <w:r w:rsidRPr="00D60415">
        <w:rPr>
          <w:rFonts w:ascii="Arial" w:hAnsi="Arial" w:cs="Arial"/>
          <w:bCs/>
          <w:sz w:val="21"/>
          <w:szCs w:val="21"/>
        </w:rPr>
        <w:t xml:space="preserve">Plasma renin activity (PRA), plasma aldosterone concentration (PAC), plasma Ang </w:t>
      </w:r>
      <w:r w:rsidRPr="00D60415">
        <w:rPr>
          <w:rFonts w:ascii="Arial" w:hAnsi="Arial" w:cs="Arial"/>
          <w:sz w:val="21"/>
          <w:szCs w:val="21"/>
        </w:rPr>
        <w:t>II</w:t>
      </w:r>
      <w:r w:rsidRPr="00D60415">
        <w:rPr>
          <w:rFonts w:ascii="Arial" w:hAnsi="Arial" w:cs="Arial"/>
          <w:bCs/>
          <w:sz w:val="21"/>
          <w:szCs w:val="21"/>
        </w:rPr>
        <w:t xml:space="preserve">, serum atrial natriuretic peptide (ANP), serum urea nitrogen, and serum creatinine, as well as urinary sodium and the supernatant of fecal sodium suspension were measured </w:t>
      </w:r>
      <w:r w:rsidR="000960E1">
        <w:rPr>
          <w:rFonts w:ascii="Arial" w:hAnsi="Arial" w:cs="Arial"/>
          <w:bCs/>
          <w:sz w:val="21"/>
          <w:szCs w:val="21"/>
        </w:rPr>
        <w:t>using</w:t>
      </w:r>
      <w:r w:rsidRPr="00D60415">
        <w:rPr>
          <w:rFonts w:ascii="Arial" w:hAnsi="Arial" w:cs="Arial"/>
          <w:bCs/>
          <w:sz w:val="21"/>
          <w:szCs w:val="21"/>
        </w:rPr>
        <w:t xml:space="preserve"> a standard method (SRL Inc., Tokyo, Japan). Plasma Ang </w:t>
      </w:r>
      <w:r w:rsidRPr="00D60415">
        <w:rPr>
          <w:rFonts w:ascii="Arial" w:hAnsi="Arial" w:cs="Arial"/>
          <w:sz w:val="21"/>
          <w:szCs w:val="21"/>
        </w:rPr>
        <w:t xml:space="preserve">II was measured </w:t>
      </w:r>
      <w:r w:rsidRPr="00D60415">
        <w:rPr>
          <w:rFonts w:ascii="Arial" w:hAnsi="Arial" w:cs="Arial"/>
          <w:bCs/>
          <w:sz w:val="21"/>
          <w:szCs w:val="21"/>
        </w:rPr>
        <w:t xml:space="preserve">using </w:t>
      </w:r>
      <w:r>
        <w:rPr>
          <w:rFonts w:ascii="Arial" w:hAnsi="Arial" w:cs="Arial"/>
          <w:bCs/>
          <w:sz w:val="21"/>
          <w:szCs w:val="21"/>
        </w:rPr>
        <w:t xml:space="preserve">an </w:t>
      </w:r>
      <w:r w:rsidRPr="00D60415">
        <w:rPr>
          <w:rFonts w:ascii="Arial" w:hAnsi="Arial" w:cs="Arial"/>
          <w:bCs/>
          <w:sz w:val="21"/>
          <w:szCs w:val="21"/>
        </w:rPr>
        <w:t xml:space="preserve">Ang </w:t>
      </w:r>
      <w:r w:rsidRPr="00D60415">
        <w:rPr>
          <w:rFonts w:ascii="Arial" w:hAnsi="Arial" w:cs="Arial"/>
          <w:sz w:val="21"/>
          <w:szCs w:val="21"/>
        </w:rPr>
        <w:t>II</w:t>
      </w:r>
      <w:r w:rsidRPr="00D60415">
        <w:rPr>
          <w:rFonts w:ascii="Arial" w:hAnsi="Arial" w:cs="Arial"/>
          <w:bCs/>
          <w:sz w:val="21"/>
          <w:szCs w:val="21"/>
        </w:rPr>
        <w:t xml:space="preserve"> radioimmunoassay kit (Fujirebio Inc., Tokyo, Japan). Intestinal Ang </w:t>
      </w:r>
      <w:r w:rsidRPr="00D60415">
        <w:rPr>
          <w:rFonts w:ascii="Arial" w:hAnsi="Arial" w:cs="Arial"/>
          <w:sz w:val="21"/>
          <w:szCs w:val="21"/>
        </w:rPr>
        <w:t>II</w:t>
      </w:r>
      <w:r w:rsidRPr="00D60415">
        <w:rPr>
          <w:rFonts w:ascii="Arial" w:hAnsi="Arial" w:cs="Arial"/>
          <w:bCs/>
          <w:sz w:val="21"/>
          <w:szCs w:val="21"/>
        </w:rPr>
        <w:t xml:space="preserve"> concentration was determined as reported previously</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&lt;EndNote&gt;&lt;Cite&gt;&lt;Author&gt;Nagata&lt;/Author&gt;&lt;Year&gt;2010&lt;/Year&gt;&lt;RecNum&gt;215&lt;/RecNum&gt;&lt;DisplayText&gt;[13]&lt;/DisplayText&gt;&lt;record&gt;&lt;rec-number&gt;215&lt;/rec-number&gt;&lt;foreign-keys&gt;&lt;key app="EN" db-id="e02s2asdbrtf5oesa0dpasw2xptxxtp9pv9f" timestamp="1565444258"&gt;215&lt;/key&gt;&lt;key app="ENWeb" db-id=""&gt;0&lt;/key&gt;&lt;/foreign-keys&gt;&lt;ref-type name="Journal Article"&gt;17&lt;/ref-type&gt;&lt;contributors&gt;&lt;authors&gt;&lt;author&gt;Nagata, S.&lt;/author&gt;&lt;author&gt;Kato, J.&lt;/author&gt;&lt;author&gt;Kuwasako, K.&lt;/author&gt;&lt;author&gt;Kitamura, K.&lt;/author&gt;&lt;/authors&gt;&lt;/contributors&gt;&lt;auth-address&gt;Circulatory and Body Fluid Regulation, Faculty of Medicine, University of Miyazaki, 5200 Kihara, Kiyotake, Miyazaki 889-1692, Japan. saya223@fc.miyazaki-u.ac.jp&lt;/auth-address&gt;&lt;titles&gt;&lt;title&gt;Plasma and tissue levels of proangiotensin-12 and components of the renin-angiotensin system (RAS) following low- or high-salt feeding in rats&lt;/title&gt;&lt;secondary-title&gt;Peptides&lt;/secondary-title&gt;&lt;/titles&gt;&lt;periodical&gt;&lt;full-title&gt;Peptides&lt;/full-title&gt;&lt;/periodical&gt;&lt;pages&gt;889-92&lt;/pages&gt;&lt;volume&gt;31&lt;/volume&gt;&lt;number&gt;5&lt;/number&gt;&lt;keywords&gt;&lt;keyword&gt;Aldosterone/blood/metabolism&lt;/keyword&gt;&lt;keyword&gt;Angiotensin I/blood/metabolism&lt;/keyword&gt;&lt;keyword&gt;Angiotensin II/blood/metabolism&lt;/keyword&gt;&lt;keyword&gt;Angiotensinogen/*blood/*metabolism&lt;/keyword&gt;&lt;keyword&gt;Animals&lt;/keyword&gt;&lt;keyword&gt;Male&lt;/keyword&gt;&lt;keyword&gt;Radioimmunoassay&lt;/keyword&gt;&lt;keyword&gt;Rats&lt;/keyword&gt;&lt;keyword&gt;Rats, Wistar&lt;/keyword&gt;&lt;keyword&gt;Renin/blood/metabolism&lt;/keyword&gt;&lt;keyword&gt;Renin-Angiotensin System/*drug effects/*physiology&lt;/keyword&gt;&lt;keyword&gt;Sodium Chloride/*pharmacology&lt;/keyword&gt;&lt;/keywords&gt;&lt;dates&gt;&lt;year&gt;2010&lt;/year&gt;&lt;pub-dates&gt;&lt;date&gt;May&lt;/date&gt;&lt;/pub-dates&gt;&lt;/dates&gt;&lt;isbn&gt;1873-5169 (Electronic)&amp;#xD;0196-9781 (Linking)&lt;/isbn&gt;&lt;accession-num&gt;20172005&lt;/accession-num&gt;&lt;urls&gt;&lt;related-urls&gt;&lt;url&gt;https://www.ncbi.nlm.nih.gov/pubmed/20172005&lt;/url&gt;&lt;/related-urls&gt;&lt;/urls&gt;&lt;electronic-resource-num&gt;10.1016/j.peptides.2010.02.008&lt;/electronic-resource-num&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[13]</w:t>
      </w:r>
      <w:r w:rsidRPr="00D60415">
        <w:rPr>
          <w:rFonts w:ascii="Arial" w:hAnsi="Arial" w:cs="Arial"/>
          <w:bCs/>
          <w:sz w:val="21"/>
          <w:szCs w:val="21"/>
        </w:rPr>
        <w:fldChar w:fldCharType="end"/>
      </w:r>
      <w:r w:rsidRPr="00D60415">
        <w:rPr>
          <w:rFonts w:ascii="Arial" w:hAnsi="Arial" w:cs="Arial"/>
          <w:bCs/>
          <w:sz w:val="21"/>
          <w:szCs w:val="21"/>
        </w:rPr>
        <w:t xml:space="preserve">. In brief, </w:t>
      </w:r>
      <w:r w:rsidR="000960E1">
        <w:rPr>
          <w:rFonts w:ascii="Arial" w:hAnsi="Arial" w:cs="Arial"/>
          <w:bCs/>
          <w:sz w:val="21"/>
          <w:szCs w:val="21"/>
        </w:rPr>
        <w:t xml:space="preserve">the </w:t>
      </w:r>
      <w:r w:rsidRPr="00D60415">
        <w:rPr>
          <w:rFonts w:ascii="Arial" w:hAnsi="Arial" w:cs="Arial"/>
          <w:bCs/>
          <w:sz w:val="21"/>
          <w:szCs w:val="21"/>
        </w:rPr>
        <w:t>tissues were boiled for 10 min</w:t>
      </w:r>
      <w:r w:rsidR="000960E1">
        <w:rPr>
          <w:rFonts w:ascii="Arial" w:hAnsi="Arial" w:cs="Arial"/>
          <w:bCs/>
          <w:sz w:val="21"/>
          <w:szCs w:val="21"/>
        </w:rPr>
        <w:t>utes</w:t>
      </w:r>
      <w:r w:rsidRPr="00D60415">
        <w:rPr>
          <w:rFonts w:ascii="Arial" w:hAnsi="Arial" w:cs="Arial"/>
          <w:bCs/>
          <w:sz w:val="21"/>
          <w:szCs w:val="21"/>
        </w:rPr>
        <w:t xml:space="preserve"> in distilled water (10 mL/g of tissue). After boiling, acetic acid was added to the samples to </w:t>
      </w:r>
      <w:r w:rsidR="000960E1">
        <w:rPr>
          <w:rFonts w:ascii="Arial" w:hAnsi="Arial" w:cs="Arial"/>
          <w:bCs/>
          <w:sz w:val="21"/>
          <w:szCs w:val="21"/>
        </w:rPr>
        <w:t xml:space="preserve">achieve </w:t>
      </w:r>
      <w:r w:rsidRPr="00D60415">
        <w:rPr>
          <w:rFonts w:ascii="Arial" w:hAnsi="Arial" w:cs="Arial"/>
          <w:bCs/>
          <w:sz w:val="21"/>
          <w:szCs w:val="21"/>
        </w:rPr>
        <w:t>a final concentration of 1.0 mol/L. Subsequently, the samples were homogenized and immediately centrifuged at 12,000 rpm for 20 min</w:t>
      </w:r>
      <w:r w:rsidR="000960E1">
        <w:rPr>
          <w:rFonts w:ascii="Arial" w:hAnsi="Arial" w:cs="Arial"/>
          <w:bCs/>
          <w:sz w:val="21"/>
          <w:szCs w:val="21"/>
        </w:rPr>
        <w:t>utes</w:t>
      </w:r>
      <w:r w:rsidRPr="00D60415">
        <w:rPr>
          <w:rFonts w:ascii="Arial" w:hAnsi="Arial" w:cs="Arial"/>
          <w:bCs/>
          <w:sz w:val="21"/>
          <w:szCs w:val="21"/>
        </w:rPr>
        <w:t xml:space="preserve"> at 4°C. The supernatant of the samples was applied to a Sep-Pak C18 cartridge and eluted with 60% acetonitrile in 0.1% </w:t>
      </w:r>
      <w:r w:rsidRPr="00D60415">
        <w:rPr>
          <w:rFonts w:ascii="Arial" w:hAnsi="Arial" w:cs="Arial"/>
          <w:bCs/>
          <w:sz w:val="21"/>
          <w:szCs w:val="21"/>
        </w:rPr>
        <w:lastRenderedPageBreak/>
        <w:t xml:space="preserve">trifluoroacetic acid. </w:t>
      </w:r>
      <w:r w:rsidR="000960E1">
        <w:rPr>
          <w:rFonts w:ascii="Arial" w:hAnsi="Arial" w:cs="Arial"/>
          <w:bCs/>
          <w:sz w:val="21"/>
          <w:szCs w:val="21"/>
        </w:rPr>
        <w:t>The e</w:t>
      </w:r>
      <w:r w:rsidRPr="00D60415">
        <w:rPr>
          <w:rFonts w:ascii="Arial" w:hAnsi="Arial" w:cs="Arial"/>
          <w:bCs/>
          <w:sz w:val="21"/>
          <w:szCs w:val="21"/>
        </w:rPr>
        <w:t xml:space="preserve">luted samples were lyophilized and stored at </w:t>
      </w:r>
      <w:r>
        <w:rPr>
          <w:rFonts w:ascii="Arial" w:hAnsi="Arial" w:cs="Arial"/>
          <w:bCs/>
          <w:sz w:val="21"/>
          <w:szCs w:val="21"/>
        </w:rPr>
        <w:t>–</w:t>
      </w:r>
      <w:r w:rsidRPr="00D60415">
        <w:rPr>
          <w:rFonts w:ascii="Arial" w:hAnsi="Arial" w:cs="Arial"/>
          <w:bCs/>
          <w:sz w:val="21"/>
          <w:szCs w:val="21"/>
        </w:rPr>
        <w:t xml:space="preserve">20°C until measurement. Tissue Ang </w:t>
      </w:r>
      <w:r w:rsidRPr="00D60415">
        <w:rPr>
          <w:rFonts w:ascii="Arial" w:hAnsi="Arial" w:cs="Arial"/>
          <w:sz w:val="21"/>
          <w:szCs w:val="21"/>
        </w:rPr>
        <w:t>II</w:t>
      </w:r>
      <w:r w:rsidRPr="00D60415">
        <w:rPr>
          <w:rFonts w:ascii="Arial" w:hAnsi="Arial" w:cs="Arial"/>
          <w:bCs/>
          <w:sz w:val="21"/>
          <w:szCs w:val="21"/>
        </w:rPr>
        <w:t xml:space="preserve"> concentration was determined using </w:t>
      </w:r>
      <w:r>
        <w:rPr>
          <w:rFonts w:ascii="Arial" w:hAnsi="Arial" w:cs="Arial"/>
          <w:bCs/>
          <w:sz w:val="21"/>
          <w:szCs w:val="21"/>
        </w:rPr>
        <w:t xml:space="preserve">an </w:t>
      </w:r>
      <w:r w:rsidRPr="00D60415">
        <w:rPr>
          <w:rFonts w:ascii="Arial" w:hAnsi="Arial" w:cs="Arial"/>
          <w:bCs/>
          <w:sz w:val="21"/>
          <w:szCs w:val="21"/>
        </w:rPr>
        <w:t xml:space="preserve">Ang </w:t>
      </w:r>
      <w:r w:rsidRPr="00D60415">
        <w:rPr>
          <w:rFonts w:ascii="Arial" w:hAnsi="Arial" w:cs="Arial"/>
          <w:sz w:val="21"/>
          <w:szCs w:val="21"/>
        </w:rPr>
        <w:t>II</w:t>
      </w:r>
      <w:r w:rsidRPr="00D60415">
        <w:rPr>
          <w:rFonts w:ascii="Arial" w:hAnsi="Arial" w:cs="Arial"/>
          <w:bCs/>
          <w:sz w:val="21"/>
          <w:szCs w:val="21"/>
        </w:rPr>
        <w:t xml:space="preserve"> Elisa kit (EKE-002-12</w:t>
      </w:r>
      <w:r>
        <w:rPr>
          <w:rFonts w:ascii="Arial" w:hAnsi="Arial" w:cs="Arial"/>
          <w:bCs/>
          <w:sz w:val="21"/>
          <w:szCs w:val="21"/>
        </w:rPr>
        <w:t>;</w:t>
      </w:r>
      <w:r w:rsidRPr="00D60415">
        <w:rPr>
          <w:rFonts w:ascii="Arial" w:hAnsi="Arial" w:cs="Arial"/>
          <w:bCs/>
          <w:sz w:val="21"/>
          <w:szCs w:val="21"/>
        </w:rPr>
        <w:t xml:space="preserve"> Phoenix Pharmaceuticals Inc., Burlingame, CA).</w:t>
      </w:r>
    </w:p>
    <w:p w14:paraId="5EA09A17" w14:textId="77777777" w:rsidR="004A4807" w:rsidRPr="00D60415" w:rsidRDefault="004A4807" w:rsidP="004A4807">
      <w:pPr>
        <w:snapToGrid w:val="0"/>
        <w:spacing w:line="480" w:lineRule="auto"/>
        <w:rPr>
          <w:rFonts w:ascii="Arial" w:hAnsi="Arial" w:cs="Arial"/>
          <w:bCs/>
          <w:sz w:val="21"/>
          <w:szCs w:val="21"/>
        </w:rPr>
      </w:pPr>
    </w:p>
    <w:p w14:paraId="52445D11" w14:textId="77777777" w:rsidR="004A4807" w:rsidRPr="00D60415" w:rsidRDefault="004A4807" w:rsidP="004A4807">
      <w:pPr>
        <w:snapToGrid w:val="0"/>
        <w:spacing w:line="480" w:lineRule="auto"/>
        <w:rPr>
          <w:rFonts w:ascii="Arial" w:hAnsi="Arial" w:cs="Arial"/>
          <w:b/>
          <w:i/>
          <w:iCs/>
          <w:sz w:val="21"/>
          <w:szCs w:val="21"/>
        </w:rPr>
      </w:pPr>
      <w:r w:rsidRPr="00D60415">
        <w:rPr>
          <w:rFonts w:ascii="Arial" w:hAnsi="Arial" w:cs="Arial"/>
          <w:b/>
          <w:i/>
          <w:iCs/>
          <w:sz w:val="21"/>
          <w:szCs w:val="21"/>
        </w:rPr>
        <w:t>RNA extraction and real-time quantitative PCR analysis</w:t>
      </w:r>
    </w:p>
    <w:p w14:paraId="0CF19248" w14:textId="71E2353B" w:rsidR="00C771D8" w:rsidRDefault="00427CB9" w:rsidP="0088141A">
      <w:pPr>
        <w:snapToGrid w:val="0"/>
        <w:spacing w:line="480" w:lineRule="auto"/>
        <w:ind w:firstLine="840"/>
        <w:rPr>
          <w:rFonts w:ascii="Arial" w:hAnsi="Arial" w:cs="Arial"/>
          <w:bCs/>
          <w:sz w:val="21"/>
          <w:szCs w:val="21"/>
        </w:rPr>
      </w:pPr>
      <w:r>
        <w:rPr>
          <w:rFonts w:ascii="Arial" w:hAnsi="Arial" w:cs="Arial"/>
          <w:bCs/>
          <w:sz w:val="21"/>
          <w:szCs w:val="21"/>
        </w:rPr>
        <w:t>To explore the impact of salt loading</w:t>
      </w:r>
      <w:r w:rsidR="008849A0">
        <w:rPr>
          <w:rFonts w:ascii="Arial" w:hAnsi="Arial" w:cs="Arial"/>
          <w:bCs/>
          <w:sz w:val="21"/>
          <w:szCs w:val="21"/>
        </w:rPr>
        <w:t xml:space="preserve"> and </w:t>
      </w:r>
      <w:r>
        <w:rPr>
          <w:rFonts w:ascii="Arial" w:hAnsi="Arial" w:cs="Arial"/>
          <w:bCs/>
          <w:sz w:val="21"/>
          <w:szCs w:val="21"/>
        </w:rPr>
        <w:t>renin-angiotensin system (RAS) inhibition</w:t>
      </w:r>
      <w:r w:rsidR="00D87380">
        <w:rPr>
          <w:rFonts w:ascii="Arial" w:hAnsi="Arial" w:cs="Arial"/>
          <w:bCs/>
          <w:sz w:val="21"/>
          <w:szCs w:val="21"/>
        </w:rPr>
        <w:t xml:space="preserve">, </w:t>
      </w:r>
      <w:r>
        <w:rPr>
          <w:rFonts w:ascii="Arial" w:hAnsi="Arial" w:cs="Arial"/>
          <w:bCs/>
          <w:sz w:val="21"/>
          <w:szCs w:val="21"/>
        </w:rPr>
        <w:t>gene expression of the intestinal and renal sodium transporters</w:t>
      </w:r>
      <w:r w:rsidR="00665BC3">
        <w:rPr>
          <w:rFonts w:ascii="Arial" w:hAnsi="Arial" w:cs="Arial"/>
          <w:bCs/>
          <w:sz w:val="21"/>
          <w:szCs w:val="21"/>
        </w:rPr>
        <w:t xml:space="preserve"> and RAS components</w:t>
      </w:r>
      <w:r>
        <w:rPr>
          <w:rFonts w:ascii="Arial" w:hAnsi="Arial" w:cs="Arial"/>
          <w:bCs/>
          <w:sz w:val="21"/>
          <w:szCs w:val="21"/>
        </w:rPr>
        <w:t xml:space="preserve"> was examined. </w:t>
      </w:r>
      <w:r w:rsidR="004A4807" w:rsidRPr="00D60415">
        <w:rPr>
          <w:rFonts w:ascii="Arial" w:hAnsi="Arial" w:cs="Arial"/>
          <w:bCs/>
          <w:sz w:val="21"/>
          <w:szCs w:val="21"/>
        </w:rPr>
        <w:t xml:space="preserve">Total RNA was extracted using a kit (74104, RNeasy Mini Kit; Qiagen, Hilden, Germany). Complementary DNA was synthesized </w:t>
      </w:r>
      <w:r w:rsidR="000960E1">
        <w:rPr>
          <w:rFonts w:ascii="Arial" w:hAnsi="Arial" w:cs="Arial"/>
          <w:bCs/>
          <w:sz w:val="21"/>
          <w:szCs w:val="21"/>
        </w:rPr>
        <w:t>via</w:t>
      </w:r>
      <w:r w:rsidR="000960E1" w:rsidRPr="00D60415">
        <w:rPr>
          <w:rFonts w:ascii="Arial" w:hAnsi="Arial" w:cs="Arial"/>
          <w:bCs/>
          <w:sz w:val="21"/>
          <w:szCs w:val="21"/>
        </w:rPr>
        <w:t xml:space="preserve"> </w:t>
      </w:r>
      <w:r w:rsidR="004A4807" w:rsidRPr="00D60415">
        <w:rPr>
          <w:rFonts w:ascii="Arial" w:hAnsi="Arial" w:cs="Arial"/>
          <w:bCs/>
          <w:sz w:val="21"/>
          <w:szCs w:val="21"/>
        </w:rPr>
        <w:t>reverse transcription of RNA using a kit (RR037A, Primescript RT Reagent Kit</w:t>
      </w:r>
      <w:r w:rsidR="004A4807">
        <w:rPr>
          <w:rFonts w:ascii="Arial" w:hAnsi="Arial" w:cs="Arial"/>
          <w:bCs/>
          <w:sz w:val="21"/>
          <w:szCs w:val="21"/>
        </w:rPr>
        <w:t>;</w:t>
      </w:r>
      <w:r w:rsidR="004A4807" w:rsidRPr="00D60415">
        <w:rPr>
          <w:rFonts w:ascii="Arial" w:hAnsi="Arial" w:cs="Arial"/>
          <w:bCs/>
          <w:sz w:val="21"/>
          <w:szCs w:val="21"/>
        </w:rPr>
        <w:t xml:space="preserve"> Takara Bio</w:t>
      </w:r>
      <w:r w:rsidR="004A4807">
        <w:rPr>
          <w:rFonts w:ascii="Arial" w:hAnsi="Arial" w:cs="Arial"/>
          <w:bCs/>
          <w:sz w:val="21"/>
          <w:szCs w:val="21"/>
        </w:rPr>
        <w:t xml:space="preserve"> Inc.</w:t>
      </w:r>
      <w:r w:rsidR="004A4807" w:rsidRPr="00D60415">
        <w:rPr>
          <w:rFonts w:ascii="Arial" w:hAnsi="Arial" w:cs="Arial"/>
          <w:bCs/>
          <w:sz w:val="21"/>
          <w:szCs w:val="21"/>
        </w:rPr>
        <w:t xml:space="preserve">, Otsu, Japan). </w:t>
      </w:r>
      <w:r w:rsidR="00C24A70">
        <w:rPr>
          <w:rFonts w:ascii="Arial" w:hAnsi="Arial" w:cs="Arial"/>
          <w:bCs/>
          <w:sz w:val="21"/>
          <w:szCs w:val="21"/>
        </w:rPr>
        <w:t xml:space="preserve">Complementary </w:t>
      </w:r>
      <w:r w:rsidR="004A4807" w:rsidRPr="00D60415">
        <w:rPr>
          <w:rFonts w:ascii="Arial" w:hAnsi="Arial" w:cs="Arial"/>
          <w:bCs/>
          <w:sz w:val="21"/>
          <w:szCs w:val="21"/>
        </w:rPr>
        <w:t>DNA was used for quantitative real-time PCR (RT-qPCR) using fluorescent dye reagent (SYBR Premix Ex Taq ll</w:t>
      </w:r>
      <w:r w:rsidR="004A4807">
        <w:rPr>
          <w:rFonts w:ascii="Arial" w:hAnsi="Arial" w:cs="Arial"/>
          <w:bCs/>
          <w:sz w:val="21"/>
          <w:szCs w:val="21"/>
        </w:rPr>
        <w:t>;</w:t>
      </w:r>
      <w:r w:rsidR="004A4807" w:rsidRPr="00D60415">
        <w:rPr>
          <w:rFonts w:ascii="Arial" w:hAnsi="Arial" w:cs="Arial"/>
          <w:bCs/>
          <w:sz w:val="21"/>
          <w:szCs w:val="21"/>
        </w:rPr>
        <w:t xml:space="preserve"> </w:t>
      </w:r>
      <w:r w:rsidR="004A4807" w:rsidRPr="00F34F3C">
        <w:rPr>
          <w:rFonts w:ascii="Arial" w:hAnsi="Arial" w:cs="Arial"/>
          <w:bCs/>
          <w:sz w:val="21"/>
          <w:szCs w:val="21"/>
        </w:rPr>
        <w:t>Takara Bio Inc.</w:t>
      </w:r>
      <w:r w:rsidR="004A4807" w:rsidRPr="00D60415">
        <w:rPr>
          <w:rFonts w:ascii="Arial" w:hAnsi="Arial" w:cs="Arial"/>
          <w:bCs/>
          <w:sz w:val="21"/>
          <w:szCs w:val="21"/>
        </w:rPr>
        <w:t xml:space="preserve">) and </w:t>
      </w:r>
      <w:r w:rsidR="004A4807">
        <w:rPr>
          <w:rFonts w:ascii="Arial" w:hAnsi="Arial" w:cs="Arial"/>
          <w:bCs/>
          <w:sz w:val="21"/>
          <w:szCs w:val="21"/>
        </w:rPr>
        <w:t xml:space="preserve">a </w:t>
      </w:r>
      <w:r w:rsidR="004A4807" w:rsidRPr="00D60415">
        <w:rPr>
          <w:rFonts w:ascii="Arial" w:hAnsi="Arial" w:cs="Arial"/>
          <w:bCs/>
          <w:sz w:val="21"/>
          <w:szCs w:val="21"/>
        </w:rPr>
        <w:t>real-time PCR system (7500 Fast</w:t>
      </w:r>
      <w:r w:rsidR="004A4807">
        <w:rPr>
          <w:rFonts w:ascii="Arial" w:hAnsi="Arial" w:cs="Arial"/>
          <w:bCs/>
          <w:sz w:val="21"/>
          <w:szCs w:val="21"/>
        </w:rPr>
        <w:t>;</w:t>
      </w:r>
      <w:r w:rsidR="004A4807" w:rsidRPr="00D60415">
        <w:rPr>
          <w:rFonts w:ascii="Arial" w:hAnsi="Arial" w:cs="Arial"/>
          <w:bCs/>
          <w:sz w:val="21"/>
          <w:szCs w:val="21"/>
        </w:rPr>
        <w:t xml:space="preserve"> Applied Biosystems</w:t>
      </w:r>
      <w:r w:rsidR="004A4807">
        <w:rPr>
          <w:rFonts w:ascii="Arial" w:hAnsi="Arial" w:cs="Arial"/>
          <w:bCs/>
          <w:sz w:val="21"/>
          <w:szCs w:val="21"/>
        </w:rPr>
        <w:t>,</w:t>
      </w:r>
      <w:r w:rsidR="004A4807" w:rsidRPr="00D60415">
        <w:rPr>
          <w:rFonts w:ascii="Arial" w:hAnsi="Arial" w:cs="Arial"/>
        </w:rPr>
        <w:t xml:space="preserve"> </w:t>
      </w:r>
      <w:r w:rsidR="004A4807" w:rsidRPr="00D60415">
        <w:rPr>
          <w:rFonts w:ascii="Arial" w:hAnsi="Arial" w:cs="Arial"/>
          <w:bCs/>
          <w:sz w:val="21"/>
          <w:szCs w:val="21"/>
        </w:rPr>
        <w:t xml:space="preserve">Waltham, MA). The mRNA levels were measured and normalized to those of 18S ribosomal RNA. All </w:t>
      </w:r>
      <w:r w:rsidR="000960E1">
        <w:rPr>
          <w:rFonts w:ascii="Arial" w:hAnsi="Arial" w:cs="Arial"/>
          <w:bCs/>
          <w:sz w:val="21"/>
          <w:szCs w:val="21"/>
        </w:rPr>
        <w:t xml:space="preserve">the </w:t>
      </w:r>
      <w:r w:rsidR="004A4807" w:rsidRPr="00D60415">
        <w:rPr>
          <w:rFonts w:ascii="Arial" w:hAnsi="Arial" w:cs="Arial"/>
          <w:bCs/>
          <w:sz w:val="21"/>
          <w:szCs w:val="21"/>
        </w:rPr>
        <w:t>gene expression</w:t>
      </w:r>
      <w:r w:rsidR="000960E1">
        <w:rPr>
          <w:rFonts w:ascii="Arial" w:hAnsi="Arial" w:cs="Arial"/>
          <w:bCs/>
          <w:sz w:val="21"/>
          <w:szCs w:val="21"/>
        </w:rPr>
        <w:t>s</w:t>
      </w:r>
      <w:r w:rsidR="004A4807" w:rsidRPr="00D60415">
        <w:rPr>
          <w:rFonts w:ascii="Arial" w:hAnsi="Arial" w:cs="Arial"/>
          <w:bCs/>
          <w:sz w:val="21"/>
          <w:szCs w:val="21"/>
        </w:rPr>
        <w:t xml:space="preserve"> </w:t>
      </w:r>
      <w:r w:rsidR="000960E1">
        <w:rPr>
          <w:rFonts w:ascii="Arial" w:hAnsi="Arial" w:cs="Arial"/>
          <w:bCs/>
          <w:sz w:val="21"/>
          <w:szCs w:val="21"/>
        </w:rPr>
        <w:t>are</w:t>
      </w:r>
      <w:r w:rsidR="000960E1" w:rsidRPr="00D60415">
        <w:rPr>
          <w:rFonts w:ascii="Arial" w:hAnsi="Arial" w:cs="Arial"/>
          <w:bCs/>
          <w:sz w:val="21"/>
          <w:szCs w:val="21"/>
        </w:rPr>
        <w:t xml:space="preserve"> </w:t>
      </w:r>
      <w:r w:rsidR="004A4807" w:rsidRPr="00D60415">
        <w:rPr>
          <w:rFonts w:ascii="Arial" w:hAnsi="Arial" w:cs="Arial"/>
          <w:bCs/>
          <w:sz w:val="21"/>
          <w:szCs w:val="21"/>
        </w:rPr>
        <w:t>shown as relative expression</w:t>
      </w:r>
      <w:r w:rsidR="000960E1">
        <w:rPr>
          <w:rFonts w:ascii="Arial" w:hAnsi="Arial" w:cs="Arial"/>
          <w:bCs/>
          <w:sz w:val="21"/>
          <w:szCs w:val="21"/>
        </w:rPr>
        <w:t>s</w:t>
      </w:r>
      <w:r w:rsidR="004A4807" w:rsidRPr="00D60415">
        <w:rPr>
          <w:rFonts w:ascii="Arial" w:hAnsi="Arial" w:cs="Arial"/>
          <w:bCs/>
          <w:sz w:val="21"/>
          <w:szCs w:val="21"/>
        </w:rPr>
        <w:t>. The sequences of primers used in RT-qPCR are listed below.</w:t>
      </w:r>
    </w:p>
    <w:p w14:paraId="0C0501EC" w14:textId="294DAD14" w:rsidR="008849A0" w:rsidRDefault="008849A0" w:rsidP="00703172">
      <w:pPr>
        <w:snapToGrid w:val="0"/>
        <w:spacing w:line="480" w:lineRule="auto"/>
        <w:rPr>
          <w:rFonts w:ascii="Arial" w:hAnsi="Arial" w:cs="Arial"/>
          <w:b/>
          <w:i/>
          <w:iCs/>
          <w:sz w:val="21"/>
          <w:szCs w:val="21"/>
        </w:rPr>
      </w:pPr>
      <w:r w:rsidRPr="008849A0">
        <w:rPr>
          <w:rFonts w:hint="eastAsia"/>
          <w:noProof/>
          <w:lang w:val="en-IN" w:eastAsia="en-IN"/>
        </w:rPr>
        <w:drawing>
          <wp:inline distT="0" distB="0" distL="0" distR="0" wp14:anchorId="6752ED25" wp14:editId="31E48DF9">
            <wp:extent cx="5196840" cy="3255359"/>
            <wp:effectExtent l="0" t="0" r="381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553" cy="3265202"/>
                    </a:xfrm>
                    <a:prstGeom prst="rect">
                      <a:avLst/>
                    </a:prstGeom>
                    <a:noFill/>
                    <a:ln>
                      <a:noFill/>
                    </a:ln>
                  </pic:spPr>
                </pic:pic>
              </a:graphicData>
            </a:graphic>
          </wp:inline>
        </w:drawing>
      </w:r>
    </w:p>
    <w:p w14:paraId="2D672F62" w14:textId="606EE434" w:rsidR="004A4807" w:rsidRDefault="004A4807" w:rsidP="004A4807">
      <w:pPr>
        <w:snapToGrid w:val="0"/>
        <w:spacing w:line="480" w:lineRule="auto"/>
        <w:rPr>
          <w:rFonts w:ascii="Arial" w:hAnsi="Arial" w:cs="Arial"/>
          <w:b/>
          <w:i/>
          <w:iCs/>
          <w:sz w:val="21"/>
          <w:szCs w:val="21"/>
        </w:rPr>
      </w:pPr>
    </w:p>
    <w:p w14:paraId="6A91928C" w14:textId="77777777" w:rsidR="004A4807" w:rsidRPr="00D60415" w:rsidRDefault="004A4807" w:rsidP="004A4807">
      <w:pPr>
        <w:snapToGrid w:val="0"/>
        <w:spacing w:line="480" w:lineRule="auto"/>
        <w:rPr>
          <w:rFonts w:ascii="Arial" w:hAnsi="Arial" w:cs="Arial"/>
          <w:b/>
          <w:i/>
          <w:iCs/>
          <w:sz w:val="21"/>
          <w:szCs w:val="21"/>
        </w:rPr>
      </w:pPr>
    </w:p>
    <w:p w14:paraId="6DAFFDCB" w14:textId="77777777" w:rsidR="004A4807" w:rsidRPr="00D60415" w:rsidRDefault="004A4807" w:rsidP="004A4807">
      <w:pPr>
        <w:snapToGrid w:val="0"/>
        <w:spacing w:line="480" w:lineRule="auto"/>
        <w:rPr>
          <w:rFonts w:ascii="Arial" w:hAnsi="Arial" w:cs="Arial"/>
          <w:b/>
          <w:i/>
          <w:iCs/>
          <w:sz w:val="21"/>
          <w:szCs w:val="21"/>
        </w:rPr>
      </w:pPr>
      <w:r w:rsidRPr="00D60415">
        <w:rPr>
          <w:rFonts w:ascii="Arial" w:hAnsi="Arial" w:cs="Arial"/>
          <w:b/>
          <w:i/>
          <w:iCs/>
          <w:sz w:val="21"/>
          <w:szCs w:val="21"/>
        </w:rPr>
        <w:lastRenderedPageBreak/>
        <w:t>Analysis of intestinal and renal histological features</w:t>
      </w:r>
    </w:p>
    <w:p w14:paraId="13A83508" w14:textId="1A1884EB" w:rsidR="004A4807" w:rsidRPr="00D60415" w:rsidRDefault="00407861" w:rsidP="004A4807">
      <w:pPr>
        <w:snapToGrid w:val="0"/>
        <w:spacing w:line="480" w:lineRule="auto"/>
        <w:ind w:firstLineChars="400" w:firstLine="840"/>
        <w:rPr>
          <w:rFonts w:ascii="Arial" w:hAnsi="Arial" w:cs="Arial"/>
          <w:bCs/>
          <w:sz w:val="21"/>
          <w:szCs w:val="21"/>
        </w:rPr>
      </w:pPr>
      <w:r>
        <w:rPr>
          <w:rFonts w:ascii="Arial" w:hAnsi="Arial" w:cs="Arial" w:hint="eastAsia"/>
          <w:bCs/>
          <w:sz w:val="21"/>
          <w:szCs w:val="21"/>
        </w:rPr>
        <w:t>T</w:t>
      </w:r>
      <w:r w:rsidR="00427CB9">
        <w:rPr>
          <w:rFonts w:ascii="Arial" w:hAnsi="Arial" w:cs="Arial"/>
          <w:bCs/>
          <w:sz w:val="21"/>
          <w:szCs w:val="21"/>
        </w:rPr>
        <w:t>he protein staining intensity of intestinal sodium transporters was examined</w:t>
      </w:r>
      <w:r>
        <w:rPr>
          <w:rFonts w:ascii="Arial" w:hAnsi="Arial" w:cs="Arial"/>
          <w:bCs/>
          <w:sz w:val="21"/>
          <w:szCs w:val="21"/>
        </w:rPr>
        <w:t xml:space="preserve"> in line with </w:t>
      </w:r>
      <w:r w:rsidR="000960E1">
        <w:rPr>
          <w:rFonts w:ascii="Arial" w:hAnsi="Arial" w:cs="Arial"/>
          <w:bCs/>
          <w:sz w:val="21"/>
          <w:szCs w:val="21"/>
        </w:rPr>
        <w:t xml:space="preserve">the </w:t>
      </w:r>
      <w:r>
        <w:rPr>
          <w:rFonts w:ascii="Arial" w:hAnsi="Arial" w:cs="Arial"/>
          <w:bCs/>
          <w:sz w:val="21"/>
          <w:szCs w:val="21"/>
        </w:rPr>
        <w:t>gene expression</w:t>
      </w:r>
      <w:r w:rsidR="00427CB9">
        <w:rPr>
          <w:rFonts w:ascii="Arial" w:hAnsi="Arial" w:cs="Arial"/>
          <w:bCs/>
          <w:sz w:val="21"/>
          <w:szCs w:val="21"/>
        </w:rPr>
        <w:t xml:space="preserve">. </w:t>
      </w:r>
      <w:r>
        <w:rPr>
          <w:rFonts w:ascii="Arial" w:hAnsi="Arial" w:cs="Arial"/>
          <w:bCs/>
          <w:sz w:val="21"/>
          <w:szCs w:val="21"/>
        </w:rPr>
        <w:t xml:space="preserve">Histological features of the renal arteriole were examined as well. </w:t>
      </w:r>
      <w:r w:rsidR="004A4807" w:rsidRPr="00D60415">
        <w:rPr>
          <w:rFonts w:ascii="Arial" w:hAnsi="Arial" w:cs="Arial"/>
          <w:bCs/>
          <w:sz w:val="21"/>
          <w:szCs w:val="21"/>
        </w:rPr>
        <w:t xml:space="preserve">Intestinal histological features were evaluated at 14 and 28 weeks of age, and renal histological features were evaluated at 28 weeks of age. Immunohistochemical staining of small intestine samples for </w:t>
      </w:r>
      <w:r w:rsidR="000A74DD">
        <w:rPr>
          <w:rFonts w:ascii="Arial" w:hAnsi="Arial" w:cs="Arial"/>
          <w:bCs/>
          <w:sz w:val="21"/>
          <w:szCs w:val="21"/>
        </w:rPr>
        <w:t>sodium/hydrogen exchanger isoform 3 (</w:t>
      </w:r>
      <w:r w:rsidR="004A4807" w:rsidRPr="00D60415">
        <w:rPr>
          <w:rFonts w:ascii="Arial" w:hAnsi="Arial" w:cs="Arial"/>
          <w:bCs/>
          <w:sz w:val="21"/>
          <w:szCs w:val="21"/>
        </w:rPr>
        <w:t>NHE3</w:t>
      </w:r>
      <w:r w:rsidR="000A74DD">
        <w:rPr>
          <w:rFonts w:ascii="Arial" w:hAnsi="Arial" w:cs="Arial"/>
          <w:bCs/>
          <w:sz w:val="21"/>
          <w:szCs w:val="21"/>
        </w:rPr>
        <w:t>)</w:t>
      </w:r>
      <w:r w:rsidR="004A4807" w:rsidRPr="00D60415">
        <w:rPr>
          <w:rFonts w:ascii="Arial" w:hAnsi="Arial" w:cs="Arial"/>
          <w:bCs/>
          <w:sz w:val="21"/>
          <w:szCs w:val="21"/>
        </w:rPr>
        <w:t xml:space="preserve"> and </w:t>
      </w:r>
      <w:r w:rsidR="000A74DD">
        <w:rPr>
          <w:rFonts w:ascii="Arial" w:hAnsi="Arial" w:cs="Arial"/>
          <w:bCs/>
          <w:sz w:val="21"/>
          <w:szCs w:val="21"/>
        </w:rPr>
        <w:t>sodium glucose cotransporter 1 (</w:t>
      </w:r>
      <w:r w:rsidR="004A4807" w:rsidRPr="00D60415">
        <w:rPr>
          <w:rFonts w:ascii="Arial" w:hAnsi="Arial" w:cs="Arial"/>
          <w:bCs/>
          <w:sz w:val="21"/>
          <w:szCs w:val="21"/>
        </w:rPr>
        <w:t>SGLT1</w:t>
      </w:r>
      <w:r w:rsidR="000A74DD">
        <w:rPr>
          <w:rFonts w:ascii="Arial" w:hAnsi="Arial" w:cs="Arial"/>
          <w:bCs/>
          <w:sz w:val="21"/>
          <w:szCs w:val="21"/>
        </w:rPr>
        <w:t>)</w:t>
      </w:r>
      <w:r w:rsidR="004A4807" w:rsidRPr="00D60415">
        <w:rPr>
          <w:rFonts w:ascii="Arial" w:hAnsi="Arial" w:cs="Arial"/>
          <w:bCs/>
          <w:sz w:val="21"/>
          <w:szCs w:val="21"/>
        </w:rPr>
        <w:t xml:space="preserve"> was performed as follows. Formalin-fixed paraffin</w:t>
      </w:r>
      <w:r w:rsidR="004A4807">
        <w:rPr>
          <w:rFonts w:ascii="Arial" w:hAnsi="Arial" w:cs="Arial"/>
          <w:bCs/>
          <w:sz w:val="21"/>
          <w:szCs w:val="21"/>
        </w:rPr>
        <w:t>-</w:t>
      </w:r>
      <w:r w:rsidR="004A4807" w:rsidRPr="00D60415">
        <w:rPr>
          <w:rFonts w:ascii="Arial" w:hAnsi="Arial" w:cs="Arial"/>
          <w:bCs/>
          <w:sz w:val="21"/>
          <w:szCs w:val="21"/>
        </w:rPr>
        <w:t>embedded sections with 4 µm thickness were deparaffinized and hydrated, and antigens were retrieved (415211, Histofine Antigen Retrieval Solution pH9</w:t>
      </w:r>
      <w:r w:rsidR="004A4807">
        <w:rPr>
          <w:rFonts w:ascii="Arial" w:hAnsi="Arial" w:cs="Arial"/>
          <w:bCs/>
          <w:sz w:val="21"/>
          <w:szCs w:val="21"/>
        </w:rPr>
        <w:t>;</w:t>
      </w:r>
      <w:r w:rsidR="004A4807" w:rsidRPr="00D60415">
        <w:rPr>
          <w:rFonts w:ascii="Arial" w:hAnsi="Arial" w:cs="Arial"/>
          <w:bCs/>
          <w:sz w:val="21"/>
          <w:szCs w:val="21"/>
        </w:rPr>
        <w:t xml:space="preserve"> Nichirei Bioscience</w:t>
      </w:r>
      <w:r w:rsidR="004A4807">
        <w:rPr>
          <w:rFonts w:ascii="Arial" w:hAnsi="Arial" w:cs="Arial"/>
          <w:bCs/>
          <w:sz w:val="21"/>
          <w:szCs w:val="21"/>
        </w:rPr>
        <w:t>s</w:t>
      </w:r>
      <w:r w:rsidR="004A4807" w:rsidRPr="00D60415">
        <w:rPr>
          <w:rFonts w:ascii="Arial" w:hAnsi="Arial" w:cs="Arial"/>
          <w:bCs/>
          <w:sz w:val="21"/>
          <w:szCs w:val="21"/>
        </w:rPr>
        <w:t>, Tokyo, Japan). Endogenous peroxidase was blocked with 0.3% H</w:t>
      </w:r>
      <w:r w:rsidR="004A4807" w:rsidRPr="00D60415">
        <w:rPr>
          <w:rFonts w:ascii="Arial" w:hAnsi="Arial" w:cs="Arial"/>
          <w:bCs/>
          <w:sz w:val="21"/>
          <w:szCs w:val="21"/>
          <w:vertAlign w:val="subscript"/>
        </w:rPr>
        <w:t>2</w:t>
      </w:r>
      <w:r w:rsidR="004A4807" w:rsidRPr="00D60415">
        <w:rPr>
          <w:rFonts w:ascii="Arial" w:hAnsi="Arial" w:cs="Arial"/>
          <w:bCs/>
          <w:sz w:val="21"/>
          <w:szCs w:val="21"/>
        </w:rPr>
        <w:t>O</w:t>
      </w:r>
      <w:r w:rsidR="004A4807" w:rsidRPr="00D60415">
        <w:rPr>
          <w:rFonts w:ascii="Arial" w:hAnsi="Arial" w:cs="Arial"/>
          <w:bCs/>
          <w:sz w:val="21"/>
          <w:szCs w:val="21"/>
          <w:vertAlign w:val="subscript"/>
        </w:rPr>
        <w:t>2</w:t>
      </w:r>
      <w:r w:rsidR="004A4807" w:rsidRPr="00D60415">
        <w:rPr>
          <w:rFonts w:ascii="Arial" w:hAnsi="Arial" w:cs="Arial"/>
          <w:bCs/>
          <w:sz w:val="21"/>
          <w:szCs w:val="21"/>
        </w:rPr>
        <w:t xml:space="preserve"> in methanol for 30 min</w:t>
      </w:r>
      <w:r w:rsidR="000960E1">
        <w:rPr>
          <w:rFonts w:ascii="Arial" w:hAnsi="Arial" w:cs="Arial"/>
          <w:bCs/>
          <w:sz w:val="21"/>
          <w:szCs w:val="21"/>
        </w:rPr>
        <w:t>utes</w:t>
      </w:r>
      <w:r w:rsidR="004A4807" w:rsidRPr="00D60415">
        <w:rPr>
          <w:rFonts w:ascii="Arial" w:hAnsi="Arial" w:cs="Arial"/>
          <w:bCs/>
          <w:sz w:val="21"/>
          <w:szCs w:val="21"/>
        </w:rPr>
        <w:t>. To reduce nonspecific binding, sections were incubated with 2.5% normal horse serum for 30 min</w:t>
      </w:r>
      <w:r w:rsidR="000960E1">
        <w:rPr>
          <w:rFonts w:ascii="Arial" w:hAnsi="Arial" w:cs="Arial"/>
          <w:bCs/>
          <w:sz w:val="21"/>
          <w:szCs w:val="21"/>
        </w:rPr>
        <w:t>utes</w:t>
      </w:r>
      <w:r w:rsidR="004A4807" w:rsidRPr="00D60415">
        <w:rPr>
          <w:rFonts w:ascii="Arial" w:hAnsi="Arial" w:cs="Arial"/>
          <w:bCs/>
          <w:sz w:val="21"/>
          <w:szCs w:val="21"/>
        </w:rPr>
        <w:t xml:space="preserve">. After washing with PBS, </w:t>
      </w:r>
      <w:r w:rsidR="000960E1">
        <w:rPr>
          <w:rFonts w:ascii="Arial" w:hAnsi="Arial" w:cs="Arial"/>
          <w:bCs/>
          <w:sz w:val="21"/>
          <w:szCs w:val="21"/>
        </w:rPr>
        <w:t xml:space="preserve">the </w:t>
      </w:r>
      <w:r w:rsidR="004A4807" w:rsidRPr="00D60415">
        <w:rPr>
          <w:rFonts w:ascii="Arial" w:hAnsi="Arial" w:cs="Arial"/>
          <w:bCs/>
          <w:sz w:val="21"/>
          <w:szCs w:val="21"/>
        </w:rPr>
        <w:t>sections were incubated with anti-NHE3 rabbit polyclonal antibody (ab95299</w:t>
      </w:r>
      <w:r w:rsidR="004A4807">
        <w:rPr>
          <w:rFonts w:ascii="Arial" w:hAnsi="Arial" w:cs="Arial"/>
          <w:bCs/>
          <w:sz w:val="21"/>
          <w:szCs w:val="21"/>
        </w:rPr>
        <w:t>;</w:t>
      </w:r>
      <w:r w:rsidR="004A4807" w:rsidRPr="00D60415">
        <w:rPr>
          <w:rFonts w:ascii="Arial" w:hAnsi="Arial" w:cs="Arial"/>
          <w:bCs/>
          <w:sz w:val="21"/>
          <w:szCs w:val="21"/>
        </w:rPr>
        <w:t xml:space="preserve"> Abcam, Cambridge, UK) diluted to 1/100 or anti-SGLT1 rabbit polyclonal antibody (ab14685</w:t>
      </w:r>
      <w:r w:rsidR="004A4807">
        <w:rPr>
          <w:rFonts w:ascii="Arial" w:hAnsi="Arial" w:cs="Arial"/>
          <w:bCs/>
          <w:sz w:val="21"/>
          <w:szCs w:val="21"/>
        </w:rPr>
        <w:t>;</w:t>
      </w:r>
      <w:r w:rsidR="004A4807" w:rsidRPr="00D60415">
        <w:rPr>
          <w:rFonts w:ascii="Arial" w:hAnsi="Arial" w:cs="Arial"/>
          <w:bCs/>
          <w:sz w:val="21"/>
          <w:szCs w:val="21"/>
        </w:rPr>
        <w:t xml:space="preserve"> Abcam) diluted to 1/100 for 1 </w:t>
      </w:r>
      <w:r w:rsidR="0011497C">
        <w:rPr>
          <w:rFonts w:ascii="Arial" w:hAnsi="Arial" w:cs="Arial"/>
          <w:bCs/>
          <w:sz w:val="21"/>
          <w:szCs w:val="21"/>
        </w:rPr>
        <w:t>hour</w:t>
      </w:r>
      <w:r w:rsidR="004A4807" w:rsidRPr="00D60415">
        <w:rPr>
          <w:rFonts w:ascii="Arial" w:hAnsi="Arial" w:cs="Arial"/>
          <w:bCs/>
          <w:sz w:val="21"/>
          <w:szCs w:val="21"/>
        </w:rPr>
        <w:t>. After washing with PBS, sections were incubated for 30 min</w:t>
      </w:r>
      <w:r w:rsidR="000960E1">
        <w:rPr>
          <w:rFonts w:ascii="Arial" w:hAnsi="Arial" w:cs="Arial"/>
          <w:bCs/>
          <w:sz w:val="21"/>
          <w:szCs w:val="21"/>
        </w:rPr>
        <w:t>utes</w:t>
      </w:r>
      <w:r w:rsidR="004A4807" w:rsidRPr="00D60415">
        <w:rPr>
          <w:rFonts w:ascii="Arial" w:hAnsi="Arial" w:cs="Arial"/>
          <w:bCs/>
          <w:sz w:val="21"/>
          <w:szCs w:val="21"/>
        </w:rPr>
        <w:t xml:space="preserve"> using an ImmPRESS HRP anti-rabbit IgG (MP-7401-15</w:t>
      </w:r>
      <w:r w:rsidR="004A4807">
        <w:rPr>
          <w:rFonts w:ascii="Arial" w:hAnsi="Arial" w:cs="Arial"/>
          <w:bCs/>
          <w:sz w:val="21"/>
          <w:szCs w:val="21"/>
        </w:rPr>
        <w:t>;</w:t>
      </w:r>
      <w:r w:rsidR="004A4807" w:rsidRPr="00D60415">
        <w:rPr>
          <w:rFonts w:ascii="Arial" w:hAnsi="Arial" w:cs="Arial"/>
          <w:bCs/>
          <w:sz w:val="21"/>
          <w:szCs w:val="21"/>
        </w:rPr>
        <w:t xml:space="preserve"> Vector </w:t>
      </w:r>
      <w:r w:rsidR="004A4807">
        <w:rPr>
          <w:rFonts w:ascii="Arial" w:hAnsi="Arial" w:cs="Arial"/>
          <w:bCs/>
          <w:sz w:val="21"/>
          <w:szCs w:val="21"/>
        </w:rPr>
        <w:t>L</w:t>
      </w:r>
      <w:r w:rsidR="004A4807" w:rsidRPr="00D60415">
        <w:rPr>
          <w:rFonts w:ascii="Arial" w:hAnsi="Arial" w:cs="Arial"/>
          <w:bCs/>
          <w:sz w:val="21"/>
          <w:szCs w:val="21"/>
        </w:rPr>
        <w:t>aboratories, Burlingame, CA). The staining was visualized with 3,3’-diaminobenzidine (DAB) for 4 min</w:t>
      </w:r>
      <w:r w:rsidR="000960E1">
        <w:rPr>
          <w:rFonts w:ascii="Arial" w:hAnsi="Arial" w:cs="Arial"/>
          <w:bCs/>
          <w:sz w:val="21"/>
          <w:szCs w:val="21"/>
        </w:rPr>
        <w:t>utes</w:t>
      </w:r>
      <w:r w:rsidR="004A4807" w:rsidRPr="00D60415">
        <w:rPr>
          <w:rFonts w:ascii="Arial" w:hAnsi="Arial" w:cs="Arial"/>
          <w:bCs/>
          <w:sz w:val="21"/>
          <w:szCs w:val="21"/>
        </w:rPr>
        <w:t>. Sections from the rat kidneys were stained with Masson’s trichrome stain (HT15</w:t>
      </w:r>
      <w:r w:rsidR="004A4807">
        <w:rPr>
          <w:rFonts w:ascii="Arial" w:hAnsi="Arial" w:cs="Arial"/>
          <w:bCs/>
          <w:sz w:val="21"/>
          <w:szCs w:val="21"/>
        </w:rPr>
        <w:t>;</w:t>
      </w:r>
      <w:r w:rsidR="004A4807" w:rsidRPr="00D60415">
        <w:rPr>
          <w:rFonts w:ascii="Arial" w:hAnsi="Arial" w:cs="Arial"/>
          <w:bCs/>
          <w:sz w:val="21"/>
          <w:szCs w:val="21"/>
        </w:rPr>
        <w:t xml:space="preserve"> Sigma-Aldrich, St. Louis, </w:t>
      </w:r>
      <w:r w:rsidR="004A4807">
        <w:rPr>
          <w:rFonts w:ascii="Arial" w:hAnsi="Arial" w:cs="Arial"/>
          <w:bCs/>
          <w:sz w:val="21"/>
          <w:szCs w:val="21"/>
        </w:rPr>
        <w:t>MO</w:t>
      </w:r>
      <w:r w:rsidR="004A4807" w:rsidRPr="00D60415">
        <w:rPr>
          <w:rFonts w:ascii="Arial" w:hAnsi="Arial" w:cs="Arial"/>
          <w:bCs/>
          <w:sz w:val="21"/>
          <w:szCs w:val="21"/>
        </w:rPr>
        <w:t xml:space="preserve">) for the assessment of </w:t>
      </w:r>
      <w:bookmarkStart w:id="1" w:name="_Hlk47255217"/>
      <w:r w:rsidR="004A4807" w:rsidRPr="00D60415">
        <w:rPr>
          <w:rFonts w:ascii="Arial" w:hAnsi="Arial" w:cs="Arial"/>
          <w:bCs/>
          <w:sz w:val="21"/>
          <w:szCs w:val="21"/>
        </w:rPr>
        <w:t>medial hyperplasia</w:t>
      </w:r>
      <w:bookmarkEnd w:id="1"/>
      <w:r w:rsidR="004A4807" w:rsidRPr="00D60415">
        <w:rPr>
          <w:rFonts w:ascii="Arial" w:hAnsi="Arial" w:cs="Arial"/>
          <w:bCs/>
          <w:sz w:val="21"/>
          <w:szCs w:val="21"/>
        </w:rPr>
        <w:t xml:space="preserve"> of </w:t>
      </w:r>
      <w:r w:rsidR="000960E1">
        <w:rPr>
          <w:rFonts w:ascii="Arial" w:hAnsi="Arial" w:cs="Arial"/>
          <w:bCs/>
          <w:sz w:val="21"/>
          <w:szCs w:val="21"/>
        </w:rPr>
        <w:t xml:space="preserve">the </w:t>
      </w:r>
      <w:r w:rsidR="004A4807" w:rsidRPr="00D60415">
        <w:rPr>
          <w:rFonts w:ascii="Arial" w:hAnsi="Arial" w:cs="Arial"/>
          <w:bCs/>
          <w:sz w:val="21"/>
          <w:szCs w:val="21"/>
        </w:rPr>
        <w:t xml:space="preserve">renal arterioles. </w:t>
      </w:r>
    </w:p>
    <w:p w14:paraId="3707371E" w14:textId="77777777" w:rsidR="004A4807" w:rsidRPr="00D60415" w:rsidRDefault="004A4807" w:rsidP="004A4807">
      <w:pPr>
        <w:snapToGrid w:val="0"/>
        <w:spacing w:line="480" w:lineRule="auto"/>
        <w:ind w:firstLineChars="100" w:firstLine="210"/>
        <w:rPr>
          <w:rFonts w:ascii="Arial" w:hAnsi="Arial" w:cs="Arial"/>
          <w:bCs/>
          <w:sz w:val="21"/>
          <w:szCs w:val="21"/>
        </w:rPr>
      </w:pPr>
    </w:p>
    <w:p w14:paraId="2ADA511E" w14:textId="77777777" w:rsidR="004A4807" w:rsidRPr="00D60415" w:rsidRDefault="004A4807" w:rsidP="004A4807">
      <w:pPr>
        <w:snapToGrid w:val="0"/>
        <w:spacing w:line="480" w:lineRule="auto"/>
        <w:rPr>
          <w:rFonts w:ascii="Arial" w:hAnsi="Arial" w:cs="Arial"/>
          <w:b/>
          <w:i/>
          <w:iCs/>
          <w:sz w:val="21"/>
          <w:szCs w:val="21"/>
        </w:rPr>
      </w:pPr>
      <w:r w:rsidRPr="00D60415">
        <w:rPr>
          <w:rFonts w:ascii="Arial" w:hAnsi="Arial" w:cs="Arial"/>
          <w:b/>
          <w:i/>
          <w:iCs/>
          <w:sz w:val="21"/>
          <w:szCs w:val="21"/>
        </w:rPr>
        <w:t>Quantitative analysis of intestinal and renal histological features</w:t>
      </w:r>
    </w:p>
    <w:p w14:paraId="1466AFDD" w14:textId="156102D7" w:rsidR="004A4807" w:rsidRPr="00D60415" w:rsidRDefault="004A4807" w:rsidP="004A4807">
      <w:pPr>
        <w:snapToGrid w:val="0"/>
        <w:spacing w:line="480" w:lineRule="auto"/>
        <w:ind w:firstLineChars="400" w:firstLine="840"/>
        <w:rPr>
          <w:rFonts w:ascii="Arial" w:hAnsi="Arial" w:cs="Arial"/>
          <w:bCs/>
          <w:sz w:val="21"/>
          <w:szCs w:val="21"/>
        </w:rPr>
      </w:pPr>
      <w:r w:rsidRPr="00D60415">
        <w:rPr>
          <w:rFonts w:ascii="Arial" w:hAnsi="Arial" w:cs="Arial"/>
          <w:bCs/>
          <w:sz w:val="21"/>
          <w:szCs w:val="21"/>
        </w:rPr>
        <w:t xml:space="preserve">To evaluate the histological features in the small intestine and kidney, all </w:t>
      </w:r>
      <w:r w:rsidR="000960E1">
        <w:rPr>
          <w:rFonts w:ascii="Arial" w:hAnsi="Arial" w:cs="Arial"/>
          <w:bCs/>
          <w:sz w:val="21"/>
          <w:szCs w:val="21"/>
        </w:rPr>
        <w:t xml:space="preserve">the </w:t>
      </w:r>
      <w:r w:rsidRPr="00D60415">
        <w:rPr>
          <w:rFonts w:ascii="Arial" w:hAnsi="Arial" w:cs="Arial"/>
          <w:bCs/>
          <w:sz w:val="21"/>
          <w:szCs w:val="21"/>
        </w:rPr>
        <w:t xml:space="preserve">images were scanned </w:t>
      </w:r>
      <w:r w:rsidR="000960E1">
        <w:rPr>
          <w:rFonts w:ascii="Arial" w:hAnsi="Arial" w:cs="Arial"/>
          <w:bCs/>
          <w:sz w:val="21"/>
          <w:szCs w:val="21"/>
        </w:rPr>
        <w:t>using</w:t>
      </w:r>
      <w:r w:rsidR="000960E1" w:rsidRPr="00D60415">
        <w:rPr>
          <w:rFonts w:ascii="Arial" w:hAnsi="Arial" w:cs="Arial"/>
          <w:bCs/>
          <w:sz w:val="21"/>
          <w:szCs w:val="21"/>
        </w:rPr>
        <w:t xml:space="preserve"> </w:t>
      </w:r>
      <w:r w:rsidRPr="00D60415">
        <w:rPr>
          <w:rFonts w:ascii="Arial" w:hAnsi="Arial" w:cs="Arial"/>
          <w:bCs/>
          <w:sz w:val="21"/>
          <w:szCs w:val="21"/>
        </w:rPr>
        <w:t>Nanozoomer-XR (Hamamatsu Photonics K.K., Shizuoka, Japan). The degree of positive expression of NHE3 and SGLT1 was analyzed using Adobe Photoshop. For each section, 1</w:t>
      </w:r>
      <w:r w:rsidR="00046F22">
        <w:rPr>
          <w:rFonts w:ascii="Arial" w:hAnsi="Arial" w:cs="Arial" w:hint="eastAsia"/>
          <w:bCs/>
          <w:sz w:val="21"/>
          <w:szCs w:val="21"/>
        </w:rPr>
        <w:t>1</w:t>
      </w:r>
      <w:r w:rsidRPr="00D60415">
        <w:rPr>
          <w:rFonts w:ascii="Arial" w:hAnsi="Arial" w:cs="Arial"/>
          <w:bCs/>
          <w:sz w:val="21"/>
          <w:szCs w:val="21"/>
        </w:rPr>
        <w:t xml:space="preserve"> parts from 3 fields of the cilia of </w:t>
      </w:r>
      <w:r w:rsidR="000960E1">
        <w:rPr>
          <w:rFonts w:ascii="Arial" w:hAnsi="Arial" w:cs="Arial"/>
          <w:bCs/>
          <w:sz w:val="21"/>
          <w:szCs w:val="21"/>
        </w:rPr>
        <w:t xml:space="preserve">the </w:t>
      </w:r>
      <w:r w:rsidRPr="00D60415">
        <w:rPr>
          <w:rFonts w:ascii="Arial" w:hAnsi="Arial" w:cs="Arial"/>
          <w:bCs/>
          <w:sz w:val="21"/>
          <w:szCs w:val="21"/>
        </w:rPr>
        <w:t xml:space="preserve">intestinal epithelia were randomly selected. To evaluate the positive expression of NHE3 and SGLT1 immunostaining, </w:t>
      </w:r>
      <w:r>
        <w:rPr>
          <w:rFonts w:ascii="Arial" w:hAnsi="Arial" w:cs="Arial"/>
          <w:bCs/>
          <w:sz w:val="21"/>
          <w:szCs w:val="21"/>
        </w:rPr>
        <w:t xml:space="preserve">the </w:t>
      </w:r>
      <w:r w:rsidRPr="00D60415">
        <w:rPr>
          <w:rFonts w:ascii="Arial" w:hAnsi="Arial" w:cs="Arial"/>
          <w:bCs/>
          <w:sz w:val="21"/>
          <w:szCs w:val="21"/>
        </w:rPr>
        <w:t xml:space="preserve">density in </w:t>
      </w:r>
      <w:r w:rsidR="000960E1">
        <w:rPr>
          <w:rFonts w:ascii="Arial" w:hAnsi="Arial" w:cs="Arial"/>
          <w:bCs/>
          <w:sz w:val="21"/>
          <w:szCs w:val="21"/>
        </w:rPr>
        <w:t xml:space="preserve">the </w:t>
      </w:r>
      <w:r w:rsidRPr="00D60415">
        <w:rPr>
          <w:rFonts w:ascii="Arial" w:hAnsi="Arial" w:cs="Arial"/>
          <w:bCs/>
          <w:sz w:val="21"/>
          <w:szCs w:val="21"/>
        </w:rPr>
        <w:t>positive epithelial cells was evaluated using Adobe Photoshop, as described previously</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&lt;EndNote&gt;&lt;Cite&gt;&lt;Author&gt;Fujii&lt;/Author&gt;&lt;Year&gt;2019&lt;/Year&gt;&lt;RecNum&gt;361&lt;/RecNum&gt;&lt;DisplayText&gt;[14]&lt;/DisplayText&gt;&lt;record&gt;&lt;rec-number&gt;361&lt;/rec-number&gt;&lt;foreign-keys&gt;&lt;key app="EN" db-id="e02s2asdbrtf5oesa0dpasw2xptxxtp9pv9f" timestamp="1581669552"&gt;361&lt;/key&gt;&lt;key app="ENWeb" db-id=""&gt;0&lt;/key&gt;&lt;/foreign-keys&gt;&lt;ref-type name="Journal Article"&gt;17&lt;/ref-type&gt;&lt;contributors&gt;&lt;authors&gt;&lt;author&gt;Fujii, K.&lt;/author&gt;&lt;author&gt;Kubo, A.&lt;/author&gt;&lt;author&gt;Miyashita, K.&lt;/author&gt;&lt;author&gt;Sato, M.&lt;/author&gt;&lt;author&gt;Hagiwara, A.&lt;/author&gt;&lt;author&gt;Inoue, H.&lt;/author&gt;&lt;author&gt;Ryuzaki, M.&lt;/author&gt;&lt;author&gt;Tamaki, M.&lt;/author&gt;&lt;author&gt;Hishiki, T.&lt;/author&gt;&lt;author&gt;Hayakawa, N.&lt;/author&gt;&lt;author&gt;Kabe, Y.&lt;/author&gt;&lt;author&gt;Itoh, H.&lt;/author&gt;&lt;author&gt;Suematsu, M.&lt;/author&gt;&lt;/authors&gt;&lt;/contributors&gt;&lt;auth-address&gt;Division of Endocrinology and Metabolism and Nephrology, Department of Internal Medicine and.&amp;#xD;Department of Biochemistry, Keio University School of Medicine, Shinjuku-ku, Tokyo, Japan.&amp;#xD;Department of Nephrology, Graduate School of Medical Sciences, Tokushima University, Tokushima City, Tokushima, Japan.&amp;#xD;Clinical and Translational Research Center, Keio University School of Medicine, Shinjuku-ku, Tokyo, Japan.&lt;/auth-address&gt;&lt;titles&gt;&lt;title&gt;Xanthine oxidase inhibitor ameliorates postischemic renal injury in mice by promoting resynthesis of adenine nucleotides&lt;/title&gt;&lt;secondary-title&gt;JCI Insight&lt;/secondary-title&gt;&lt;/titles&gt;&lt;periodical&gt;&lt;full-title&gt;JCI Insight&lt;/full-title&gt;&lt;/periodical&gt;&lt;volume&gt;4&lt;/volume&gt;&lt;number&gt;22&lt;/number&gt;&lt;keywords&gt;&lt;keyword&gt;Drug therapy&lt;/keyword&gt;&lt;keyword&gt;Nephrology&lt;/keyword&gt;&lt;keyword&gt;Therapeutics&lt;/keyword&gt;&lt;/keywords&gt;&lt;dates&gt;&lt;year&gt;2019&lt;/year&gt;&lt;pub-dates&gt;&lt;date&gt;Nov 14&lt;/date&gt;&lt;/pub-dates&gt;&lt;/dates&gt;&lt;isbn&gt;2379-3708 (Electronic)&amp;#xD;2379-3708 (Linking)&lt;/isbn&gt;&lt;accession-num&gt;31723053&lt;/accession-num&gt;&lt;urls&gt;&lt;related-urls&gt;&lt;url&gt;https://www.ncbi.nlm.nih.gov/pubmed/31723053&lt;/url&gt;&lt;/related-urls&gt;&lt;/urls&gt;&lt;custom2&gt;PMC6948864&lt;/custom2&gt;&lt;electronic-resource-num&gt;10.1172/jci.insight.124816&lt;/electronic-resource-num&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[14]</w:t>
      </w:r>
      <w:r w:rsidRPr="00D60415">
        <w:rPr>
          <w:rFonts w:ascii="Arial" w:hAnsi="Arial" w:cs="Arial"/>
          <w:bCs/>
          <w:sz w:val="21"/>
          <w:szCs w:val="21"/>
        </w:rPr>
        <w:fldChar w:fldCharType="end"/>
      </w:r>
      <w:r w:rsidRPr="00D60415">
        <w:rPr>
          <w:rFonts w:ascii="Arial" w:hAnsi="Arial" w:cs="Arial"/>
          <w:bCs/>
          <w:sz w:val="21"/>
          <w:szCs w:val="21"/>
        </w:rPr>
        <w:t xml:space="preserve">. In the renal slides, blood vessels (small-medium </w:t>
      </w:r>
      <w:r w:rsidRPr="00D60415">
        <w:rPr>
          <w:rFonts w:ascii="Arial" w:hAnsi="Arial" w:cs="Arial"/>
          <w:bCs/>
          <w:sz w:val="21"/>
          <w:szCs w:val="21"/>
        </w:rPr>
        <w:lastRenderedPageBreak/>
        <w:t>sized arterioles) were evaluated using 1</w:t>
      </w:r>
      <w:r w:rsidR="00046F22">
        <w:rPr>
          <w:rFonts w:ascii="Arial" w:hAnsi="Arial" w:cs="Arial"/>
          <w:bCs/>
          <w:sz w:val="21"/>
          <w:szCs w:val="21"/>
        </w:rPr>
        <w:t>1</w:t>
      </w:r>
      <w:r w:rsidRPr="00D60415">
        <w:rPr>
          <w:rFonts w:ascii="Arial" w:hAnsi="Arial" w:cs="Arial"/>
          <w:bCs/>
          <w:sz w:val="21"/>
          <w:szCs w:val="21"/>
        </w:rPr>
        <w:t xml:space="preserve"> randomly selected fields per cross</w:t>
      </w:r>
      <w:r>
        <w:rPr>
          <w:rFonts w:ascii="Arial" w:hAnsi="Arial" w:cs="Arial"/>
          <w:bCs/>
          <w:sz w:val="21"/>
          <w:szCs w:val="21"/>
        </w:rPr>
        <w:t>-</w:t>
      </w:r>
      <w:r w:rsidRPr="00D60415">
        <w:rPr>
          <w:rFonts w:ascii="Arial" w:hAnsi="Arial" w:cs="Arial"/>
          <w:bCs/>
          <w:sz w:val="21"/>
          <w:szCs w:val="21"/>
        </w:rPr>
        <w:t>section from the kidneys across all four groups. The arteries were measured and graded as described previously</w:t>
      </w:r>
      <w:r w:rsidRPr="00D60415">
        <w:rPr>
          <w:rFonts w:ascii="Arial" w:hAnsi="Arial" w:cs="Arial"/>
          <w:bCs/>
          <w:sz w:val="21"/>
          <w:szCs w:val="21"/>
        </w:rPr>
        <w:fldChar w:fldCharType="begin">
          <w:fldData xml:space="preserve">PEVuZE5vdGU+PENpdGU+PEF1dGhvcj5Jc2hpZ3VybzwvQXV0aG9yPjxZZWFyPjIwMDk8L1llYXI+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</w:fldData>
        </w:fldChar>
      </w:r>
      <w:r w:rsidR="00724726">
        <w:rPr>
          <w:rFonts w:ascii="Arial" w:hAnsi="Arial" w:cs="Arial"/>
          <w:bCs/>
          <w:sz w:val="21"/>
          <w:szCs w:val="21"/>
        </w:rPr>
        <w:instrText xml:space="preserve"> ADDIN EN.CITE </w:instrText>
      </w:r>
      <w:r w:rsidR="00724726">
        <w:rPr>
          <w:rFonts w:ascii="Arial" w:hAnsi="Arial" w:cs="Arial"/>
          <w:bCs/>
          <w:sz w:val="21"/>
          <w:szCs w:val="21"/>
        </w:rPr>
        <w:fldChar w:fldCharType="begin">
          <w:fldData xml:space="preserve">PEVuZE5vdGU+PENpdGU+PEF1dGhvcj5Jc2hpZ3VybzwvQXV0aG9yPjxZZWFyPjIwMDk8L1llYXI+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</w:fldData>
        </w:fldChar>
      </w:r>
      <w:r w:rsidR="00724726">
        <w:rPr>
          <w:rFonts w:ascii="Arial" w:hAnsi="Arial" w:cs="Arial"/>
          <w:bCs/>
          <w:sz w:val="21"/>
          <w:szCs w:val="21"/>
        </w:rPr>
        <w:instrText xml:space="preserve"> ADDIN EN.CITE.DATA </w:instrText>
      </w:r>
      <w:r w:rsidR="00724726">
        <w:rPr>
          <w:rFonts w:ascii="Arial" w:hAnsi="Arial" w:cs="Arial"/>
          <w:bCs/>
          <w:sz w:val="21"/>
          <w:szCs w:val="21"/>
        </w:rPr>
      </w:r>
      <w:r w:rsidR="00724726">
        <w:rPr>
          <w:rFonts w:ascii="Arial" w:hAnsi="Arial" w:cs="Arial"/>
          <w:bCs/>
          <w:sz w:val="21"/>
          <w:szCs w:val="21"/>
        </w:rPr>
        <w:fldChar w:fldCharType="end"/>
      </w:r>
      <w:r w:rsidRPr="00D60415">
        <w:rPr>
          <w:rFonts w:ascii="Arial" w:hAnsi="Arial" w:cs="Arial"/>
          <w:bCs/>
          <w:sz w:val="21"/>
          <w:szCs w:val="21"/>
        </w:rPr>
      </w:r>
      <w:r w:rsidRPr="00D60415">
        <w:rPr>
          <w:rFonts w:ascii="Arial" w:hAnsi="Arial" w:cs="Arial"/>
          <w:bCs/>
          <w:sz w:val="21"/>
          <w:szCs w:val="21"/>
        </w:rPr>
        <w:fldChar w:fldCharType="separate"/>
      </w:r>
      <w:r w:rsidR="00724726">
        <w:rPr>
          <w:rFonts w:ascii="Arial" w:hAnsi="Arial" w:cs="Arial"/>
          <w:bCs/>
          <w:noProof/>
          <w:sz w:val="21"/>
          <w:szCs w:val="21"/>
        </w:rPr>
        <w:t>[4,15]</w:t>
      </w:r>
      <w:r w:rsidRPr="00D60415">
        <w:rPr>
          <w:rFonts w:ascii="Arial" w:hAnsi="Arial" w:cs="Arial"/>
          <w:bCs/>
          <w:sz w:val="21"/>
          <w:szCs w:val="21"/>
        </w:rPr>
        <w:fldChar w:fldCharType="end"/>
      </w:r>
      <w:r w:rsidRPr="00D60415">
        <w:rPr>
          <w:rFonts w:ascii="Arial" w:hAnsi="Arial" w:cs="Arial"/>
          <w:bCs/>
          <w:sz w:val="21"/>
          <w:szCs w:val="21"/>
        </w:rPr>
        <w:t>.</w:t>
      </w:r>
    </w:p>
    <w:p w14:paraId="42755B18" w14:textId="77777777" w:rsidR="004A4807" w:rsidRPr="00D60415" w:rsidRDefault="004A4807" w:rsidP="004A4807">
      <w:pPr>
        <w:snapToGrid w:val="0"/>
        <w:spacing w:line="480" w:lineRule="auto"/>
        <w:rPr>
          <w:rFonts w:ascii="Arial" w:hAnsi="Arial" w:cs="Arial"/>
          <w:b/>
          <w:i/>
          <w:iCs/>
          <w:sz w:val="21"/>
          <w:szCs w:val="21"/>
        </w:rPr>
      </w:pPr>
    </w:p>
    <w:p w14:paraId="2B348F32" w14:textId="77777777" w:rsidR="004A4807" w:rsidRPr="00D60415" w:rsidRDefault="004A4807" w:rsidP="004A4807">
      <w:pPr>
        <w:snapToGrid w:val="0"/>
        <w:spacing w:line="480" w:lineRule="auto"/>
        <w:rPr>
          <w:rFonts w:ascii="Arial" w:hAnsi="Arial" w:cs="Arial"/>
          <w:b/>
          <w:i/>
          <w:iCs/>
          <w:sz w:val="21"/>
          <w:szCs w:val="21"/>
        </w:rPr>
      </w:pPr>
      <w:r w:rsidRPr="00D60415">
        <w:rPr>
          <w:rFonts w:ascii="Arial" w:hAnsi="Arial" w:cs="Arial"/>
          <w:b/>
          <w:i/>
          <w:iCs/>
          <w:sz w:val="21"/>
          <w:szCs w:val="21"/>
        </w:rPr>
        <w:t>Cell culture</w:t>
      </w:r>
    </w:p>
    <w:p w14:paraId="1A664516" w14:textId="7474F18E" w:rsidR="004A4807" w:rsidRDefault="00427CB9" w:rsidP="004A4807">
      <w:pPr>
        <w:snapToGrid w:val="0"/>
        <w:spacing w:line="480" w:lineRule="auto"/>
        <w:ind w:firstLine="840"/>
        <w:rPr>
          <w:rFonts w:ascii="Arial" w:hAnsi="Arial" w:cs="Arial"/>
          <w:bCs/>
          <w:sz w:val="21"/>
          <w:szCs w:val="21"/>
        </w:rPr>
      </w:pPr>
      <w:r>
        <w:rPr>
          <w:rFonts w:ascii="Arial" w:hAnsi="Arial" w:cs="Arial"/>
          <w:bCs/>
          <w:sz w:val="21"/>
          <w:szCs w:val="21"/>
        </w:rPr>
        <w:t xml:space="preserve">To investigate whether </w:t>
      </w:r>
      <w:r w:rsidR="000960E1">
        <w:rPr>
          <w:rFonts w:ascii="Arial" w:hAnsi="Arial" w:cs="Arial"/>
          <w:bCs/>
          <w:sz w:val="21"/>
          <w:szCs w:val="21"/>
        </w:rPr>
        <w:t xml:space="preserve">the </w:t>
      </w:r>
      <w:r>
        <w:rPr>
          <w:rFonts w:ascii="Arial" w:hAnsi="Arial" w:cs="Arial"/>
          <w:bCs/>
          <w:sz w:val="21"/>
          <w:szCs w:val="21"/>
        </w:rPr>
        <w:t xml:space="preserve">activation of intestinal RAS leads to induction of genes encoding for sodium transporters in the gut, </w:t>
      </w:r>
      <w:r w:rsidR="004A4807" w:rsidRPr="00D60415">
        <w:rPr>
          <w:rFonts w:ascii="Arial" w:hAnsi="Arial" w:cs="Arial"/>
          <w:bCs/>
          <w:sz w:val="21"/>
          <w:szCs w:val="21"/>
        </w:rPr>
        <w:t xml:space="preserve">Caco-2, human colorectal adenocarcinoma derived epithelial cells, </w:t>
      </w:r>
      <w:r>
        <w:rPr>
          <w:rFonts w:ascii="Arial" w:hAnsi="Arial" w:cs="Arial"/>
          <w:bCs/>
          <w:sz w:val="21"/>
          <w:szCs w:val="21"/>
        </w:rPr>
        <w:t>were treated with either Ang</w:t>
      </w:r>
      <w:r w:rsidRPr="00D60415">
        <w:rPr>
          <w:rFonts w:ascii="Arial" w:hAnsi="Arial" w:cs="Arial"/>
          <w:bCs/>
          <w:sz w:val="21"/>
          <w:szCs w:val="21"/>
        </w:rPr>
        <w:t xml:space="preserve"> </w:t>
      </w:r>
      <w:r w:rsidRPr="00D60415">
        <w:rPr>
          <w:rFonts w:ascii="Arial" w:hAnsi="Arial" w:cs="Arial"/>
          <w:sz w:val="21"/>
          <w:szCs w:val="21"/>
        </w:rPr>
        <w:t>II</w:t>
      </w:r>
      <w:r>
        <w:rPr>
          <w:rFonts w:ascii="Arial" w:hAnsi="Arial" w:cs="Arial"/>
          <w:sz w:val="21"/>
          <w:szCs w:val="21"/>
        </w:rPr>
        <w:t xml:space="preserve">, </w:t>
      </w:r>
      <w:r w:rsidR="00405E6F">
        <w:rPr>
          <w:rFonts w:ascii="Arial" w:hAnsi="Arial" w:cs="Arial"/>
          <w:sz w:val="21"/>
          <w:szCs w:val="21"/>
        </w:rPr>
        <w:t>NaCl</w:t>
      </w:r>
      <w:r>
        <w:rPr>
          <w:rFonts w:ascii="Arial" w:hAnsi="Arial" w:cs="Arial"/>
          <w:sz w:val="21"/>
          <w:szCs w:val="21"/>
        </w:rPr>
        <w:t xml:space="preserve">, </w:t>
      </w:r>
      <w:r w:rsidR="00405E6F">
        <w:rPr>
          <w:rFonts w:ascii="Arial" w:hAnsi="Arial" w:cs="Arial"/>
          <w:sz w:val="21"/>
          <w:szCs w:val="21"/>
        </w:rPr>
        <w:t xml:space="preserve">or </w:t>
      </w:r>
      <w:r>
        <w:rPr>
          <w:rFonts w:ascii="Arial" w:hAnsi="Arial" w:cs="Arial"/>
          <w:sz w:val="21"/>
          <w:szCs w:val="21"/>
        </w:rPr>
        <w:t xml:space="preserve">aldosterone. Caco-2 cells </w:t>
      </w:r>
      <w:r w:rsidR="004A4807" w:rsidRPr="00D60415">
        <w:rPr>
          <w:rFonts w:ascii="Arial" w:hAnsi="Arial" w:cs="Arial"/>
          <w:bCs/>
          <w:sz w:val="21"/>
          <w:szCs w:val="21"/>
        </w:rPr>
        <w:t xml:space="preserve">were acquired from RIKEN BioResource </w:t>
      </w:r>
      <w:r w:rsidR="004A4807">
        <w:rPr>
          <w:rFonts w:ascii="Arial" w:hAnsi="Arial" w:cs="Arial"/>
          <w:bCs/>
          <w:sz w:val="21"/>
          <w:szCs w:val="21"/>
        </w:rPr>
        <w:t xml:space="preserve">Research </w:t>
      </w:r>
      <w:r w:rsidR="004A4807" w:rsidRPr="00D60415">
        <w:rPr>
          <w:rFonts w:ascii="Arial" w:hAnsi="Arial" w:cs="Arial"/>
          <w:bCs/>
          <w:sz w:val="21"/>
          <w:szCs w:val="21"/>
        </w:rPr>
        <w:t>Center (Tsukuba, Japan). While Caco-2 cells are derived from colorectal adenocarcinoma, the cells phenotypically and functionally resemble small intestinal enterocytes</w:t>
      </w:r>
      <w:r w:rsidR="004A4807"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&lt;EndNote&gt;&lt;Cite&gt;&lt;Author&gt;Hidalgo IJ&lt;/Author&gt;&lt;Year&gt;1989&lt;/Year&gt;&lt;RecNum&gt;357&lt;/RecNum&gt;&lt;DisplayText&gt;[16]&lt;/DisplayText&gt;&lt;record&gt;&lt;rec-number&gt;357&lt;/rec-number&gt;&lt;foreign-keys&gt;&lt;key app="EN" db-id="e02s2asdbrtf5oesa0dpasw2xptxxtp9pv9f" timestamp="1581562075"&gt;357&lt;/key&gt;&lt;key app="ENWeb" db-id=""&gt;0&lt;/key&gt;&lt;/foreign-keys&gt;&lt;ref-type name="Journal Article"&gt;17&lt;/ref-type&gt;&lt;contributors&gt;&lt;authors&gt;&lt;author&gt;Hidalgo IJ, Raub TJ, Borchardt RT&lt;/author&gt;&lt;/authors&gt;&lt;/contributors&gt;&lt;titles&gt;&lt;title&gt;Characterization of the human colon carcinoma cell line (Caco-2) as a model system for intestinal epithelial permeability&lt;/title&gt;&lt;secondary-title&gt;Gastroenterology&lt;/secondary-title&gt;&lt;/titles&gt;&lt;periodical&gt;&lt;full-title&gt;Gastroenterology&lt;/full-title&gt;&lt;/periodical&gt;&lt;pages&gt;736-49&lt;/pages&gt;&lt;volume&gt;96&lt;/volume&gt;&lt;dates&gt;&lt;year&gt;1989&lt;/year&gt;&lt;/dates&gt;&lt;urls&gt;&lt;/urls&gt;&lt;/record&gt;&lt;/Cite&gt;&lt;/EndNote&gt;</w:instrText>
      </w:r>
      <w:r w:rsidR="004A4807" w:rsidRPr="00D60415">
        <w:rPr>
          <w:rFonts w:ascii="Arial" w:hAnsi="Arial" w:cs="Arial"/>
          <w:bCs/>
          <w:sz w:val="21"/>
          <w:szCs w:val="21"/>
        </w:rPr>
        <w:fldChar w:fldCharType="separate"/>
      </w:r>
      <w:r w:rsidR="00724726">
        <w:rPr>
          <w:rFonts w:ascii="Arial" w:hAnsi="Arial" w:cs="Arial"/>
          <w:bCs/>
          <w:noProof/>
          <w:sz w:val="21"/>
          <w:szCs w:val="21"/>
        </w:rPr>
        <w:t>[16]</w:t>
      </w:r>
      <w:r w:rsidR="004A4807" w:rsidRPr="00D60415">
        <w:rPr>
          <w:rFonts w:ascii="Arial" w:hAnsi="Arial" w:cs="Arial"/>
          <w:bCs/>
          <w:sz w:val="21"/>
          <w:szCs w:val="21"/>
        </w:rPr>
        <w:fldChar w:fldCharType="end"/>
      </w:r>
      <w:r w:rsidR="004A4807" w:rsidRPr="00D60415">
        <w:rPr>
          <w:rFonts w:ascii="Arial" w:hAnsi="Arial" w:cs="Arial"/>
          <w:bCs/>
          <w:sz w:val="21"/>
          <w:szCs w:val="21"/>
        </w:rPr>
        <w:t>. Caco-2 cells were cultured in Dulbecco’s modified Eagle’s medium (DMEM, no.11995; Gibco, Waltham, MA)</w:t>
      </w:r>
      <w:r w:rsidR="00D65BF1">
        <w:rPr>
          <w:rFonts w:ascii="Arial" w:hAnsi="Arial" w:cs="Arial"/>
          <w:bCs/>
          <w:sz w:val="21"/>
          <w:szCs w:val="21"/>
        </w:rPr>
        <w:t>, which was</w:t>
      </w:r>
      <w:r w:rsidR="004A4807" w:rsidRPr="00D60415">
        <w:rPr>
          <w:rFonts w:ascii="Arial" w:hAnsi="Arial" w:cs="Arial"/>
          <w:bCs/>
          <w:sz w:val="21"/>
          <w:szCs w:val="21"/>
        </w:rPr>
        <w:t xml:space="preserve"> supplemented with 10% fetal bovine serum (FBS). </w:t>
      </w:r>
      <w:r w:rsidR="00D65BF1">
        <w:rPr>
          <w:rFonts w:ascii="Arial" w:hAnsi="Arial" w:cs="Arial" w:hint="eastAsia"/>
          <w:bCs/>
          <w:sz w:val="21"/>
          <w:szCs w:val="21"/>
        </w:rPr>
        <w:t xml:space="preserve">The </w:t>
      </w:r>
      <w:r w:rsidR="004A4807" w:rsidRPr="00D60415">
        <w:rPr>
          <w:rFonts w:ascii="Arial" w:hAnsi="Arial" w:cs="Arial"/>
          <w:bCs/>
          <w:sz w:val="21"/>
          <w:szCs w:val="21"/>
        </w:rPr>
        <w:t xml:space="preserve">Caco-2 cells were incubated with 0.1% FBS for 12 </w:t>
      </w:r>
      <w:r w:rsidR="0011497C">
        <w:rPr>
          <w:rFonts w:ascii="Arial" w:hAnsi="Arial" w:cs="Arial"/>
          <w:bCs/>
          <w:sz w:val="21"/>
          <w:szCs w:val="21"/>
        </w:rPr>
        <w:t>hours</w:t>
      </w:r>
      <w:r w:rsidR="004A4807" w:rsidRPr="00D60415">
        <w:rPr>
          <w:rFonts w:ascii="Arial" w:hAnsi="Arial" w:cs="Arial"/>
          <w:bCs/>
          <w:sz w:val="21"/>
          <w:szCs w:val="21"/>
        </w:rPr>
        <w:t xml:space="preserve"> before </w:t>
      </w:r>
      <w:r w:rsidR="00D65BF1">
        <w:rPr>
          <w:rFonts w:ascii="Arial" w:hAnsi="Arial" w:cs="Arial"/>
          <w:bCs/>
          <w:sz w:val="21"/>
          <w:szCs w:val="21"/>
        </w:rPr>
        <w:t xml:space="preserve">the </w:t>
      </w:r>
      <w:r w:rsidR="004A4807" w:rsidRPr="00D60415">
        <w:rPr>
          <w:rFonts w:ascii="Arial" w:hAnsi="Arial" w:cs="Arial"/>
          <w:bCs/>
          <w:sz w:val="21"/>
          <w:szCs w:val="21"/>
        </w:rPr>
        <w:t xml:space="preserve">experiments. </w:t>
      </w:r>
      <w:r w:rsidR="00D65BF1">
        <w:rPr>
          <w:rFonts w:ascii="Arial" w:hAnsi="Arial" w:cs="Arial"/>
          <w:bCs/>
          <w:sz w:val="21"/>
          <w:szCs w:val="21"/>
        </w:rPr>
        <w:t xml:space="preserve">Then, the </w:t>
      </w:r>
      <w:r w:rsidR="004A4807" w:rsidRPr="00D60415">
        <w:rPr>
          <w:rFonts w:ascii="Arial" w:hAnsi="Arial" w:cs="Arial"/>
          <w:bCs/>
          <w:sz w:val="21"/>
          <w:szCs w:val="21"/>
        </w:rPr>
        <w:t xml:space="preserve">Caco-2 cells were treated with Ang </w:t>
      </w:r>
      <w:r w:rsidR="004A4807" w:rsidRPr="00D60415">
        <w:rPr>
          <w:rFonts w:ascii="Arial" w:hAnsi="Arial" w:cs="Arial"/>
          <w:sz w:val="21"/>
          <w:szCs w:val="21"/>
        </w:rPr>
        <w:t>II</w:t>
      </w:r>
      <w:r w:rsidR="004A4807" w:rsidRPr="00D60415">
        <w:rPr>
          <w:rFonts w:ascii="Arial" w:hAnsi="Arial" w:cs="Arial"/>
          <w:bCs/>
          <w:sz w:val="21"/>
          <w:szCs w:val="21"/>
        </w:rPr>
        <w:t xml:space="preserve"> (10</w:t>
      </w:r>
      <w:r w:rsidR="004A4807" w:rsidRPr="00D60415">
        <w:rPr>
          <w:rFonts w:ascii="Arial" w:hAnsi="Arial" w:cs="Arial"/>
          <w:bCs/>
          <w:sz w:val="21"/>
          <w:szCs w:val="21"/>
          <w:vertAlign w:val="superscript"/>
        </w:rPr>
        <w:t>-10</w:t>
      </w:r>
      <w:r w:rsidR="004A4807" w:rsidRPr="00D60415">
        <w:rPr>
          <w:rFonts w:ascii="Arial" w:hAnsi="Arial" w:cs="Arial"/>
          <w:bCs/>
          <w:sz w:val="21"/>
          <w:szCs w:val="21"/>
        </w:rPr>
        <w:t>, 10</w:t>
      </w:r>
      <w:r w:rsidR="004A4807" w:rsidRPr="00D60415">
        <w:rPr>
          <w:rFonts w:ascii="Arial" w:hAnsi="Arial" w:cs="Arial"/>
          <w:bCs/>
          <w:sz w:val="21"/>
          <w:szCs w:val="21"/>
          <w:vertAlign w:val="superscript"/>
        </w:rPr>
        <w:t>-9</w:t>
      </w:r>
      <w:r w:rsidR="004A4807" w:rsidRPr="00D60415">
        <w:rPr>
          <w:rFonts w:ascii="Arial" w:hAnsi="Arial" w:cs="Arial"/>
          <w:bCs/>
          <w:sz w:val="21"/>
          <w:szCs w:val="21"/>
        </w:rPr>
        <w:t>, and 10</w:t>
      </w:r>
      <w:r w:rsidR="004A4807" w:rsidRPr="00D60415">
        <w:rPr>
          <w:rFonts w:ascii="Arial" w:hAnsi="Arial" w:cs="Arial"/>
          <w:bCs/>
          <w:sz w:val="21"/>
          <w:szCs w:val="21"/>
          <w:vertAlign w:val="superscript"/>
        </w:rPr>
        <w:t>-8</w:t>
      </w:r>
      <w:r w:rsidR="004A4807" w:rsidRPr="00D60415">
        <w:rPr>
          <w:rFonts w:ascii="Arial" w:hAnsi="Arial" w:cs="Arial"/>
          <w:bCs/>
          <w:sz w:val="21"/>
          <w:szCs w:val="21"/>
        </w:rPr>
        <w:t xml:space="preserve"> mol/L) with or without AT1R blocker, valsartan (Ang </w:t>
      </w:r>
      <w:r w:rsidR="004A4807" w:rsidRPr="00D60415">
        <w:rPr>
          <w:rFonts w:ascii="Arial" w:hAnsi="Arial" w:cs="Arial"/>
          <w:sz w:val="21"/>
          <w:szCs w:val="21"/>
        </w:rPr>
        <w:t>II</w:t>
      </w:r>
      <w:r w:rsidR="004A4807" w:rsidRPr="00D60415">
        <w:rPr>
          <w:rFonts w:ascii="Arial" w:hAnsi="Arial" w:cs="Arial"/>
          <w:bCs/>
          <w:sz w:val="21"/>
          <w:szCs w:val="21"/>
        </w:rPr>
        <w:t>, 10</w:t>
      </w:r>
      <w:r w:rsidR="004A4807" w:rsidRPr="00D60415">
        <w:rPr>
          <w:rFonts w:ascii="Arial" w:hAnsi="Arial" w:cs="Arial"/>
          <w:bCs/>
          <w:sz w:val="21"/>
          <w:szCs w:val="21"/>
          <w:vertAlign w:val="superscript"/>
        </w:rPr>
        <w:t>-8</w:t>
      </w:r>
      <w:r w:rsidR="004A4807" w:rsidRPr="00D60415">
        <w:rPr>
          <w:rFonts w:ascii="Arial" w:hAnsi="Arial" w:cs="Arial"/>
          <w:bCs/>
          <w:sz w:val="21"/>
          <w:szCs w:val="21"/>
        </w:rPr>
        <w:t xml:space="preserve"> mol/L; valsartan, 10</w:t>
      </w:r>
      <w:r w:rsidR="004A4807" w:rsidRPr="00D60415">
        <w:rPr>
          <w:rFonts w:ascii="Arial" w:hAnsi="Arial" w:cs="Arial"/>
          <w:bCs/>
          <w:sz w:val="21"/>
          <w:szCs w:val="21"/>
          <w:vertAlign w:val="superscript"/>
        </w:rPr>
        <w:t>-5</w:t>
      </w:r>
      <w:r w:rsidR="004A4807" w:rsidRPr="00D60415">
        <w:rPr>
          <w:rFonts w:ascii="Arial" w:hAnsi="Arial" w:cs="Arial"/>
          <w:bCs/>
          <w:sz w:val="21"/>
          <w:szCs w:val="21"/>
        </w:rPr>
        <w:t xml:space="preserve"> mol/L) or AT2R antagonist, PD123319 (Ang </w:t>
      </w:r>
      <w:r w:rsidR="004A4807" w:rsidRPr="00D60415">
        <w:rPr>
          <w:rFonts w:ascii="Arial" w:hAnsi="Arial" w:cs="Arial"/>
          <w:sz w:val="21"/>
          <w:szCs w:val="21"/>
        </w:rPr>
        <w:t>II</w:t>
      </w:r>
      <w:r w:rsidR="004A4807" w:rsidRPr="00D60415">
        <w:rPr>
          <w:rFonts w:ascii="Arial" w:hAnsi="Arial" w:cs="Arial"/>
          <w:bCs/>
          <w:sz w:val="21"/>
          <w:szCs w:val="21"/>
        </w:rPr>
        <w:t>, 10</w:t>
      </w:r>
      <w:r w:rsidR="004A4807" w:rsidRPr="00D60415">
        <w:rPr>
          <w:rFonts w:ascii="Arial" w:hAnsi="Arial" w:cs="Arial"/>
          <w:bCs/>
          <w:sz w:val="21"/>
          <w:szCs w:val="21"/>
          <w:vertAlign w:val="superscript"/>
        </w:rPr>
        <w:t>-8</w:t>
      </w:r>
      <w:r w:rsidR="004A4807" w:rsidRPr="00D60415">
        <w:rPr>
          <w:rFonts w:ascii="Arial" w:hAnsi="Arial" w:cs="Arial"/>
          <w:bCs/>
          <w:sz w:val="21"/>
          <w:szCs w:val="21"/>
        </w:rPr>
        <w:t xml:space="preserve"> mol/L; PD123319, 10</w:t>
      </w:r>
      <w:r w:rsidR="004A4807" w:rsidRPr="00D60415">
        <w:rPr>
          <w:rFonts w:ascii="Arial" w:hAnsi="Arial" w:cs="Arial"/>
          <w:bCs/>
          <w:sz w:val="21"/>
          <w:szCs w:val="21"/>
          <w:vertAlign w:val="superscript"/>
        </w:rPr>
        <w:t>-5</w:t>
      </w:r>
      <w:r w:rsidR="004A4807" w:rsidRPr="00D60415">
        <w:rPr>
          <w:rFonts w:ascii="Arial" w:hAnsi="Arial" w:cs="Arial"/>
          <w:bCs/>
          <w:sz w:val="21"/>
          <w:szCs w:val="21"/>
        </w:rPr>
        <w:t xml:space="preserve"> mol/L), NaCl (10</w:t>
      </w:r>
      <w:r w:rsidR="004A4807" w:rsidRPr="00D60415">
        <w:rPr>
          <w:rFonts w:ascii="Arial" w:hAnsi="Arial" w:cs="Arial"/>
          <w:bCs/>
          <w:sz w:val="21"/>
          <w:szCs w:val="21"/>
          <w:vertAlign w:val="superscript"/>
        </w:rPr>
        <w:t>-2</w:t>
      </w:r>
      <w:r w:rsidR="004A4807" w:rsidRPr="00D60415">
        <w:rPr>
          <w:rFonts w:ascii="Arial" w:hAnsi="Arial" w:cs="Arial"/>
          <w:bCs/>
          <w:sz w:val="21"/>
          <w:szCs w:val="21"/>
        </w:rPr>
        <w:t>, 5</w:t>
      </w:r>
      <w:r w:rsidR="004A4807" w:rsidRPr="00D60415">
        <w:rPr>
          <w:rFonts w:ascii="Arial" w:hAnsi="Arial" w:cs="Arial" w:hint="eastAsia"/>
          <w:bCs/>
          <w:sz w:val="21"/>
          <w:szCs w:val="21"/>
        </w:rPr>
        <w:t>×</w:t>
      </w:r>
      <w:r w:rsidR="004A4807" w:rsidRPr="00D60415">
        <w:rPr>
          <w:rFonts w:ascii="Arial" w:hAnsi="Arial" w:cs="Arial"/>
          <w:bCs/>
          <w:sz w:val="21"/>
          <w:szCs w:val="21"/>
        </w:rPr>
        <w:t>10</w:t>
      </w:r>
      <w:r w:rsidR="004A4807" w:rsidRPr="00D60415">
        <w:rPr>
          <w:rFonts w:ascii="Arial" w:hAnsi="Arial" w:cs="Arial"/>
          <w:bCs/>
          <w:sz w:val="21"/>
          <w:szCs w:val="21"/>
          <w:vertAlign w:val="superscript"/>
        </w:rPr>
        <w:t>-2</w:t>
      </w:r>
      <w:r w:rsidR="004A4807" w:rsidRPr="00D60415">
        <w:rPr>
          <w:rFonts w:ascii="Arial" w:hAnsi="Arial" w:cs="Arial"/>
          <w:bCs/>
          <w:sz w:val="21"/>
          <w:szCs w:val="21"/>
        </w:rPr>
        <w:t>, and 10</w:t>
      </w:r>
      <w:r w:rsidR="004A4807" w:rsidRPr="00D60415">
        <w:rPr>
          <w:rFonts w:ascii="Arial" w:hAnsi="Arial" w:cs="Arial"/>
          <w:bCs/>
          <w:sz w:val="21"/>
          <w:szCs w:val="21"/>
          <w:vertAlign w:val="superscript"/>
        </w:rPr>
        <w:t>-1</w:t>
      </w:r>
      <w:r w:rsidR="004A4807" w:rsidRPr="00D60415">
        <w:rPr>
          <w:rFonts w:ascii="Arial" w:hAnsi="Arial" w:cs="Arial"/>
          <w:bCs/>
          <w:sz w:val="21"/>
          <w:szCs w:val="21"/>
        </w:rPr>
        <w:t xml:space="preserve"> mol/L)</w:t>
      </w:r>
      <w:r w:rsidR="00405E6F">
        <w:rPr>
          <w:rFonts w:ascii="Arial" w:hAnsi="Arial" w:cs="Arial"/>
          <w:bCs/>
          <w:sz w:val="21"/>
          <w:szCs w:val="21"/>
        </w:rPr>
        <w:t>, or</w:t>
      </w:r>
      <w:r w:rsidR="00405E6F" w:rsidRPr="00405E6F">
        <w:rPr>
          <w:rFonts w:ascii="Arial" w:hAnsi="Arial" w:cs="Arial"/>
          <w:bCs/>
          <w:sz w:val="21"/>
          <w:szCs w:val="21"/>
        </w:rPr>
        <w:t xml:space="preserve"> </w:t>
      </w:r>
      <w:r w:rsidR="00405E6F" w:rsidRPr="00D60415">
        <w:rPr>
          <w:rFonts w:ascii="Arial" w:hAnsi="Arial" w:cs="Arial"/>
          <w:bCs/>
          <w:sz w:val="21"/>
          <w:szCs w:val="21"/>
        </w:rPr>
        <w:t>aldosterone (10</w:t>
      </w:r>
      <w:r w:rsidR="00405E6F" w:rsidRPr="00D60415">
        <w:rPr>
          <w:rFonts w:ascii="Arial" w:hAnsi="Arial" w:cs="Arial"/>
          <w:bCs/>
          <w:sz w:val="21"/>
          <w:szCs w:val="21"/>
          <w:vertAlign w:val="superscript"/>
        </w:rPr>
        <w:t>-10</w:t>
      </w:r>
      <w:r w:rsidR="00405E6F" w:rsidRPr="00D60415">
        <w:rPr>
          <w:rFonts w:ascii="Arial" w:hAnsi="Arial" w:cs="Arial"/>
          <w:bCs/>
          <w:sz w:val="21"/>
          <w:szCs w:val="21"/>
        </w:rPr>
        <w:t>, 10</w:t>
      </w:r>
      <w:r w:rsidR="00405E6F" w:rsidRPr="00D60415">
        <w:rPr>
          <w:rFonts w:ascii="Arial" w:hAnsi="Arial" w:cs="Arial"/>
          <w:bCs/>
          <w:sz w:val="21"/>
          <w:szCs w:val="21"/>
          <w:vertAlign w:val="superscript"/>
        </w:rPr>
        <w:t>-9</w:t>
      </w:r>
      <w:r w:rsidR="00405E6F" w:rsidRPr="00D60415">
        <w:rPr>
          <w:rFonts w:ascii="Arial" w:hAnsi="Arial" w:cs="Arial"/>
          <w:bCs/>
          <w:sz w:val="21"/>
          <w:szCs w:val="21"/>
        </w:rPr>
        <w:t>, and 10</w:t>
      </w:r>
      <w:r w:rsidR="00405E6F" w:rsidRPr="00D60415">
        <w:rPr>
          <w:rFonts w:ascii="Arial" w:hAnsi="Arial" w:cs="Arial"/>
          <w:bCs/>
          <w:sz w:val="21"/>
          <w:szCs w:val="21"/>
          <w:vertAlign w:val="superscript"/>
        </w:rPr>
        <w:t>-8</w:t>
      </w:r>
      <w:r w:rsidR="00405E6F" w:rsidRPr="00D60415">
        <w:rPr>
          <w:rFonts w:ascii="Arial" w:hAnsi="Arial" w:cs="Arial"/>
          <w:bCs/>
          <w:sz w:val="21"/>
          <w:szCs w:val="21"/>
        </w:rPr>
        <w:t xml:space="preserve"> mol/L)</w:t>
      </w:r>
      <w:r w:rsidR="004A4807" w:rsidRPr="00D60415">
        <w:rPr>
          <w:rFonts w:ascii="Arial" w:hAnsi="Arial" w:cs="Arial"/>
          <w:bCs/>
          <w:sz w:val="21"/>
          <w:szCs w:val="21"/>
        </w:rPr>
        <w:t xml:space="preserve"> for 24 </w:t>
      </w:r>
      <w:r w:rsidR="0011497C">
        <w:rPr>
          <w:rFonts w:ascii="Arial" w:hAnsi="Arial" w:cs="Arial"/>
          <w:bCs/>
          <w:sz w:val="21"/>
          <w:szCs w:val="21"/>
        </w:rPr>
        <w:t>hours</w:t>
      </w:r>
      <w:r w:rsidR="004A4807">
        <w:rPr>
          <w:rFonts w:ascii="Arial" w:hAnsi="Arial" w:cs="Arial"/>
          <w:bCs/>
          <w:sz w:val="21"/>
          <w:szCs w:val="21"/>
        </w:rPr>
        <w:t>.</w:t>
      </w:r>
      <w:r w:rsidR="004A4807" w:rsidRPr="00D60415">
        <w:rPr>
          <w:rFonts w:ascii="Arial" w:hAnsi="Arial" w:cs="Arial"/>
          <w:bCs/>
          <w:sz w:val="21"/>
          <w:szCs w:val="21"/>
        </w:rPr>
        <w:t xml:space="preserve"> </w:t>
      </w:r>
      <w:r w:rsidR="004A4807">
        <w:rPr>
          <w:rFonts w:ascii="Arial" w:hAnsi="Arial" w:cs="Arial"/>
          <w:bCs/>
          <w:sz w:val="21"/>
          <w:szCs w:val="21"/>
        </w:rPr>
        <w:t>M</w:t>
      </w:r>
      <w:r w:rsidR="004A4807" w:rsidRPr="00D60415">
        <w:rPr>
          <w:rFonts w:ascii="Arial" w:hAnsi="Arial" w:cs="Arial"/>
          <w:bCs/>
          <w:sz w:val="21"/>
          <w:szCs w:val="21"/>
        </w:rPr>
        <w:t xml:space="preserve">annitol </w:t>
      </w:r>
      <w:r w:rsidR="004A4807">
        <w:rPr>
          <w:rFonts w:ascii="Arial" w:hAnsi="Arial" w:cs="Arial"/>
          <w:bCs/>
          <w:sz w:val="21"/>
          <w:szCs w:val="21"/>
        </w:rPr>
        <w:t>was</w:t>
      </w:r>
      <w:r w:rsidR="004A4807" w:rsidRPr="00D60415">
        <w:rPr>
          <w:rFonts w:ascii="Arial" w:hAnsi="Arial" w:cs="Arial"/>
          <w:bCs/>
          <w:sz w:val="21"/>
          <w:szCs w:val="21"/>
        </w:rPr>
        <w:t xml:space="preserve"> prepared </w:t>
      </w:r>
      <w:r w:rsidR="004A4807">
        <w:rPr>
          <w:rFonts w:ascii="Arial" w:hAnsi="Arial" w:cs="Arial"/>
          <w:bCs/>
          <w:sz w:val="21"/>
          <w:szCs w:val="21"/>
        </w:rPr>
        <w:t>so that it had</w:t>
      </w:r>
      <w:r w:rsidR="004A4807" w:rsidRPr="00D60415">
        <w:rPr>
          <w:rFonts w:ascii="Arial" w:hAnsi="Arial" w:cs="Arial"/>
          <w:bCs/>
          <w:sz w:val="21"/>
          <w:szCs w:val="21"/>
        </w:rPr>
        <w:t xml:space="preserve"> the same osmotic pressure as NaCl.</w:t>
      </w:r>
    </w:p>
    <w:p w14:paraId="60752140" w14:textId="206BAC34" w:rsidR="004A4807" w:rsidRPr="00D60415" w:rsidRDefault="004A4807" w:rsidP="004A4807">
      <w:pPr>
        <w:snapToGrid w:val="0"/>
        <w:spacing w:line="480" w:lineRule="auto"/>
        <w:ind w:firstLine="840"/>
        <w:rPr>
          <w:rFonts w:ascii="Arial" w:hAnsi="Arial" w:cs="Arial"/>
          <w:bCs/>
          <w:sz w:val="21"/>
          <w:szCs w:val="21"/>
        </w:rPr>
      </w:pPr>
      <w:r w:rsidRPr="00D60415">
        <w:rPr>
          <w:rFonts w:ascii="Arial" w:hAnsi="Arial" w:cs="Arial"/>
          <w:bCs/>
          <w:sz w:val="21"/>
          <w:szCs w:val="21"/>
        </w:rPr>
        <w:t xml:space="preserve">The treatment concentration of Ang II was </w:t>
      </w:r>
      <w:r>
        <w:rPr>
          <w:rFonts w:ascii="Arial" w:hAnsi="Arial" w:cs="Arial"/>
          <w:bCs/>
          <w:sz w:val="21"/>
          <w:szCs w:val="21"/>
        </w:rPr>
        <w:t>determined</w:t>
      </w:r>
      <w:r w:rsidRPr="00D60415">
        <w:rPr>
          <w:rFonts w:ascii="Arial" w:hAnsi="Arial" w:cs="Arial"/>
          <w:bCs/>
          <w:sz w:val="21"/>
          <w:szCs w:val="21"/>
        </w:rPr>
        <w:t xml:space="preserve"> according to the Ang II levels in the plasma or intestine, while the treatment concentration of NaCl was set considering the Na</w:t>
      </w:r>
      <w:r w:rsidRPr="00D60415">
        <w:rPr>
          <w:rFonts w:ascii="Arial" w:hAnsi="Arial" w:cs="Arial"/>
          <w:bCs/>
          <w:sz w:val="21"/>
          <w:szCs w:val="21"/>
          <w:vertAlign w:val="superscript"/>
        </w:rPr>
        <w:t>+</w:t>
      </w:r>
      <w:r w:rsidRPr="00D60415">
        <w:rPr>
          <w:rFonts w:ascii="Arial" w:hAnsi="Arial" w:cs="Arial"/>
          <w:bCs/>
          <w:sz w:val="21"/>
          <w:szCs w:val="21"/>
        </w:rPr>
        <w:t xml:space="preserve"> and Cl</w:t>
      </w:r>
      <w:r w:rsidRPr="00D60415">
        <w:rPr>
          <w:rFonts w:ascii="Arial" w:hAnsi="Arial" w:cs="Arial"/>
          <w:bCs/>
          <w:sz w:val="21"/>
          <w:szCs w:val="21"/>
          <w:vertAlign w:val="superscript"/>
        </w:rPr>
        <w:t>-</w:t>
      </w:r>
      <w:r w:rsidRPr="00D60415">
        <w:rPr>
          <w:rFonts w:ascii="Arial" w:hAnsi="Arial" w:cs="Arial"/>
          <w:bCs/>
          <w:sz w:val="21"/>
          <w:szCs w:val="21"/>
        </w:rPr>
        <w:t xml:space="preserve"> concentrations in the intestine, which are known to range </w:t>
      </w:r>
      <w:r>
        <w:rPr>
          <w:rFonts w:ascii="Arial" w:hAnsi="Arial" w:cs="Arial"/>
          <w:bCs/>
          <w:sz w:val="21"/>
          <w:szCs w:val="21"/>
        </w:rPr>
        <w:t>from</w:t>
      </w:r>
      <w:r w:rsidRPr="00D60415">
        <w:rPr>
          <w:rFonts w:ascii="Arial" w:hAnsi="Arial" w:cs="Arial"/>
          <w:bCs/>
          <w:sz w:val="21"/>
          <w:szCs w:val="21"/>
        </w:rPr>
        <w:t xml:space="preserve"> 60 to 140 mM</w:t>
      </w:r>
      <w:r w:rsidRPr="00D60415">
        <w:rPr>
          <w:rFonts w:ascii="Arial" w:hAnsi="Arial" w:cs="Arial"/>
          <w:bCs/>
          <w:sz w:val="21"/>
          <w:szCs w:val="21"/>
        </w:rPr>
        <w:fldChar w:fldCharType="begin"/>
      </w:r>
      <w:r w:rsidR="00724726">
        <w:rPr>
          <w:rFonts w:ascii="Arial" w:hAnsi="Arial" w:cs="Arial"/>
          <w:bCs/>
          <w:sz w:val="21"/>
          <w:szCs w:val="21"/>
        </w:rPr>
        <w:instrText xml:space="preserve"> ADDIN EN.CITE &lt;EndNote&gt;&lt;Cite&gt;&lt;Author&gt;JS Fordtran&lt;/Author&gt;&lt;Year&gt;1966&lt;/Year&gt;&lt;RecNum&gt;187&lt;/RecNum&gt;&lt;DisplayText&gt;[17]&lt;/DisplayText&gt;&lt;record&gt;&lt;rec-number&gt;187&lt;/rec-number&gt;&lt;foreign-keys&gt;&lt;key app="EN" db-id="e02s2asdbrtf5oesa0dpasw2xptxxtp9pv9f" timestamp="1565441445"&gt;187&lt;/key&gt;&lt;key app="ENWeb" db-id=""&gt;0&lt;/key&gt;&lt;/foreign-keys&gt;&lt;ref-type name="Journal Article"&gt;17&lt;/ref-type&gt;&lt;contributors&gt;&lt;authors&gt;&lt;author&gt;JS Fordtran, Locklear TW&lt;/author&gt;&lt;/authors&gt;&lt;/contributors&gt;&lt;titles&gt;&lt;title&gt;Ionic Constituents and Osmolality of Gastric and Small-Intestinal Fluids After Eating&lt;/title&gt;&lt;secondary-title&gt;Am J Dig Dis&lt;/secondary-title&gt;&lt;/titles&gt;&lt;periodical&gt;&lt;full-title&gt;Am J Dig Dis&lt;/full-title&gt;&lt;/periodical&gt;&lt;pages&gt;503-21&lt;/pages&gt;&lt;volume&gt;11&lt;/volume&gt;&lt;number&gt;7&lt;/number&gt;&lt;dates&gt;&lt;year&gt;1966&lt;/year&gt;&lt;/dates&gt;&lt;urls&gt;&lt;/urls&gt;&lt;/record&gt;&lt;/Cite&gt;&lt;/EndNote&gt;</w:instrText>
      </w:r>
      <w:r w:rsidRPr="00D60415">
        <w:rPr>
          <w:rFonts w:ascii="Arial" w:hAnsi="Arial" w:cs="Arial"/>
          <w:bCs/>
          <w:sz w:val="21"/>
          <w:szCs w:val="21"/>
        </w:rPr>
        <w:fldChar w:fldCharType="separate"/>
      </w:r>
      <w:r w:rsidR="00724726">
        <w:rPr>
          <w:rFonts w:ascii="Arial" w:hAnsi="Arial" w:cs="Arial"/>
          <w:bCs/>
          <w:noProof/>
          <w:sz w:val="21"/>
          <w:szCs w:val="21"/>
        </w:rPr>
        <w:t>[17]</w:t>
      </w:r>
      <w:r w:rsidRPr="00D60415">
        <w:rPr>
          <w:rFonts w:ascii="Arial" w:hAnsi="Arial" w:cs="Arial"/>
          <w:bCs/>
          <w:sz w:val="21"/>
          <w:szCs w:val="21"/>
        </w:rPr>
        <w:fldChar w:fldCharType="end"/>
      </w:r>
      <w:r w:rsidRPr="00D60415">
        <w:rPr>
          <w:rFonts w:ascii="Arial" w:hAnsi="Arial" w:cs="Arial"/>
          <w:bCs/>
          <w:sz w:val="21"/>
          <w:szCs w:val="21"/>
        </w:rPr>
        <w:t xml:space="preserve">. The agents were obtained from Sigma-Aldrich (valsartan, PD123319, NaCl, and mannitol) and Peptide </w:t>
      </w:r>
      <w:r>
        <w:rPr>
          <w:rFonts w:ascii="Arial" w:hAnsi="Arial" w:cs="Arial"/>
          <w:bCs/>
          <w:sz w:val="21"/>
          <w:szCs w:val="21"/>
        </w:rPr>
        <w:t>I</w:t>
      </w:r>
      <w:r w:rsidRPr="00D60415">
        <w:rPr>
          <w:rFonts w:ascii="Arial" w:hAnsi="Arial" w:cs="Arial"/>
          <w:bCs/>
          <w:sz w:val="21"/>
          <w:szCs w:val="21"/>
        </w:rPr>
        <w:t xml:space="preserve">nstitute, Suita, Japan (Ang II and aldosterone). </w:t>
      </w:r>
    </w:p>
    <w:p w14:paraId="0889804D" w14:textId="77777777" w:rsidR="004A4807" w:rsidRPr="00D60415" w:rsidRDefault="004A4807" w:rsidP="004A4807">
      <w:pPr>
        <w:overflowPunct/>
        <w:autoSpaceDE/>
        <w:adjustRightInd/>
        <w:rPr>
          <w:rFonts w:ascii="Arial" w:hAnsi="Arial" w:cs="Arial"/>
          <w:bCs/>
          <w:sz w:val="21"/>
          <w:szCs w:val="21"/>
        </w:rPr>
      </w:pPr>
      <w:r w:rsidRPr="00D60415">
        <w:rPr>
          <w:rFonts w:ascii="Arial" w:hAnsi="Arial" w:cs="Arial"/>
          <w:bCs/>
          <w:sz w:val="21"/>
          <w:szCs w:val="21"/>
        </w:rPr>
        <w:br w:type="page"/>
      </w:r>
    </w:p>
    <w:p w14:paraId="1E0BBA9B" w14:textId="77777777" w:rsidR="004A4807" w:rsidRPr="00D60415" w:rsidRDefault="004A4807" w:rsidP="004A4807">
      <w:pPr>
        <w:snapToGrid w:val="0"/>
        <w:spacing w:line="480" w:lineRule="auto"/>
        <w:rPr>
          <w:rFonts w:ascii="Arial" w:hAnsi="Arial" w:cs="Arial"/>
          <w:b/>
          <w:sz w:val="21"/>
          <w:szCs w:val="21"/>
        </w:rPr>
      </w:pPr>
      <w:r w:rsidRPr="00D60415">
        <w:rPr>
          <w:rFonts w:ascii="Arial" w:hAnsi="Arial" w:cs="Arial"/>
          <w:b/>
          <w:sz w:val="21"/>
          <w:szCs w:val="21"/>
        </w:rPr>
        <w:lastRenderedPageBreak/>
        <w:t>Supplementary figure legends</w:t>
      </w:r>
    </w:p>
    <w:p w14:paraId="43027B5D" w14:textId="7CA365A6" w:rsidR="004A4807" w:rsidRPr="00D60415" w:rsidRDefault="004A4807" w:rsidP="004A4807">
      <w:pPr>
        <w:snapToGrid w:val="0"/>
        <w:spacing w:line="480" w:lineRule="auto"/>
        <w:rPr>
          <w:rFonts w:ascii="AdvOT77db9845" w:eastAsiaTheme="minorEastAsia" w:hAnsi="AdvOT77db9845" w:cs="AdvOT77db9845"/>
          <w:sz w:val="20"/>
        </w:rPr>
      </w:pPr>
      <w:r w:rsidRPr="00D60415">
        <w:rPr>
          <w:rFonts w:ascii="Arial" w:hAnsi="Arial" w:cs="Arial"/>
          <w:b/>
          <w:bCs/>
          <w:sz w:val="21"/>
          <w:szCs w:val="21"/>
        </w:rPr>
        <w:t xml:space="preserve">Figure S1. </w:t>
      </w:r>
      <w:bookmarkStart w:id="2" w:name="_Hlk60314918"/>
      <w:r w:rsidRPr="00D60415">
        <w:rPr>
          <w:rFonts w:ascii="Arial" w:hAnsi="Arial" w:cs="Arial"/>
          <w:b/>
          <w:bCs/>
          <w:sz w:val="21"/>
          <w:szCs w:val="21"/>
        </w:rPr>
        <w:t xml:space="preserve">Transient salt loading for 8 weeks causes a sustained decrease </w:t>
      </w:r>
      <w:r w:rsidR="00074F98">
        <w:rPr>
          <w:rFonts w:ascii="Arial" w:hAnsi="Arial" w:cs="Arial" w:hint="eastAsia"/>
          <w:b/>
          <w:bCs/>
          <w:sz w:val="21"/>
          <w:szCs w:val="21"/>
        </w:rPr>
        <w:t>i</w:t>
      </w:r>
      <w:r w:rsidR="00074F98">
        <w:rPr>
          <w:rFonts w:ascii="Arial" w:hAnsi="Arial" w:cs="Arial"/>
          <w:b/>
          <w:bCs/>
          <w:sz w:val="21"/>
          <w:szCs w:val="21"/>
        </w:rPr>
        <w:t>n the</w:t>
      </w:r>
      <w:r w:rsidRPr="00D60415">
        <w:rPr>
          <w:rFonts w:ascii="Arial" w:hAnsi="Arial" w:cs="Arial"/>
          <w:b/>
          <w:bCs/>
          <w:sz w:val="21"/>
          <w:szCs w:val="21"/>
        </w:rPr>
        <w:t xml:space="preserve"> fecal sodium content.</w:t>
      </w:r>
      <w:bookmarkEnd w:id="2"/>
      <w:r w:rsidRPr="00D60415">
        <w:rPr>
          <w:rFonts w:ascii="Arial" w:hAnsi="Arial" w:cs="Arial"/>
          <w:b/>
          <w:bCs/>
          <w:sz w:val="21"/>
          <w:szCs w:val="21"/>
        </w:rPr>
        <w:t xml:space="preserve"> </w:t>
      </w:r>
      <w:r w:rsidRPr="00D60415">
        <w:rPr>
          <w:rFonts w:ascii="Arial" w:hAnsi="Arial" w:cs="Arial"/>
          <w:sz w:val="21"/>
          <w:szCs w:val="21"/>
        </w:rPr>
        <w:t xml:space="preserve">(A) </w:t>
      </w:r>
      <w:bookmarkStart w:id="3" w:name="_Hlk60315327"/>
      <w:r w:rsidRPr="00D60415">
        <w:rPr>
          <w:rFonts w:ascii="Arial" w:hAnsi="Arial" w:cs="Arial"/>
          <w:sz w:val="21"/>
          <w:szCs w:val="21"/>
        </w:rPr>
        <w:t>Time</w:t>
      </w:r>
      <w:r>
        <w:rPr>
          <w:rFonts w:ascii="Arial" w:hAnsi="Arial" w:cs="Arial"/>
          <w:sz w:val="21"/>
          <w:szCs w:val="21"/>
        </w:rPr>
        <w:t>-</w:t>
      </w:r>
      <w:r w:rsidRPr="00D60415">
        <w:rPr>
          <w:rFonts w:ascii="Arial" w:hAnsi="Arial" w:cs="Arial"/>
          <w:sz w:val="21"/>
          <w:szCs w:val="21"/>
        </w:rPr>
        <w:t xml:space="preserve">dependent shift of sodium balance in spontaneously hypertensive rats. </w:t>
      </w:r>
      <w:r w:rsidR="00BC0056" w:rsidRPr="00BC0056">
        <w:rPr>
          <w:rFonts w:ascii="Arial" w:hAnsi="Arial" w:cs="Arial"/>
          <w:sz w:val="21"/>
          <w:szCs w:val="21"/>
        </w:rPr>
        <w:t>Quantity of sodium output (in urine and feces) at 14, 21, and 28 weeks of age is normalized as the ratio by the quantity of sodium intake at each age.</w:t>
      </w:r>
      <w:r w:rsidRPr="00D60415">
        <w:rPr>
          <w:rFonts w:ascii="Arial" w:hAnsi="Arial" w:cs="Arial"/>
          <w:sz w:val="21"/>
          <w:szCs w:val="21"/>
        </w:rPr>
        <w:t xml:space="preserve"> Data were taken from the experiments summarized in Figure 1. For each rat group (tap, salt, ARB), the average sodium intake through food (gray box) is compared with </w:t>
      </w:r>
      <w:r>
        <w:rPr>
          <w:rFonts w:ascii="Arial" w:hAnsi="Arial" w:cs="Arial"/>
          <w:sz w:val="21"/>
          <w:szCs w:val="21"/>
        </w:rPr>
        <w:t xml:space="preserve">the </w:t>
      </w:r>
      <w:r w:rsidRPr="00D60415">
        <w:rPr>
          <w:rFonts w:ascii="Arial" w:hAnsi="Arial" w:cs="Arial"/>
          <w:sz w:val="21"/>
          <w:szCs w:val="21"/>
        </w:rPr>
        <w:t>urinary sodium output (white box) and fecal sodium output (black box). Gray box: sodium intake</w:t>
      </w:r>
      <w:r>
        <w:rPr>
          <w:rFonts w:ascii="Arial" w:hAnsi="Arial" w:cs="Arial"/>
          <w:sz w:val="21"/>
          <w:szCs w:val="21"/>
        </w:rPr>
        <w:t>;</w:t>
      </w:r>
      <w:r w:rsidRPr="00D60415">
        <w:rPr>
          <w:rFonts w:ascii="Arial" w:hAnsi="Arial" w:cs="Arial"/>
          <w:sz w:val="21"/>
          <w:szCs w:val="21"/>
        </w:rPr>
        <w:t xml:space="preserve"> white box: urinary sodium output</w:t>
      </w:r>
      <w:r>
        <w:rPr>
          <w:rFonts w:ascii="Arial" w:hAnsi="Arial" w:cs="Arial"/>
          <w:sz w:val="21"/>
          <w:szCs w:val="21"/>
        </w:rPr>
        <w:t>;</w:t>
      </w:r>
      <w:r w:rsidRPr="00D60415">
        <w:rPr>
          <w:rFonts w:ascii="Arial" w:hAnsi="Arial" w:cs="Arial"/>
          <w:sz w:val="21"/>
          <w:szCs w:val="21"/>
        </w:rPr>
        <w:t xml:space="preserve"> black box: fecal sodium output</w:t>
      </w:r>
      <w:r>
        <w:rPr>
          <w:rFonts w:ascii="Arial" w:hAnsi="Arial" w:cs="Arial"/>
          <w:sz w:val="21"/>
          <w:szCs w:val="21"/>
        </w:rPr>
        <w:t>;</w:t>
      </w:r>
      <w:r w:rsidRPr="00D60415">
        <w:rPr>
          <w:rFonts w:ascii="Arial" w:hAnsi="Arial" w:cs="Arial"/>
          <w:sz w:val="21"/>
          <w:szCs w:val="21"/>
        </w:rPr>
        <w:t xml:space="preserve"> n = 16 per group.</w:t>
      </w:r>
      <w:bookmarkEnd w:id="3"/>
      <w:r w:rsidRPr="00D60415">
        <w:rPr>
          <w:rFonts w:ascii="Arial" w:hAnsi="Arial" w:cs="Arial"/>
          <w:sz w:val="21"/>
          <w:szCs w:val="21"/>
        </w:rPr>
        <w:t xml:space="preserve"> </w:t>
      </w:r>
    </w:p>
    <w:p w14:paraId="51437B52" w14:textId="77777777" w:rsidR="004A4807" w:rsidRDefault="004A4807" w:rsidP="004A4807">
      <w:pPr>
        <w:snapToGrid w:val="0"/>
        <w:spacing w:line="480" w:lineRule="auto"/>
        <w:rPr>
          <w:rFonts w:ascii="Arial" w:hAnsi="Arial" w:cs="Arial"/>
          <w:b/>
          <w:i/>
          <w:iCs/>
          <w:sz w:val="21"/>
          <w:szCs w:val="21"/>
        </w:rPr>
      </w:pPr>
    </w:p>
    <w:p w14:paraId="42E84E9D" w14:textId="52133D3E" w:rsidR="0095779E" w:rsidRDefault="0095779E" w:rsidP="0095779E">
      <w:pPr>
        <w:snapToGrid w:val="0"/>
        <w:spacing w:line="480" w:lineRule="auto"/>
        <w:jc w:val="center"/>
        <w:rPr>
          <w:rFonts w:ascii="Arial" w:hAnsi="Arial" w:cs="Arial"/>
          <w:b/>
          <w:i/>
          <w:iCs/>
          <w:sz w:val="21"/>
          <w:szCs w:val="21"/>
        </w:rPr>
      </w:pPr>
      <w:r w:rsidRPr="0095779E">
        <w:rPr>
          <w:rFonts w:ascii="Arial" w:hAnsi="Arial" w:cs="Arial"/>
          <w:b/>
          <w:i/>
          <w:iCs/>
          <w:noProof/>
          <w:sz w:val="21"/>
          <w:szCs w:val="21"/>
          <w:lang w:val="en-IN" w:eastAsia="en-IN"/>
        </w:rPr>
        <w:drawing>
          <wp:inline distT="0" distB="0" distL="0" distR="0" wp14:anchorId="12B0C288" wp14:editId="18A8D229">
            <wp:extent cx="5400040" cy="3440516"/>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40516"/>
                    </a:xfrm>
                    <a:prstGeom prst="rect">
                      <a:avLst/>
                    </a:prstGeom>
                    <a:noFill/>
                    <a:ln>
                      <a:noFill/>
                    </a:ln>
                  </pic:spPr>
                </pic:pic>
              </a:graphicData>
            </a:graphic>
          </wp:inline>
        </w:drawing>
      </w:r>
    </w:p>
    <w:p w14:paraId="40365386" w14:textId="77777777" w:rsidR="0095779E" w:rsidRDefault="0095779E" w:rsidP="004A4807">
      <w:pPr>
        <w:snapToGrid w:val="0"/>
        <w:spacing w:line="480" w:lineRule="auto"/>
        <w:rPr>
          <w:rFonts w:ascii="Arial" w:hAnsi="Arial" w:cs="Arial"/>
          <w:b/>
          <w:i/>
          <w:iCs/>
          <w:sz w:val="21"/>
          <w:szCs w:val="21"/>
        </w:rPr>
      </w:pPr>
    </w:p>
    <w:p w14:paraId="745018A9" w14:textId="77777777" w:rsidR="0095779E" w:rsidRPr="00D60415" w:rsidRDefault="0095779E" w:rsidP="004A4807">
      <w:pPr>
        <w:snapToGrid w:val="0"/>
        <w:spacing w:line="480" w:lineRule="auto"/>
        <w:rPr>
          <w:rFonts w:ascii="Arial" w:hAnsi="Arial" w:cs="Arial"/>
          <w:b/>
          <w:i/>
          <w:iCs/>
          <w:sz w:val="21"/>
          <w:szCs w:val="21"/>
        </w:rPr>
      </w:pPr>
    </w:p>
    <w:p w14:paraId="24DEDF25" w14:textId="7213F40E" w:rsidR="004A4807" w:rsidRPr="00D60415" w:rsidRDefault="004A4807" w:rsidP="004A4807">
      <w:pPr>
        <w:snapToGrid w:val="0"/>
        <w:spacing w:line="480" w:lineRule="auto"/>
        <w:rPr>
          <w:rFonts w:ascii="Arial" w:hAnsi="Arial" w:cs="Arial"/>
          <w:sz w:val="21"/>
          <w:szCs w:val="21"/>
        </w:rPr>
      </w:pPr>
      <w:r w:rsidRPr="00D60415">
        <w:rPr>
          <w:rFonts w:ascii="Arial" w:hAnsi="Arial" w:cs="Arial"/>
          <w:b/>
          <w:bCs/>
          <w:sz w:val="21"/>
          <w:szCs w:val="21"/>
        </w:rPr>
        <w:t xml:space="preserve">Figure S2. Effects of salt loading for 8 weeks in </w:t>
      </w:r>
      <w:r>
        <w:rPr>
          <w:rFonts w:ascii="Arial" w:hAnsi="Arial" w:cs="Arial"/>
          <w:b/>
          <w:bCs/>
          <w:sz w:val="21"/>
          <w:szCs w:val="21"/>
        </w:rPr>
        <w:t>W</w:t>
      </w:r>
      <w:r w:rsidRPr="00D60415">
        <w:rPr>
          <w:rFonts w:ascii="Arial" w:hAnsi="Arial" w:cs="Arial"/>
          <w:b/>
          <w:bCs/>
          <w:sz w:val="21"/>
          <w:szCs w:val="21"/>
        </w:rPr>
        <w:t xml:space="preserve">istar </w:t>
      </w:r>
      <w:r>
        <w:rPr>
          <w:rFonts w:ascii="Arial" w:hAnsi="Arial" w:cs="Arial"/>
          <w:b/>
          <w:bCs/>
          <w:sz w:val="21"/>
          <w:szCs w:val="21"/>
        </w:rPr>
        <w:t>K</w:t>
      </w:r>
      <w:r w:rsidRPr="00D60415">
        <w:rPr>
          <w:rFonts w:ascii="Arial" w:hAnsi="Arial" w:cs="Arial"/>
          <w:b/>
          <w:bCs/>
          <w:sz w:val="21"/>
          <w:szCs w:val="21"/>
        </w:rPr>
        <w:t xml:space="preserve">yoto rats. </w:t>
      </w:r>
      <w:r w:rsidRPr="00D60415">
        <w:rPr>
          <w:rFonts w:ascii="Arial" w:hAnsi="Arial" w:cs="Arial"/>
          <w:sz w:val="21"/>
          <w:szCs w:val="21"/>
        </w:rPr>
        <w:t xml:space="preserve">(A) Systolic </w:t>
      </w:r>
      <w:r w:rsidR="0066795C">
        <w:rPr>
          <w:rFonts w:ascii="Arial" w:hAnsi="Arial" w:cs="Arial"/>
          <w:sz w:val="21"/>
          <w:szCs w:val="21"/>
        </w:rPr>
        <w:t>BP</w:t>
      </w:r>
      <w:r w:rsidRPr="00D60415">
        <w:rPr>
          <w:rFonts w:ascii="Arial" w:hAnsi="Arial" w:cs="Arial"/>
          <w:sz w:val="21"/>
          <w:szCs w:val="21"/>
        </w:rPr>
        <w:t xml:space="preserve">. (B) Body weight. (C) Total body water examined </w:t>
      </w:r>
      <w:r w:rsidR="00074F98">
        <w:rPr>
          <w:rFonts w:ascii="Arial" w:hAnsi="Arial" w:cs="Arial"/>
          <w:sz w:val="21"/>
          <w:szCs w:val="21"/>
        </w:rPr>
        <w:t>using</w:t>
      </w:r>
      <w:r w:rsidRPr="00D60415">
        <w:rPr>
          <w:rFonts w:ascii="Arial" w:hAnsi="Arial" w:cs="Arial"/>
          <w:sz w:val="21"/>
          <w:szCs w:val="21"/>
        </w:rPr>
        <w:t xml:space="preserve"> an impedance method. (D) Water and food consumption. (E) Urinary volume and stool weight. (F) Urinary and fecal sodium excretion. (G) </w:t>
      </w:r>
      <w:r w:rsidRPr="00D60415">
        <w:rPr>
          <w:rFonts w:ascii="Arial" w:eastAsia="MS PMincho" w:hAnsi="Arial" w:cs="Arial"/>
          <w:kern w:val="24"/>
          <w:sz w:val="21"/>
          <w:szCs w:val="21"/>
        </w:rPr>
        <w:t xml:space="preserve">Plasma renin activity (PRA), plasma aldosterone concentration (PAC), </w:t>
      </w:r>
      <w:r w:rsidRPr="00D60415">
        <w:rPr>
          <w:rFonts w:ascii="Arial" w:eastAsia="MS PMincho" w:hAnsi="Arial" w:cs="Arial"/>
          <w:kern w:val="24"/>
          <w:sz w:val="21"/>
          <w:szCs w:val="21"/>
        </w:rPr>
        <w:lastRenderedPageBreak/>
        <w:t>plasma angiotensin II (Ang II), plasma atrial natriuretic peptide (ANP), serum urea nitrogen (UN), and serum creatinine (Cre) at the end of salt loading (14 weeks of age). (</w:t>
      </w:r>
      <w:r w:rsidR="00BC0056">
        <w:rPr>
          <w:rFonts w:ascii="Arial" w:eastAsia="MS PMincho" w:hAnsi="Arial" w:cs="Arial"/>
          <w:kern w:val="24"/>
          <w:sz w:val="21"/>
          <w:szCs w:val="21"/>
        </w:rPr>
        <w:t>H</w:t>
      </w:r>
      <w:r w:rsidRPr="00D60415">
        <w:rPr>
          <w:rFonts w:ascii="Arial" w:eastAsia="MS PMincho" w:hAnsi="Arial" w:cs="Arial"/>
          <w:kern w:val="24"/>
          <w:sz w:val="21"/>
          <w:szCs w:val="21"/>
        </w:rPr>
        <w:t xml:space="preserve">) Immunohistochemistry of NHE3 and SGLT1 in the jejunum and ileum at the end of salt loading (14 weeks of age). Relative staining </w:t>
      </w:r>
      <w:r w:rsidRPr="00D60415">
        <w:rPr>
          <w:rFonts w:ascii="Arial" w:hAnsi="Arial" w:cs="Arial"/>
          <w:bCs/>
          <w:sz w:val="21"/>
          <w:szCs w:val="21"/>
        </w:rPr>
        <w:t xml:space="preserve">intensity </w:t>
      </w:r>
      <w:r w:rsidR="00BC0056">
        <w:rPr>
          <w:rFonts w:ascii="Arial" w:hAnsi="Arial" w:cs="Arial"/>
          <w:bCs/>
          <w:sz w:val="21"/>
          <w:szCs w:val="21"/>
        </w:rPr>
        <w:t>for the respective proteins</w:t>
      </w:r>
      <w:r w:rsidRPr="00D60415">
        <w:rPr>
          <w:rFonts w:ascii="Arial" w:hAnsi="Arial" w:cs="Arial"/>
          <w:bCs/>
          <w:sz w:val="21"/>
          <w:szCs w:val="21"/>
        </w:rPr>
        <w:t xml:space="preserve"> in </w:t>
      </w:r>
      <w:r w:rsidR="00074F98">
        <w:rPr>
          <w:rFonts w:ascii="Arial" w:hAnsi="Arial" w:cs="Arial"/>
          <w:bCs/>
          <w:sz w:val="21"/>
          <w:szCs w:val="21"/>
        </w:rPr>
        <w:t xml:space="preserve">the </w:t>
      </w:r>
      <w:r w:rsidRPr="00D60415">
        <w:rPr>
          <w:rFonts w:ascii="Arial" w:hAnsi="Arial" w:cs="Arial"/>
          <w:bCs/>
          <w:sz w:val="21"/>
          <w:szCs w:val="21"/>
        </w:rPr>
        <w:t xml:space="preserve">positive epithelial cells is shown in </w:t>
      </w:r>
      <w:r w:rsidR="00074F98">
        <w:rPr>
          <w:rFonts w:ascii="Arial" w:hAnsi="Arial" w:cs="Arial"/>
          <w:bCs/>
          <w:sz w:val="21"/>
          <w:szCs w:val="21"/>
        </w:rPr>
        <w:t xml:space="preserve">the </w:t>
      </w:r>
      <w:r w:rsidRPr="00D60415">
        <w:rPr>
          <w:rFonts w:ascii="Arial" w:hAnsi="Arial" w:cs="Arial"/>
          <w:bCs/>
          <w:sz w:val="21"/>
          <w:szCs w:val="21"/>
        </w:rPr>
        <w:t xml:space="preserve">graphs. </w:t>
      </w:r>
      <w:r w:rsidRPr="00D60415">
        <w:rPr>
          <w:rFonts w:ascii="Arial" w:hAnsi="Arial" w:cs="Arial"/>
          <w:sz w:val="21"/>
          <w:szCs w:val="21"/>
        </w:rPr>
        <w:t>Gray line</w:t>
      </w:r>
      <w:r>
        <w:rPr>
          <w:rFonts w:ascii="Arial" w:hAnsi="Arial" w:cs="Arial"/>
          <w:sz w:val="21"/>
          <w:szCs w:val="21"/>
        </w:rPr>
        <w:t xml:space="preserve"> and</w:t>
      </w:r>
      <w:r w:rsidRPr="00D60415">
        <w:rPr>
          <w:rFonts w:ascii="Arial" w:hAnsi="Arial" w:cs="Arial"/>
          <w:sz w:val="21"/>
          <w:szCs w:val="21"/>
        </w:rPr>
        <w:t xml:space="preserve"> gray box: tap water</w:t>
      </w:r>
      <w:r>
        <w:rPr>
          <w:rFonts w:ascii="Arial" w:hAnsi="Arial" w:cs="Arial"/>
          <w:sz w:val="21"/>
          <w:szCs w:val="21"/>
        </w:rPr>
        <w:t>;</w:t>
      </w:r>
      <w:r w:rsidRPr="00D60415">
        <w:rPr>
          <w:rFonts w:ascii="Arial" w:hAnsi="Arial" w:cs="Arial"/>
          <w:sz w:val="21"/>
          <w:szCs w:val="21"/>
        </w:rPr>
        <w:t xml:space="preserve"> black line</w:t>
      </w:r>
      <w:r>
        <w:rPr>
          <w:rFonts w:ascii="Arial" w:hAnsi="Arial" w:cs="Arial"/>
          <w:sz w:val="21"/>
          <w:szCs w:val="21"/>
        </w:rPr>
        <w:t xml:space="preserve"> and</w:t>
      </w:r>
      <w:r w:rsidRPr="00D60415">
        <w:rPr>
          <w:rFonts w:ascii="Arial" w:hAnsi="Arial" w:cs="Arial"/>
          <w:sz w:val="21"/>
          <w:szCs w:val="21"/>
        </w:rPr>
        <w:t xml:space="preserve"> black box: salt</w:t>
      </w:r>
      <w:r>
        <w:rPr>
          <w:rFonts w:ascii="Arial" w:hAnsi="Arial" w:cs="Arial"/>
          <w:sz w:val="21"/>
          <w:szCs w:val="21"/>
        </w:rPr>
        <w:t>;</w:t>
      </w:r>
      <w:r w:rsidRPr="00D60415">
        <w:rPr>
          <w:rFonts w:ascii="Arial" w:hAnsi="Arial" w:cs="Arial"/>
          <w:sz w:val="21"/>
          <w:szCs w:val="21"/>
        </w:rPr>
        <w:t xml:space="preserve"> *P &lt; 0.05, **P &lt; 0.01 vs. tap</w:t>
      </w:r>
      <w:r>
        <w:rPr>
          <w:rFonts w:ascii="Arial" w:hAnsi="Arial" w:cs="Arial"/>
          <w:sz w:val="21"/>
          <w:szCs w:val="21"/>
        </w:rPr>
        <w:t>;</w:t>
      </w:r>
      <w:r w:rsidRPr="00D60415">
        <w:rPr>
          <w:rFonts w:ascii="Arial" w:hAnsi="Arial" w:cs="Arial"/>
          <w:sz w:val="21"/>
          <w:szCs w:val="21"/>
        </w:rPr>
        <w:t xml:space="preserve"> n = 8 per group.</w:t>
      </w:r>
    </w:p>
    <w:p w14:paraId="68735769" w14:textId="341F7483" w:rsidR="0095779E" w:rsidRDefault="006C4E49" w:rsidP="006C4E49">
      <w:pPr>
        <w:snapToGrid w:val="0"/>
        <w:spacing w:line="480" w:lineRule="auto"/>
        <w:rPr>
          <w:rFonts w:ascii="Arial" w:hAnsi="Arial" w:cs="Arial"/>
          <w:sz w:val="21"/>
          <w:szCs w:val="21"/>
          <w:lang w:val="en-IN"/>
        </w:rPr>
      </w:pPr>
      <w:r w:rsidRPr="006C4E49">
        <w:rPr>
          <w:rFonts w:ascii="Arial" w:hAnsi="Arial" w:cs="Arial"/>
          <w:noProof/>
          <w:sz w:val="21"/>
          <w:szCs w:val="21"/>
          <w:lang w:val="en-IN" w:eastAsia="en-IN"/>
        </w:rPr>
        <w:drawing>
          <wp:inline distT="0" distB="0" distL="0" distR="0" wp14:anchorId="6A8EDF1C" wp14:editId="1C4AE5BD">
            <wp:extent cx="5400040" cy="649026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6490264"/>
                    </a:xfrm>
                    <a:prstGeom prst="rect">
                      <a:avLst/>
                    </a:prstGeom>
                    <a:noFill/>
                    <a:ln>
                      <a:noFill/>
                    </a:ln>
                  </pic:spPr>
                </pic:pic>
              </a:graphicData>
            </a:graphic>
          </wp:inline>
        </w:drawing>
      </w:r>
    </w:p>
    <w:p w14:paraId="49EAAA36" w14:textId="77777777" w:rsidR="0095779E" w:rsidRDefault="0095779E" w:rsidP="004A4807">
      <w:pPr>
        <w:snapToGrid w:val="0"/>
        <w:spacing w:line="480" w:lineRule="auto"/>
        <w:rPr>
          <w:rFonts w:ascii="Arial" w:hAnsi="Arial" w:cs="Arial"/>
          <w:sz w:val="21"/>
          <w:szCs w:val="21"/>
          <w:lang w:val="en-IN"/>
        </w:rPr>
      </w:pPr>
    </w:p>
    <w:p w14:paraId="360D30F1" w14:textId="77777777" w:rsidR="0095779E" w:rsidRPr="0095779E" w:rsidRDefault="0095779E" w:rsidP="004A4807">
      <w:pPr>
        <w:snapToGrid w:val="0"/>
        <w:spacing w:line="480" w:lineRule="auto"/>
        <w:rPr>
          <w:rFonts w:ascii="Arial" w:hAnsi="Arial" w:cs="Arial"/>
          <w:sz w:val="21"/>
          <w:szCs w:val="21"/>
          <w:lang w:val="en-IN"/>
        </w:rPr>
      </w:pPr>
    </w:p>
    <w:p w14:paraId="0556DE07" w14:textId="4953EF47" w:rsidR="004A4807" w:rsidRDefault="004A4807" w:rsidP="004A4807">
      <w:pPr>
        <w:snapToGrid w:val="0"/>
        <w:spacing w:line="480" w:lineRule="auto"/>
        <w:rPr>
          <w:rFonts w:ascii="Arial" w:hAnsi="Arial" w:cs="Arial"/>
          <w:b/>
          <w:bCs/>
          <w:sz w:val="21"/>
          <w:szCs w:val="21"/>
        </w:rPr>
      </w:pPr>
      <w:r w:rsidRPr="00D60415">
        <w:rPr>
          <w:rFonts w:ascii="Arial" w:hAnsi="Arial" w:cs="Arial"/>
          <w:b/>
          <w:sz w:val="21"/>
          <w:szCs w:val="21"/>
        </w:rPr>
        <w:t>Figure S3. Effects of salt loading for 8 weeks in Dahl salt-sensitive rats.</w:t>
      </w:r>
      <w:r w:rsidRPr="00D60415">
        <w:rPr>
          <w:rFonts w:ascii="Arial" w:hAnsi="Arial" w:cs="Arial"/>
          <w:bCs/>
          <w:sz w:val="21"/>
          <w:szCs w:val="21"/>
        </w:rPr>
        <w:t xml:space="preserve"> (A) Systolic </w:t>
      </w:r>
      <w:r w:rsidR="0066795C">
        <w:rPr>
          <w:rFonts w:ascii="Arial" w:hAnsi="Arial" w:cs="Arial"/>
          <w:bCs/>
          <w:sz w:val="21"/>
          <w:szCs w:val="21"/>
        </w:rPr>
        <w:t>BP</w:t>
      </w:r>
      <w:r w:rsidRPr="00D60415">
        <w:rPr>
          <w:rFonts w:ascii="Arial" w:hAnsi="Arial" w:cs="Arial"/>
          <w:bCs/>
          <w:sz w:val="21"/>
          <w:szCs w:val="21"/>
        </w:rPr>
        <w:t>. (B) Body weight. (C) Total body water examined by impedance method. (D) Water and food consumption. (E) Urinary volume and stool weight. (F) Urinary and fecal sodium excretion. (G) Plasma renin activity (PRA), plasma aldosterone concentration (PAC), plasma angiotensin II (Ang II), plasma atrial natriuretic peptide (ANP), serum urea nitrogen (UN), and serum creatinine (Cre) at the end of salt loading (14 weeks of age). (</w:t>
      </w:r>
      <w:r w:rsidR="00BC0056">
        <w:rPr>
          <w:rFonts w:ascii="Arial" w:hAnsi="Arial" w:cs="Arial"/>
          <w:bCs/>
          <w:sz w:val="21"/>
          <w:szCs w:val="21"/>
        </w:rPr>
        <w:t>H</w:t>
      </w:r>
      <w:r w:rsidRPr="00D60415">
        <w:rPr>
          <w:rFonts w:ascii="Arial" w:hAnsi="Arial" w:cs="Arial"/>
          <w:bCs/>
          <w:sz w:val="21"/>
          <w:szCs w:val="21"/>
        </w:rPr>
        <w:t xml:space="preserve">) Immunohistochemistry of NHE3 and SGLT1 in the jejunum and ileum at the end of salt loading (14 weeks of age). Relative staining intensity </w:t>
      </w:r>
      <w:r w:rsidR="00BC0056">
        <w:rPr>
          <w:rFonts w:ascii="Arial" w:hAnsi="Arial" w:cs="Arial"/>
          <w:bCs/>
          <w:sz w:val="21"/>
          <w:szCs w:val="21"/>
        </w:rPr>
        <w:t>for the respective proteins</w:t>
      </w:r>
      <w:r w:rsidRPr="00D60415">
        <w:rPr>
          <w:rFonts w:ascii="Arial" w:hAnsi="Arial" w:cs="Arial"/>
          <w:bCs/>
          <w:sz w:val="21"/>
          <w:szCs w:val="21"/>
        </w:rPr>
        <w:t xml:space="preserve"> in positive epithelial cells is shown in </w:t>
      </w:r>
      <w:r w:rsidR="00074F98">
        <w:rPr>
          <w:rFonts w:ascii="Arial" w:hAnsi="Arial" w:cs="Arial"/>
          <w:bCs/>
          <w:sz w:val="21"/>
          <w:szCs w:val="21"/>
        </w:rPr>
        <w:t xml:space="preserve">the </w:t>
      </w:r>
      <w:r w:rsidRPr="00D60415">
        <w:rPr>
          <w:rFonts w:ascii="Arial" w:hAnsi="Arial" w:cs="Arial"/>
          <w:bCs/>
          <w:sz w:val="21"/>
          <w:szCs w:val="21"/>
        </w:rPr>
        <w:t>graphs. Gray line</w:t>
      </w:r>
      <w:r>
        <w:rPr>
          <w:rFonts w:ascii="Arial" w:hAnsi="Arial" w:cs="Arial"/>
          <w:bCs/>
          <w:sz w:val="21"/>
          <w:szCs w:val="21"/>
        </w:rPr>
        <w:t xml:space="preserve"> and</w:t>
      </w:r>
      <w:r w:rsidRPr="00D60415">
        <w:rPr>
          <w:rFonts w:ascii="Arial" w:hAnsi="Arial" w:cs="Arial"/>
          <w:bCs/>
          <w:sz w:val="21"/>
          <w:szCs w:val="21"/>
        </w:rPr>
        <w:t xml:space="preserve"> gray box: tap</w:t>
      </w:r>
      <w:r>
        <w:rPr>
          <w:rFonts w:ascii="Arial" w:hAnsi="Arial" w:cs="Arial"/>
          <w:bCs/>
          <w:sz w:val="21"/>
          <w:szCs w:val="21"/>
        </w:rPr>
        <w:t>;</w:t>
      </w:r>
      <w:r w:rsidRPr="00D60415">
        <w:rPr>
          <w:rFonts w:ascii="Arial" w:hAnsi="Arial" w:cs="Arial"/>
          <w:bCs/>
          <w:sz w:val="21"/>
          <w:szCs w:val="21"/>
        </w:rPr>
        <w:t xml:space="preserve"> black line</w:t>
      </w:r>
      <w:r>
        <w:rPr>
          <w:rFonts w:ascii="Arial" w:hAnsi="Arial" w:cs="Arial"/>
          <w:bCs/>
          <w:sz w:val="21"/>
          <w:szCs w:val="21"/>
        </w:rPr>
        <w:t xml:space="preserve"> and</w:t>
      </w:r>
      <w:r w:rsidRPr="00D60415">
        <w:rPr>
          <w:rFonts w:ascii="Arial" w:hAnsi="Arial" w:cs="Arial"/>
          <w:bCs/>
          <w:sz w:val="21"/>
          <w:szCs w:val="21"/>
        </w:rPr>
        <w:t xml:space="preserve"> black box: salt</w:t>
      </w:r>
      <w:r>
        <w:rPr>
          <w:rFonts w:ascii="Arial" w:hAnsi="Arial" w:cs="Arial"/>
          <w:bCs/>
          <w:sz w:val="21"/>
          <w:szCs w:val="21"/>
        </w:rPr>
        <w:t>;</w:t>
      </w:r>
      <w:r w:rsidRPr="00D60415">
        <w:rPr>
          <w:rFonts w:ascii="Arial" w:hAnsi="Arial" w:cs="Arial"/>
          <w:bCs/>
          <w:sz w:val="21"/>
          <w:szCs w:val="21"/>
        </w:rPr>
        <w:t xml:space="preserve"> *P &lt; 0.05</w:t>
      </w:r>
      <w:r>
        <w:rPr>
          <w:rFonts w:ascii="Arial" w:hAnsi="Arial" w:cs="Arial"/>
          <w:bCs/>
          <w:sz w:val="21"/>
          <w:szCs w:val="21"/>
        </w:rPr>
        <w:t>;</w:t>
      </w:r>
      <w:r w:rsidRPr="00D60415">
        <w:rPr>
          <w:rFonts w:ascii="Arial" w:hAnsi="Arial" w:cs="Arial"/>
          <w:bCs/>
          <w:sz w:val="21"/>
          <w:szCs w:val="21"/>
        </w:rPr>
        <w:t xml:space="preserve"> **P &lt; 0.01 vs. tap</w:t>
      </w:r>
      <w:r>
        <w:rPr>
          <w:rFonts w:ascii="Arial" w:hAnsi="Arial" w:cs="Arial"/>
          <w:bCs/>
          <w:sz w:val="21"/>
          <w:szCs w:val="21"/>
        </w:rPr>
        <w:t>;</w:t>
      </w:r>
      <w:r w:rsidRPr="00D60415">
        <w:rPr>
          <w:rFonts w:ascii="Arial" w:hAnsi="Arial" w:cs="Arial"/>
          <w:bCs/>
          <w:sz w:val="21"/>
          <w:szCs w:val="21"/>
        </w:rPr>
        <w:t xml:space="preserve"> n = 8 per group.</w:t>
      </w:r>
      <w:r w:rsidRPr="00D60415" w:rsidDel="00D60415">
        <w:rPr>
          <w:rFonts w:ascii="Arial" w:hAnsi="Arial" w:cs="Arial"/>
          <w:b/>
          <w:bCs/>
          <w:sz w:val="21"/>
          <w:szCs w:val="21"/>
        </w:rPr>
        <w:t xml:space="preserve"> </w:t>
      </w:r>
    </w:p>
    <w:p w14:paraId="7090729B" w14:textId="2CFF3465" w:rsidR="004A4807" w:rsidRDefault="00A108B6" w:rsidP="00A108B6">
      <w:pPr>
        <w:snapToGrid w:val="0"/>
        <w:spacing w:line="480" w:lineRule="auto"/>
        <w:jc w:val="center"/>
        <w:rPr>
          <w:rFonts w:ascii="Arial" w:hAnsi="Arial" w:cs="Arial"/>
          <w:b/>
          <w:bCs/>
          <w:sz w:val="21"/>
          <w:szCs w:val="21"/>
        </w:rPr>
      </w:pPr>
      <w:r w:rsidRPr="00A108B6">
        <w:rPr>
          <w:rFonts w:ascii="Arial" w:hAnsi="Arial" w:cs="Arial"/>
          <w:b/>
          <w:bCs/>
          <w:noProof/>
          <w:sz w:val="21"/>
          <w:szCs w:val="21"/>
          <w:lang w:val="en-IN" w:eastAsia="en-IN"/>
        </w:rPr>
        <w:lastRenderedPageBreak/>
        <w:drawing>
          <wp:inline distT="0" distB="0" distL="0" distR="0" wp14:anchorId="18773F9D" wp14:editId="11AA74EF">
            <wp:extent cx="5400040" cy="65153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515304"/>
                    </a:xfrm>
                    <a:prstGeom prst="rect">
                      <a:avLst/>
                    </a:prstGeom>
                    <a:noFill/>
                    <a:ln>
                      <a:noFill/>
                    </a:ln>
                  </pic:spPr>
                </pic:pic>
              </a:graphicData>
            </a:graphic>
          </wp:inline>
        </w:drawing>
      </w:r>
    </w:p>
    <w:p w14:paraId="56F89197" w14:textId="77777777" w:rsidR="0088474A" w:rsidRDefault="0088474A" w:rsidP="004A4807">
      <w:pPr>
        <w:snapToGrid w:val="0"/>
        <w:spacing w:line="480" w:lineRule="auto"/>
        <w:rPr>
          <w:rFonts w:ascii="Arial" w:hAnsi="Arial" w:cs="Arial"/>
          <w:b/>
          <w:bCs/>
          <w:sz w:val="21"/>
          <w:szCs w:val="21"/>
        </w:rPr>
      </w:pPr>
    </w:p>
    <w:p w14:paraId="016DDC78" w14:textId="77777777" w:rsidR="0088474A" w:rsidRDefault="0088474A" w:rsidP="004A4807">
      <w:pPr>
        <w:snapToGrid w:val="0"/>
        <w:spacing w:line="480" w:lineRule="auto"/>
        <w:rPr>
          <w:rFonts w:ascii="Arial" w:hAnsi="Arial" w:cs="Arial"/>
          <w:b/>
          <w:bCs/>
          <w:sz w:val="21"/>
          <w:szCs w:val="21"/>
        </w:rPr>
      </w:pPr>
    </w:p>
    <w:p w14:paraId="708989C2" w14:textId="0CE4F1EA" w:rsidR="004A4807" w:rsidRPr="00D701ED" w:rsidRDefault="004A4807" w:rsidP="004A4807">
      <w:pPr>
        <w:snapToGrid w:val="0"/>
        <w:spacing w:line="480" w:lineRule="auto"/>
        <w:rPr>
          <w:rFonts w:ascii="Arial" w:hAnsi="Arial" w:cs="Arial"/>
          <w:b/>
          <w:bCs/>
          <w:sz w:val="21"/>
          <w:szCs w:val="21"/>
        </w:rPr>
      </w:pPr>
      <w:r>
        <w:rPr>
          <w:rFonts w:ascii="Arial" w:hAnsi="Arial" w:cs="Arial" w:hint="eastAsia"/>
          <w:b/>
          <w:bCs/>
          <w:sz w:val="21"/>
          <w:szCs w:val="21"/>
        </w:rPr>
        <w:t>F</w:t>
      </w:r>
      <w:r>
        <w:rPr>
          <w:rFonts w:ascii="Arial" w:hAnsi="Arial" w:cs="Arial"/>
          <w:b/>
          <w:bCs/>
          <w:sz w:val="21"/>
          <w:szCs w:val="21"/>
        </w:rPr>
        <w:t xml:space="preserve">igure S4. </w:t>
      </w:r>
      <w:r w:rsidR="00804202">
        <w:rPr>
          <w:rFonts w:ascii="Arial" w:hAnsi="Arial" w:cs="Arial"/>
          <w:b/>
          <w:bCs/>
          <w:sz w:val="21"/>
          <w:szCs w:val="21"/>
        </w:rPr>
        <w:t>T</w:t>
      </w:r>
      <w:r w:rsidRPr="00593BDA">
        <w:rPr>
          <w:rFonts w:ascii="Arial" w:hAnsi="Arial" w:cs="Arial"/>
          <w:b/>
          <w:bCs/>
          <w:sz w:val="21"/>
          <w:szCs w:val="21"/>
        </w:rPr>
        <w:t>he expression of NHE3</w:t>
      </w:r>
      <w:r w:rsidR="00804202">
        <w:rPr>
          <w:rFonts w:ascii="Arial" w:hAnsi="Arial" w:cs="Arial"/>
          <w:b/>
          <w:bCs/>
          <w:sz w:val="21"/>
          <w:szCs w:val="21"/>
        </w:rPr>
        <w:t xml:space="preserve"> is unchanged by aldosterone</w:t>
      </w:r>
      <w:r w:rsidRPr="00593BDA">
        <w:rPr>
          <w:rFonts w:ascii="Arial" w:hAnsi="Arial" w:cs="Arial"/>
          <w:b/>
          <w:bCs/>
          <w:sz w:val="21"/>
          <w:szCs w:val="21"/>
        </w:rPr>
        <w:t xml:space="preserve"> in </w:t>
      </w:r>
      <w:r w:rsidR="00074F98">
        <w:rPr>
          <w:rFonts w:ascii="Arial" w:hAnsi="Arial" w:cs="Arial"/>
          <w:b/>
          <w:bCs/>
          <w:sz w:val="21"/>
          <w:szCs w:val="21"/>
        </w:rPr>
        <w:t xml:space="preserve">the </w:t>
      </w:r>
      <w:r w:rsidRPr="00593BDA">
        <w:rPr>
          <w:rFonts w:ascii="Arial" w:hAnsi="Arial" w:cs="Arial"/>
          <w:b/>
          <w:bCs/>
          <w:sz w:val="21"/>
          <w:szCs w:val="21"/>
        </w:rPr>
        <w:t>Caco-2 human intestinal epithelial cells.</w:t>
      </w:r>
      <w:r>
        <w:rPr>
          <w:rFonts w:ascii="Arial" w:hAnsi="Arial" w:cs="Arial"/>
          <w:b/>
          <w:bCs/>
          <w:sz w:val="21"/>
          <w:szCs w:val="21"/>
        </w:rPr>
        <w:t xml:space="preserve"> </w:t>
      </w:r>
      <w:r>
        <w:rPr>
          <w:rFonts w:ascii="Arial" w:eastAsia="MS PMincho" w:hAnsi="Arial" w:cs="Arial"/>
          <w:kern w:val="24"/>
          <w:sz w:val="21"/>
          <w:szCs w:val="21"/>
        </w:rPr>
        <w:t>(A)</w:t>
      </w:r>
      <w:r>
        <w:rPr>
          <w:rFonts w:ascii="Arial" w:eastAsia="MS PMincho" w:hAnsi="Arial" w:cs="Arial" w:hint="eastAsia"/>
          <w:kern w:val="24"/>
          <w:sz w:val="21"/>
          <w:szCs w:val="21"/>
        </w:rPr>
        <w:t xml:space="preserve"> </w:t>
      </w:r>
      <w:r w:rsidRPr="00D60415">
        <w:rPr>
          <w:rFonts w:ascii="Arial" w:eastAsia="MS PMincho" w:hAnsi="Arial" w:cs="Arial"/>
          <w:kern w:val="24"/>
          <w:sz w:val="21"/>
          <w:szCs w:val="21"/>
        </w:rPr>
        <w:t xml:space="preserve">Relative mRNA expression of NHE3 and SGLT1 after </w:t>
      </w:r>
      <w:r w:rsidR="00074F98">
        <w:rPr>
          <w:rFonts w:ascii="Arial" w:eastAsia="MS PMincho" w:hAnsi="Arial" w:cs="Arial"/>
          <w:kern w:val="24"/>
          <w:sz w:val="21"/>
          <w:szCs w:val="21"/>
        </w:rPr>
        <w:t xml:space="preserve">the </w:t>
      </w:r>
      <w:r w:rsidRPr="00D60415">
        <w:rPr>
          <w:rFonts w:ascii="Arial" w:eastAsia="MS PMincho" w:hAnsi="Arial" w:cs="Arial"/>
          <w:kern w:val="24"/>
          <w:sz w:val="21"/>
          <w:szCs w:val="21"/>
        </w:rPr>
        <w:t xml:space="preserve">administration of </w:t>
      </w:r>
      <w:r w:rsidR="00804202">
        <w:rPr>
          <w:rFonts w:ascii="Arial" w:eastAsia="MS PMincho" w:hAnsi="Arial" w:cs="Arial"/>
          <w:kern w:val="24"/>
          <w:sz w:val="21"/>
          <w:szCs w:val="21"/>
        </w:rPr>
        <w:t>aldosterone</w:t>
      </w:r>
      <w:r w:rsidR="00804202" w:rsidRPr="00D60415">
        <w:rPr>
          <w:rFonts w:ascii="Arial" w:eastAsia="MS PMincho" w:hAnsi="Arial" w:cs="Arial"/>
          <w:kern w:val="24"/>
          <w:sz w:val="21"/>
          <w:szCs w:val="21"/>
        </w:rPr>
        <w:t xml:space="preserve"> </w:t>
      </w:r>
      <w:r w:rsidRPr="00D60415">
        <w:rPr>
          <w:rFonts w:ascii="Arial" w:eastAsia="MS PMincho" w:hAnsi="Arial" w:cs="Arial"/>
          <w:kern w:val="24"/>
          <w:sz w:val="21"/>
          <w:szCs w:val="21"/>
        </w:rPr>
        <w:t>(</w:t>
      </w:r>
      <w:r w:rsidRPr="00D60415">
        <w:rPr>
          <w:rFonts w:ascii="Arial" w:hAnsi="Arial" w:cs="Arial"/>
          <w:bCs/>
          <w:sz w:val="21"/>
          <w:szCs w:val="21"/>
        </w:rPr>
        <w:t>10</w:t>
      </w:r>
      <w:r w:rsidRPr="00D60415">
        <w:rPr>
          <w:rFonts w:ascii="Arial" w:hAnsi="Arial" w:cs="Arial"/>
          <w:bCs/>
          <w:sz w:val="21"/>
          <w:szCs w:val="21"/>
          <w:vertAlign w:val="superscript"/>
        </w:rPr>
        <w:t>-10</w:t>
      </w:r>
      <w:r w:rsidRPr="00D60415">
        <w:rPr>
          <w:rFonts w:ascii="Arial" w:hAnsi="Arial" w:cs="Arial"/>
          <w:bCs/>
          <w:sz w:val="21"/>
          <w:szCs w:val="21"/>
        </w:rPr>
        <w:t>, 10</w:t>
      </w:r>
      <w:r w:rsidRPr="00D60415">
        <w:rPr>
          <w:rFonts w:ascii="Arial" w:hAnsi="Arial" w:cs="Arial"/>
          <w:bCs/>
          <w:sz w:val="21"/>
          <w:szCs w:val="21"/>
          <w:vertAlign w:val="superscript"/>
        </w:rPr>
        <w:t>-9</w:t>
      </w:r>
      <w:r w:rsidRPr="00D60415">
        <w:rPr>
          <w:rFonts w:ascii="Arial" w:hAnsi="Arial" w:cs="Arial"/>
          <w:bCs/>
          <w:sz w:val="21"/>
          <w:szCs w:val="21"/>
        </w:rPr>
        <w:t>, and 10</w:t>
      </w:r>
      <w:r w:rsidRPr="00D60415">
        <w:rPr>
          <w:rFonts w:ascii="Arial" w:hAnsi="Arial" w:cs="Arial"/>
          <w:bCs/>
          <w:sz w:val="21"/>
          <w:szCs w:val="21"/>
          <w:vertAlign w:val="superscript"/>
        </w:rPr>
        <w:t>-8</w:t>
      </w:r>
      <w:r w:rsidRPr="00D60415">
        <w:rPr>
          <w:rFonts w:ascii="Arial" w:hAnsi="Arial" w:cs="Arial"/>
          <w:bCs/>
          <w:sz w:val="21"/>
          <w:szCs w:val="21"/>
        </w:rPr>
        <w:t xml:space="preserve"> mol/L</w:t>
      </w:r>
      <w:r w:rsidRPr="00D60415">
        <w:rPr>
          <w:rFonts w:ascii="Arial" w:eastAsia="MS PMincho" w:hAnsi="Arial" w:cs="Arial"/>
          <w:kern w:val="24"/>
          <w:sz w:val="21"/>
          <w:szCs w:val="21"/>
        </w:rPr>
        <w:t xml:space="preserve">) for 24 </w:t>
      </w:r>
      <w:r w:rsidR="00A05ED6">
        <w:rPr>
          <w:rFonts w:ascii="Arial" w:hAnsi="Arial" w:cs="Arial"/>
          <w:bCs/>
          <w:sz w:val="21"/>
          <w:szCs w:val="21"/>
        </w:rPr>
        <w:t>hours</w:t>
      </w:r>
      <w:r w:rsidRPr="00D60415">
        <w:rPr>
          <w:rFonts w:ascii="Arial" w:eastAsia="MS PMincho" w:hAnsi="Arial" w:cs="Arial"/>
          <w:kern w:val="24"/>
          <w:sz w:val="21"/>
          <w:szCs w:val="21"/>
        </w:rPr>
        <w:t xml:space="preserve">. *: P &lt; 0.05, </w:t>
      </w:r>
      <w:r w:rsidRPr="00D60415">
        <w:rPr>
          <w:rFonts w:ascii="Arial" w:eastAsia="MS PMincho" w:hAnsi="Arial" w:cs="Arial"/>
          <w:kern w:val="24"/>
          <w:sz w:val="21"/>
          <w:szCs w:val="21"/>
        </w:rPr>
        <w:lastRenderedPageBreak/>
        <w:t>**: P &lt; 0.01 vs</w:t>
      </w:r>
      <w:r w:rsidR="00074F98">
        <w:rPr>
          <w:rFonts w:ascii="Arial" w:eastAsia="MS PMincho" w:hAnsi="Arial" w:cs="Arial"/>
          <w:kern w:val="24"/>
          <w:sz w:val="21"/>
          <w:szCs w:val="21"/>
        </w:rPr>
        <w:t>.</w:t>
      </w:r>
      <w:r w:rsidRPr="00D60415">
        <w:rPr>
          <w:rFonts w:ascii="Arial" w:eastAsia="MS PMincho" w:hAnsi="Arial" w:cs="Arial"/>
          <w:kern w:val="24"/>
          <w:sz w:val="21"/>
          <w:szCs w:val="21"/>
        </w:rPr>
        <w:t xml:space="preserve"> control in each group</w:t>
      </w:r>
      <w:r w:rsidRPr="00D701ED">
        <w:rPr>
          <w:rFonts w:ascii="Arial" w:eastAsia="MS PMincho" w:hAnsi="Arial" w:cs="Arial"/>
          <w:kern w:val="24"/>
          <w:sz w:val="21"/>
          <w:szCs w:val="21"/>
        </w:rPr>
        <w:t xml:space="preserve">. PCR results are expressed as the ratio of mRNA/18S mRNA. </w:t>
      </w:r>
      <w:r w:rsidRPr="00D701ED">
        <w:rPr>
          <w:rFonts w:ascii="Arial" w:hAnsi="Arial" w:cs="Arial"/>
          <w:sz w:val="21"/>
          <w:szCs w:val="21"/>
        </w:rPr>
        <w:t>n = 4 independent experiments per condition.</w:t>
      </w:r>
    </w:p>
    <w:p w14:paraId="5786B33F" w14:textId="481A2A28" w:rsidR="002A18C3" w:rsidRDefault="003467A1" w:rsidP="003467A1">
      <w:pPr>
        <w:snapToGrid w:val="0"/>
        <w:spacing w:line="480" w:lineRule="auto"/>
        <w:jc w:val="center"/>
        <w:rPr>
          <w:rFonts w:ascii="Arial" w:eastAsia="MS PMincho" w:hAnsi="Arial" w:cs="Arial"/>
          <w:kern w:val="24"/>
          <w:sz w:val="21"/>
          <w:szCs w:val="21"/>
        </w:rPr>
      </w:pPr>
      <w:r w:rsidRPr="003467A1">
        <w:rPr>
          <w:rFonts w:ascii="Arial" w:eastAsia="MS PMincho" w:hAnsi="Arial" w:cs="Arial"/>
          <w:noProof/>
          <w:kern w:val="24"/>
          <w:sz w:val="21"/>
          <w:szCs w:val="21"/>
          <w:lang w:val="en-IN" w:eastAsia="en-IN"/>
        </w:rPr>
        <w:drawing>
          <wp:inline distT="0" distB="0" distL="0" distR="0" wp14:anchorId="4FFAC5C8" wp14:editId="2A7895E3">
            <wp:extent cx="5400040" cy="32805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280598"/>
                    </a:xfrm>
                    <a:prstGeom prst="rect">
                      <a:avLst/>
                    </a:prstGeom>
                    <a:noFill/>
                    <a:ln>
                      <a:noFill/>
                    </a:ln>
                  </pic:spPr>
                </pic:pic>
              </a:graphicData>
            </a:graphic>
          </wp:inline>
        </w:drawing>
      </w:r>
    </w:p>
    <w:p w14:paraId="05ED4EED" w14:textId="36AA9903" w:rsidR="00445FAA" w:rsidRDefault="00445FAA">
      <w:pPr>
        <w:snapToGrid w:val="0"/>
        <w:spacing w:line="480" w:lineRule="auto"/>
        <w:rPr>
          <w:rFonts w:ascii="Arial" w:eastAsia="MS PMincho" w:hAnsi="Arial" w:cs="Arial"/>
          <w:kern w:val="24"/>
          <w:sz w:val="21"/>
          <w:szCs w:val="21"/>
        </w:rPr>
      </w:pPr>
    </w:p>
    <w:p w14:paraId="49BCD484" w14:textId="11C3B7A7" w:rsidR="00445FAA" w:rsidRDefault="00445FAA">
      <w:pPr>
        <w:snapToGrid w:val="0"/>
        <w:spacing w:line="480" w:lineRule="auto"/>
        <w:rPr>
          <w:rFonts w:ascii="Arial" w:eastAsia="MS PMincho" w:hAnsi="Arial" w:cs="Arial"/>
          <w:kern w:val="24"/>
          <w:sz w:val="21"/>
          <w:szCs w:val="21"/>
        </w:rPr>
      </w:pPr>
      <w:bookmarkStart w:id="4" w:name="_GoBack"/>
      <w:bookmarkEnd w:id="4"/>
    </w:p>
    <w:p w14:paraId="1C694ACD" w14:textId="2E9C5B41" w:rsidR="00445FAA" w:rsidRDefault="00445FAA">
      <w:pPr>
        <w:snapToGrid w:val="0"/>
        <w:spacing w:line="480" w:lineRule="auto"/>
        <w:rPr>
          <w:rFonts w:ascii="Arial" w:eastAsia="MS PMincho" w:hAnsi="Arial" w:cs="Arial"/>
          <w:kern w:val="24"/>
          <w:sz w:val="21"/>
          <w:szCs w:val="21"/>
        </w:rPr>
      </w:pPr>
    </w:p>
    <w:p w14:paraId="3F659BBD" w14:textId="33F6D0D3" w:rsidR="00445FAA" w:rsidRDefault="00445FAA">
      <w:pPr>
        <w:snapToGrid w:val="0"/>
        <w:spacing w:line="480" w:lineRule="auto"/>
        <w:rPr>
          <w:rFonts w:ascii="Arial" w:eastAsia="MS PMincho" w:hAnsi="Arial" w:cs="Arial"/>
          <w:kern w:val="24"/>
          <w:sz w:val="21"/>
          <w:szCs w:val="21"/>
        </w:rPr>
      </w:pPr>
    </w:p>
    <w:p w14:paraId="1EB5FB9B" w14:textId="55EFCADC" w:rsidR="00445FAA" w:rsidRDefault="00445FAA">
      <w:pPr>
        <w:snapToGrid w:val="0"/>
        <w:spacing w:line="480" w:lineRule="auto"/>
        <w:rPr>
          <w:rFonts w:ascii="Arial" w:eastAsia="MS PMincho" w:hAnsi="Arial" w:cs="Arial"/>
          <w:kern w:val="24"/>
          <w:sz w:val="21"/>
          <w:szCs w:val="21"/>
        </w:rPr>
      </w:pPr>
    </w:p>
    <w:p w14:paraId="6B463110" w14:textId="136EC923" w:rsidR="00445FAA" w:rsidRDefault="00445FAA">
      <w:pPr>
        <w:snapToGrid w:val="0"/>
        <w:spacing w:line="480" w:lineRule="auto"/>
        <w:rPr>
          <w:rFonts w:ascii="Arial" w:eastAsia="MS PMincho" w:hAnsi="Arial" w:cs="Arial"/>
          <w:kern w:val="24"/>
          <w:sz w:val="21"/>
          <w:szCs w:val="21"/>
        </w:rPr>
      </w:pPr>
    </w:p>
    <w:p w14:paraId="1C26F41F" w14:textId="34C700C0" w:rsidR="00445FAA" w:rsidRDefault="00445FAA">
      <w:pPr>
        <w:snapToGrid w:val="0"/>
        <w:spacing w:line="480" w:lineRule="auto"/>
        <w:rPr>
          <w:rFonts w:ascii="Arial" w:eastAsia="MS PMincho" w:hAnsi="Arial" w:cs="Arial"/>
          <w:kern w:val="24"/>
          <w:sz w:val="21"/>
          <w:szCs w:val="21"/>
        </w:rPr>
      </w:pPr>
    </w:p>
    <w:p w14:paraId="517494CC" w14:textId="6A812830" w:rsidR="00445FAA" w:rsidRDefault="00445FAA">
      <w:pPr>
        <w:snapToGrid w:val="0"/>
        <w:spacing w:line="480" w:lineRule="auto"/>
        <w:rPr>
          <w:rFonts w:ascii="Arial" w:eastAsia="MS PMincho" w:hAnsi="Arial" w:cs="Arial"/>
          <w:kern w:val="24"/>
          <w:sz w:val="21"/>
          <w:szCs w:val="21"/>
        </w:rPr>
      </w:pPr>
    </w:p>
    <w:p w14:paraId="77EFA9C0" w14:textId="0C2FAC0D" w:rsidR="00445FAA" w:rsidRDefault="00445FAA">
      <w:pPr>
        <w:snapToGrid w:val="0"/>
        <w:spacing w:line="480" w:lineRule="auto"/>
        <w:rPr>
          <w:rFonts w:ascii="Arial" w:eastAsia="MS PMincho" w:hAnsi="Arial" w:cs="Arial"/>
          <w:kern w:val="24"/>
          <w:sz w:val="21"/>
          <w:szCs w:val="21"/>
        </w:rPr>
      </w:pPr>
    </w:p>
    <w:p w14:paraId="1BE8347C" w14:textId="4C9DCE3B" w:rsidR="00445FAA" w:rsidRDefault="00445FAA">
      <w:pPr>
        <w:snapToGrid w:val="0"/>
        <w:spacing w:line="480" w:lineRule="auto"/>
        <w:rPr>
          <w:rFonts w:ascii="Arial" w:eastAsia="MS PMincho" w:hAnsi="Arial" w:cs="Arial"/>
          <w:kern w:val="24"/>
          <w:sz w:val="21"/>
          <w:szCs w:val="21"/>
        </w:rPr>
      </w:pPr>
    </w:p>
    <w:p w14:paraId="5CFD94D5" w14:textId="73C82849" w:rsidR="00D87380" w:rsidRDefault="00D87380">
      <w:pPr>
        <w:snapToGrid w:val="0"/>
        <w:spacing w:line="480" w:lineRule="auto"/>
        <w:rPr>
          <w:rFonts w:ascii="Arial" w:eastAsia="MS PMincho" w:hAnsi="Arial" w:cs="Arial"/>
          <w:kern w:val="24"/>
          <w:sz w:val="21"/>
          <w:szCs w:val="21"/>
        </w:rPr>
      </w:pPr>
    </w:p>
    <w:p w14:paraId="60BE61F1" w14:textId="74F6F3BD" w:rsidR="00D87380" w:rsidRDefault="00D87380">
      <w:pPr>
        <w:snapToGrid w:val="0"/>
        <w:spacing w:line="480" w:lineRule="auto"/>
        <w:rPr>
          <w:rFonts w:ascii="Arial" w:eastAsia="MS PMincho" w:hAnsi="Arial" w:cs="Arial"/>
          <w:kern w:val="24"/>
          <w:sz w:val="21"/>
          <w:szCs w:val="21"/>
        </w:rPr>
      </w:pPr>
    </w:p>
    <w:p w14:paraId="40F1990A" w14:textId="65F8C497" w:rsidR="00D87380" w:rsidRDefault="00D87380">
      <w:pPr>
        <w:snapToGrid w:val="0"/>
        <w:spacing w:line="480" w:lineRule="auto"/>
        <w:rPr>
          <w:rFonts w:ascii="Arial" w:eastAsia="MS PMincho" w:hAnsi="Arial" w:cs="Arial"/>
          <w:kern w:val="24"/>
          <w:sz w:val="21"/>
          <w:szCs w:val="21"/>
        </w:rPr>
      </w:pPr>
    </w:p>
    <w:p w14:paraId="139AB225" w14:textId="3CA576F0" w:rsidR="00D87380" w:rsidRDefault="00D87380">
      <w:pPr>
        <w:snapToGrid w:val="0"/>
        <w:spacing w:line="480" w:lineRule="auto"/>
        <w:rPr>
          <w:rFonts w:ascii="Arial" w:eastAsia="MS PMincho" w:hAnsi="Arial" w:cs="Arial"/>
          <w:kern w:val="24"/>
          <w:sz w:val="21"/>
          <w:szCs w:val="21"/>
        </w:rPr>
      </w:pPr>
    </w:p>
    <w:p w14:paraId="32D0B253" w14:textId="77777777" w:rsidR="00D87380" w:rsidRDefault="00D87380">
      <w:pPr>
        <w:snapToGrid w:val="0"/>
        <w:spacing w:line="480" w:lineRule="auto"/>
        <w:rPr>
          <w:rFonts w:ascii="Arial" w:eastAsia="MS PMincho" w:hAnsi="Arial" w:cs="Arial"/>
          <w:kern w:val="24"/>
          <w:sz w:val="21"/>
          <w:szCs w:val="21"/>
        </w:rPr>
      </w:pPr>
    </w:p>
    <w:p w14:paraId="0316BA18" w14:textId="6DC2155F" w:rsidR="00445FAA" w:rsidRDefault="00445FAA">
      <w:pPr>
        <w:snapToGrid w:val="0"/>
        <w:spacing w:line="480" w:lineRule="auto"/>
        <w:rPr>
          <w:rFonts w:ascii="Arial" w:eastAsia="MS PMincho" w:hAnsi="Arial" w:cs="Arial"/>
          <w:kern w:val="24"/>
          <w:sz w:val="21"/>
          <w:szCs w:val="21"/>
        </w:rPr>
      </w:pPr>
    </w:p>
    <w:p w14:paraId="49BACB5B" w14:textId="77777777" w:rsidR="009A3576" w:rsidRPr="00D701ED" w:rsidRDefault="009A3576">
      <w:pPr>
        <w:snapToGrid w:val="0"/>
        <w:spacing w:line="480" w:lineRule="auto"/>
        <w:rPr>
          <w:rFonts w:ascii="Arial" w:eastAsia="MS PMincho" w:hAnsi="Arial" w:cs="Arial"/>
          <w:kern w:val="24"/>
          <w:sz w:val="21"/>
          <w:szCs w:val="21"/>
        </w:rPr>
      </w:pPr>
    </w:p>
    <w:p w14:paraId="66477CB3" w14:textId="77777777" w:rsidR="002A18C3" w:rsidRPr="00D701ED" w:rsidRDefault="002A18C3" w:rsidP="004A4807">
      <w:pPr>
        <w:snapToGrid w:val="0"/>
        <w:spacing w:line="480" w:lineRule="auto"/>
        <w:rPr>
          <w:rFonts w:ascii="Arial" w:hAnsi="Arial" w:cs="Arial"/>
          <w:sz w:val="21"/>
          <w:szCs w:val="21"/>
        </w:rPr>
      </w:pPr>
    </w:p>
    <w:p w14:paraId="37F3D64F" w14:textId="7E7B5B32" w:rsidR="009378E0" w:rsidRPr="00D701ED" w:rsidRDefault="00A43CFC">
      <w:pPr>
        <w:pStyle w:val="EndNoteBibliography"/>
        <w:rPr>
          <w:rFonts w:ascii="Arial" w:hAnsi="Arial" w:cs="Arial"/>
          <w:b/>
          <w:bCs/>
          <w:sz w:val="21"/>
          <w:szCs w:val="21"/>
        </w:rPr>
      </w:pPr>
      <w:r w:rsidRPr="00D701ED">
        <w:rPr>
          <w:rFonts w:ascii="Arial" w:hAnsi="Arial" w:cs="Arial"/>
          <w:b/>
          <w:bCs/>
          <w:sz w:val="21"/>
          <w:szCs w:val="21"/>
        </w:rPr>
        <w:t>Supplementary r</w:t>
      </w:r>
      <w:r w:rsidR="009378E0" w:rsidRPr="00D701ED">
        <w:rPr>
          <w:rFonts w:ascii="Arial" w:hAnsi="Arial" w:cs="Arial"/>
          <w:b/>
          <w:bCs/>
          <w:sz w:val="21"/>
          <w:szCs w:val="21"/>
        </w:rPr>
        <w:t>eferences</w:t>
      </w:r>
    </w:p>
    <w:p w14:paraId="1E34C7C3" w14:textId="77777777" w:rsidR="00724726" w:rsidRPr="00724726" w:rsidRDefault="009378E0" w:rsidP="00724726">
      <w:pPr>
        <w:pStyle w:val="EndNoteBibliography"/>
      </w:pPr>
      <w:r w:rsidRPr="00D701ED">
        <w:rPr>
          <w:rFonts w:ascii="Arial" w:hAnsi="Arial" w:cs="Arial"/>
          <w:sz w:val="21"/>
          <w:szCs w:val="21"/>
        </w:rPr>
        <w:fldChar w:fldCharType="begin"/>
      </w:r>
      <w:r w:rsidRPr="00D701ED">
        <w:rPr>
          <w:rFonts w:ascii="Arial" w:hAnsi="Arial" w:cs="Arial"/>
          <w:sz w:val="21"/>
          <w:szCs w:val="21"/>
        </w:rPr>
        <w:instrText xml:space="preserve"> ADDIN EN.REFLIST </w:instrText>
      </w:r>
      <w:r w:rsidRPr="00D701ED">
        <w:rPr>
          <w:rFonts w:ascii="Arial" w:hAnsi="Arial" w:cs="Arial"/>
          <w:sz w:val="21"/>
          <w:szCs w:val="21"/>
        </w:rPr>
        <w:fldChar w:fldCharType="end"/>
      </w:r>
      <w:r w:rsidR="00724726" w:rsidRPr="00724726">
        <w:t>1. Trippodo NC FE. Similarities of Genetic (Spontaneous) Hypertension Man and Rat. Circulation Research</w:t>
      </w:r>
      <w:r w:rsidR="00724726" w:rsidRPr="00724726">
        <w:rPr>
          <w:i/>
        </w:rPr>
        <w:t xml:space="preserve"> </w:t>
      </w:r>
      <w:r w:rsidR="00724726" w:rsidRPr="00724726">
        <w:t>1981; 48:309-319.</w:t>
      </w:r>
    </w:p>
    <w:p w14:paraId="5B188030" w14:textId="77777777" w:rsidR="00724726" w:rsidRPr="00724726" w:rsidRDefault="00724726" w:rsidP="00724726">
      <w:pPr>
        <w:pStyle w:val="EndNoteBibliography"/>
      </w:pPr>
      <w:r w:rsidRPr="00724726">
        <w:t>2. ED F. Is the spontaneously hypertensive rat a model for human hypertension? J Hypertens Suppl</w:t>
      </w:r>
      <w:r w:rsidRPr="00724726">
        <w:rPr>
          <w:i/>
        </w:rPr>
        <w:t xml:space="preserve"> </w:t>
      </w:r>
      <w:r w:rsidRPr="00724726">
        <w:t>1986; 4:S15-19.</w:t>
      </w:r>
    </w:p>
    <w:p w14:paraId="208A8937" w14:textId="77777777" w:rsidR="00724726" w:rsidRPr="00724726" w:rsidRDefault="00724726" w:rsidP="00724726">
      <w:pPr>
        <w:pStyle w:val="EndNoteBibliography"/>
      </w:pPr>
      <w:r w:rsidRPr="00724726">
        <w:t>3. Doris PA. Genetics of hypertension: an assessment of progress in the spontaneously hypertensive rat. Physiol Genomics</w:t>
      </w:r>
      <w:r w:rsidRPr="00724726">
        <w:rPr>
          <w:i/>
        </w:rPr>
        <w:t xml:space="preserve"> </w:t>
      </w:r>
      <w:r w:rsidRPr="00724726">
        <w:t>2017; 49:601-617.</w:t>
      </w:r>
    </w:p>
    <w:p w14:paraId="6C6ECB97" w14:textId="77777777" w:rsidR="00724726" w:rsidRPr="00724726" w:rsidRDefault="00724726" w:rsidP="00724726">
      <w:pPr>
        <w:pStyle w:val="EndNoteBibliography"/>
      </w:pPr>
      <w:r w:rsidRPr="00724726">
        <w:t>4. Oguchi H, Sasamura H, Shinoda K, Morita S, Kono H, Nakagawa K, et al. Renal arteriolar injury by salt intake contributes to salt memory for the development of hypertension. Hypertension</w:t>
      </w:r>
      <w:r w:rsidRPr="00724726">
        <w:rPr>
          <w:i/>
        </w:rPr>
        <w:t xml:space="preserve"> </w:t>
      </w:r>
      <w:r w:rsidRPr="00724726">
        <w:t>2014; 64:784-791.</w:t>
      </w:r>
    </w:p>
    <w:p w14:paraId="32E561A2" w14:textId="77777777" w:rsidR="00724726" w:rsidRPr="00724726" w:rsidRDefault="00724726" w:rsidP="00724726">
      <w:pPr>
        <w:pStyle w:val="EndNoteBibliography"/>
      </w:pPr>
      <w:r w:rsidRPr="00724726">
        <w:t>5. Ushiogi Y, Takabatake T, Haberle DA. Blood pressure and tubuloglomerular feedback mechanism in chronically salt-loaded spontaneously hypertensive rats. Kidney Int</w:t>
      </w:r>
      <w:r w:rsidRPr="00724726">
        <w:rPr>
          <w:i/>
        </w:rPr>
        <w:t xml:space="preserve"> </w:t>
      </w:r>
      <w:r w:rsidRPr="00724726">
        <w:t>1991; 39:1184-1192.</w:t>
      </w:r>
    </w:p>
    <w:p w14:paraId="2542E1B2" w14:textId="77777777" w:rsidR="00724726" w:rsidRPr="00724726" w:rsidRDefault="00724726" w:rsidP="00724726">
      <w:pPr>
        <w:pStyle w:val="EndNoteBibliography"/>
      </w:pPr>
      <w:r w:rsidRPr="00724726">
        <w:t>6. Raij L AS, Keane WF. Role of Hypertension in Progressive Glomerular Immune Injury. Hypertension</w:t>
      </w:r>
      <w:r w:rsidRPr="00724726">
        <w:rPr>
          <w:i/>
        </w:rPr>
        <w:t xml:space="preserve"> </w:t>
      </w:r>
      <w:r w:rsidRPr="00724726">
        <w:t>1985; 7:398-404.</w:t>
      </w:r>
    </w:p>
    <w:p w14:paraId="523414C2" w14:textId="77777777" w:rsidR="00724726" w:rsidRPr="00724726" w:rsidRDefault="00724726" w:rsidP="00724726">
      <w:pPr>
        <w:pStyle w:val="EndNoteBibliography"/>
      </w:pPr>
      <w:r w:rsidRPr="00724726">
        <w:t>7. Dornas WC, Silva ME. Animal models for the study of arterial hypertension. J Biosci</w:t>
      </w:r>
      <w:r w:rsidRPr="00724726">
        <w:rPr>
          <w:i/>
        </w:rPr>
        <w:t xml:space="preserve"> </w:t>
      </w:r>
      <w:r w:rsidRPr="00724726">
        <w:t>2011; 36:731-737.</w:t>
      </w:r>
    </w:p>
    <w:p w14:paraId="57361774" w14:textId="77777777" w:rsidR="00724726" w:rsidRPr="00724726" w:rsidRDefault="00724726" w:rsidP="00724726">
      <w:pPr>
        <w:pStyle w:val="EndNoteBibliography"/>
      </w:pPr>
      <w:r w:rsidRPr="00724726">
        <w:t>8. Dahl LK KK, Heine MA, Leitl GJ. Effects of chronic excess salt ingestion. Modification of experimental hypertension in the rat by variations in the diet. Circ Res</w:t>
      </w:r>
      <w:r w:rsidRPr="00724726">
        <w:rPr>
          <w:i/>
        </w:rPr>
        <w:t xml:space="preserve"> </w:t>
      </w:r>
      <w:r w:rsidRPr="00724726">
        <w:t>1968; 22:11-18.</w:t>
      </w:r>
    </w:p>
    <w:p w14:paraId="12F217D3" w14:textId="77777777" w:rsidR="00724726" w:rsidRPr="00724726" w:rsidRDefault="00724726" w:rsidP="00724726">
      <w:pPr>
        <w:pStyle w:val="EndNoteBibliography"/>
      </w:pPr>
      <w:r w:rsidRPr="00724726">
        <w:t>9. Labat C LP, Lajemi M, Gasparo M. Effects of Valsartan on Mechanical Properties of the Carotid Artery in Spontaneously Hypertensive Rats Under High-Salt Diet. Hypertension</w:t>
      </w:r>
      <w:r w:rsidRPr="00724726">
        <w:rPr>
          <w:i/>
        </w:rPr>
        <w:t xml:space="preserve"> </w:t>
      </w:r>
      <w:r w:rsidRPr="00724726">
        <w:t>2001; 38:439-443.</w:t>
      </w:r>
    </w:p>
    <w:p w14:paraId="56387092" w14:textId="77777777" w:rsidR="00724726" w:rsidRPr="00724726" w:rsidRDefault="00724726" w:rsidP="00724726">
      <w:pPr>
        <w:pStyle w:val="EndNoteBibliography"/>
      </w:pPr>
      <w:r w:rsidRPr="00724726">
        <w:t>10. Gu J, Noe A, Chandra P, Al-Fayoumi S, Ligueros-Saylan M, Sarangapani R, et al. Pharmacokinetics and pharmacodynamics of LCZ696, a novel dual-acting angiotensin receptor-neprilysin inhibitor (ARNi). J Clin Pharmacol</w:t>
      </w:r>
      <w:r w:rsidRPr="00724726">
        <w:rPr>
          <w:i/>
        </w:rPr>
        <w:t xml:space="preserve"> </w:t>
      </w:r>
      <w:r w:rsidRPr="00724726">
        <w:t>2010; 50:401-414.</w:t>
      </w:r>
    </w:p>
    <w:p w14:paraId="0C6D9FA5" w14:textId="77777777" w:rsidR="00724726" w:rsidRPr="00724726" w:rsidRDefault="00724726" w:rsidP="00724726">
      <w:pPr>
        <w:pStyle w:val="EndNoteBibliography"/>
      </w:pPr>
      <w:r w:rsidRPr="00724726">
        <w:t>11. Smith D JM, Nagy T. Precision and accuracy of bioimpedance spectroscopy for determination of in vivo body composition in rats. Int J Body Compos Res</w:t>
      </w:r>
      <w:r w:rsidRPr="00724726">
        <w:rPr>
          <w:i/>
        </w:rPr>
        <w:t xml:space="preserve"> </w:t>
      </w:r>
      <w:r w:rsidRPr="00724726">
        <w:t>2009; 7:21-26.</w:t>
      </w:r>
    </w:p>
    <w:p w14:paraId="652BA5F7" w14:textId="77777777" w:rsidR="00724726" w:rsidRPr="00724726" w:rsidRDefault="00724726" w:rsidP="00724726">
      <w:pPr>
        <w:pStyle w:val="EndNoteBibliography"/>
      </w:pPr>
      <w:r w:rsidRPr="00724726">
        <w:t>12. Nakamura T, Kurihara I, Kobayashi S, Yokota K, Murai-Takeda A, Mitsuishi Y, et al. Intestinal Mineralocorticoid Receptor Contributes to Epithelial Sodium Channel-Mediated Intestinal Sodium Absorption and Blood Pressure Regulation. J Am Heart Assoc</w:t>
      </w:r>
      <w:r w:rsidRPr="00724726">
        <w:rPr>
          <w:i/>
        </w:rPr>
        <w:t xml:space="preserve"> </w:t>
      </w:r>
      <w:r w:rsidRPr="00724726">
        <w:t>2018; 7.</w:t>
      </w:r>
    </w:p>
    <w:p w14:paraId="3B85D8DE" w14:textId="77777777" w:rsidR="00724726" w:rsidRPr="00724726" w:rsidRDefault="00724726" w:rsidP="00724726">
      <w:pPr>
        <w:pStyle w:val="EndNoteBibliography"/>
      </w:pPr>
      <w:r w:rsidRPr="00724726">
        <w:lastRenderedPageBreak/>
        <w:t>13. Nagata S, Kato J, Kuwasako K, Kitamura K. Plasma and tissue levels of proangiotensin-12 and components of the renin-angiotensin system (RAS) following low- or high-salt feeding in rats. Peptides</w:t>
      </w:r>
      <w:r w:rsidRPr="00724726">
        <w:rPr>
          <w:i/>
        </w:rPr>
        <w:t xml:space="preserve"> </w:t>
      </w:r>
      <w:r w:rsidRPr="00724726">
        <w:t>2010; 31:889-892.</w:t>
      </w:r>
    </w:p>
    <w:p w14:paraId="309657AF" w14:textId="77777777" w:rsidR="00724726" w:rsidRPr="00724726" w:rsidRDefault="00724726" w:rsidP="00724726">
      <w:pPr>
        <w:pStyle w:val="EndNoteBibliography"/>
      </w:pPr>
      <w:r w:rsidRPr="00724726">
        <w:t>14. Fujii K, Kubo A, Miyashita K, Sato M, Hagiwara A, Inoue H, et al. Xanthine oxidase inhibitor ameliorates postischemic renal injury in mice by promoting resynthesis of adenine nucleotides. JCI Insight</w:t>
      </w:r>
      <w:r w:rsidRPr="00724726">
        <w:rPr>
          <w:i/>
        </w:rPr>
        <w:t xml:space="preserve"> </w:t>
      </w:r>
      <w:r w:rsidRPr="00724726">
        <w:t>2019; 4.</w:t>
      </w:r>
    </w:p>
    <w:p w14:paraId="15E9F367" w14:textId="77777777" w:rsidR="00724726" w:rsidRPr="00724726" w:rsidRDefault="00724726" w:rsidP="00724726">
      <w:pPr>
        <w:pStyle w:val="EndNoteBibliography"/>
      </w:pPr>
      <w:r w:rsidRPr="00724726">
        <w:t>15. Ishiguro K, Hayashi K, Sasamura H, Sakamaki Y, Itoh H. "Pulse" treatment with high-dose angiotensin blocker reverses renal arteriolar hypertrophy and regresses hypertension. Hypertension</w:t>
      </w:r>
      <w:r w:rsidRPr="00724726">
        <w:rPr>
          <w:i/>
        </w:rPr>
        <w:t xml:space="preserve"> </w:t>
      </w:r>
      <w:r w:rsidRPr="00724726">
        <w:t>2009; 53:83-89.</w:t>
      </w:r>
    </w:p>
    <w:p w14:paraId="6905C62F" w14:textId="77777777" w:rsidR="00724726" w:rsidRPr="00724726" w:rsidRDefault="00724726" w:rsidP="00724726">
      <w:pPr>
        <w:pStyle w:val="EndNoteBibliography"/>
      </w:pPr>
      <w:r w:rsidRPr="00724726">
        <w:t>16. Hidalgo IJ RT, Borchardt RT. Characterization of the human colon carcinoma cell line (Caco-2) as a model system for intestinal epithelial permeability. Gastroenterology</w:t>
      </w:r>
      <w:r w:rsidRPr="00724726">
        <w:rPr>
          <w:i/>
        </w:rPr>
        <w:t xml:space="preserve"> </w:t>
      </w:r>
      <w:r w:rsidRPr="00724726">
        <w:t>1989; 96:736-749.</w:t>
      </w:r>
    </w:p>
    <w:p w14:paraId="23C912BD" w14:textId="7E9EA9C7" w:rsidR="00405231" w:rsidRPr="00DF7D36" w:rsidRDefault="00724726">
      <w:pPr>
        <w:pStyle w:val="EndNoteBibliography"/>
        <w:rPr>
          <w:color w:val="000000" w:themeColor="text1"/>
        </w:rPr>
      </w:pPr>
      <w:r w:rsidRPr="00724726">
        <w:t>17. JS Fordtran LT. Ionic Constituents and Osmolality of Gastric and Small-Intestinal Fluids After Eating. Am J Dig Dis</w:t>
      </w:r>
      <w:r w:rsidRPr="00724726">
        <w:rPr>
          <w:i/>
        </w:rPr>
        <w:t xml:space="preserve"> </w:t>
      </w:r>
      <w:r w:rsidRPr="00724726">
        <w:t>1966; 11:503-521.</w:t>
      </w:r>
      <w:r w:rsidR="00EF75BD" w:rsidRPr="00EF75BD" w:rsidDel="00EF75BD">
        <w:t xml:space="preserve"> </w:t>
      </w:r>
    </w:p>
    <w:sectPr w:rsidR="00405231" w:rsidRPr="00DF7D36" w:rsidSect="0019316B">
      <w:headerReference w:type="default" r:id="rId13"/>
      <w:footerReference w:type="default" r:id="rId14"/>
      <w:pgSz w:w="11906" w:h="16838"/>
      <w:pgMar w:top="1701"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D8996" w14:textId="77777777" w:rsidR="00991EB1" w:rsidRDefault="00991EB1">
      <w:r>
        <w:separator/>
      </w:r>
    </w:p>
  </w:endnote>
  <w:endnote w:type="continuationSeparator" w:id="0">
    <w:p w14:paraId="10E1CBF6" w14:textId="77777777" w:rsidR="00991EB1" w:rsidRDefault="0099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游明朝">
    <w:altName w:val="MS Mincho"/>
    <w:charset w:val="80"/>
    <w:family w:val="roman"/>
    <w:pitch w:val="variable"/>
    <w:sig w:usb0="00000000" w:usb1="2AC7FCFF" w:usb2="00000012" w:usb3="00000000" w:csb0="0002009F" w:csb1="00000000"/>
  </w:font>
  <w:font w:name="Times">
    <w:altName w:val="﷽﷽﷽﷽﷽﷽﷽﷽ĝ"/>
    <w:panose1 w:val="000005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altName w:val="MS Gothic"/>
    <w:charset w:val="80"/>
    <w:family w:val="modern"/>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dvOT77db9845">
    <w:altName w:val="Cambria"/>
    <w:panose1 w:val="00000000000000000000"/>
    <w:charset w:val="00"/>
    <w:family w:val="roman"/>
    <w:notTrueType/>
    <w:pitch w:val="default"/>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38360"/>
      <w:docPartObj>
        <w:docPartGallery w:val="Page Numbers (Bottom of Page)"/>
        <w:docPartUnique/>
      </w:docPartObj>
    </w:sdtPr>
    <w:sdtEndPr/>
    <w:sdtContent>
      <w:p w14:paraId="1E2DF8C5" w14:textId="4628EA49" w:rsidR="00944A6B" w:rsidRDefault="00944A6B">
        <w:pPr>
          <w:pStyle w:val="Footer"/>
          <w:jc w:val="center"/>
        </w:pPr>
        <w:r>
          <w:fldChar w:fldCharType="begin"/>
        </w:r>
        <w:r>
          <w:instrText>PAGE   \* MERGEFORMAT</w:instrText>
        </w:r>
        <w:r>
          <w:fldChar w:fldCharType="separate"/>
        </w:r>
        <w:r w:rsidR="003467A1" w:rsidRPr="003467A1">
          <w:rPr>
            <w:noProof/>
            <w:lang w:val="ja-JP"/>
          </w:rPr>
          <w:t>11</w:t>
        </w:r>
        <w:r>
          <w:fldChar w:fldCharType="end"/>
        </w:r>
      </w:p>
    </w:sdtContent>
  </w:sdt>
  <w:p w14:paraId="64AD6DF6" w14:textId="77777777" w:rsidR="00944A6B" w:rsidRDefault="0094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BE98" w14:textId="77777777" w:rsidR="00991EB1" w:rsidRDefault="00991EB1">
      <w:r>
        <w:separator/>
      </w:r>
    </w:p>
  </w:footnote>
  <w:footnote w:type="continuationSeparator" w:id="0">
    <w:p w14:paraId="73A904A7" w14:textId="77777777" w:rsidR="00991EB1" w:rsidRDefault="0099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199282"/>
      <w:docPartObj>
        <w:docPartGallery w:val="Page Numbers (Top of Page)"/>
        <w:docPartUnique/>
      </w:docPartObj>
    </w:sdtPr>
    <w:sdtEndPr/>
    <w:sdtContent>
      <w:p w14:paraId="45394AD0" w14:textId="5D38FA50" w:rsidR="0019316B" w:rsidRDefault="0019316B">
        <w:pPr>
          <w:pStyle w:val="Header"/>
          <w:jc w:val="right"/>
        </w:pPr>
        <w:r>
          <w:fldChar w:fldCharType="begin"/>
        </w:r>
        <w:r>
          <w:instrText>PAGE   \* MERGEFORMAT</w:instrText>
        </w:r>
        <w:r>
          <w:fldChar w:fldCharType="separate"/>
        </w:r>
        <w:r w:rsidR="003467A1" w:rsidRPr="003467A1">
          <w:rPr>
            <w:noProof/>
            <w:lang w:val="ja-JP"/>
          </w:rPr>
          <w:t>11</w:t>
        </w:r>
        <w:r>
          <w:fldChar w:fldCharType="end"/>
        </w:r>
      </w:p>
    </w:sdtContent>
  </w:sdt>
  <w:p w14:paraId="1BD33D6A" w14:textId="77777777" w:rsidR="0019316B" w:rsidRDefault="00193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269D3"/>
    <w:multiLevelType w:val="hybridMultilevel"/>
    <w:tmpl w:val="EC065082"/>
    <w:lvl w:ilvl="0" w:tplc="35C42BC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FF5107"/>
    <w:multiLevelType w:val="hybridMultilevel"/>
    <w:tmpl w:val="9496B4AC"/>
    <w:lvl w:ilvl="0" w:tplc="35E4F812">
      <w:start w:val="1"/>
      <w:numFmt w:val="decimalEnclosedCircle"/>
      <w:lvlText w:val="%1"/>
      <w:lvlJc w:val="left"/>
      <w:pPr>
        <w:ind w:left="360" w:hanging="360"/>
      </w:pPr>
      <w:rPr>
        <w:rFonts w:ascii="Arial" w:hAnsi="Arial"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xMDIzsTQ2NzE3MTZS0lEKTi0uzszPAykwqQUANQQ0rSwAAAA="/>
    <w:docVar w:name="EN.InstantFormat" w:val="&lt;ENInstantFormat&gt;&lt;Enabled&gt;0&lt;/Enabled&gt;&lt;ScanUnformatted&gt;1&lt;/ScanUnformatted&gt;&lt;ScanChanges&gt;1&lt;/ScanChanges&gt;&lt;Suspended&gt;0&lt;/Suspended&gt;&lt;/ENInstantFormat&gt;"/>
    <w:docVar w:name="EN.Layout" w:val="&lt;ENLayout&gt;&lt;Style&gt;J Hypertension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2s2asdbrtf5oesa0dpasw2xptxxtp9pv9f&quot;&gt;My EndNote Library&lt;record-ids&gt;&lt;item&gt;41&lt;/item&gt;&lt;item&gt;42&lt;/item&gt;&lt;item&gt;187&lt;/item&gt;&lt;item&gt;192&lt;/item&gt;&lt;item&gt;215&lt;/item&gt;&lt;item&gt;357&lt;/item&gt;&lt;item&gt;359&lt;/item&gt;&lt;item&gt;361&lt;/item&gt;&lt;item&gt;419&lt;/item&gt;&lt;item&gt;420&lt;/item&gt;&lt;item&gt;431&lt;/item&gt;&lt;item&gt;432&lt;/item&gt;&lt;item&gt;433&lt;/item&gt;&lt;item&gt;434&lt;/item&gt;&lt;item&gt;435&lt;/item&gt;&lt;item&gt;436&lt;/item&gt;&lt;item&gt;438&lt;/item&gt;&lt;/record-ids&gt;&lt;/item&gt;&lt;/Libraries&gt;"/>
  </w:docVars>
  <w:rsids>
    <w:rsidRoot w:val="00A1421C"/>
    <w:rsid w:val="00000226"/>
    <w:rsid w:val="0000179B"/>
    <w:rsid w:val="0000187D"/>
    <w:rsid w:val="00005615"/>
    <w:rsid w:val="00007879"/>
    <w:rsid w:val="00011585"/>
    <w:rsid w:val="0001208F"/>
    <w:rsid w:val="00012A5D"/>
    <w:rsid w:val="0001398D"/>
    <w:rsid w:val="00013BE9"/>
    <w:rsid w:val="0001458E"/>
    <w:rsid w:val="00015E36"/>
    <w:rsid w:val="000204E2"/>
    <w:rsid w:val="00020626"/>
    <w:rsid w:val="000208FA"/>
    <w:rsid w:val="00020BDC"/>
    <w:rsid w:val="00020C92"/>
    <w:rsid w:val="00021BBF"/>
    <w:rsid w:val="00022D6B"/>
    <w:rsid w:val="00023AF2"/>
    <w:rsid w:val="00025301"/>
    <w:rsid w:val="00025B1A"/>
    <w:rsid w:val="00025B6C"/>
    <w:rsid w:val="00030CC3"/>
    <w:rsid w:val="000313CE"/>
    <w:rsid w:val="00032832"/>
    <w:rsid w:val="000332F2"/>
    <w:rsid w:val="00033DCF"/>
    <w:rsid w:val="000343F4"/>
    <w:rsid w:val="00037748"/>
    <w:rsid w:val="000426C4"/>
    <w:rsid w:val="00042A45"/>
    <w:rsid w:val="00043E88"/>
    <w:rsid w:val="00044244"/>
    <w:rsid w:val="0004439A"/>
    <w:rsid w:val="0004444A"/>
    <w:rsid w:val="00045112"/>
    <w:rsid w:val="00045C6A"/>
    <w:rsid w:val="00045E77"/>
    <w:rsid w:val="00045E90"/>
    <w:rsid w:val="000461D3"/>
    <w:rsid w:val="00046F22"/>
    <w:rsid w:val="00047518"/>
    <w:rsid w:val="0004752D"/>
    <w:rsid w:val="000515D2"/>
    <w:rsid w:val="00051AB2"/>
    <w:rsid w:val="00052189"/>
    <w:rsid w:val="00052359"/>
    <w:rsid w:val="000566A3"/>
    <w:rsid w:val="00057541"/>
    <w:rsid w:val="00057A42"/>
    <w:rsid w:val="000600E7"/>
    <w:rsid w:val="000637FC"/>
    <w:rsid w:val="00067B7D"/>
    <w:rsid w:val="00070BF6"/>
    <w:rsid w:val="00070FF6"/>
    <w:rsid w:val="00071ABB"/>
    <w:rsid w:val="000738C6"/>
    <w:rsid w:val="00074F98"/>
    <w:rsid w:val="000756C7"/>
    <w:rsid w:val="00075922"/>
    <w:rsid w:val="00075CF3"/>
    <w:rsid w:val="0008013E"/>
    <w:rsid w:val="000821FF"/>
    <w:rsid w:val="00082925"/>
    <w:rsid w:val="000830FD"/>
    <w:rsid w:val="0008374E"/>
    <w:rsid w:val="00087224"/>
    <w:rsid w:val="000877B0"/>
    <w:rsid w:val="00093696"/>
    <w:rsid w:val="000960E1"/>
    <w:rsid w:val="000963C3"/>
    <w:rsid w:val="00097DB0"/>
    <w:rsid w:val="000A142F"/>
    <w:rsid w:val="000A1965"/>
    <w:rsid w:val="000A1A53"/>
    <w:rsid w:val="000A205A"/>
    <w:rsid w:val="000A2A66"/>
    <w:rsid w:val="000A448F"/>
    <w:rsid w:val="000A7027"/>
    <w:rsid w:val="000A74DD"/>
    <w:rsid w:val="000B1BFD"/>
    <w:rsid w:val="000B2647"/>
    <w:rsid w:val="000B347B"/>
    <w:rsid w:val="000C0F4B"/>
    <w:rsid w:val="000C2729"/>
    <w:rsid w:val="000C2DE4"/>
    <w:rsid w:val="000C35C2"/>
    <w:rsid w:val="000C3F06"/>
    <w:rsid w:val="000C7B65"/>
    <w:rsid w:val="000D2A97"/>
    <w:rsid w:val="000D46CC"/>
    <w:rsid w:val="000D4D35"/>
    <w:rsid w:val="000D60F1"/>
    <w:rsid w:val="000E1281"/>
    <w:rsid w:val="000E34E7"/>
    <w:rsid w:val="000E653D"/>
    <w:rsid w:val="000E6CD9"/>
    <w:rsid w:val="000E72A9"/>
    <w:rsid w:val="000F0B14"/>
    <w:rsid w:val="000F415F"/>
    <w:rsid w:val="000F584B"/>
    <w:rsid w:val="000F6F52"/>
    <w:rsid w:val="00101057"/>
    <w:rsid w:val="00101B4B"/>
    <w:rsid w:val="001026AC"/>
    <w:rsid w:val="00103709"/>
    <w:rsid w:val="00103A7C"/>
    <w:rsid w:val="00103B22"/>
    <w:rsid w:val="00105A1A"/>
    <w:rsid w:val="00105FBD"/>
    <w:rsid w:val="0010677D"/>
    <w:rsid w:val="0010787D"/>
    <w:rsid w:val="00107E8B"/>
    <w:rsid w:val="0011497C"/>
    <w:rsid w:val="00116400"/>
    <w:rsid w:val="00116E8E"/>
    <w:rsid w:val="001179C5"/>
    <w:rsid w:val="00121FAB"/>
    <w:rsid w:val="001221CC"/>
    <w:rsid w:val="00123634"/>
    <w:rsid w:val="00124E0A"/>
    <w:rsid w:val="00126B4E"/>
    <w:rsid w:val="00126F39"/>
    <w:rsid w:val="00127E84"/>
    <w:rsid w:val="00130ABD"/>
    <w:rsid w:val="00131D83"/>
    <w:rsid w:val="00133EBF"/>
    <w:rsid w:val="00134362"/>
    <w:rsid w:val="001350BF"/>
    <w:rsid w:val="00135462"/>
    <w:rsid w:val="001371CD"/>
    <w:rsid w:val="00137B0C"/>
    <w:rsid w:val="00140015"/>
    <w:rsid w:val="00141515"/>
    <w:rsid w:val="00142B09"/>
    <w:rsid w:val="00143641"/>
    <w:rsid w:val="0014379B"/>
    <w:rsid w:val="001442E0"/>
    <w:rsid w:val="001445BE"/>
    <w:rsid w:val="001474AD"/>
    <w:rsid w:val="00147706"/>
    <w:rsid w:val="001504A0"/>
    <w:rsid w:val="00153A49"/>
    <w:rsid w:val="00154D1F"/>
    <w:rsid w:val="00154E33"/>
    <w:rsid w:val="001559F9"/>
    <w:rsid w:val="00155F45"/>
    <w:rsid w:val="00156BC2"/>
    <w:rsid w:val="00156E3A"/>
    <w:rsid w:val="00157D3B"/>
    <w:rsid w:val="00161950"/>
    <w:rsid w:val="001629EA"/>
    <w:rsid w:val="00162FE9"/>
    <w:rsid w:val="001639FF"/>
    <w:rsid w:val="00163D83"/>
    <w:rsid w:val="00163FFE"/>
    <w:rsid w:val="001640E6"/>
    <w:rsid w:val="00164BA5"/>
    <w:rsid w:val="00164FFD"/>
    <w:rsid w:val="00165485"/>
    <w:rsid w:val="001660F4"/>
    <w:rsid w:val="00166E5C"/>
    <w:rsid w:val="001670A1"/>
    <w:rsid w:val="00167AD8"/>
    <w:rsid w:val="00167CD2"/>
    <w:rsid w:val="00170D10"/>
    <w:rsid w:val="00171610"/>
    <w:rsid w:val="00171D4E"/>
    <w:rsid w:val="001733EB"/>
    <w:rsid w:val="00173849"/>
    <w:rsid w:val="00173CCE"/>
    <w:rsid w:val="00174B2D"/>
    <w:rsid w:val="0017710F"/>
    <w:rsid w:val="001802F9"/>
    <w:rsid w:val="00180BBD"/>
    <w:rsid w:val="001816C3"/>
    <w:rsid w:val="00182594"/>
    <w:rsid w:val="001837B5"/>
    <w:rsid w:val="00183C16"/>
    <w:rsid w:val="00183D85"/>
    <w:rsid w:val="00184461"/>
    <w:rsid w:val="0018663B"/>
    <w:rsid w:val="00186FD0"/>
    <w:rsid w:val="00190858"/>
    <w:rsid w:val="0019316B"/>
    <w:rsid w:val="0019382E"/>
    <w:rsid w:val="00193A66"/>
    <w:rsid w:val="00196CA9"/>
    <w:rsid w:val="0019761C"/>
    <w:rsid w:val="001A1033"/>
    <w:rsid w:val="001A1F85"/>
    <w:rsid w:val="001A2C64"/>
    <w:rsid w:val="001A384C"/>
    <w:rsid w:val="001A3BC8"/>
    <w:rsid w:val="001A58FD"/>
    <w:rsid w:val="001A6911"/>
    <w:rsid w:val="001A76E1"/>
    <w:rsid w:val="001B6A0E"/>
    <w:rsid w:val="001B6A25"/>
    <w:rsid w:val="001B6EFD"/>
    <w:rsid w:val="001B7A0E"/>
    <w:rsid w:val="001B7A27"/>
    <w:rsid w:val="001C304F"/>
    <w:rsid w:val="001C4A04"/>
    <w:rsid w:val="001C5B31"/>
    <w:rsid w:val="001C6A48"/>
    <w:rsid w:val="001C6AB7"/>
    <w:rsid w:val="001C73B0"/>
    <w:rsid w:val="001C78E0"/>
    <w:rsid w:val="001C7DD4"/>
    <w:rsid w:val="001D11EE"/>
    <w:rsid w:val="001D12B3"/>
    <w:rsid w:val="001D214E"/>
    <w:rsid w:val="001D2163"/>
    <w:rsid w:val="001D255D"/>
    <w:rsid w:val="001D2BDC"/>
    <w:rsid w:val="001D47F6"/>
    <w:rsid w:val="001D48D4"/>
    <w:rsid w:val="001D71F9"/>
    <w:rsid w:val="001D76BC"/>
    <w:rsid w:val="001E34A7"/>
    <w:rsid w:val="001E6DA9"/>
    <w:rsid w:val="001E7D6C"/>
    <w:rsid w:val="001F04FC"/>
    <w:rsid w:val="001F1D11"/>
    <w:rsid w:val="001F2471"/>
    <w:rsid w:val="001F2A0B"/>
    <w:rsid w:val="001F2A0F"/>
    <w:rsid w:val="001F4D62"/>
    <w:rsid w:val="00201195"/>
    <w:rsid w:val="00201228"/>
    <w:rsid w:val="00201EB9"/>
    <w:rsid w:val="0020718E"/>
    <w:rsid w:val="002075D6"/>
    <w:rsid w:val="00207BDA"/>
    <w:rsid w:val="00210040"/>
    <w:rsid w:val="00210FFA"/>
    <w:rsid w:val="0021266A"/>
    <w:rsid w:val="00220A72"/>
    <w:rsid w:val="00220BE3"/>
    <w:rsid w:val="00221AB4"/>
    <w:rsid w:val="002229A2"/>
    <w:rsid w:val="00222EB2"/>
    <w:rsid w:val="002247C1"/>
    <w:rsid w:val="002264E9"/>
    <w:rsid w:val="002268B0"/>
    <w:rsid w:val="00230AA0"/>
    <w:rsid w:val="00230B8F"/>
    <w:rsid w:val="002310CD"/>
    <w:rsid w:val="00232566"/>
    <w:rsid w:val="00232DBD"/>
    <w:rsid w:val="002338A9"/>
    <w:rsid w:val="00233FE7"/>
    <w:rsid w:val="002354B7"/>
    <w:rsid w:val="002357B3"/>
    <w:rsid w:val="00235A70"/>
    <w:rsid w:val="00241C84"/>
    <w:rsid w:val="00243972"/>
    <w:rsid w:val="0024451D"/>
    <w:rsid w:val="0024473D"/>
    <w:rsid w:val="00245069"/>
    <w:rsid w:val="00245C2C"/>
    <w:rsid w:val="0024686E"/>
    <w:rsid w:val="002501D9"/>
    <w:rsid w:val="00250EA9"/>
    <w:rsid w:val="00251F3F"/>
    <w:rsid w:val="002539F3"/>
    <w:rsid w:val="00253BB2"/>
    <w:rsid w:val="00253FD0"/>
    <w:rsid w:val="00254714"/>
    <w:rsid w:val="00255714"/>
    <w:rsid w:val="002566CA"/>
    <w:rsid w:val="00256DD8"/>
    <w:rsid w:val="00256FE0"/>
    <w:rsid w:val="00257B00"/>
    <w:rsid w:val="00257F65"/>
    <w:rsid w:val="00260044"/>
    <w:rsid w:val="00260796"/>
    <w:rsid w:val="002622D7"/>
    <w:rsid w:val="00262AA4"/>
    <w:rsid w:val="00265AB4"/>
    <w:rsid w:val="00265DE0"/>
    <w:rsid w:val="00270AB8"/>
    <w:rsid w:val="0027203B"/>
    <w:rsid w:val="00276F27"/>
    <w:rsid w:val="002776D6"/>
    <w:rsid w:val="00277720"/>
    <w:rsid w:val="002803A0"/>
    <w:rsid w:val="00283D18"/>
    <w:rsid w:val="00286368"/>
    <w:rsid w:val="002869CC"/>
    <w:rsid w:val="00286EF9"/>
    <w:rsid w:val="002906E8"/>
    <w:rsid w:val="00291508"/>
    <w:rsid w:val="00292166"/>
    <w:rsid w:val="00292335"/>
    <w:rsid w:val="00292E5D"/>
    <w:rsid w:val="00295468"/>
    <w:rsid w:val="00295658"/>
    <w:rsid w:val="002960BE"/>
    <w:rsid w:val="002A0495"/>
    <w:rsid w:val="002A0536"/>
    <w:rsid w:val="002A05E9"/>
    <w:rsid w:val="002A0942"/>
    <w:rsid w:val="002A0FCC"/>
    <w:rsid w:val="002A1779"/>
    <w:rsid w:val="002A18C3"/>
    <w:rsid w:val="002A27FF"/>
    <w:rsid w:val="002A443F"/>
    <w:rsid w:val="002A5C92"/>
    <w:rsid w:val="002A6E30"/>
    <w:rsid w:val="002A7ECE"/>
    <w:rsid w:val="002B019C"/>
    <w:rsid w:val="002B2508"/>
    <w:rsid w:val="002B2F35"/>
    <w:rsid w:val="002B56DC"/>
    <w:rsid w:val="002B6BEF"/>
    <w:rsid w:val="002C10AB"/>
    <w:rsid w:val="002C11E5"/>
    <w:rsid w:val="002C1427"/>
    <w:rsid w:val="002C267E"/>
    <w:rsid w:val="002C2A10"/>
    <w:rsid w:val="002C54F3"/>
    <w:rsid w:val="002C6274"/>
    <w:rsid w:val="002D02BF"/>
    <w:rsid w:val="002D0C99"/>
    <w:rsid w:val="002D1A38"/>
    <w:rsid w:val="002D2150"/>
    <w:rsid w:val="002D2CDF"/>
    <w:rsid w:val="002D3137"/>
    <w:rsid w:val="002D3727"/>
    <w:rsid w:val="002D3D8A"/>
    <w:rsid w:val="002D4313"/>
    <w:rsid w:val="002D5ED2"/>
    <w:rsid w:val="002D668D"/>
    <w:rsid w:val="002E0BED"/>
    <w:rsid w:val="002E2B13"/>
    <w:rsid w:val="002E34FD"/>
    <w:rsid w:val="002E4953"/>
    <w:rsid w:val="002E6C5B"/>
    <w:rsid w:val="002F014E"/>
    <w:rsid w:val="002F06D8"/>
    <w:rsid w:val="002F1D3E"/>
    <w:rsid w:val="002F2F75"/>
    <w:rsid w:val="002F522C"/>
    <w:rsid w:val="002F646A"/>
    <w:rsid w:val="002F72FF"/>
    <w:rsid w:val="002F75E7"/>
    <w:rsid w:val="00303D4B"/>
    <w:rsid w:val="00304B50"/>
    <w:rsid w:val="0030601B"/>
    <w:rsid w:val="003063AE"/>
    <w:rsid w:val="00307373"/>
    <w:rsid w:val="00310539"/>
    <w:rsid w:val="0031114C"/>
    <w:rsid w:val="00311410"/>
    <w:rsid w:val="00311773"/>
    <w:rsid w:val="00312E33"/>
    <w:rsid w:val="003140CD"/>
    <w:rsid w:val="00316B67"/>
    <w:rsid w:val="00320439"/>
    <w:rsid w:val="00323E45"/>
    <w:rsid w:val="00325189"/>
    <w:rsid w:val="0033149A"/>
    <w:rsid w:val="00333244"/>
    <w:rsid w:val="00334859"/>
    <w:rsid w:val="00334A7A"/>
    <w:rsid w:val="0033656D"/>
    <w:rsid w:val="00340351"/>
    <w:rsid w:val="003404B1"/>
    <w:rsid w:val="00340921"/>
    <w:rsid w:val="00341583"/>
    <w:rsid w:val="00342FAE"/>
    <w:rsid w:val="0034316B"/>
    <w:rsid w:val="003467A1"/>
    <w:rsid w:val="00347E3C"/>
    <w:rsid w:val="0035055D"/>
    <w:rsid w:val="00354722"/>
    <w:rsid w:val="00355345"/>
    <w:rsid w:val="00361415"/>
    <w:rsid w:val="00362AB2"/>
    <w:rsid w:val="00364B15"/>
    <w:rsid w:val="00366F9E"/>
    <w:rsid w:val="003707CB"/>
    <w:rsid w:val="00375481"/>
    <w:rsid w:val="003759BB"/>
    <w:rsid w:val="00376E41"/>
    <w:rsid w:val="00377A98"/>
    <w:rsid w:val="00380AE8"/>
    <w:rsid w:val="003812E2"/>
    <w:rsid w:val="00381DE3"/>
    <w:rsid w:val="00382536"/>
    <w:rsid w:val="00384BFF"/>
    <w:rsid w:val="0038531A"/>
    <w:rsid w:val="00385D02"/>
    <w:rsid w:val="00386282"/>
    <w:rsid w:val="00386541"/>
    <w:rsid w:val="00386787"/>
    <w:rsid w:val="00387CF3"/>
    <w:rsid w:val="0039085F"/>
    <w:rsid w:val="00391899"/>
    <w:rsid w:val="00391F6D"/>
    <w:rsid w:val="00394140"/>
    <w:rsid w:val="003954F9"/>
    <w:rsid w:val="00395C21"/>
    <w:rsid w:val="00396F08"/>
    <w:rsid w:val="003A0BD1"/>
    <w:rsid w:val="003A0C18"/>
    <w:rsid w:val="003A43AE"/>
    <w:rsid w:val="003A4B1E"/>
    <w:rsid w:val="003A5391"/>
    <w:rsid w:val="003A5FA0"/>
    <w:rsid w:val="003A7DAA"/>
    <w:rsid w:val="003B0A7E"/>
    <w:rsid w:val="003B0F73"/>
    <w:rsid w:val="003B1B60"/>
    <w:rsid w:val="003B3953"/>
    <w:rsid w:val="003B3B2D"/>
    <w:rsid w:val="003B3C7D"/>
    <w:rsid w:val="003B3EA2"/>
    <w:rsid w:val="003B5D85"/>
    <w:rsid w:val="003B70C3"/>
    <w:rsid w:val="003B762A"/>
    <w:rsid w:val="003C70A9"/>
    <w:rsid w:val="003C7899"/>
    <w:rsid w:val="003D0CF5"/>
    <w:rsid w:val="003D0E41"/>
    <w:rsid w:val="003D39A1"/>
    <w:rsid w:val="003D5D4F"/>
    <w:rsid w:val="003D6B02"/>
    <w:rsid w:val="003D7871"/>
    <w:rsid w:val="003D7A6B"/>
    <w:rsid w:val="003E1F8B"/>
    <w:rsid w:val="003E2EE0"/>
    <w:rsid w:val="003E40A9"/>
    <w:rsid w:val="003E50D2"/>
    <w:rsid w:val="003E5271"/>
    <w:rsid w:val="003E662C"/>
    <w:rsid w:val="003E76CF"/>
    <w:rsid w:val="003E7AA5"/>
    <w:rsid w:val="003F02C4"/>
    <w:rsid w:val="003F1031"/>
    <w:rsid w:val="003F2B71"/>
    <w:rsid w:val="003F2C4E"/>
    <w:rsid w:val="003F47A5"/>
    <w:rsid w:val="003F4A30"/>
    <w:rsid w:val="003F5D36"/>
    <w:rsid w:val="003F61C7"/>
    <w:rsid w:val="0040012F"/>
    <w:rsid w:val="004003BD"/>
    <w:rsid w:val="00402001"/>
    <w:rsid w:val="00404181"/>
    <w:rsid w:val="00404C3A"/>
    <w:rsid w:val="00405231"/>
    <w:rsid w:val="00405E6F"/>
    <w:rsid w:val="004074C7"/>
    <w:rsid w:val="00407861"/>
    <w:rsid w:val="004106B5"/>
    <w:rsid w:val="004113AB"/>
    <w:rsid w:val="0041144B"/>
    <w:rsid w:val="004127A0"/>
    <w:rsid w:val="00413CC5"/>
    <w:rsid w:val="00414FF0"/>
    <w:rsid w:val="0041599F"/>
    <w:rsid w:val="00417B35"/>
    <w:rsid w:val="00417BD3"/>
    <w:rsid w:val="00422270"/>
    <w:rsid w:val="00422586"/>
    <w:rsid w:val="00427CB9"/>
    <w:rsid w:val="00427CF2"/>
    <w:rsid w:val="00430CD3"/>
    <w:rsid w:val="0043691D"/>
    <w:rsid w:val="00436F22"/>
    <w:rsid w:val="00437CE6"/>
    <w:rsid w:val="004406C8"/>
    <w:rsid w:val="00440900"/>
    <w:rsid w:val="00441052"/>
    <w:rsid w:val="004435FD"/>
    <w:rsid w:val="0044457A"/>
    <w:rsid w:val="00445FAA"/>
    <w:rsid w:val="00447800"/>
    <w:rsid w:val="00447C57"/>
    <w:rsid w:val="00451E9B"/>
    <w:rsid w:val="00452A0F"/>
    <w:rsid w:val="00452E9C"/>
    <w:rsid w:val="00453CD8"/>
    <w:rsid w:val="00453F6C"/>
    <w:rsid w:val="00454E97"/>
    <w:rsid w:val="00455256"/>
    <w:rsid w:val="004552DA"/>
    <w:rsid w:val="00455524"/>
    <w:rsid w:val="00457BCA"/>
    <w:rsid w:val="00460332"/>
    <w:rsid w:val="004612B2"/>
    <w:rsid w:val="00464760"/>
    <w:rsid w:val="0046566F"/>
    <w:rsid w:val="0046751F"/>
    <w:rsid w:val="00467F29"/>
    <w:rsid w:val="00470C86"/>
    <w:rsid w:val="004719E0"/>
    <w:rsid w:val="00471B89"/>
    <w:rsid w:val="00471DF8"/>
    <w:rsid w:val="00471F7B"/>
    <w:rsid w:val="004750D4"/>
    <w:rsid w:val="004750F8"/>
    <w:rsid w:val="00476CB9"/>
    <w:rsid w:val="004774FC"/>
    <w:rsid w:val="00477D78"/>
    <w:rsid w:val="004803A8"/>
    <w:rsid w:val="00481CFD"/>
    <w:rsid w:val="00481E7E"/>
    <w:rsid w:val="00482275"/>
    <w:rsid w:val="0048242E"/>
    <w:rsid w:val="004829DF"/>
    <w:rsid w:val="00482CA2"/>
    <w:rsid w:val="00482CA6"/>
    <w:rsid w:val="00483702"/>
    <w:rsid w:val="00484058"/>
    <w:rsid w:val="004845AB"/>
    <w:rsid w:val="00486C2E"/>
    <w:rsid w:val="004870EA"/>
    <w:rsid w:val="004913D8"/>
    <w:rsid w:val="00492D56"/>
    <w:rsid w:val="00492FDD"/>
    <w:rsid w:val="004933D6"/>
    <w:rsid w:val="00494832"/>
    <w:rsid w:val="00495925"/>
    <w:rsid w:val="00495EFB"/>
    <w:rsid w:val="00497492"/>
    <w:rsid w:val="00497B91"/>
    <w:rsid w:val="00497FC1"/>
    <w:rsid w:val="004A10AF"/>
    <w:rsid w:val="004A2687"/>
    <w:rsid w:val="004A4807"/>
    <w:rsid w:val="004A4C0C"/>
    <w:rsid w:val="004A7C90"/>
    <w:rsid w:val="004A7DF6"/>
    <w:rsid w:val="004B0895"/>
    <w:rsid w:val="004B60F6"/>
    <w:rsid w:val="004B71F6"/>
    <w:rsid w:val="004B72BA"/>
    <w:rsid w:val="004B749F"/>
    <w:rsid w:val="004C2243"/>
    <w:rsid w:val="004C2FA0"/>
    <w:rsid w:val="004C3718"/>
    <w:rsid w:val="004C3D9A"/>
    <w:rsid w:val="004D01A1"/>
    <w:rsid w:val="004D0F92"/>
    <w:rsid w:val="004D1AFE"/>
    <w:rsid w:val="004D32DA"/>
    <w:rsid w:val="004D3C6B"/>
    <w:rsid w:val="004D4129"/>
    <w:rsid w:val="004D4B70"/>
    <w:rsid w:val="004D61AB"/>
    <w:rsid w:val="004D6CBC"/>
    <w:rsid w:val="004E18A0"/>
    <w:rsid w:val="004E3A51"/>
    <w:rsid w:val="004E572A"/>
    <w:rsid w:val="004E57FA"/>
    <w:rsid w:val="004E63B1"/>
    <w:rsid w:val="004E6BD6"/>
    <w:rsid w:val="004F1D33"/>
    <w:rsid w:val="00501096"/>
    <w:rsid w:val="005015D5"/>
    <w:rsid w:val="00501DCD"/>
    <w:rsid w:val="00502B5B"/>
    <w:rsid w:val="00502D84"/>
    <w:rsid w:val="00506D77"/>
    <w:rsid w:val="005071E9"/>
    <w:rsid w:val="00510180"/>
    <w:rsid w:val="0051183D"/>
    <w:rsid w:val="0051234D"/>
    <w:rsid w:val="00512B6F"/>
    <w:rsid w:val="005139B0"/>
    <w:rsid w:val="005146B5"/>
    <w:rsid w:val="00517246"/>
    <w:rsid w:val="005206A3"/>
    <w:rsid w:val="005224FE"/>
    <w:rsid w:val="005228AC"/>
    <w:rsid w:val="00523C0F"/>
    <w:rsid w:val="00523FB6"/>
    <w:rsid w:val="005243B8"/>
    <w:rsid w:val="00525ACF"/>
    <w:rsid w:val="00526551"/>
    <w:rsid w:val="00527398"/>
    <w:rsid w:val="00530A8F"/>
    <w:rsid w:val="00532D9B"/>
    <w:rsid w:val="00534A2B"/>
    <w:rsid w:val="00534E81"/>
    <w:rsid w:val="00535D15"/>
    <w:rsid w:val="00537AA0"/>
    <w:rsid w:val="00540035"/>
    <w:rsid w:val="005432AD"/>
    <w:rsid w:val="005432CD"/>
    <w:rsid w:val="00547B03"/>
    <w:rsid w:val="00550386"/>
    <w:rsid w:val="0055071B"/>
    <w:rsid w:val="005532B5"/>
    <w:rsid w:val="00553434"/>
    <w:rsid w:val="00553A6C"/>
    <w:rsid w:val="005550FB"/>
    <w:rsid w:val="0055734E"/>
    <w:rsid w:val="00557C63"/>
    <w:rsid w:val="00561C74"/>
    <w:rsid w:val="00561F49"/>
    <w:rsid w:val="00562152"/>
    <w:rsid w:val="0056348A"/>
    <w:rsid w:val="005641C5"/>
    <w:rsid w:val="00565499"/>
    <w:rsid w:val="005667E7"/>
    <w:rsid w:val="005670E7"/>
    <w:rsid w:val="00567AF1"/>
    <w:rsid w:val="00567E02"/>
    <w:rsid w:val="005719C5"/>
    <w:rsid w:val="00572873"/>
    <w:rsid w:val="00572F29"/>
    <w:rsid w:val="00573F59"/>
    <w:rsid w:val="00576583"/>
    <w:rsid w:val="00576E9B"/>
    <w:rsid w:val="005776DB"/>
    <w:rsid w:val="005801DF"/>
    <w:rsid w:val="00581403"/>
    <w:rsid w:val="005818F9"/>
    <w:rsid w:val="00584216"/>
    <w:rsid w:val="0058693B"/>
    <w:rsid w:val="00586B97"/>
    <w:rsid w:val="00587835"/>
    <w:rsid w:val="00590F79"/>
    <w:rsid w:val="00593A13"/>
    <w:rsid w:val="005955F6"/>
    <w:rsid w:val="005959C7"/>
    <w:rsid w:val="0059693D"/>
    <w:rsid w:val="005A064E"/>
    <w:rsid w:val="005A0CE2"/>
    <w:rsid w:val="005A47D4"/>
    <w:rsid w:val="005A512A"/>
    <w:rsid w:val="005A7DEB"/>
    <w:rsid w:val="005B0713"/>
    <w:rsid w:val="005B2220"/>
    <w:rsid w:val="005B4BBE"/>
    <w:rsid w:val="005B4E0F"/>
    <w:rsid w:val="005B4E68"/>
    <w:rsid w:val="005B5EFD"/>
    <w:rsid w:val="005B66A8"/>
    <w:rsid w:val="005C21B3"/>
    <w:rsid w:val="005C2D56"/>
    <w:rsid w:val="005C3316"/>
    <w:rsid w:val="005C67B1"/>
    <w:rsid w:val="005C74BA"/>
    <w:rsid w:val="005D2268"/>
    <w:rsid w:val="005D3134"/>
    <w:rsid w:val="005D41CD"/>
    <w:rsid w:val="005D4310"/>
    <w:rsid w:val="005D70CB"/>
    <w:rsid w:val="005D71E6"/>
    <w:rsid w:val="005E04AF"/>
    <w:rsid w:val="005E5122"/>
    <w:rsid w:val="005E559E"/>
    <w:rsid w:val="005E6390"/>
    <w:rsid w:val="005E698E"/>
    <w:rsid w:val="005E7379"/>
    <w:rsid w:val="005E786F"/>
    <w:rsid w:val="005E7DC0"/>
    <w:rsid w:val="005E7F4E"/>
    <w:rsid w:val="005F1097"/>
    <w:rsid w:val="005F1426"/>
    <w:rsid w:val="005F1666"/>
    <w:rsid w:val="005F1BFE"/>
    <w:rsid w:val="005F473C"/>
    <w:rsid w:val="005F49E5"/>
    <w:rsid w:val="005F54A9"/>
    <w:rsid w:val="005F6CC9"/>
    <w:rsid w:val="00600B95"/>
    <w:rsid w:val="00600B98"/>
    <w:rsid w:val="006013E2"/>
    <w:rsid w:val="00602871"/>
    <w:rsid w:val="00604B8F"/>
    <w:rsid w:val="00605E54"/>
    <w:rsid w:val="00610068"/>
    <w:rsid w:val="00611EB6"/>
    <w:rsid w:val="006122A6"/>
    <w:rsid w:val="00613DB9"/>
    <w:rsid w:val="0061459F"/>
    <w:rsid w:val="00616684"/>
    <w:rsid w:val="0061696B"/>
    <w:rsid w:val="0062007B"/>
    <w:rsid w:val="00621A8A"/>
    <w:rsid w:val="00626C11"/>
    <w:rsid w:val="00630F1D"/>
    <w:rsid w:val="006312DB"/>
    <w:rsid w:val="006324CA"/>
    <w:rsid w:val="006327E7"/>
    <w:rsid w:val="006351F8"/>
    <w:rsid w:val="006420AD"/>
    <w:rsid w:val="006424DC"/>
    <w:rsid w:val="006426D2"/>
    <w:rsid w:val="00643E8D"/>
    <w:rsid w:val="0064400B"/>
    <w:rsid w:val="006441D2"/>
    <w:rsid w:val="006446B6"/>
    <w:rsid w:val="00645451"/>
    <w:rsid w:val="00645F9D"/>
    <w:rsid w:val="006503E7"/>
    <w:rsid w:val="00651055"/>
    <w:rsid w:val="006515BB"/>
    <w:rsid w:val="00651829"/>
    <w:rsid w:val="006528D6"/>
    <w:rsid w:val="0065608D"/>
    <w:rsid w:val="0066043E"/>
    <w:rsid w:val="00660D2A"/>
    <w:rsid w:val="006627DC"/>
    <w:rsid w:val="006634C7"/>
    <w:rsid w:val="006635CD"/>
    <w:rsid w:val="00665BC3"/>
    <w:rsid w:val="00666FF3"/>
    <w:rsid w:val="0066795C"/>
    <w:rsid w:val="00667F1D"/>
    <w:rsid w:val="006707D3"/>
    <w:rsid w:val="00671F30"/>
    <w:rsid w:val="00672E08"/>
    <w:rsid w:val="00672F45"/>
    <w:rsid w:val="006736B2"/>
    <w:rsid w:val="00673799"/>
    <w:rsid w:val="00675A16"/>
    <w:rsid w:val="00676277"/>
    <w:rsid w:val="00682787"/>
    <w:rsid w:val="0068282E"/>
    <w:rsid w:val="00687141"/>
    <w:rsid w:val="006924B3"/>
    <w:rsid w:val="00695217"/>
    <w:rsid w:val="00695E93"/>
    <w:rsid w:val="00697948"/>
    <w:rsid w:val="00697DF8"/>
    <w:rsid w:val="006A15DC"/>
    <w:rsid w:val="006A2A5E"/>
    <w:rsid w:val="006A2C05"/>
    <w:rsid w:val="006A2F40"/>
    <w:rsid w:val="006A6748"/>
    <w:rsid w:val="006B085A"/>
    <w:rsid w:val="006B323A"/>
    <w:rsid w:val="006B349A"/>
    <w:rsid w:val="006B3F1B"/>
    <w:rsid w:val="006B45CE"/>
    <w:rsid w:val="006B7117"/>
    <w:rsid w:val="006C0144"/>
    <w:rsid w:val="006C09D6"/>
    <w:rsid w:val="006C09F3"/>
    <w:rsid w:val="006C1D25"/>
    <w:rsid w:val="006C1E4E"/>
    <w:rsid w:val="006C2ED1"/>
    <w:rsid w:val="006C4E49"/>
    <w:rsid w:val="006C64D2"/>
    <w:rsid w:val="006C6769"/>
    <w:rsid w:val="006C7082"/>
    <w:rsid w:val="006C7C42"/>
    <w:rsid w:val="006D0AAB"/>
    <w:rsid w:val="006D140E"/>
    <w:rsid w:val="006D1F09"/>
    <w:rsid w:val="006D206A"/>
    <w:rsid w:val="006D245D"/>
    <w:rsid w:val="006D3E2C"/>
    <w:rsid w:val="006D4FB9"/>
    <w:rsid w:val="006D56A7"/>
    <w:rsid w:val="006D6896"/>
    <w:rsid w:val="006D70B4"/>
    <w:rsid w:val="006D75B7"/>
    <w:rsid w:val="006D7EC1"/>
    <w:rsid w:val="006E192B"/>
    <w:rsid w:val="006E6AE0"/>
    <w:rsid w:val="006E755C"/>
    <w:rsid w:val="006F139B"/>
    <w:rsid w:val="006F16C0"/>
    <w:rsid w:val="006F2EEE"/>
    <w:rsid w:val="006F39D8"/>
    <w:rsid w:val="006F406C"/>
    <w:rsid w:val="006F4F1B"/>
    <w:rsid w:val="006F6912"/>
    <w:rsid w:val="0070099A"/>
    <w:rsid w:val="00701739"/>
    <w:rsid w:val="00701F28"/>
    <w:rsid w:val="00701F8B"/>
    <w:rsid w:val="00703172"/>
    <w:rsid w:val="007044AE"/>
    <w:rsid w:val="00706D2C"/>
    <w:rsid w:val="007074F0"/>
    <w:rsid w:val="00707851"/>
    <w:rsid w:val="007127C8"/>
    <w:rsid w:val="00712D4D"/>
    <w:rsid w:val="0071443E"/>
    <w:rsid w:val="00714AF7"/>
    <w:rsid w:val="0071681A"/>
    <w:rsid w:val="00717280"/>
    <w:rsid w:val="0072177D"/>
    <w:rsid w:val="00721B01"/>
    <w:rsid w:val="00722053"/>
    <w:rsid w:val="00722A5F"/>
    <w:rsid w:val="00724726"/>
    <w:rsid w:val="00725158"/>
    <w:rsid w:val="0072519D"/>
    <w:rsid w:val="00726BC2"/>
    <w:rsid w:val="00730154"/>
    <w:rsid w:val="007308A2"/>
    <w:rsid w:val="0073168D"/>
    <w:rsid w:val="00731867"/>
    <w:rsid w:val="00731B68"/>
    <w:rsid w:val="0073255A"/>
    <w:rsid w:val="00734722"/>
    <w:rsid w:val="007349B8"/>
    <w:rsid w:val="00736EB0"/>
    <w:rsid w:val="00736F47"/>
    <w:rsid w:val="007372AB"/>
    <w:rsid w:val="007376AF"/>
    <w:rsid w:val="0074211B"/>
    <w:rsid w:val="00743970"/>
    <w:rsid w:val="00744498"/>
    <w:rsid w:val="00745ACA"/>
    <w:rsid w:val="00745AED"/>
    <w:rsid w:val="00745D98"/>
    <w:rsid w:val="007474F6"/>
    <w:rsid w:val="00747D0E"/>
    <w:rsid w:val="007510C6"/>
    <w:rsid w:val="00751D09"/>
    <w:rsid w:val="00752BFE"/>
    <w:rsid w:val="007539FE"/>
    <w:rsid w:val="00754B69"/>
    <w:rsid w:val="00756643"/>
    <w:rsid w:val="00756ED7"/>
    <w:rsid w:val="00757662"/>
    <w:rsid w:val="00761B83"/>
    <w:rsid w:val="007625B7"/>
    <w:rsid w:val="00763C45"/>
    <w:rsid w:val="00763FA7"/>
    <w:rsid w:val="00764E49"/>
    <w:rsid w:val="00765181"/>
    <w:rsid w:val="00765B3A"/>
    <w:rsid w:val="00766D67"/>
    <w:rsid w:val="00772366"/>
    <w:rsid w:val="00772F57"/>
    <w:rsid w:val="00774C65"/>
    <w:rsid w:val="007750B1"/>
    <w:rsid w:val="00782E5F"/>
    <w:rsid w:val="00784681"/>
    <w:rsid w:val="00786E88"/>
    <w:rsid w:val="007908A3"/>
    <w:rsid w:val="007912D0"/>
    <w:rsid w:val="0079193B"/>
    <w:rsid w:val="00791A20"/>
    <w:rsid w:val="00793F0B"/>
    <w:rsid w:val="00794857"/>
    <w:rsid w:val="007A0B5B"/>
    <w:rsid w:val="007A0EC9"/>
    <w:rsid w:val="007A2B0B"/>
    <w:rsid w:val="007A33E4"/>
    <w:rsid w:val="007A35A8"/>
    <w:rsid w:val="007A35C1"/>
    <w:rsid w:val="007A41BD"/>
    <w:rsid w:val="007A4401"/>
    <w:rsid w:val="007A46B8"/>
    <w:rsid w:val="007A492C"/>
    <w:rsid w:val="007A5B0A"/>
    <w:rsid w:val="007B1A32"/>
    <w:rsid w:val="007B3753"/>
    <w:rsid w:val="007B4D68"/>
    <w:rsid w:val="007B5370"/>
    <w:rsid w:val="007B68D8"/>
    <w:rsid w:val="007B7C34"/>
    <w:rsid w:val="007B7E58"/>
    <w:rsid w:val="007C0D54"/>
    <w:rsid w:val="007C0E4D"/>
    <w:rsid w:val="007C188B"/>
    <w:rsid w:val="007C27B8"/>
    <w:rsid w:val="007C3013"/>
    <w:rsid w:val="007D020F"/>
    <w:rsid w:val="007D10C5"/>
    <w:rsid w:val="007D18E8"/>
    <w:rsid w:val="007D4EEA"/>
    <w:rsid w:val="007D5C1B"/>
    <w:rsid w:val="007E14BC"/>
    <w:rsid w:val="007E524B"/>
    <w:rsid w:val="007E53CE"/>
    <w:rsid w:val="007F1B98"/>
    <w:rsid w:val="007F3C15"/>
    <w:rsid w:val="007F4477"/>
    <w:rsid w:val="007F4B34"/>
    <w:rsid w:val="007F642D"/>
    <w:rsid w:val="0080177E"/>
    <w:rsid w:val="00802A24"/>
    <w:rsid w:val="00804202"/>
    <w:rsid w:val="00804A2B"/>
    <w:rsid w:val="00806640"/>
    <w:rsid w:val="008103E9"/>
    <w:rsid w:val="00810FAC"/>
    <w:rsid w:val="00811E65"/>
    <w:rsid w:val="00813B88"/>
    <w:rsid w:val="008142DA"/>
    <w:rsid w:val="00814DCD"/>
    <w:rsid w:val="00816018"/>
    <w:rsid w:val="0081631B"/>
    <w:rsid w:val="0081707E"/>
    <w:rsid w:val="0082001D"/>
    <w:rsid w:val="00820C70"/>
    <w:rsid w:val="00821C2C"/>
    <w:rsid w:val="00821DFF"/>
    <w:rsid w:val="00821F18"/>
    <w:rsid w:val="008227F8"/>
    <w:rsid w:val="0082316E"/>
    <w:rsid w:val="00823C7A"/>
    <w:rsid w:val="00824581"/>
    <w:rsid w:val="00826219"/>
    <w:rsid w:val="008267DD"/>
    <w:rsid w:val="00830727"/>
    <w:rsid w:val="0083157A"/>
    <w:rsid w:val="00835855"/>
    <w:rsid w:val="00835F80"/>
    <w:rsid w:val="008363B3"/>
    <w:rsid w:val="00840135"/>
    <w:rsid w:val="00840402"/>
    <w:rsid w:val="00841399"/>
    <w:rsid w:val="00844C32"/>
    <w:rsid w:val="008450C6"/>
    <w:rsid w:val="0084551B"/>
    <w:rsid w:val="00845B28"/>
    <w:rsid w:val="00845D25"/>
    <w:rsid w:val="008467E2"/>
    <w:rsid w:val="008473E2"/>
    <w:rsid w:val="00851E71"/>
    <w:rsid w:val="008524B4"/>
    <w:rsid w:val="00852DEB"/>
    <w:rsid w:val="008543F8"/>
    <w:rsid w:val="00854A3A"/>
    <w:rsid w:val="00855121"/>
    <w:rsid w:val="00855399"/>
    <w:rsid w:val="008569CC"/>
    <w:rsid w:val="008602FC"/>
    <w:rsid w:val="0086116A"/>
    <w:rsid w:val="00866174"/>
    <w:rsid w:val="00866F49"/>
    <w:rsid w:val="00870252"/>
    <w:rsid w:val="008708D8"/>
    <w:rsid w:val="00870E43"/>
    <w:rsid w:val="00871DF0"/>
    <w:rsid w:val="00873749"/>
    <w:rsid w:val="008768D2"/>
    <w:rsid w:val="008774DB"/>
    <w:rsid w:val="00877607"/>
    <w:rsid w:val="00877B50"/>
    <w:rsid w:val="0088033E"/>
    <w:rsid w:val="0088141A"/>
    <w:rsid w:val="00883B50"/>
    <w:rsid w:val="0088474A"/>
    <w:rsid w:val="008849A0"/>
    <w:rsid w:val="00884EDC"/>
    <w:rsid w:val="0088545D"/>
    <w:rsid w:val="008863A9"/>
    <w:rsid w:val="00887D24"/>
    <w:rsid w:val="008904B0"/>
    <w:rsid w:val="0089061E"/>
    <w:rsid w:val="008918C3"/>
    <w:rsid w:val="00892556"/>
    <w:rsid w:val="008930C0"/>
    <w:rsid w:val="00894561"/>
    <w:rsid w:val="00894973"/>
    <w:rsid w:val="00895181"/>
    <w:rsid w:val="008977CB"/>
    <w:rsid w:val="008A081C"/>
    <w:rsid w:val="008A1410"/>
    <w:rsid w:val="008A17C9"/>
    <w:rsid w:val="008A1ABA"/>
    <w:rsid w:val="008A2634"/>
    <w:rsid w:val="008A5290"/>
    <w:rsid w:val="008A5E74"/>
    <w:rsid w:val="008A6267"/>
    <w:rsid w:val="008B0037"/>
    <w:rsid w:val="008B18A9"/>
    <w:rsid w:val="008B18FD"/>
    <w:rsid w:val="008B1D5B"/>
    <w:rsid w:val="008B2A34"/>
    <w:rsid w:val="008B2CE1"/>
    <w:rsid w:val="008B3A34"/>
    <w:rsid w:val="008B4AA8"/>
    <w:rsid w:val="008B5208"/>
    <w:rsid w:val="008B52A9"/>
    <w:rsid w:val="008B5345"/>
    <w:rsid w:val="008B5E0C"/>
    <w:rsid w:val="008B6485"/>
    <w:rsid w:val="008B65AB"/>
    <w:rsid w:val="008B68F2"/>
    <w:rsid w:val="008B78B0"/>
    <w:rsid w:val="008B78B4"/>
    <w:rsid w:val="008B7B5E"/>
    <w:rsid w:val="008B7D36"/>
    <w:rsid w:val="008C0595"/>
    <w:rsid w:val="008C1A91"/>
    <w:rsid w:val="008C334C"/>
    <w:rsid w:val="008C6229"/>
    <w:rsid w:val="008C6BBC"/>
    <w:rsid w:val="008C7113"/>
    <w:rsid w:val="008D0D15"/>
    <w:rsid w:val="008D2179"/>
    <w:rsid w:val="008D2223"/>
    <w:rsid w:val="008D2560"/>
    <w:rsid w:val="008D2647"/>
    <w:rsid w:val="008D31B3"/>
    <w:rsid w:val="008D4870"/>
    <w:rsid w:val="008D59EE"/>
    <w:rsid w:val="008D5BE5"/>
    <w:rsid w:val="008D79E5"/>
    <w:rsid w:val="008E00BD"/>
    <w:rsid w:val="008E13F7"/>
    <w:rsid w:val="008E15C3"/>
    <w:rsid w:val="008E2543"/>
    <w:rsid w:val="008E2B10"/>
    <w:rsid w:val="008E75DD"/>
    <w:rsid w:val="008F0F64"/>
    <w:rsid w:val="008F1AFD"/>
    <w:rsid w:val="008F41A5"/>
    <w:rsid w:val="008F442B"/>
    <w:rsid w:val="008F5E1E"/>
    <w:rsid w:val="008F645D"/>
    <w:rsid w:val="008F6D5D"/>
    <w:rsid w:val="008F7E89"/>
    <w:rsid w:val="00900464"/>
    <w:rsid w:val="009010DD"/>
    <w:rsid w:val="00902B1E"/>
    <w:rsid w:val="00902B27"/>
    <w:rsid w:val="00904B20"/>
    <w:rsid w:val="00905099"/>
    <w:rsid w:val="00906EB8"/>
    <w:rsid w:val="00910A27"/>
    <w:rsid w:val="00912957"/>
    <w:rsid w:val="00913116"/>
    <w:rsid w:val="00914605"/>
    <w:rsid w:val="00915459"/>
    <w:rsid w:val="00916F47"/>
    <w:rsid w:val="00917502"/>
    <w:rsid w:val="00917FA5"/>
    <w:rsid w:val="00920180"/>
    <w:rsid w:val="009205A5"/>
    <w:rsid w:val="00920FE3"/>
    <w:rsid w:val="00923868"/>
    <w:rsid w:val="00924EEA"/>
    <w:rsid w:val="0092619E"/>
    <w:rsid w:val="00927D37"/>
    <w:rsid w:val="00927DC4"/>
    <w:rsid w:val="00927FE2"/>
    <w:rsid w:val="0093133B"/>
    <w:rsid w:val="00931C21"/>
    <w:rsid w:val="0093240A"/>
    <w:rsid w:val="00933AC5"/>
    <w:rsid w:val="00933B06"/>
    <w:rsid w:val="00933F2C"/>
    <w:rsid w:val="00933FC1"/>
    <w:rsid w:val="009362AD"/>
    <w:rsid w:val="0093755B"/>
    <w:rsid w:val="009378E0"/>
    <w:rsid w:val="009414DA"/>
    <w:rsid w:val="009423A1"/>
    <w:rsid w:val="0094344E"/>
    <w:rsid w:val="00943AFD"/>
    <w:rsid w:val="00944A6B"/>
    <w:rsid w:val="00944D83"/>
    <w:rsid w:val="009505CC"/>
    <w:rsid w:val="00950C67"/>
    <w:rsid w:val="00951ED6"/>
    <w:rsid w:val="00954F68"/>
    <w:rsid w:val="009566E7"/>
    <w:rsid w:val="00956705"/>
    <w:rsid w:val="00956962"/>
    <w:rsid w:val="00956ACD"/>
    <w:rsid w:val="00956CAC"/>
    <w:rsid w:val="009573E0"/>
    <w:rsid w:val="0095779E"/>
    <w:rsid w:val="009603A4"/>
    <w:rsid w:val="009649B0"/>
    <w:rsid w:val="009652EA"/>
    <w:rsid w:val="009662E4"/>
    <w:rsid w:val="00966ED7"/>
    <w:rsid w:val="00966F1E"/>
    <w:rsid w:val="00967381"/>
    <w:rsid w:val="00967AA0"/>
    <w:rsid w:val="009702D1"/>
    <w:rsid w:val="00972601"/>
    <w:rsid w:val="00973234"/>
    <w:rsid w:val="0097619C"/>
    <w:rsid w:val="00976E64"/>
    <w:rsid w:val="00980EE2"/>
    <w:rsid w:val="00981679"/>
    <w:rsid w:val="00982276"/>
    <w:rsid w:val="00983CBE"/>
    <w:rsid w:val="0098414E"/>
    <w:rsid w:val="00984EB0"/>
    <w:rsid w:val="00985E9D"/>
    <w:rsid w:val="00986224"/>
    <w:rsid w:val="00990D26"/>
    <w:rsid w:val="00991082"/>
    <w:rsid w:val="00991437"/>
    <w:rsid w:val="00991BB4"/>
    <w:rsid w:val="00991EB1"/>
    <w:rsid w:val="009922B4"/>
    <w:rsid w:val="00995020"/>
    <w:rsid w:val="009961ED"/>
    <w:rsid w:val="009963E0"/>
    <w:rsid w:val="00996A68"/>
    <w:rsid w:val="009972B8"/>
    <w:rsid w:val="009A00EE"/>
    <w:rsid w:val="009A12F4"/>
    <w:rsid w:val="009A17B2"/>
    <w:rsid w:val="009A3576"/>
    <w:rsid w:val="009A3F0A"/>
    <w:rsid w:val="009A4340"/>
    <w:rsid w:val="009A6122"/>
    <w:rsid w:val="009A772D"/>
    <w:rsid w:val="009B113B"/>
    <w:rsid w:val="009B178B"/>
    <w:rsid w:val="009B2931"/>
    <w:rsid w:val="009B2B71"/>
    <w:rsid w:val="009B5B64"/>
    <w:rsid w:val="009B5F43"/>
    <w:rsid w:val="009B72AC"/>
    <w:rsid w:val="009B7C12"/>
    <w:rsid w:val="009C0B97"/>
    <w:rsid w:val="009C0E6D"/>
    <w:rsid w:val="009C254B"/>
    <w:rsid w:val="009C39DF"/>
    <w:rsid w:val="009C4495"/>
    <w:rsid w:val="009C5C33"/>
    <w:rsid w:val="009C7390"/>
    <w:rsid w:val="009C78AB"/>
    <w:rsid w:val="009C7E99"/>
    <w:rsid w:val="009D0B84"/>
    <w:rsid w:val="009D1E27"/>
    <w:rsid w:val="009D2322"/>
    <w:rsid w:val="009D31AD"/>
    <w:rsid w:val="009D47D5"/>
    <w:rsid w:val="009D65EC"/>
    <w:rsid w:val="009E06C5"/>
    <w:rsid w:val="009E0B75"/>
    <w:rsid w:val="009E485B"/>
    <w:rsid w:val="009E59DE"/>
    <w:rsid w:val="009F3137"/>
    <w:rsid w:val="009F721F"/>
    <w:rsid w:val="00A003DD"/>
    <w:rsid w:val="00A028D0"/>
    <w:rsid w:val="00A03371"/>
    <w:rsid w:val="00A04AB5"/>
    <w:rsid w:val="00A051CF"/>
    <w:rsid w:val="00A05ED6"/>
    <w:rsid w:val="00A06854"/>
    <w:rsid w:val="00A06AAC"/>
    <w:rsid w:val="00A06D7B"/>
    <w:rsid w:val="00A071D2"/>
    <w:rsid w:val="00A108B6"/>
    <w:rsid w:val="00A11D04"/>
    <w:rsid w:val="00A12A8C"/>
    <w:rsid w:val="00A133A5"/>
    <w:rsid w:val="00A1377F"/>
    <w:rsid w:val="00A1421C"/>
    <w:rsid w:val="00A201E6"/>
    <w:rsid w:val="00A210B2"/>
    <w:rsid w:val="00A217F3"/>
    <w:rsid w:val="00A21B58"/>
    <w:rsid w:val="00A21BE8"/>
    <w:rsid w:val="00A2227D"/>
    <w:rsid w:val="00A23D5B"/>
    <w:rsid w:val="00A24A91"/>
    <w:rsid w:val="00A32034"/>
    <w:rsid w:val="00A33F0B"/>
    <w:rsid w:val="00A3508D"/>
    <w:rsid w:val="00A362FC"/>
    <w:rsid w:val="00A370AE"/>
    <w:rsid w:val="00A373BD"/>
    <w:rsid w:val="00A413BE"/>
    <w:rsid w:val="00A4235C"/>
    <w:rsid w:val="00A426A8"/>
    <w:rsid w:val="00A4382C"/>
    <w:rsid w:val="00A43CFC"/>
    <w:rsid w:val="00A50371"/>
    <w:rsid w:val="00A51BDB"/>
    <w:rsid w:val="00A51F23"/>
    <w:rsid w:val="00A52F64"/>
    <w:rsid w:val="00A5418D"/>
    <w:rsid w:val="00A54726"/>
    <w:rsid w:val="00A5528C"/>
    <w:rsid w:val="00A55D00"/>
    <w:rsid w:val="00A6037D"/>
    <w:rsid w:val="00A61435"/>
    <w:rsid w:val="00A618FC"/>
    <w:rsid w:val="00A64B91"/>
    <w:rsid w:val="00A710DD"/>
    <w:rsid w:val="00A747BB"/>
    <w:rsid w:val="00A7510B"/>
    <w:rsid w:val="00A76D20"/>
    <w:rsid w:val="00A77796"/>
    <w:rsid w:val="00A836CC"/>
    <w:rsid w:val="00A85434"/>
    <w:rsid w:val="00A870A8"/>
    <w:rsid w:val="00A90E8D"/>
    <w:rsid w:val="00A948A6"/>
    <w:rsid w:val="00A95B01"/>
    <w:rsid w:val="00A96352"/>
    <w:rsid w:val="00A9678A"/>
    <w:rsid w:val="00A9701A"/>
    <w:rsid w:val="00AA0E91"/>
    <w:rsid w:val="00AA320D"/>
    <w:rsid w:val="00AA5942"/>
    <w:rsid w:val="00AA6DDE"/>
    <w:rsid w:val="00AB0858"/>
    <w:rsid w:val="00AB08A1"/>
    <w:rsid w:val="00AB1ACE"/>
    <w:rsid w:val="00AB27F7"/>
    <w:rsid w:val="00AB3239"/>
    <w:rsid w:val="00AB424A"/>
    <w:rsid w:val="00AB57E6"/>
    <w:rsid w:val="00AB5841"/>
    <w:rsid w:val="00AB694B"/>
    <w:rsid w:val="00AB7313"/>
    <w:rsid w:val="00AB7874"/>
    <w:rsid w:val="00AB787E"/>
    <w:rsid w:val="00AC03D7"/>
    <w:rsid w:val="00AC0E5B"/>
    <w:rsid w:val="00AC3A26"/>
    <w:rsid w:val="00AC4B74"/>
    <w:rsid w:val="00AC5139"/>
    <w:rsid w:val="00AC5D2E"/>
    <w:rsid w:val="00AC6E08"/>
    <w:rsid w:val="00AD1950"/>
    <w:rsid w:val="00AD1A7D"/>
    <w:rsid w:val="00AD3181"/>
    <w:rsid w:val="00AD4040"/>
    <w:rsid w:val="00AD4216"/>
    <w:rsid w:val="00AD6703"/>
    <w:rsid w:val="00AD7A80"/>
    <w:rsid w:val="00AD7CC2"/>
    <w:rsid w:val="00AE2600"/>
    <w:rsid w:val="00AE5FD1"/>
    <w:rsid w:val="00AE649F"/>
    <w:rsid w:val="00AE747D"/>
    <w:rsid w:val="00AE749A"/>
    <w:rsid w:val="00AF36E1"/>
    <w:rsid w:val="00AF698E"/>
    <w:rsid w:val="00AF79C9"/>
    <w:rsid w:val="00B021C0"/>
    <w:rsid w:val="00B03325"/>
    <w:rsid w:val="00B05CCA"/>
    <w:rsid w:val="00B13560"/>
    <w:rsid w:val="00B13B38"/>
    <w:rsid w:val="00B1451C"/>
    <w:rsid w:val="00B165AF"/>
    <w:rsid w:val="00B168DC"/>
    <w:rsid w:val="00B16B92"/>
    <w:rsid w:val="00B20114"/>
    <w:rsid w:val="00B202AA"/>
    <w:rsid w:val="00B2577A"/>
    <w:rsid w:val="00B25945"/>
    <w:rsid w:val="00B25AD6"/>
    <w:rsid w:val="00B26EB9"/>
    <w:rsid w:val="00B306C5"/>
    <w:rsid w:val="00B3164F"/>
    <w:rsid w:val="00B32204"/>
    <w:rsid w:val="00B33661"/>
    <w:rsid w:val="00B33E7A"/>
    <w:rsid w:val="00B352DB"/>
    <w:rsid w:val="00B36738"/>
    <w:rsid w:val="00B447A0"/>
    <w:rsid w:val="00B47E6C"/>
    <w:rsid w:val="00B51063"/>
    <w:rsid w:val="00B52509"/>
    <w:rsid w:val="00B53142"/>
    <w:rsid w:val="00B53A78"/>
    <w:rsid w:val="00B55714"/>
    <w:rsid w:val="00B55BE4"/>
    <w:rsid w:val="00B565D5"/>
    <w:rsid w:val="00B57B20"/>
    <w:rsid w:val="00B60581"/>
    <w:rsid w:val="00B619BB"/>
    <w:rsid w:val="00B6282B"/>
    <w:rsid w:val="00B632C0"/>
    <w:rsid w:val="00B66308"/>
    <w:rsid w:val="00B66E39"/>
    <w:rsid w:val="00B70782"/>
    <w:rsid w:val="00B70A64"/>
    <w:rsid w:val="00B72624"/>
    <w:rsid w:val="00B74E28"/>
    <w:rsid w:val="00B75BA4"/>
    <w:rsid w:val="00B80495"/>
    <w:rsid w:val="00B831A7"/>
    <w:rsid w:val="00B84BFD"/>
    <w:rsid w:val="00B84DE8"/>
    <w:rsid w:val="00B86596"/>
    <w:rsid w:val="00B866D9"/>
    <w:rsid w:val="00B874FF"/>
    <w:rsid w:val="00B87737"/>
    <w:rsid w:val="00B91146"/>
    <w:rsid w:val="00B91AFB"/>
    <w:rsid w:val="00B91CC8"/>
    <w:rsid w:val="00B92BDC"/>
    <w:rsid w:val="00B93571"/>
    <w:rsid w:val="00B93EF7"/>
    <w:rsid w:val="00B95354"/>
    <w:rsid w:val="00B955DF"/>
    <w:rsid w:val="00B95735"/>
    <w:rsid w:val="00B9575B"/>
    <w:rsid w:val="00B96ABF"/>
    <w:rsid w:val="00BA2038"/>
    <w:rsid w:val="00BA2810"/>
    <w:rsid w:val="00BA5FFC"/>
    <w:rsid w:val="00BA607B"/>
    <w:rsid w:val="00BA663F"/>
    <w:rsid w:val="00BA7B54"/>
    <w:rsid w:val="00BB035E"/>
    <w:rsid w:val="00BB1C81"/>
    <w:rsid w:val="00BB3877"/>
    <w:rsid w:val="00BB4B94"/>
    <w:rsid w:val="00BB5B76"/>
    <w:rsid w:val="00BB5C51"/>
    <w:rsid w:val="00BB63FF"/>
    <w:rsid w:val="00BB7201"/>
    <w:rsid w:val="00BC0056"/>
    <w:rsid w:val="00BC14BA"/>
    <w:rsid w:val="00BC1FF3"/>
    <w:rsid w:val="00BC48D6"/>
    <w:rsid w:val="00BC5A93"/>
    <w:rsid w:val="00BC6CE6"/>
    <w:rsid w:val="00BC70EB"/>
    <w:rsid w:val="00BD0689"/>
    <w:rsid w:val="00BD22C6"/>
    <w:rsid w:val="00BD27FA"/>
    <w:rsid w:val="00BD2D07"/>
    <w:rsid w:val="00BE6134"/>
    <w:rsid w:val="00BE6AF7"/>
    <w:rsid w:val="00BE714B"/>
    <w:rsid w:val="00BE758F"/>
    <w:rsid w:val="00BF0BB2"/>
    <w:rsid w:val="00BF1273"/>
    <w:rsid w:val="00BF24DA"/>
    <w:rsid w:val="00BF25F2"/>
    <w:rsid w:val="00BF2E3C"/>
    <w:rsid w:val="00BF53C9"/>
    <w:rsid w:val="00BF5C9D"/>
    <w:rsid w:val="00BF6A8F"/>
    <w:rsid w:val="00C0050F"/>
    <w:rsid w:val="00C0081D"/>
    <w:rsid w:val="00C008A4"/>
    <w:rsid w:val="00C025CA"/>
    <w:rsid w:val="00C04726"/>
    <w:rsid w:val="00C05A33"/>
    <w:rsid w:val="00C06C56"/>
    <w:rsid w:val="00C06CFD"/>
    <w:rsid w:val="00C06F54"/>
    <w:rsid w:val="00C110E1"/>
    <w:rsid w:val="00C113F2"/>
    <w:rsid w:val="00C11E1F"/>
    <w:rsid w:val="00C12E60"/>
    <w:rsid w:val="00C13D43"/>
    <w:rsid w:val="00C142D7"/>
    <w:rsid w:val="00C14FA2"/>
    <w:rsid w:val="00C1749E"/>
    <w:rsid w:val="00C23F1D"/>
    <w:rsid w:val="00C2430C"/>
    <w:rsid w:val="00C24A70"/>
    <w:rsid w:val="00C24AFD"/>
    <w:rsid w:val="00C24DC0"/>
    <w:rsid w:val="00C25539"/>
    <w:rsid w:val="00C27223"/>
    <w:rsid w:val="00C31B7C"/>
    <w:rsid w:val="00C34C43"/>
    <w:rsid w:val="00C35A02"/>
    <w:rsid w:val="00C374FB"/>
    <w:rsid w:val="00C414F7"/>
    <w:rsid w:val="00C437DB"/>
    <w:rsid w:val="00C461F4"/>
    <w:rsid w:val="00C46F33"/>
    <w:rsid w:val="00C47721"/>
    <w:rsid w:val="00C47B62"/>
    <w:rsid w:val="00C52631"/>
    <w:rsid w:val="00C53D6C"/>
    <w:rsid w:val="00C55921"/>
    <w:rsid w:val="00C55DE3"/>
    <w:rsid w:val="00C57E06"/>
    <w:rsid w:val="00C62685"/>
    <w:rsid w:val="00C6516D"/>
    <w:rsid w:val="00C65509"/>
    <w:rsid w:val="00C65DD2"/>
    <w:rsid w:val="00C65EEA"/>
    <w:rsid w:val="00C66A4F"/>
    <w:rsid w:val="00C675D2"/>
    <w:rsid w:val="00C676B4"/>
    <w:rsid w:val="00C70017"/>
    <w:rsid w:val="00C709E3"/>
    <w:rsid w:val="00C735F9"/>
    <w:rsid w:val="00C771D8"/>
    <w:rsid w:val="00C809DC"/>
    <w:rsid w:val="00C8168D"/>
    <w:rsid w:val="00C82905"/>
    <w:rsid w:val="00C85C85"/>
    <w:rsid w:val="00C86566"/>
    <w:rsid w:val="00C8788E"/>
    <w:rsid w:val="00C87BFE"/>
    <w:rsid w:val="00C9175F"/>
    <w:rsid w:val="00C93F9C"/>
    <w:rsid w:val="00C966CB"/>
    <w:rsid w:val="00CA26DD"/>
    <w:rsid w:val="00CA3028"/>
    <w:rsid w:val="00CA6AA9"/>
    <w:rsid w:val="00CA6F05"/>
    <w:rsid w:val="00CA77EF"/>
    <w:rsid w:val="00CB35B7"/>
    <w:rsid w:val="00CB3C7F"/>
    <w:rsid w:val="00CB3DB3"/>
    <w:rsid w:val="00CB4A7E"/>
    <w:rsid w:val="00CB4B4A"/>
    <w:rsid w:val="00CB4EF6"/>
    <w:rsid w:val="00CB5209"/>
    <w:rsid w:val="00CB5841"/>
    <w:rsid w:val="00CB6E1D"/>
    <w:rsid w:val="00CB6FEB"/>
    <w:rsid w:val="00CB705B"/>
    <w:rsid w:val="00CB7434"/>
    <w:rsid w:val="00CB7591"/>
    <w:rsid w:val="00CB7869"/>
    <w:rsid w:val="00CB787D"/>
    <w:rsid w:val="00CC0991"/>
    <w:rsid w:val="00CC0DE2"/>
    <w:rsid w:val="00CC19C9"/>
    <w:rsid w:val="00CC1F22"/>
    <w:rsid w:val="00CC216F"/>
    <w:rsid w:val="00CC3CB1"/>
    <w:rsid w:val="00CC44D7"/>
    <w:rsid w:val="00CC5D1F"/>
    <w:rsid w:val="00CC678A"/>
    <w:rsid w:val="00CC7596"/>
    <w:rsid w:val="00CD125E"/>
    <w:rsid w:val="00CD2866"/>
    <w:rsid w:val="00CD2C51"/>
    <w:rsid w:val="00CD7678"/>
    <w:rsid w:val="00CD7EFA"/>
    <w:rsid w:val="00CE096F"/>
    <w:rsid w:val="00CE21D5"/>
    <w:rsid w:val="00CE220C"/>
    <w:rsid w:val="00CE3684"/>
    <w:rsid w:val="00CE5375"/>
    <w:rsid w:val="00CE58A7"/>
    <w:rsid w:val="00CE671C"/>
    <w:rsid w:val="00CE70AC"/>
    <w:rsid w:val="00CF027B"/>
    <w:rsid w:val="00CF2197"/>
    <w:rsid w:val="00CF23A5"/>
    <w:rsid w:val="00CF2D0A"/>
    <w:rsid w:val="00CF2ECA"/>
    <w:rsid w:val="00CF4BA5"/>
    <w:rsid w:val="00CF6958"/>
    <w:rsid w:val="00CF747B"/>
    <w:rsid w:val="00D00104"/>
    <w:rsid w:val="00D017AC"/>
    <w:rsid w:val="00D02618"/>
    <w:rsid w:val="00D04C00"/>
    <w:rsid w:val="00D04EC4"/>
    <w:rsid w:val="00D056FE"/>
    <w:rsid w:val="00D05CBE"/>
    <w:rsid w:val="00D0784E"/>
    <w:rsid w:val="00D11D22"/>
    <w:rsid w:val="00D12967"/>
    <w:rsid w:val="00D12B4C"/>
    <w:rsid w:val="00D1337A"/>
    <w:rsid w:val="00D13887"/>
    <w:rsid w:val="00D16F2E"/>
    <w:rsid w:val="00D22595"/>
    <w:rsid w:val="00D22D7D"/>
    <w:rsid w:val="00D24CBD"/>
    <w:rsid w:val="00D26850"/>
    <w:rsid w:val="00D275BE"/>
    <w:rsid w:val="00D279DD"/>
    <w:rsid w:val="00D30453"/>
    <w:rsid w:val="00D30DDB"/>
    <w:rsid w:val="00D36157"/>
    <w:rsid w:val="00D368B4"/>
    <w:rsid w:val="00D40628"/>
    <w:rsid w:val="00D42BE5"/>
    <w:rsid w:val="00D42F56"/>
    <w:rsid w:val="00D43706"/>
    <w:rsid w:val="00D4462B"/>
    <w:rsid w:val="00D46C80"/>
    <w:rsid w:val="00D51689"/>
    <w:rsid w:val="00D51F20"/>
    <w:rsid w:val="00D541DB"/>
    <w:rsid w:val="00D546E0"/>
    <w:rsid w:val="00D54FA3"/>
    <w:rsid w:val="00D55B49"/>
    <w:rsid w:val="00D56210"/>
    <w:rsid w:val="00D57B78"/>
    <w:rsid w:val="00D57C1F"/>
    <w:rsid w:val="00D60ED8"/>
    <w:rsid w:val="00D62092"/>
    <w:rsid w:val="00D629F8"/>
    <w:rsid w:val="00D63997"/>
    <w:rsid w:val="00D64AE9"/>
    <w:rsid w:val="00D64D4C"/>
    <w:rsid w:val="00D64E1F"/>
    <w:rsid w:val="00D65085"/>
    <w:rsid w:val="00D65BF1"/>
    <w:rsid w:val="00D65D56"/>
    <w:rsid w:val="00D701ED"/>
    <w:rsid w:val="00D70E89"/>
    <w:rsid w:val="00D718FB"/>
    <w:rsid w:val="00D76FEF"/>
    <w:rsid w:val="00D76FF8"/>
    <w:rsid w:val="00D77630"/>
    <w:rsid w:val="00D77A0B"/>
    <w:rsid w:val="00D80245"/>
    <w:rsid w:val="00D80955"/>
    <w:rsid w:val="00D8431B"/>
    <w:rsid w:val="00D856D2"/>
    <w:rsid w:val="00D8681F"/>
    <w:rsid w:val="00D8685F"/>
    <w:rsid w:val="00D86F93"/>
    <w:rsid w:val="00D87380"/>
    <w:rsid w:val="00D901CD"/>
    <w:rsid w:val="00D90A61"/>
    <w:rsid w:val="00D913F5"/>
    <w:rsid w:val="00D91AB1"/>
    <w:rsid w:val="00D92E9E"/>
    <w:rsid w:val="00D93C68"/>
    <w:rsid w:val="00D957FF"/>
    <w:rsid w:val="00D95CA4"/>
    <w:rsid w:val="00D95DE9"/>
    <w:rsid w:val="00D9663F"/>
    <w:rsid w:val="00D96A89"/>
    <w:rsid w:val="00D96B8F"/>
    <w:rsid w:val="00DA23D6"/>
    <w:rsid w:val="00DA493F"/>
    <w:rsid w:val="00DA4E5F"/>
    <w:rsid w:val="00DA575B"/>
    <w:rsid w:val="00DA5879"/>
    <w:rsid w:val="00DA5E88"/>
    <w:rsid w:val="00DA6819"/>
    <w:rsid w:val="00DB0604"/>
    <w:rsid w:val="00DB0971"/>
    <w:rsid w:val="00DB0D69"/>
    <w:rsid w:val="00DB33CA"/>
    <w:rsid w:val="00DB3EC0"/>
    <w:rsid w:val="00DB639B"/>
    <w:rsid w:val="00DB6E9F"/>
    <w:rsid w:val="00DB7B81"/>
    <w:rsid w:val="00DC55C4"/>
    <w:rsid w:val="00DC5810"/>
    <w:rsid w:val="00DC5B47"/>
    <w:rsid w:val="00DC5C6E"/>
    <w:rsid w:val="00DC6E7E"/>
    <w:rsid w:val="00DC7FBC"/>
    <w:rsid w:val="00DD11AB"/>
    <w:rsid w:val="00DD1A3C"/>
    <w:rsid w:val="00DD2807"/>
    <w:rsid w:val="00DD3441"/>
    <w:rsid w:val="00DD395C"/>
    <w:rsid w:val="00DD556E"/>
    <w:rsid w:val="00DD5864"/>
    <w:rsid w:val="00DD7725"/>
    <w:rsid w:val="00DE01C9"/>
    <w:rsid w:val="00DE18EE"/>
    <w:rsid w:val="00DE2050"/>
    <w:rsid w:val="00DE4CF8"/>
    <w:rsid w:val="00DF5EBD"/>
    <w:rsid w:val="00DF76A3"/>
    <w:rsid w:val="00DF7AA7"/>
    <w:rsid w:val="00DF7D36"/>
    <w:rsid w:val="00E03736"/>
    <w:rsid w:val="00E071DB"/>
    <w:rsid w:val="00E1263D"/>
    <w:rsid w:val="00E14448"/>
    <w:rsid w:val="00E14600"/>
    <w:rsid w:val="00E148BB"/>
    <w:rsid w:val="00E1578E"/>
    <w:rsid w:val="00E15C53"/>
    <w:rsid w:val="00E15CB8"/>
    <w:rsid w:val="00E15D3A"/>
    <w:rsid w:val="00E21855"/>
    <w:rsid w:val="00E228C3"/>
    <w:rsid w:val="00E24359"/>
    <w:rsid w:val="00E24BF8"/>
    <w:rsid w:val="00E258C9"/>
    <w:rsid w:val="00E266C4"/>
    <w:rsid w:val="00E26D25"/>
    <w:rsid w:val="00E31128"/>
    <w:rsid w:val="00E3476D"/>
    <w:rsid w:val="00E35B09"/>
    <w:rsid w:val="00E366D0"/>
    <w:rsid w:val="00E37EF8"/>
    <w:rsid w:val="00E406FD"/>
    <w:rsid w:val="00E424C7"/>
    <w:rsid w:val="00E4401A"/>
    <w:rsid w:val="00E44765"/>
    <w:rsid w:val="00E504C2"/>
    <w:rsid w:val="00E51581"/>
    <w:rsid w:val="00E5217A"/>
    <w:rsid w:val="00E539E0"/>
    <w:rsid w:val="00E5563B"/>
    <w:rsid w:val="00E56F4B"/>
    <w:rsid w:val="00E572CE"/>
    <w:rsid w:val="00E574C2"/>
    <w:rsid w:val="00E600E9"/>
    <w:rsid w:val="00E60234"/>
    <w:rsid w:val="00E633C8"/>
    <w:rsid w:val="00E64439"/>
    <w:rsid w:val="00E645A8"/>
    <w:rsid w:val="00E65D8A"/>
    <w:rsid w:val="00E6615A"/>
    <w:rsid w:val="00E67787"/>
    <w:rsid w:val="00E71143"/>
    <w:rsid w:val="00E7365F"/>
    <w:rsid w:val="00E73EB6"/>
    <w:rsid w:val="00E74FFC"/>
    <w:rsid w:val="00E76625"/>
    <w:rsid w:val="00E779FA"/>
    <w:rsid w:val="00E81303"/>
    <w:rsid w:val="00E82140"/>
    <w:rsid w:val="00E8312D"/>
    <w:rsid w:val="00E83F55"/>
    <w:rsid w:val="00E847D6"/>
    <w:rsid w:val="00E855F4"/>
    <w:rsid w:val="00E86180"/>
    <w:rsid w:val="00E871E4"/>
    <w:rsid w:val="00E91CCD"/>
    <w:rsid w:val="00E93522"/>
    <w:rsid w:val="00E9423C"/>
    <w:rsid w:val="00E94A07"/>
    <w:rsid w:val="00E94E81"/>
    <w:rsid w:val="00E9587A"/>
    <w:rsid w:val="00E979F7"/>
    <w:rsid w:val="00EA013E"/>
    <w:rsid w:val="00EA0B36"/>
    <w:rsid w:val="00EA0B6E"/>
    <w:rsid w:val="00EA0BF1"/>
    <w:rsid w:val="00EA22A4"/>
    <w:rsid w:val="00EA4E15"/>
    <w:rsid w:val="00EA7FAF"/>
    <w:rsid w:val="00EB1C0C"/>
    <w:rsid w:val="00EB1DD1"/>
    <w:rsid w:val="00EB1F3D"/>
    <w:rsid w:val="00EB5B73"/>
    <w:rsid w:val="00EC067A"/>
    <w:rsid w:val="00EC0B1A"/>
    <w:rsid w:val="00EC1AEA"/>
    <w:rsid w:val="00EC2FF2"/>
    <w:rsid w:val="00EC4450"/>
    <w:rsid w:val="00EC4FFE"/>
    <w:rsid w:val="00EC7221"/>
    <w:rsid w:val="00EC7B65"/>
    <w:rsid w:val="00EC7DB3"/>
    <w:rsid w:val="00ED0534"/>
    <w:rsid w:val="00ED058F"/>
    <w:rsid w:val="00ED1035"/>
    <w:rsid w:val="00ED13AB"/>
    <w:rsid w:val="00ED2068"/>
    <w:rsid w:val="00ED51A5"/>
    <w:rsid w:val="00ED6FD2"/>
    <w:rsid w:val="00ED7CF2"/>
    <w:rsid w:val="00ED7D09"/>
    <w:rsid w:val="00EE26A6"/>
    <w:rsid w:val="00EE2FD3"/>
    <w:rsid w:val="00EE307D"/>
    <w:rsid w:val="00EE314D"/>
    <w:rsid w:val="00EE3869"/>
    <w:rsid w:val="00EE4FDE"/>
    <w:rsid w:val="00EE6245"/>
    <w:rsid w:val="00EE7B0E"/>
    <w:rsid w:val="00EF0DE6"/>
    <w:rsid w:val="00EF1911"/>
    <w:rsid w:val="00EF1DDF"/>
    <w:rsid w:val="00EF20B1"/>
    <w:rsid w:val="00EF3F3E"/>
    <w:rsid w:val="00EF4B95"/>
    <w:rsid w:val="00EF5C46"/>
    <w:rsid w:val="00EF6870"/>
    <w:rsid w:val="00EF6C5C"/>
    <w:rsid w:val="00EF724F"/>
    <w:rsid w:val="00EF75BD"/>
    <w:rsid w:val="00F0150A"/>
    <w:rsid w:val="00F0180C"/>
    <w:rsid w:val="00F01A5C"/>
    <w:rsid w:val="00F02272"/>
    <w:rsid w:val="00F03CA5"/>
    <w:rsid w:val="00F03D0B"/>
    <w:rsid w:val="00F04369"/>
    <w:rsid w:val="00F0486B"/>
    <w:rsid w:val="00F04FEA"/>
    <w:rsid w:val="00F0607E"/>
    <w:rsid w:val="00F0614B"/>
    <w:rsid w:val="00F07560"/>
    <w:rsid w:val="00F10CF9"/>
    <w:rsid w:val="00F1101E"/>
    <w:rsid w:val="00F13695"/>
    <w:rsid w:val="00F14880"/>
    <w:rsid w:val="00F1622A"/>
    <w:rsid w:val="00F16D32"/>
    <w:rsid w:val="00F203D2"/>
    <w:rsid w:val="00F20CEA"/>
    <w:rsid w:val="00F21671"/>
    <w:rsid w:val="00F24588"/>
    <w:rsid w:val="00F251CC"/>
    <w:rsid w:val="00F3200B"/>
    <w:rsid w:val="00F3247C"/>
    <w:rsid w:val="00F3411B"/>
    <w:rsid w:val="00F357AC"/>
    <w:rsid w:val="00F4057B"/>
    <w:rsid w:val="00F42BFA"/>
    <w:rsid w:val="00F43519"/>
    <w:rsid w:val="00F443C7"/>
    <w:rsid w:val="00F46E69"/>
    <w:rsid w:val="00F532D9"/>
    <w:rsid w:val="00F533B6"/>
    <w:rsid w:val="00F538ED"/>
    <w:rsid w:val="00F53F1B"/>
    <w:rsid w:val="00F553D5"/>
    <w:rsid w:val="00F6009D"/>
    <w:rsid w:val="00F602A5"/>
    <w:rsid w:val="00F602A9"/>
    <w:rsid w:val="00F604EE"/>
    <w:rsid w:val="00F60F02"/>
    <w:rsid w:val="00F60F40"/>
    <w:rsid w:val="00F61C4E"/>
    <w:rsid w:val="00F62586"/>
    <w:rsid w:val="00F652D4"/>
    <w:rsid w:val="00F65635"/>
    <w:rsid w:val="00F71240"/>
    <w:rsid w:val="00F712E1"/>
    <w:rsid w:val="00F7576D"/>
    <w:rsid w:val="00F76BAE"/>
    <w:rsid w:val="00F772C8"/>
    <w:rsid w:val="00F8016D"/>
    <w:rsid w:val="00F807E2"/>
    <w:rsid w:val="00F816F7"/>
    <w:rsid w:val="00F8191F"/>
    <w:rsid w:val="00F81D45"/>
    <w:rsid w:val="00F82F02"/>
    <w:rsid w:val="00F840B9"/>
    <w:rsid w:val="00F841EE"/>
    <w:rsid w:val="00F84673"/>
    <w:rsid w:val="00F847F8"/>
    <w:rsid w:val="00F86D1E"/>
    <w:rsid w:val="00F90B1E"/>
    <w:rsid w:val="00F91824"/>
    <w:rsid w:val="00F93E39"/>
    <w:rsid w:val="00F96233"/>
    <w:rsid w:val="00F9644F"/>
    <w:rsid w:val="00F977E9"/>
    <w:rsid w:val="00F97FA4"/>
    <w:rsid w:val="00FA0C29"/>
    <w:rsid w:val="00FA10BA"/>
    <w:rsid w:val="00FA4C7A"/>
    <w:rsid w:val="00FA59BB"/>
    <w:rsid w:val="00FA5A3D"/>
    <w:rsid w:val="00FA7AAF"/>
    <w:rsid w:val="00FB127B"/>
    <w:rsid w:val="00FB2696"/>
    <w:rsid w:val="00FB5949"/>
    <w:rsid w:val="00FB64D0"/>
    <w:rsid w:val="00FC213F"/>
    <w:rsid w:val="00FC31F9"/>
    <w:rsid w:val="00FC4BDE"/>
    <w:rsid w:val="00FC7395"/>
    <w:rsid w:val="00FC7BA5"/>
    <w:rsid w:val="00FD027F"/>
    <w:rsid w:val="00FD0B53"/>
    <w:rsid w:val="00FD1981"/>
    <w:rsid w:val="00FD1EAF"/>
    <w:rsid w:val="00FD567F"/>
    <w:rsid w:val="00FD5B4C"/>
    <w:rsid w:val="00FE0174"/>
    <w:rsid w:val="00FE0C91"/>
    <w:rsid w:val="00FE15DA"/>
    <w:rsid w:val="00FE1E6F"/>
    <w:rsid w:val="00FE205B"/>
    <w:rsid w:val="00FE265E"/>
    <w:rsid w:val="00FE2A05"/>
    <w:rsid w:val="00FE3568"/>
    <w:rsid w:val="00FE44B4"/>
    <w:rsid w:val="00FE69AD"/>
    <w:rsid w:val="00FF04CF"/>
    <w:rsid w:val="00FF0ACF"/>
    <w:rsid w:val="00FF34E3"/>
    <w:rsid w:val="00FF3A65"/>
    <w:rsid w:val="00FF3AF1"/>
    <w:rsid w:val="00FF3C94"/>
    <w:rsid w:val="00FF430D"/>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681FB"/>
  <w15:chartTrackingRefBased/>
  <w15:docId w15:val="{2755A147-36A5-4EC6-AFB3-269F91B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7"/>
    <w:pPr>
      <w:overflowPunct w:val="0"/>
      <w:autoSpaceDE w:val="0"/>
      <w:autoSpaceDN w:val="0"/>
      <w:adjustRightInd w:val="0"/>
      <w:textAlignment w:val="baseline"/>
    </w:pPr>
    <w:rPr>
      <w:rFonts w:ascii="Times" w:eastAsia="MS Mincho" w:hAnsi="Times" w:cs="Times New Roman"/>
      <w:kern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21C"/>
    <w:pPr>
      <w:tabs>
        <w:tab w:val="center" w:pos="4252"/>
        <w:tab w:val="right" w:pos="8504"/>
      </w:tabs>
      <w:snapToGrid w:val="0"/>
    </w:pPr>
  </w:style>
  <w:style w:type="character" w:customStyle="1" w:styleId="HeaderChar">
    <w:name w:val="Header Char"/>
    <w:basedOn w:val="DefaultParagraphFont"/>
    <w:link w:val="Header"/>
    <w:uiPriority w:val="99"/>
    <w:rsid w:val="00A1421C"/>
    <w:rPr>
      <w:rFonts w:ascii="Times" w:eastAsia="MS Mincho" w:hAnsi="Times" w:cs="Times New Roman"/>
      <w:kern w:val="0"/>
      <w:sz w:val="24"/>
      <w:szCs w:val="20"/>
    </w:rPr>
  </w:style>
  <w:style w:type="paragraph" w:styleId="Footer">
    <w:name w:val="footer"/>
    <w:basedOn w:val="Normal"/>
    <w:link w:val="FooterChar"/>
    <w:uiPriority w:val="99"/>
    <w:unhideWhenUsed/>
    <w:rsid w:val="00A1421C"/>
    <w:pPr>
      <w:tabs>
        <w:tab w:val="center" w:pos="4252"/>
        <w:tab w:val="right" w:pos="8504"/>
      </w:tabs>
      <w:snapToGrid w:val="0"/>
    </w:pPr>
  </w:style>
  <w:style w:type="character" w:customStyle="1" w:styleId="FooterChar">
    <w:name w:val="Footer Char"/>
    <w:basedOn w:val="DefaultParagraphFont"/>
    <w:link w:val="Footer"/>
    <w:uiPriority w:val="99"/>
    <w:rsid w:val="00A1421C"/>
    <w:rPr>
      <w:rFonts w:ascii="Times" w:eastAsia="MS Mincho" w:hAnsi="Times" w:cs="Times New Roman"/>
      <w:kern w:val="0"/>
      <w:sz w:val="24"/>
      <w:szCs w:val="20"/>
    </w:rPr>
  </w:style>
  <w:style w:type="paragraph" w:styleId="NormalWeb">
    <w:name w:val="Normal (Web)"/>
    <w:basedOn w:val="Normal"/>
    <w:uiPriority w:val="99"/>
    <w:unhideWhenUsed/>
    <w:rsid w:val="00A1421C"/>
    <w:pPr>
      <w:widowControl w:val="0"/>
      <w:overflowPunct/>
      <w:autoSpaceDE/>
      <w:autoSpaceDN/>
      <w:adjustRightInd/>
      <w:jc w:val="both"/>
      <w:textAlignment w:val="auto"/>
    </w:pPr>
    <w:rPr>
      <w:rFonts w:ascii="Times New Roman" w:hAnsi="Times New Roman"/>
      <w:kern w:val="2"/>
      <w:szCs w:val="24"/>
    </w:rPr>
  </w:style>
  <w:style w:type="paragraph" w:styleId="BalloonText">
    <w:name w:val="Balloon Text"/>
    <w:basedOn w:val="Normal"/>
    <w:link w:val="BalloonTextChar"/>
    <w:uiPriority w:val="99"/>
    <w:semiHidden/>
    <w:unhideWhenUsed/>
    <w:rsid w:val="00A142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21C"/>
    <w:rPr>
      <w:rFonts w:asciiTheme="majorHAnsi" w:eastAsiaTheme="majorEastAsia" w:hAnsiTheme="majorHAnsi" w:cstheme="majorBidi"/>
      <w:kern w:val="0"/>
      <w:sz w:val="18"/>
      <w:szCs w:val="18"/>
    </w:rPr>
  </w:style>
  <w:style w:type="paragraph" w:styleId="ListParagraph">
    <w:name w:val="List Paragraph"/>
    <w:basedOn w:val="Normal"/>
    <w:uiPriority w:val="34"/>
    <w:qFormat/>
    <w:rsid w:val="00A1421C"/>
    <w:pPr>
      <w:ind w:leftChars="400" w:left="840"/>
    </w:pPr>
  </w:style>
  <w:style w:type="character" w:styleId="Hyperlink">
    <w:name w:val="Hyperlink"/>
    <w:basedOn w:val="DefaultParagraphFont"/>
    <w:rsid w:val="00A1421C"/>
    <w:rPr>
      <w:color w:val="0000FF"/>
      <w:u w:val="single"/>
    </w:rPr>
  </w:style>
  <w:style w:type="paragraph" w:styleId="HTMLPreformatted">
    <w:name w:val="HTML Preformatted"/>
    <w:basedOn w:val="Normal"/>
    <w:link w:val="HTMLPreformattedChar"/>
    <w:semiHidden/>
    <w:rsid w:val="00A1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MS Gothic" w:eastAsia="MS Gothic" w:hAnsi="MS Gothic" w:cs="Courier New"/>
      <w:sz w:val="20"/>
    </w:rPr>
  </w:style>
  <w:style w:type="character" w:customStyle="1" w:styleId="HTMLPreformattedChar">
    <w:name w:val="HTML Preformatted Char"/>
    <w:basedOn w:val="DefaultParagraphFont"/>
    <w:link w:val="HTMLPreformatted"/>
    <w:semiHidden/>
    <w:rsid w:val="00A1421C"/>
    <w:rPr>
      <w:rFonts w:ascii="MS Gothic" w:eastAsia="MS Gothic" w:hAnsi="MS Gothic" w:cs="Courier New"/>
      <w:kern w:val="0"/>
      <w:sz w:val="20"/>
      <w:szCs w:val="20"/>
    </w:rPr>
  </w:style>
  <w:style w:type="paragraph" w:customStyle="1" w:styleId="tabledata1">
    <w:name w:val="tabledata1"/>
    <w:basedOn w:val="Normal"/>
    <w:rsid w:val="00A1421C"/>
    <w:pPr>
      <w:overflowPunct/>
      <w:autoSpaceDE/>
      <w:autoSpaceDN/>
      <w:adjustRightInd/>
      <w:spacing w:after="15" w:line="324" w:lineRule="auto"/>
      <w:textAlignment w:val="auto"/>
    </w:pPr>
    <w:rPr>
      <w:rFonts w:ascii="Arial" w:eastAsia="MS PGothic" w:hAnsi="Arial" w:cs="Arial"/>
      <w:sz w:val="20"/>
    </w:rPr>
  </w:style>
  <w:style w:type="character" w:styleId="CommentReference">
    <w:name w:val="annotation reference"/>
    <w:uiPriority w:val="99"/>
    <w:semiHidden/>
    <w:unhideWhenUsed/>
    <w:rsid w:val="00A1421C"/>
    <w:rPr>
      <w:sz w:val="18"/>
      <w:szCs w:val="18"/>
    </w:rPr>
  </w:style>
  <w:style w:type="paragraph" w:customStyle="1" w:styleId="EndNoteBibliographyTitle">
    <w:name w:val="EndNote Bibliography Title"/>
    <w:basedOn w:val="Normal"/>
    <w:link w:val="EndNoteBibliographyTitle0"/>
    <w:rsid w:val="00A1421C"/>
    <w:pPr>
      <w:jc w:val="center"/>
    </w:pPr>
    <w:rPr>
      <w:rFonts w:cs="Times"/>
      <w:noProof/>
    </w:rPr>
  </w:style>
  <w:style w:type="character" w:customStyle="1" w:styleId="EndNoteBibliographyTitle0">
    <w:name w:val="EndNote Bibliography Title (文字)"/>
    <w:basedOn w:val="DefaultParagraphFont"/>
    <w:link w:val="EndNoteBibliographyTitle"/>
    <w:rsid w:val="00A1421C"/>
    <w:rPr>
      <w:rFonts w:ascii="Times" w:eastAsia="MS Mincho" w:hAnsi="Times" w:cs="Times"/>
      <w:noProof/>
      <w:kern w:val="0"/>
      <w:sz w:val="24"/>
      <w:szCs w:val="20"/>
    </w:rPr>
  </w:style>
  <w:style w:type="paragraph" w:customStyle="1" w:styleId="EndNoteBibliography">
    <w:name w:val="EndNote Bibliography"/>
    <w:basedOn w:val="Normal"/>
    <w:link w:val="EndNoteBibliography0"/>
    <w:rsid w:val="00A1421C"/>
    <w:rPr>
      <w:rFonts w:cs="Times"/>
      <w:noProof/>
    </w:rPr>
  </w:style>
  <w:style w:type="character" w:customStyle="1" w:styleId="EndNoteBibliography0">
    <w:name w:val="EndNote Bibliography (文字)"/>
    <w:basedOn w:val="DefaultParagraphFont"/>
    <w:link w:val="EndNoteBibliography"/>
    <w:rsid w:val="00A1421C"/>
    <w:rPr>
      <w:rFonts w:ascii="Times" w:eastAsia="MS Mincho" w:hAnsi="Times" w:cs="Times"/>
      <w:noProof/>
      <w:kern w:val="0"/>
      <w:sz w:val="24"/>
      <w:szCs w:val="20"/>
    </w:rPr>
  </w:style>
  <w:style w:type="paragraph" w:styleId="CommentText">
    <w:name w:val="annotation text"/>
    <w:basedOn w:val="Normal"/>
    <w:link w:val="CommentTextChar"/>
    <w:uiPriority w:val="99"/>
    <w:semiHidden/>
    <w:unhideWhenUsed/>
    <w:rsid w:val="00A1421C"/>
  </w:style>
  <w:style w:type="character" w:customStyle="1" w:styleId="CommentTextChar">
    <w:name w:val="Comment Text Char"/>
    <w:basedOn w:val="DefaultParagraphFont"/>
    <w:link w:val="CommentText"/>
    <w:uiPriority w:val="99"/>
    <w:semiHidden/>
    <w:rsid w:val="00A1421C"/>
    <w:rPr>
      <w:rFonts w:ascii="Times" w:eastAsia="MS Mincho" w:hAnsi="Times" w:cs="Times New Roman"/>
      <w:kern w:val="0"/>
      <w:sz w:val="24"/>
      <w:szCs w:val="20"/>
    </w:rPr>
  </w:style>
  <w:style w:type="paragraph" w:styleId="CommentSubject">
    <w:name w:val="annotation subject"/>
    <w:basedOn w:val="CommentText"/>
    <w:next w:val="CommentText"/>
    <w:link w:val="CommentSubjectChar"/>
    <w:uiPriority w:val="99"/>
    <w:semiHidden/>
    <w:unhideWhenUsed/>
    <w:rsid w:val="00A1421C"/>
    <w:rPr>
      <w:b/>
      <w:bCs/>
      <w:sz w:val="20"/>
    </w:rPr>
  </w:style>
  <w:style w:type="character" w:customStyle="1" w:styleId="CommentSubjectChar">
    <w:name w:val="Comment Subject Char"/>
    <w:basedOn w:val="CommentTextChar"/>
    <w:link w:val="CommentSubject"/>
    <w:uiPriority w:val="99"/>
    <w:semiHidden/>
    <w:rsid w:val="00A1421C"/>
    <w:rPr>
      <w:rFonts w:ascii="Times" w:eastAsia="MS Mincho" w:hAnsi="Times" w:cs="Times New Roman"/>
      <w:b/>
      <w:bCs/>
      <w:kern w:val="0"/>
      <w:sz w:val="20"/>
      <w:szCs w:val="20"/>
    </w:rPr>
  </w:style>
  <w:style w:type="paragraph" w:styleId="Revision">
    <w:name w:val="Revision"/>
    <w:hidden/>
    <w:uiPriority w:val="99"/>
    <w:semiHidden/>
    <w:rsid w:val="00A1421C"/>
    <w:rPr>
      <w:rFonts w:ascii="Times" w:eastAsia="MS Mincho" w:hAnsi="Times" w:cs="Times New Roman"/>
      <w:kern w:val="0"/>
      <w:sz w:val="24"/>
      <w:szCs w:val="20"/>
    </w:rPr>
  </w:style>
  <w:style w:type="character" w:styleId="Strong">
    <w:name w:val="Strong"/>
    <w:basedOn w:val="DefaultParagraphFont"/>
    <w:uiPriority w:val="22"/>
    <w:qFormat/>
    <w:rsid w:val="00A1421C"/>
    <w:rPr>
      <w:b/>
      <w:bCs/>
    </w:rPr>
  </w:style>
  <w:style w:type="character" w:styleId="LineNumber">
    <w:name w:val="line number"/>
    <w:basedOn w:val="DefaultParagraphFont"/>
    <w:uiPriority w:val="99"/>
    <w:semiHidden/>
    <w:unhideWhenUsed/>
    <w:rsid w:val="000E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1829">
      <w:bodyDiv w:val="1"/>
      <w:marLeft w:val="0"/>
      <w:marRight w:val="0"/>
      <w:marTop w:val="0"/>
      <w:marBottom w:val="0"/>
      <w:divBdr>
        <w:top w:val="none" w:sz="0" w:space="0" w:color="auto"/>
        <w:left w:val="none" w:sz="0" w:space="0" w:color="auto"/>
        <w:bottom w:val="none" w:sz="0" w:space="0" w:color="auto"/>
        <w:right w:val="none" w:sz="0" w:space="0" w:color="auto"/>
      </w:divBdr>
    </w:div>
    <w:div w:id="671106323">
      <w:bodyDiv w:val="1"/>
      <w:marLeft w:val="0"/>
      <w:marRight w:val="0"/>
      <w:marTop w:val="0"/>
      <w:marBottom w:val="0"/>
      <w:divBdr>
        <w:top w:val="none" w:sz="0" w:space="0" w:color="auto"/>
        <w:left w:val="none" w:sz="0" w:space="0" w:color="auto"/>
        <w:bottom w:val="none" w:sz="0" w:space="0" w:color="auto"/>
        <w:right w:val="none" w:sz="0" w:space="0" w:color="auto"/>
      </w:divBdr>
    </w:div>
    <w:div w:id="1134367181">
      <w:bodyDiv w:val="1"/>
      <w:marLeft w:val="0"/>
      <w:marRight w:val="0"/>
      <w:marTop w:val="0"/>
      <w:marBottom w:val="0"/>
      <w:divBdr>
        <w:top w:val="none" w:sz="0" w:space="0" w:color="auto"/>
        <w:left w:val="none" w:sz="0" w:space="0" w:color="auto"/>
        <w:bottom w:val="none" w:sz="0" w:space="0" w:color="auto"/>
        <w:right w:val="none" w:sz="0" w:space="0" w:color="auto"/>
      </w:divBdr>
    </w:div>
    <w:div w:id="1254169330">
      <w:bodyDiv w:val="1"/>
      <w:marLeft w:val="0"/>
      <w:marRight w:val="0"/>
      <w:marTop w:val="0"/>
      <w:marBottom w:val="0"/>
      <w:divBdr>
        <w:top w:val="none" w:sz="0" w:space="0" w:color="auto"/>
        <w:left w:val="none" w:sz="0" w:space="0" w:color="auto"/>
        <w:bottom w:val="none" w:sz="0" w:space="0" w:color="auto"/>
        <w:right w:val="none" w:sz="0" w:space="0" w:color="auto"/>
      </w:divBdr>
    </w:div>
    <w:div w:id="1811820320">
      <w:bodyDiv w:val="1"/>
      <w:marLeft w:val="0"/>
      <w:marRight w:val="0"/>
      <w:marTop w:val="0"/>
      <w:marBottom w:val="0"/>
      <w:divBdr>
        <w:top w:val="none" w:sz="0" w:space="0" w:color="auto"/>
        <w:left w:val="none" w:sz="0" w:space="0" w:color="auto"/>
        <w:bottom w:val="none" w:sz="0" w:space="0" w:color="auto"/>
        <w:right w:val="none" w:sz="0" w:space="0" w:color="auto"/>
      </w:divBdr>
      <w:divsChild>
        <w:div w:id="1319262372">
          <w:marLeft w:val="0"/>
          <w:marRight w:val="0"/>
          <w:marTop w:val="0"/>
          <w:marBottom w:val="0"/>
          <w:divBdr>
            <w:top w:val="none" w:sz="0" w:space="0" w:color="auto"/>
            <w:left w:val="none" w:sz="0" w:space="0" w:color="auto"/>
            <w:bottom w:val="none" w:sz="0" w:space="0" w:color="auto"/>
            <w:right w:val="none" w:sz="0" w:space="0" w:color="auto"/>
          </w:divBdr>
          <w:divsChild>
            <w:div w:id="772045398">
              <w:marLeft w:val="0"/>
              <w:marRight w:val="0"/>
              <w:marTop w:val="0"/>
              <w:marBottom w:val="0"/>
              <w:divBdr>
                <w:top w:val="none" w:sz="0" w:space="0" w:color="auto"/>
                <w:left w:val="none" w:sz="0" w:space="0" w:color="auto"/>
                <w:bottom w:val="none" w:sz="0" w:space="0" w:color="auto"/>
                <w:right w:val="none" w:sz="0" w:space="0" w:color="auto"/>
              </w:divBdr>
              <w:divsChild>
                <w:div w:id="2122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3444">
          <w:marLeft w:val="0"/>
          <w:marRight w:val="0"/>
          <w:marTop w:val="0"/>
          <w:marBottom w:val="0"/>
          <w:divBdr>
            <w:top w:val="none" w:sz="0" w:space="0" w:color="auto"/>
            <w:left w:val="none" w:sz="0" w:space="0" w:color="auto"/>
            <w:bottom w:val="none" w:sz="0" w:space="0" w:color="auto"/>
            <w:right w:val="none" w:sz="0" w:space="0" w:color="auto"/>
          </w:divBdr>
          <w:divsChild>
            <w:div w:id="930116466">
              <w:marLeft w:val="0"/>
              <w:marRight w:val="0"/>
              <w:marTop w:val="0"/>
              <w:marBottom w:val="0"/>
              <w:divBdr>
                <w:top w:val="none" w:sz="0" w:space="0" w:color="auto"/>
                <w:left w:val="none" w:sz="0" w:space="0" w:color="auto"/>
                <w:bottom w:val="none" w:sz="0" w:space="0" w:color="auto"/>
                <w:right w:val="none" w:sz="0" w:space="0" w:color="auto"/>
              </w:divBdr>
            </w:div>
          </w:divsChild>
        </w:div>
        <w:div w:id="1596667023">
          <w:marLeft w:val="0"/>
          <w:marRight w:val="0"/>
          <w:marTop w:val="0"/>
          <w:marBottom w:val="0"/>
          <w:divBdr>
            <w:top w:val="none" w:sz="0" w:space="0" w:color="auto"/>
            <w:left w:val="none" w:sz="0" w:space="0" w:color="auto"/>
            <w:bottom w:val="none" w:sz="0" w:space="0" w:color="auto"/>
            <w:right w:val="none" w:sz="0" w:space="0" w:color="auto"/>
          </w:divBdr>
          <w:divsChild>
            <w:div w:id="1208302015">
              <w:marLeft w:val="0"/>
              <w:marRight w:val="0"/>
              <w:marTop w:val="0"/>
              <w:marBottom w:val="0"/>
              <w:divBdr>
                <w:top w:val="none" w:sz="0" w:space="0" w:color="auto"/>
                <w:left w:val="none" w:sz="0" w:space="0" w:color="auto"/>
                <w:bottom w:val="none" w:sz="0" w:space="0" w:color="auto"/>
                <w:right w:val="none" w:sz="0" w:space="0" w:color="auto"/>
              </w:divBdr>
              <w:divsChild>
                <w:div w:id="21068785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13014607">
      <w:bodyDiv w:val="1"/>
      <w:marLeft w:val="0"/>
      <w:marRight w:val="0"/>
      <w:marTop w:val="0"/>
      <w:marBottom w:val="0"/>
      <w:divBdr>
        <w:top w:val="none" w:sz="0" w:space="0" w:color="auto"/>
        <w:left w:val="none" w:sz="0" w:space="0" w:color="auto"/>
        <w:bottom w:val="none" w:sz="0" w:space="0" w:color="auto"/>
        <w:right w:val="none" w:sz="0" w:space="0" w:color="auto"/>
      </w:divBdr>
    </w:div>
    <w:div w:id="1912765985">
      <w:bodyDiv w:val="1"/>
      <w:marLeft w:val="0"/>
      <w:marRight w:val="0"/>
      <w:marTop w:val="0"/>
      <w:marBottom w:val="0"/>
      <w:divBdr>
        <w:top w:val="none" w:sz="0" w:space="0" w:color="auto"/>
        <w:left w:val="none" w:sz="0" w:space="0" w:color="auto"/>
        <w:bottom w:val="none" w:sz="0" w:space="0" w:color="auto"/>
        <w:right w:val="none" w:sz="0" w:space="0" w:color="auto"/>
      </w:divBdr>
    </w:div>
    <w:div w:id="19514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595D-316E-42A2-B892-091D2260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4205</Words>
  <Characters>23975</Characters>
  <Application>Microsoft Office Word</Application>
  <DocSecurity>0</DocSecurity>
  <Lines>199</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竜崎正毅</dc:creator>
  <cp:keywords/>
  <dc:description/>
  <cp:lastModifiedBy>2GW6T02</cp:lastModifiedBy>
  <cp:revision>7</cp:revision>
  <dcterms:created xsi:type="dcterms:W3CDTF">2021-07-07T02:37:00Z</dcterms:created>
  <dcterms:modified xsi:type="dcterms:W3CDTF">2021-07-07T02:40:00Z</dcterms:modified>
</cp:coreProperties>
</file>