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615C" w14:textId="77777777" w:rsidR="00734504" w:rsidRDefault="00955570" w:rsidP="00B274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380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Text Box 2</w:t>
      </w:r>
    </w:p>
    <w:p w14:paraId="202381AC" w14:textId="3AB89DC7" w:rsidR="00FD0D7C" w:rsidRDefault="009A58DA" w:rsidP="00383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3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Brief </w:t>
      </w:r>
      <w:r w:rsidR="00B2746E" w:rsidRPr="00FB3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Summary of Key Contributions from Clinicians (and Their Teams) </w:t>
      </w:r>
      <w:r w:rsidR="002258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from Around the World </w:t>
      </w:r>
      <w:r w:rsidR="00B2746E" w:rsidRPr="00FB3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Working with Children and Adolescents </w:t>
      </w:r>
      <w:r w:rsidR="002258EA">
        <w:rPr>
          <w:rFonts w:ascii="Times New Roman" w:hAnsi="Times New Roman" w:cs="Times New Roman"/>
          <w:b/>
          <w:bCs/>
          <w:sz w:val="24"/>
          <w:szCs w:val="24"/>
          <w:lang w:val="en-US"/>
        </w:rPr>
        <w:t>with FND</w:t>
      </w:r>
    </w:p>
    <w:p w14:paraId="5789A027" w14:textId="77777777" w:rsidR="00D67D49" w:rsidRPr="00FB3801" w:rsidRDefault="00D67D49" w:rsidP="00383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9A58DA" w:rsidRPr="00E27B96" w14:paraId="62CA9089" w14:textId="77777777" w:rsidTr="002258EA">
        <w:tc>
          <w:tcPr>
            <w:tcW w:w="2405" w:type="dxa"/>
          </w:tcPr>
          <w:p w14:paraId="1C2521AF" w14:textId="3C107D99" w:rsidR="009A58DA" w:rsidRPr="00E27B96" w:rsidRDefault="009A58DA" w:rsidP="00B27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</w:t>
            </w:r>
            <w:r w:rsidR="00B73BC1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eam</w:t>
            </w:r>
          </w:p>
        </w:tc>
        <w:tc>
          <w:tcPr>
            <w:tcW w:w="7371" w:type="dxa"/>
          </w:tcPr>
          <w:p w14:paraId="5789F6B6" w14:textId="56BDAB16" w:rsidR="009A58DA" w:rsidRPr="00E27B96" w:rsidRDefault="009A58DA" w:rsidP="00B27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contributions</w:t>
            </w:r>
          </w:p>
        </w:tc>
      </w:tr>
      <w:tr w:rsidR="00FD0D7C" w:rsidRPr="00E27B96" w14:paraId="6B6B3D50" w14:textId="77777777" w:rsidTr="002258EA">
        <w:tc>
          <w:tcPr>
            <w:tcW w:w="2405" w:type="dxa"/>
          </w:tcPr>
          <w:p w14:paraId="22238752" w14:textId="6D755B13" w:rsidR="00FD0D7C" w:rsidRPr="00E27B96" w:rsidRDefault="00FD0D7C" w:rsidP="000379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 Garralda and colleagues</w:t>
            </w:r>
            <w:r w:rsidR="0003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(London, United Kingdom)</w:t>
            </w:r>
          </w:p>
        </w:tc>
        <w:tc>
          <w:tcPr>
            <w:tcW w:w="7371" w:type="dxa"/>
          </w:tcPr>
          <w:p w14:paraId="480B0FD5" w14:textId="20B95E04" w:rsidR="00FD0D7C" w:rsidRPr="00E27B96" w:rsidRDefault="009C7D0F" w:rsidP="00FD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Throughout her career, Elena Garralda highlighted the </w:t>
            </w:r>
            <w:r w:rsidRPr="00E2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interface between physical health and mental health, and the need for an integrative</w:t>
            </w:r>
            <w:r w:rsidR="00B2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2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holistic approach. She supported the development of consultation-liaison and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 liaison child/adolescent mental health services in the U</w:t>
            </w:r>
            <w:r w:rsidR="00B27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nited Kingdom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27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her colleagues have written extensively about the biopsychosocial assessment and treatment of children with functional somatic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symptoms.</w:t>
            </w:r>
            <w:r w:rsidR="00E572BF" w:rsidRPr="00E572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74,</w:t>
            </w:r>
            <w:r w:rsidR="00876CF2" w:rsidRPr="00876C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108–110</w:t>
            </w:r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Because of this work</w:t>
            </w:r>
            <w:r w:rsidR="00B27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consultation</w:t>
            </w:r>
            <w:r w:rsidR="0022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liaison services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United Kingdom </w:t>
            </w:r>
            <w:r w:rsidR="0015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considered</w:t>
            </w:r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treatment of children with FND as part of their mandate. </w:t>
            </w:r>
            <w:proofErr w:type="spellStart"/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Garralda’s</w:t>
            </w:r>
            <w:proofErr w:type="spellEnd"/>
            <w:r w:rsidR="00FD0D7C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set a model for clinicians from other countries. </w:t>
            </w:r>
          </w:p>
        </w:tc>
      </w:tr>
      <w:tr w:rsidR="00FB210E" w:rsidRPr="00E27B96" w14:paraId="2EF04472" w14:textId="77777777" w:rsidTr="002258EA">
        <w:tc>
          <w:tcPr>
            <w:tcW w:w="2405" w:type="dxa"/>
          </w:tcPr>
          <w:p w14:paraId="650C792D" w14:textId="1ECC4CCB" w:rsidR="00FB210E" w:rsidRPr="00E27B96" w:rsidRDefault="00781C38" w:rsidP="004A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Kenneth Nunn,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Kasia Kozlowska</w:t>
            </w:r>
            <w:r w:rsidR="0087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colleagues</w:t>
            </w:r>
            <w:r w:rsidR="004A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(Sydney, Australia)</w:t>
            </w:r>
          </w:p>
        </w:tc>
        <w:tc>
          <w:tcPr>
            <w:tcW w:w="7371" w:type="dxa"/>
          </w:tcPr>
          <w:p w14:paraId="2A919AE6" w14:textId="063781EB" w:rsidR="00FB210E" w:rsidRPr="00E27B96" w:rsidRDefault="00781C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Ken Nunn founded the Mind-Body Program in 1994 (see Supplemental Text Box 1). Carrying on the work,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Kasia Kozlowska and </w:t>
            </w:r>
            <w:r w:rsidR="00B27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mind-body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 began a research program looking at biomarkers in children with mixed FND in 2006. </w:t>
            </w:r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Based on this research </w:t>
            </w:r>
            <w:r w:rsidR="00FB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extending the landmark work of George Chrousos,</w:t>
            </w:r>
            <w:r w:rsidR="00FB6487" w:rsidRPr="00FB648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125</w:t>
            </w:r>
            <w:r w:rsidR="00FB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team has developed the stress</w:t>
            </w:r>
            <w:r w:rsidR="0022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model of FND (and</w:t>
            </w:r>
            <w:r w:rsidR="00FB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more broadly,</w:t>
            </w:r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 somatic symptoms).</w:t>
            </w:r>
            <w:r w:rsidR="00941EBF" w:rsidRPr="00941E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10,</w:t>
            </w:r>
            <w:r w:rsidR="00C3673B" w:rsidRPr="00C367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39</w:t>
            </w:r>
            <w:r w:rsidR="006B65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,40</w:t>
            </w:r>
            <w:r w:rsidR="00FB6487" w:rsidRPr="00FB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team has also tried to share their clinical experience</w:t>
            </w:r>
            <w:r w:rsidR="00383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they have learn</w:t>
            </w:r>
            <w:r w:rsidR="0022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time—with other clinicians via published case studies and other clinical materials</w:t>
            </w:r>
            <w:r w:rsidR="00225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(see references in main text)</w:t>
            </w:r>
            <w:r w:rsidR="00C3488D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Hlk114808746"/>
            <w:r w:rsidR="005B3703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</w:tr>
      <w:tr w:rsidR="003C6648" w:rsidRPr="00E27B96" w14:paraId="1F662AAD" w14:textId="77777777" w:rsidTr="002258EA">
        <w:tc>
          <w:tcPr>
            <w:tcW w:w="2405" w:type="dxa"/>
          </w:tcPr>
          <w:p w14:paraId="5E65EA68" w14:textId="3496B68A" w:rsidR="003C6648" w:rsidRPr="00E27B96" w:rsidRDefault="003C6648" w:rsidP="004A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Janet Baker and colleagues</w:t>
            </w:r>
            <w:r w:rsidR="004A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(Sydney, Australia) </w:t>
            </w:r>
          </w:p>
        </w:tc>
        <w:tc>
          <w:tcPr>
            <w:tcW w:w="7371" w:type="dxa"/>
          </w:tcPr>
          <w:p w14:paraId="06DE761F" w14:textId="4812E47F" w:rsidR="003C6648" w:rsidRPr="00E27B96" w:rsidRDefault="003C6648" w:rsidP="003C6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Janet </w:t>
            </w:r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Baker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her international colleagues have developed guidelines for the assessment and treatment of functional voice disorders for adults and children</w:t>
            </w:r>
            <w:bookmarkStart w:id="1" w:name="_Hlk114808766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3673B" w:rsidRPr="00C367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3E41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C3673B" w:rsidRPr="00C367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,111,112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1"/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Baker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teaches the biopsychosocial approach to speech therapists. </w:t>
            </w:r>
          </w:p>
        </w:tc>
      </w:tr>
      <w:tr w:rsidR="003C6648" w:rsidRPr="00E27B96" w14:paraId="510FD977" w14:textId="77777777" w:rsidTr="002258EA">
        <w:tc>
          <w:tcPr>
            <w:tcW w:w="2405" w:type="dxa"/>
          </w:tcPr>
          <w:p w14:paraId="4CCC3FC3" w14:textId="495F3027" w:rsidR="003C6648" w:rsidRPr="00E27B96" w:rsidRDefault="003C6648" w:rsidP="004A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Fink, Charlotte Rask,</w:t>
            </w:r>
            <w:r w:rsidRPr="00E27B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Karen Hansen</w:t>
            </w:r>
            <w:r w:rsidR="004A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(Aarhus, Denmark) </w:t>
            </w:r>
          </w:p>
        </w:tc>
        <w:tc>
          <w:tcPr>
            <w:tcW w:w="7371" w:type="dxa"/>
          </w:tcPr>
          <w:p w14:paraId="52B6FCDF" w14:textId="6E897350" w:rsidR="00B64D0C" w:rsidRPr="00E27B96" w:rsidRDefault="00834E73" w:rsidP="00B64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114764450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Danish </w:t>
            </w:r>
            <w:r w:rsidR="00BD59EA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pediatric 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team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worked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 the umbrella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8C7FC9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FC9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Aarhus University Hospital departments: </w:t>
            </w:r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Research Clinic for Functional Disorders and Psychosomatics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044C" w:rsidRPr="004F6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(founded by Per Fink in 1999)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Psychiatric Hospital for Children and Adolescents</w:t>
            </w:r>
            <w:r w:rsidR="0046044C" w:rsidRPr="004F6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5066A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</w:t>
            </w:r>
            <w:r w:rsidR="00BD59EA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B5066A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 </w:t>
            </w:r>
            <w:r w:rsidR="008C7FC9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</w:t>
            </w:r>
            <w:r w:rsidR="00BD59EA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conducted </w:t>
            </w:r>
            <w:r w:rsidR="00AF4111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="00BD59EA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 somatic symptoms in preschool and school-age children</w:t>
            </w:r>
            <w:bookmarkStart w:id="3" w:name="_Hlk114808789"/>
            <w:bookmarkStart w:id="4" w:name="_Hlk118020473"/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03541" w:rsidRP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74,</w:t>
            </w:r>
            <w:r w:rsidR="0049090C" w:rsidRPr="004909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49090C" w:rsidRPr="004909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,11</w:t>
            </w:r>
            <w:r w:rsid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bookmarkEnd w:id="3"/>
            <w:r w:rsidR="0049090C" w:rsidRPr="0049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4"/>
            <w:r w:rsidR="008C7FC9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</w:t>
            </w:r>
            <w:r w:rsidR="008C7FC9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examined the utility of acceptance and commitment therapy in </w:t>
            </w:r>
            <w:r w:rsidR="0046044C" w:rsidRPr="004F6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adolescents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functional somatic symptoms</w:t>
            </w:r>
            <w:bookmarkStart w:id="5" w:name="_Hlk114808808"/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03541" w:rsidRP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117–119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5"/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Fink </w:t>
            </w:r>
            <w:r w:rsidR="00AF4111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strong voice for evidence-based practice in the field of </w:t>
            </w:r>
            <w:r w:rsidR="0046044C" w:rsidRPr="004F6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 somatic disorders</w:t>
            </w:r>
            <w:r w:rsidR="00B060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46044C" w:rsidRPr="004F6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including </w:t>
            </w:r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fatigue syndrome</w:t>
            </w:r>
            <w:bookmarkStart w:id="6" w:name="_Hlk114808823"/>
            <w:r w:rsidR="003C6648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33021" w:rsidRPr="00D330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bookmarkEnd w:id="2"/>
            <w:bookmarkEnd w:id="6"/>
            <w:r w:rsid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,114</w:t>
            </w:r>
          </w:p>
        </w:tc>
      </w:tr>
      <w:tr w:rsidR="006373FE" w:rsidRPr="00E27B96" w14:paraId="496A713A" w14:textId="77777777" w:rsidTr="002258EA">
        <w:tc>
          <w:tcPr>
            <w:tcW w:w="2405" w:type="dxa"/>
          </w:tcPr>
          <w:p w14:paraId="2EAA738D" w14:textId="6C6A3620" w:rsidR="006373FE" w:rsidRPr="00E27B96" w:rsidRDefault="006373FE" w:rsidP="004A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Trond </w:t>
            </w:r>
            <w:proofErr w:type="spellStart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Diseth</w:t>
            </w:r>
            <w:proofErr w:type="spellEnd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Helene Helgeland, and colleagues</w:t>
            </w:r>
            <w:r w:rsidR="004A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(Oslo, Norway)</w:t>
            </w:r>
          </w:p>
        </w:tc>
        <w:tc>
          <w:tcPr>
            <w:tcW w:w="7371" w:type="dxa"/>
          </w:tcPr>
          <w:p w14:paraId="5C1FC236" w14:textId="110A62C9" w:rsidR="006373FE" w:rsidRPr="00E27B96" w:rsidRDefault="006373FE" w:rsidP="0063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Trond </w:t>
            </w:r>
            <w:proofErr w:type="spellStart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Diseth</w:t>
            </w:r>
            <w:proofErr w:type="spellEnd"/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Helene Helgeland</w:t>
            </w:r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their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colleagues have promoted a biopsychosocial understanding and personali</w:t>
            </w:r>
            <w:r w:rsidR="007A6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treatment of children with functional somatic symptoms across Norway</w:t>
            </w:r>
            <w:bookmarkStart w:id="7" w:name="_Hlk114809543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717FC" w:rsidRPr="00BF65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120</w:t>
            </w:r>
            <w:bookmarkEnd w:id="7"/>
            <w:r w:rsidR="00E71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developed a white-board conversation tool for documenting the co-constructed formulation with the child and the family</w:t>
            </w:r>
            <w:bookmarkStart w:id="8" w:name="_Hlk114809565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042B7" w:rsidRPr="000042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58,59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8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her work on hypnosis, Helgeland has underlined the healing potential of positive suggestion and health-promoting communication when working with children with functional somatic symptoms and their families</w:t>
            </w:r>
            <w:bookmarkStart w:id="9" w:name="_Hlk114809587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717FC" w:rsidRPr="00E717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37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9"/>
          </w:p>
        </w:tc>
      </w:tr>
      <w:tr w:rsidR="009A58DA" w:rsidRPr="00E27B96" w14:paraId="40566B59" w14:textId="77777777" w:rsidTr="002258EA">
        <w:tc>
          <w:tcPr>
            <w:tcW w:w="2405" w:type="dxa"/>
          </w:tcPr>
          <w:p w14:paraId="5D435A3A" w14:textId="7EF2AAB3" w:rsidR="009A58DA" w:rsidRPr="00E27B96" w:rsidRDefault="009A5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Tyson Sawchuk and colleagues (Canada)</w:t>
            </w:r>
          </w:p>
        </w:tc>
        <w:tc>
          <w:tcPr>
            <w:tcW w:w="7371" w:type="dxa"/>
          </w:tcPr>
          <w:p w14:paraId="7BE94DB1" w14:textId="06B52A84" w:rsidR="009A58DA" w:rsidRPr="00E27B96" w:rsidRDefault="009A5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Tyson </w:t>
            </w:r>
            <w:r w:rsidR="00D7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Sawchuk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his colleagues have run research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at biomarkers in children with functional seizures. Their studies have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confirm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children with functional seizures show activation of the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autonomic nervous system and respiratory motor system</w:t>
            </w:r>
            <w:bookmarkStart w:id="10" w:name="_Hlk114809608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009B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</w:t>
            </w:r>
            <w:bookmarkEnd w:id="10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developed a clinical pathway to manage this patient group in their health system</w:t>
            </w:r>
            <w:bookmarkStart w:id="11" w:name="_Hlk114809630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009B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20,81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11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most recent research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D7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hyperventilation task </w:t>
            </w:r>
            <w:r w:rsidR="00D7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demonstrate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children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functional seizures activate their neural networks with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hyperventilation (increased beta</w:t>
            </w:r>
            <w:r w:rsidR="00D7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power) and that this activation fails to downregulate when hyperventilation is terminated (</w:t>
            </w:r>
            <w:r w:rsidR="00D7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i.e., 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increased beta</w:t>
            </w:r>
            <w:r w:rsidR="00D7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power is maintained</w:t>
            </w:r>
            <w:bookmarkStart w:id="12" w:name="_Hlk114809656"/>
            <w:r w:rsidR="00FB210E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8B6E8D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126</w:t>
            </w:r>
            <w:bookmarkEnd w:id="12"/>
          </w:p>
        </w:tc>
      </w:tr>
      <w:tr w:rsidR="009A58DA" w:rsidRPr="00E27B96" w14:paraId="21BDADD4" w14:textId="77777777" w:rsidTr="002258EA">
        <w:tc>
          <w:tcPr>
            <w:tcW w:w="2405" w:type="dxa"/>
          </w:tcPr>
          <w:p w14:paraId="3521AFFB" w14:textId="025A90DC" w:rsidR="009A58DA" w:rsidRPr="00E27B96" w:rsidRDefault="00A853F1" w:rsidP="004A5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Aaron Fobian </w:t>
            </w:r>
            <w:r w:rsidR="00AD1AC7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colleagues</w:t>
            </w:r>
            <w:r w:rsidR="004A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(Alabama</w:t>
            </w:r>
            <w:r w:rsidR="00AD1AC7"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USA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14:paraId="686910FD" w14:textId="5E14FA01" w:rsidR="00063943" w:rsidRPr="00E27B96" w:rsidRDefault="00063943">
            <w:pPr>
              <w:rPr>
                <w:rFonts w:ascii="Times New Roman" w:hAnsi="Times New Roman" w:cs="Times New Roman"/>
                <w:sz w:val="24"/>
                <w:szCs w:val="24"/>
                <w:lang w:val="en-US" w:eastAsia="en-AU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Aaron Fobian developed a novel treatment for children with functional seizures called </w:t>
            </w:r>
            <w:r w:rsidR="008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etraining and </w:t>
            </w:r>
            <w:r w:rsidR="008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ontrol </w:t>
            </w:r>
            <w:r w:rsidR="008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herapy (</w:t>
            </w:r>
            <w:proofErr w:type="spellStart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</w:t>
            </w:r>
            <w:proofErr w:type="spellEnd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which aims to increase sense of control and retrain reflexive functional seizure symptoms via use of habit reversal and other cognitive</w:t>
            </w:r>
            <w:r w:rsidR="00274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strategies</w:t>
            </w:r>
            <w:bookmarkStart w:id="13" w:name="_Hlk114809713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B6E8D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15,</w:t>
            </w:r>
            <w:r w:rsidR="002C0A59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127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13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and </w:t>
            </w:r>
            <w:r w:rsidR="00616D66" w:rsidRPr="003E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colleagues have </w:t>
            </w:r>
            <w:r w:rsidR="006425C4" w:rsidRPr="003E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conducted a r</w:t>
            </w:r>
            <w:proofErr w:type="spellStart"/>
            <w:r w:rsidR="006425C4" w:rsidRPr="003E411C">
              <w:rPr>
                <w:rFonts w:ascii="Times New Roman" w:hAnsi="Times New Roman" w:cs="Times New Roman"/>
                <w:sz w:val="24"/>
                <w:szCs w:val="24"/>
              </w:rPr>
              <w:t>andomized</w:t>
            </w:r>
            <w:proofErr w:type="spellEnd"/>
            <w:r w:rsidR="006425C4" w:rsidRPr="003E411C">
              <w:rPr>
                <w:rFonts w:ascii="Times New Roman" w:hAnsi="Times New Roman" w:cs="Times New Roman"/>
                <w:sz w:val="24"/>
                <w:szCs w:val="24"/>
              </w:rPr>
              <w:t xml:space="preserve">, controlled trial of </w:t>
            </w:r>
            <w:proofErr w:type="spellStart"/>
            <w:r w:rsidR="006425C4" w:rsidRPr="003E411C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8B6E8D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="006425C4" w:rsidRPr="003E411C">
              <w:rPr>
                <w:rFonts w:ascii="Times New Roman" w:hAnsi="Times New Roman" w:cs="Times New Roman"/>
                <w:sz w:val="24"/>
                <w:szCs w:val="24"/>
              </w:rPr>
              <w:t xml:space="preserve"> vs. supportive therapy.</w:t>
            </w:r>
            <w:r w:rsidR="002C0A59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15,127</w:t>
            </w:r>
            <w:r w:rsidR="006425C4" w:rsidRPr="003E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4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and </w:t>
            </w:r>
            <w:r w:rsidR="00274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colleagues have also established a research program </w:t>
            </w:r>
            <w:r w:rsidR="00274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aims to identify and evaluate novel treatment targets for the development and refinement of evidence-based interventions for FND</w:t>
            </w:r>
            <w:bookmarkStart w:id="14" w:name="_Hlk114809744"/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03541" w:rsidRP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15,</w:t>
            </w:r>
            <w:r w:rsidR="00B56D73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80,</w:t>
            </w:r>
            <w:r w:rsid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92,</w:t>
            </w:r>
            <w:r w:rsidR="00B56D73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121,</w:t>
            </w:r>
            <w:r w:rsidR="003035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127,</w:t>
            </w:r>
            <w:r w:rsidR="00B56D73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128</w:t>
            </w:r>
            <w:bookmarkStart w:id="15" w:name="_Hlk114806476"/>
            <w:r w:rsidRPr="00E27B96">
              <w:rPr>
                <w:rFonts w:ascii="Times New Roman" w:hAnsi="Times New Roman" w:cs="Times New Roman"/>
                <w:sz w:val="24"/>
                <w:szCs w:val="24"/>
                <w:lang w:val="en-US" w:eastAsia="en-AU"/>
              </w:rPr>
              <w:t xml:space="preserve"> </w:t>
            </w:r>
            <w:bookmarkEnd w:id="14"/>
            <w:bookmarkEnd w:id="15"/>
          </w:p>
        </w:tc>
      </w:tr>
      <w:tr w:rsidR="009A58DA" w:rsidRPr="00E27B96" w14:paraId="5D4C24E9" w14:textId="77777777" w:rsidTr="002258EA">
        <w:tc>
          <w:tcPr>
            <w:tcW w:w="2405" w:type="dxa"/>
          </w:tcPr>
          <w:p w14:paraId="04C2516C" w14:textId="171634D7" w:rsidR="009A58DA" w:rsidRPr="00E27B96" w:rsidRDefault="00002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Jeff Waugh and colleagues (</w:t>
            </w:r>
            <w:r w:rsidR="00B27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Texas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USA)</w:t>
            </w:r>
          </w:p>
        </w:tc>
        <w:tc>
          <w:tcPr>
            <w:tcW w:w="7371" w:type="dxa"/>
          </w:tcPr>
          <w:p w14:paraId="2DBA4093" w14:textId="0877D018" w:rsidR="00C1436A" w:rsidRPr="00E27B96" w:rsidRDefault="00C1436A" w:rsidP="009E3AB3">
            <w:pPr>
              <w:pStyle w:val="NormalWeb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Jeff Waugh and colleagues have examined the issue of stigma in the work of pediatric neurologists when they make a diagnosis of FND</w:t>
            </w:r>
            <w:bookmarkStart w:id="16" w:name="_Hlk114809765"/>
            <w:r w:rsidRPr="00E27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56D73" w:rsidRPr="00E168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124</w:t>
            </w:r>
            <w:r w:rsidRPr="00E27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They also studied the long-term accuracy of FND diagnoses in children</w:t>
            </w:r>
            <w:bookmarkStart w:id="17" w:name="_Hlk114740380"/>
            <w:r w:rsidR="004A5C53" w:rsidRPr="00E168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122</w:t>
            </w:r>
            <w:r w:rsidRPr="00E27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the impact of shared community trauma on the rate of FND diagnoses in children</w:t>
            </w:r>
            <w:r w:rsidR="00274B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4A5C53" w:rsidRPr="00E168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123</w:t>
            </w:r>
            <w:r w:rsidRPr="00E27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6"/>
            <w:bookmarkEnd w:id="17"/>
          </w:p>
        </w:tc>
      </w:tr>
      <w:tr w:rsidR="009A58DA" w:rsidRPr="00E27B96" w14:paraId="1257ABC0" w14:textId="77777777" w:rsidTr="002258EA">
        <w:tc>
          <w:tcPr>
            <w:tcW w:w="2405" w:type="dxa"/>
          </w:tcPr>
          <w:p w14:paraId="743D6A85" w14:textId="77777777" w:rsidR="009A58DA" w:rsidRPr="00E27B96" w:rsidRDefault="00002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Areti Vassilopoulos and colleagues</w:t>
            </w:r>
          </w:p>
          <w:p w14:paraId="4D30F2DC" w14:textId="26623425" w:rsidR="00002CEA" w:rsidRPr="00E27B96" w:rsidRDefault="00002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(Connecticut, USA)</w:t>
            </w:r>
          </w:p>
        </w:tc>
        <w:tc>
          <w:tcPr>
            <w:tcW w:w="7371" w:type="dxa"/>
          </w:tcPr>
          <w:p w14:paraId="69E1B132" w14:textId="5F8405D6" w:rsidR="00002CEA" w:rsidRPr="00E27B96" w:rsidRDefault="004F1075">
            <w:pPr>
              <w:rPr>
                <w:rFonts w:ascii="Times New Roman" w:hAnsi="Times New Roman" w:cs="Times New Roman"/>
                <w:sz w:val="24"/>
                <w:szCs w:val="24"/>
                <w:lang w:val="en-US" w:eastAsia="en-AU"/>
              </w:rPr>
            </w:pP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Areti Vassilopoulos and her colleagues have created the first FND special interest group for the </w:t>
            </w:r>
            <w:r w:rsidR="00274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Psychological Associations D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ivision of </w:t>
            </w:r>
            <w:r w:rsidR="00274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ediatric </w:t>
            </w:r>
            <w:r w:rsidR="00274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sychology (APA Division 54)</w:t>
            </w:r>
            <w:r w:rsidR="00734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It is focused 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promoting excellence in clinical work, research, and education on FND in children and adolescents. Together with her international colleagues, she has published a review of current treatment approaches to pediatric FND.</w:t>
            </w:r>
            <w:bookmarkStart w:id="18" w:name="_Hlk114809817"/>
            <w:r w:rsidR="00B56D73" w:rsidRPr="00E16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25</w:t>
            </w:r>
            <w:r w:rsidRPr="00E27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18"/>
          </w:p>
        </w:tc>
      </w:tr>
    </w:tbl>
    <w:p w14:paraId="0923E06A" w14:textId="4065026C" w:rsidR="009A58DA" w:rsidRPr="00734504" w:rsidRDefault="009A58DA">
      <w:pPr>
        <w:rPr>
          <w:rFonts w:ascii="Times New Roman" w:hAnsi="Times New Roman" w:cs="Times New Roman"/>
          <w:sz w:val="24"/>
          <w:szCs w:val="24"/>
        </w:rPr>
      </w:pPr>
    </w:p>
    <w:p w14:paraId="319E1AA5" w14:textId="77777777" w:rsidR="00FB210E" w:rsidRPr="00E27B96" w:rsidRDefault="00FB210E">
      <w:pPr>
        <w:rPr>
          <w:rFonts w:ascii="Times New Roman" w:hAnsi="Times New Roman" w:cs="Times New Roman"/>
          <w:lang w:val="en-US"/>
        </w:rPr>
      </w:pPr>
    </w:p>
    <w:sectPr w:rsidR="00FB210E" w:rsidRPr="00E27B96" w:rsidSect="002258E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023"/>
    <w:multiLevelType w:val="hybridMultilevel"/>
    <w:tmpl w:val="A372FEF4"/>
    <w:lvl w:ilvl="0" w:tplc="42AC3E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 in Neuroend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2sf5d5yp9xwuez25sxvpv0w5t2pvsr90pr&quot;&gt;FND July 2021&lt;record-ids&gt;&lt;item&gt;9744&lt;/item&gt;&lt;item&gt;9909&lt;/item&gt;&lt;item&gt;9910&lt;/item&gt;&lt;item&gt;10802&lt;/item&gt;&lt;item&gt;13155&lt;/item&gt;&lt;item&gt;13156&lt;/item&gt;&lt;item&gt;14557&lt;/item&gt;&lt;item&gt;14612&lt;/item&gt;&lt;item&gt;14819&lt;/item&gt;&lt;item&gt;15103&lt;/item&gt;&lt;item&gt;15126&lt;/item&gt;&lt;item&gt;15177&lt;/item&gt;&lt;item&gt;15276&lt;/item&gt;&lt;item&gt;15312&lt;/item&gt;&lt;item&gt;15327&lt;/item&gt;&lt;item&gt;15328&lt;/item&gt;&lt;item&gt;15331&lt;/item&gt;&lt;item&gt;15333&lt;/item&gt;&lt;/record-ids&gt;&lt;/item&gt;&lt;/Libraries&gt;"/>
  </w:docVars>
  <w:rsids>
    <w:rsidRoot w:val="00955570"/>
    <w:rsid w:val="00002CEA"/>
    <w:rsid w:val="000042B7"/>
    <w:rsid w:val="0003797A"/>
    <w:rsid w:val="000552B4"/>
    <w:rsid w:val="00063943"/>
    <w:rsid w:val="0010371E"/>
    <w:rsid w:val="001576F1"/>
    <w:rsid w:val="0016540C"/>
    <w:rsid w:val="001B49ED"/>
    <w:rsid w:val="001C023A"/>
    <w:rsid w:val="002258EA"/>
    <w:rsid w:val="00274B7B"/>
    <w:rsid w:val="002B43F7"/>
    <w:rsid w:val="002C0A59"/>
    <w:rsid w:val="00303541"/>
    <w:rsid w:val="00371E0E"/>
    <w:rsid w:val="003834B3"/>
    <w:rsid w:val="00393362"/>
    <w:rsid w:val="003C6648"/>
    <w:rsid w:val="003E411C"/>
    <w:rsid w:val="003E41B9"/>
    <w:rsid w:val="00401013"/>
    <w:rsid w:val="00405533"/>
    <w:rsid w:val="0046044C"/>
    <w:rsid w:val="0049090C"/>
    <w:rsid w:val="004A5C53"/>
    <w:rsid w:val="004D130C"/>
    <w:rsid w:val="004F1075"/>
    <w:rsid w:val="00532843"/>
    <w:rsid w:val="005B3703"/>
    <w:rsid w:val="00616D66"/>
    <w:rsid w:val="006373FE"/>
    <w:rsid w:val="006425C4"/>
    <w:rsid w:val="006B655D"/>
    <w:rsid w:val="0070009B"/>
    <w:rsid w:val="00734504"/>
    <w:rsid w:val="00781C38"/>
    <w:rsid w:val="00791CDB"/>
    <w:rsid w:val="007A6909"/>
    <w:rsid w:val="007F277F"/>
    <w:rsid w:val="00834E73"/>
    <w:rsid w:val="00876CF2"/>
    <w:rsid w:val="008A4E74"/>
    <w:rsid w:val="008A5968"/>
    <w:rsid w:val="008B6E8D"/>
    <w:rsid w:val="008C7FC9"/>
    <w:rsid w:val="008F5848"/>
    <w:rsid w:val="00925F73"/>
    <w:rsid w:val="00941EBF"/>
    <w:rsid w:val="00955570"/>
    <w:rsid w:val="009A58DA"/>
    <w:rsid w:val="009C7D0F"/>
    <w:rsid w:val="009E3AB3"/>
    <w:rsid w:val="00A55FDD"/>
    <w:rsid w:val="00A853F1"/>
    <w:rsid w:val="00A97FAA"/>
    <w:rsid w:val="00AD1AC7"/>
    <w:rsid w:val="00AF4111"/>
    <w:rsid w:val="00B06027"/>
    <w:rsid w:val="00B2746E"/>
    <w:rsid w:val="00B5066A"/>
    <w:rsid w:val="00B56D73"/>
    <w:rsid w:val="00B64D0C"/>
    <w:rsid w:val="00B73BC1"/>
    <w:rsid w:val="00BD59EA"/>
    <w:rsid w:val="00BF6575"/>
    <w:rsid w:val="00C1436A"/>
    <w:rsid w:val="00C3488D"/>
    <w:rsid w:val="00C3673B"/>
    <w:rsid w:val="00D33021"/>
    <w:rsid w:val="00D67D49"/>
    <w:rsid w:val="00D74C50"/>
    <w:rsid w:val="00DC392A"/>
    <w:rsid w:val="00E1685B"/>
    <w:rsid w:val="00E24BE8"/>
    <w:rsid w:val="00E2722C"/>
    <w:rsid w:val="00E27B96"/>
    <w:rsid w:val="00E572BF"/>
    <w:rsid w:val="00E717FC"/>
    <w:rsid w:val="00ED1661"/>
    <w:rsid w:val="00ED24F6"/>
    <w:rsid w:val="00F5611F"/>
    <w:rsid w:val="00F6607F"/>
    <w:rsid w:val="00F93C47"/>
    <w:rsid w:val="00FB210E"/>
    <w:rsid w:val="00FB3801"/>
    <w:rsid w:val="00FB6487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9277"/>
  <w15:chartTrackingRefBased/>
  <w15:docId w15:val="{BA475E09-452A-401D-9907-7DCAA61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570"/>
    <w:pPr>
      <w:spacing w:after="0" w:line="240" w:lineRule="auto"/>
    </w:pPr>
    <w:rPr>
      <w:rFonts w:ascii="Times" w:hAnsi="Times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570"/>
    <w:rPr>
      <w:rFonts w:ascii="Times" w:hAnsi="Times" w:cs="Calibri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A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B210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210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B210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210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B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436A"/>
    <w:pPr>
      <w:spacing w:after="0" w:line="240" w:lineRule="auto"/>
    </w:pPr>
    <w:rPr>
      <w:rFonts w:ascii="Calibri" w:hAnsi="Calibri" w:cs="Calibri"/>
      <w:lang w:eastAsia="en-AU"/>
    </w:rPr>
  </w:style>
  <w:style w:type="character" w:styleId="Emphasis">
    <w:name w:val="Emphasis"/>
    <w:basedOn w:val="DefaultParagraphFont"/>
    <w:uiPriority w:val="20"/>
    <w:qFormat/>
    <w:rsid w:val="009C7D0F"/>
    <w:rPr>
      <w:i/>
      <w:iCs/>
    </w:rPr>
  </w:style>
  <w:style w:type="paragraph" w:customStyle="1" w:styleId="Default">
    <w:name w:val="Default"/>
    <w:rsid w:val="00063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797</Words>
  <Characters>4597</Characters>
  <Application>Microsoft Office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Kozlowska</dc:creator>
  <cp:keywords/>
  <dc:description/>
  <cp:lastModifiedBy>Kasia Kozlowska</cp:lastModifiedBy>
  <cp:revision>6</cp:revision>
  <dcterms:created xsi:type="dcterms:W3CDTF">2022-12-01T23:55:00Z</dcterms:created>
  <dcterms:modified xsi:type="dcterms:W3CDTF">2022-12-10T22:16:00Z</dcterms:modified>
</cp:coreProperties>
</file>