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04" w:rsidRPr="00D36993" w:rsidRDefault="00657404" w:rsidP="00657404">
      <w:pPr>
        <w:jc w:val="both"/>
        <w:rPr>
          <w:b/>
          <w:lang w:val="en-US"/>
        </w:rPr>
      </w:pPr>
      <w:r>
        <w:rPr>
          <w:b/>
          <w:lang w:val="en-US"/>
        </w:rPr>
        <w:t xml:space="preserve">Supplemental </w:t>
      </w:r>
      <w:r w:rsidRPr="00D36993">
        <w:rPr>
          <w:b/>
          <w:lang w:val="en-US"/>
        </w:rPr>
        <w:t>Methods</w:t>
      </w:r>
    </w:p>
    <w:p w:rsidR="00657404" w:rsidRDefault="00657404" w:rsidP="00657404">
      <w:pPr>
        <w:spacing w:after="0" w:line="360" w:lineRule="auto"/>
        <w:jc w:val="both"/>
        <w:rPr>
          <w:rFonts w:cstheme="minorHAnsi"/>
          <w:b/>
          <w:i/>
          <w:lang w:val="en-CA"/>
        </w:rPr>
      </w:pPr>
    </w:p>
    <w:p w:rsidR="00657404" w:rsidRDefault="00657404" w:rsidP="00657404">
      <w:pPr>
        <w:spacing w:after="0" w:line="360" w:lineRule="auto"/>
        <w:jc w:val="both"/>
        <w:rPr>
          <w:rFonts w:cstheme="minorHAnsi"/>
          <w:b/>
          <w:i/>
          <w:lang w:val="en-CA"/>
        </w:rPr>
      </w:pPr>
      <w:r>
        <w:rPr>
          <w:rFonts w:cstheme="minorHAnsi"/>
          <w:b/>
          <w:i/>
          <w:lang w:val="en-CA"/>
        </w:rPr>
        <w:t>Cohort description</w:t>
      </w:r>
    </w:p>
    <w:p w:rsidR="00657404" w:rsidRPr="00AE279A" w:rsidRDefault="00657404" w:rsidP="00657404">
      <w:pPr>
        <w:spacing w:after="0" w:line="360" w:lineRule="auto"/>
        <w:jc w:val="both"/>
        <w:rPr>
          <w:rFonts w:cstheme="minorHAnsi"/>
          <w:bCs/>
          <w:iCs/>
          <w:lang w:val="en"/>
        </w:rPr>
      </w:pPr>
      <w:r w:rsidRPr="005D24E7">
        <w:rPr>
          <w:rFonts w:cstheme="minorHAnsi"/>
          <w:bCs/>
          <w:iCs/>
          <w:lang w:val="en-US"/>
        </w:rPr>
        <w:t xml:space="preserve">This study was conducted in accordance with the Declaration of Helsinki after obtaining informed patient consent form for participation to biological studies. Tumor specimens were collected from DLBCL patients treated </w:t>
      </w:r>
      <w:r>
        <w:rPr>
          <w:rFonts w:cstheme="minorHAnsi"/>
          <w:bCs/>
          <w:iCs/>
          <w:lang w:val="en-US"/>
        </w:rPr>
        <w:t>in</w:t>
      </w:r>
      <w:r w:rsidRPr="005D24E7">
        <w:rPr>
          <w:rFonts w:cstheme="minorHAnsi"/>
          <w:bCs/>
          <w:iCs/>
          <w:lang w:val="en-US"/>
        </w:rPr>
        <w:t xml:space="preserve"> Grenoble </w:t>
      </w:r>
      <w:proofErr w:type="spellStart"/>
      <w:r w:rsidRPr="005D24E7">
        <w:rPr>
          <w:rFonts w:cstheme="minorHAnsi"/>
          <w:bCs/>
          <w:iCs/>
          <w:lang w:val="en-US"/>
        </w:rPr>
        <w:t>Alpes</w:t>
      </w:r>
      <w:proofErr w:type="spellEnd"/>
      <w:r w:rsidRPr="005D24E7">
        <w:rPr>
          <w:rFonts w:cstheme="minorHAnsi"/>
          <w:bCs/>
          <w:iCs/>
          <w:lang w:val="en-US"/>
        </w:rPr>
        <w:t xml:space="preserve"> University Hospital and Daniel Hollard </w:t>
      </w:r>
      <w:r>
        <w:rPr>
          <w:rFonts w:cstheme="minorHAnsi"/>
          <w:bCs/>
          <w:iCs/>
          <w:lang w:val="en-US"/>
        </w:rPr>
        <w:t xml:space="preserve">Institute </w:t>
      </w:r>
      <w:r w:rsidRPr="005D24E7">
        <w:rPr>
          <w:rFonts w:cstheme="minorHAnsi"/>
          <w:bCs/>
          <w:iCs/>
          <w:lang w:val="en-US"/>
        </w:rPr>
        <w:t xml:space="preserve">from January 2011 to December 2018. Patient cohort was established based on the following </w:t>
      </w:r>
      <w:r>
        <w:rPr>
          <w:rFonts w:cstheme="minorHAnsi"/>
          <w:bCs/>
          <w:iCs/>
          <w:lang w:val="en-US"/>
        </w:rPr>
        <w:t>i</w:t>
      </w:r>
      <w:r w:rsidRPr="005D24E7">
        <w:rPr>
          <w:rFonts w:cstheme="minorHAnsi"/>
          <w:bCs/>
          <w:iCs/>
          <w:lang w:val="en-US"/>
        </w:rPr>
        <w:t xml:space="preserve">nclusion criteria: </w:t>
      </w:r>
      <w:r w:rsidRPr="0073720B">
        <w:rPr>
          <w:rFonts w:cstheme="minorHAnsi"/>
          <w:bCs/>
          <w:i/>
          <w:iCs/>
          <w:lang w:val="en-US"/>
        </w:rPr>
        <w:t>de novo</w:t>
      </w:r>
      <w:r w:rsidRPr="005D24E7">
        <w:rPr>
          <w:rFonts w:cstheme="minorHAnsi"/>
          <w:bCs/>
          <w:iCs/>
          <w:lang w:val="en-US"/>
        </w:rPr>
        <w:t xml:space="preserve"> DLBCL tumors, excluding all patients with previous history of lymphoma. Primitive cerebral DLBCLs, DLBCL leg</w:t>
      </w:r>
      <w:r>
        <w:rPr>
          <w:rFonts w:cstheme="minorHAnsi"/>
          <w:bCs/>
          <w:iCs/>
          <w:lang w:val="en-US"/>
        </w:rPr>
        <w:t>-</w:t>
      </w:r>
      <w:r w:rsidRPr="005D24E7">
        <w:rPr>
          <w:rFonts w:cstheme="minorHAnsi"/>
          <w:bCs/>
          <w:iCs/>
          <w:lang w:val="en-US"/>
        </w:rPr>
        <w:t xml:space="preserve">type and Primary Mediastinal B-cell Lymphoma were also excluded because of their particular pathological and biological presentations. IHC analysis of CYCLIN D1 and SOX11 were performed for CD5-positive DLBCL to exclude mantle cell lymphoma and Richter’s transformation. </w:t>
      </w:r>
      <w:r w:rsidR="00487DB4">
        <w:rPr>
          <w:rFonts w:cstheme="minorHAnsi"/>
          <w:bCs/>
          <w:iCs/>
          <w:lang w:val="en-US"/>
        </w:rPr>
        <w:t>Fi</w:t>
      </w:r>
      <w:r w:rsidR="00C86160">
        <w:rPr>
          <w:rFonts w:cstheme="minorHAnsi"/>
          <w:bCs/>
          <w:iCs/>
          <w:lang w:val="en-US"/>
        </w:rPr>
        <w:t>r</w:t>
      </w:r>
      <w:r w:rsidR="00487DB4">
        <w:rPr>
          <w:rFonts w:cstheme="minorHAnsi"/>
          <w:bCs/>
          <w:iCs/>
          <w:lang w:val="en-US"/>
        </w:rPr>
        <w:t>st-line t</w:t>
      </w:r>
      <w:r w:rsidR="00487DB4" w:rsidRPr="005D24E7">
        <w:rPr>
          <w:rFonts w:cstheme="minorHAnsi"/>
          <w:bCs/>
          <w:iCs/>
          <w:lang w:val="en-US"/>
        </w:rPr>
        <w:t xml:space="preserve">reatment </w:t>
      </w:r>
      <w:r w:rsidRPr="005D24E7">
        <w:rPr>
          <w:rFonts w:cstheme="minorHAnsi"/>
          <w:bCs/>
          <w:iCs/>
          <w:lang w:val="en-US"/>
        </w:rPr>
        <w:t xml:space="preserve">had to be R-CHOP </w:t>
      </w:r>
      <w:r>
        <w:rPr>
          <w:rFonts w:cstheme="minorHAnsi"/>
          <w:bCs/>
          <w:iCs/>
          <w:lang w:val="en-US"/>
        </w:rPr>
        <w:t xml:space="preserve">or </w:t>
      </w:r>
      <w:r w:rsidR="00F93175">
        <w:rPr>
          <w:rFonts w:cstheme="minorHAnsi"/>
          <w:bCs/>
          <w:iCs/>
          <w:lang w:val="en-US"/>
        </w:rPr>
        <w:t>R-CHOP like</w:t>
      </w:r>
      <w:r w:rsidRPr="005D24E7">
        <w:rPr>
          <w:rFonts w:cstheme="minorHAnsi"/>
          <w:bCs/>
          <w:iCs/>
          <w:lang w:val="en-US"/>
        </w:rPr>
        <w:t xml:space="preserve"> (at least 3 cycles realized</w:t>
      </w:r>
      <w:r>
        <w:rPr>
          <w:rFonts w:cstheme="minorHAnsi"/>
          <w:bCs/>
          <w:iCs/>
          <w:lang w:val="en-US"/>
        </w:rPr>
        <w:t xml:space="preserve">, median treatment time = 106 days, 95%CI </w:t>
      </w:r>
      <w:r w:rsidRPr="004E3BF6">
        <w:rPr>
          <w:rFonts w:cstheme="minorHAnsi"/>
          <w:bCs/>
          <w:iCs/>
          <w:lang w:val="en-US"/>
        </w:rPr>
        <w:t>93-168</w:t>
      </w:r>
      <w:r>
        <w:rPr>
          <w:rFonts w:cstheme="minorHAnsi"/>
          <w:bCs/>
          <w:iCs/>
          <w:lang w:val="en-US"/>
        </w:rPr>
        <w:t>)</w:t>
      </w:r>
      <w:r w:rsidRPr="005D24E7">
        <w:rPr>
          <w:rFonts w:cstheme="minorHAnsi"/>
          <w:bCs/>
          <w:iCs/>
          <w:lang w:val="en-US"/>
        </w:rPr>
        <w:t xml:space="preserve">. Tissues had to be Formalin-Fixed Paraffin-Embedded (FFPE) (AFA fixation was excluded to avoid IHC bias) and enough residual material had to be available to </w:t>
      </w:r>
      <w:r>
        <w:rPr>
          <w:rFonts w:cstheme="minorHAnsi"/>
          <w:bCs/>
          <w:iCs/>
          <w:lang w:val="en-US"/>
        </w:rPr>
        <w:t>build</w:t>
      </w:r>
      <w:r w:rsidRPr="005D24E7">
        <w:rPr>
          <w:rFonts w:cstheme="minorHAnsi"/>
          <w:bCs/>
          <w:iCs/>
          <w:lang w:val="en-US"/>
        </w:rPr>
        <w:t xml:space="preserve"> Tissue Micro Array (TMA). Biological and clinical data were collected for each patient, including gender, age, IPI score, Ann Arbor stage, serum Lactate Dehydrogenase (LDH) level, therapeutic scheme a</w:t>
      </w:r>
      <w:r>
        <w:rPr>
          <w:rFonts w:cstheme="minorHAnsi"/>
          <w:bCs/>
          <w:iCs/>
          <w:lang w:val="en-US"/>
        </w:rPr>
        <w:t>nd</w:t>
      </w:r>
      <w:r w:rsidRPr="005D24E7">
        <w:rPr>
          <w:rFonts w:cstheme="minorHAnsi"/>
          <w:bCs/>
          <w:iCs/>
          <w:lang w:val="en-US"/>
        </w:rPr>
        <w:t xml:space="preserve"> survival data with a long-term follow-up. DLBCLs were classified according to the</w:t>
      </w:r>
      <w:r>
        <w:rPr>
          <w:rFonts w:cstheme="minorHAnsi"/>
          <w:bCs/>
          <w:iCs/>
          <w:lang w:val="en-US"/>
        </w:rPr>
        <w:t xml:space="preserve"> WHO classification </w:t>
      </w:r>
      <w:r w:rsidR="00B4125C">
        <w:rPr>
          <w:rFonts w:cstheme="minorHAnsi"/>
          <w:bCs/>
          <w:iCs/>
          <w:lang w:val="en-US"/>
        </w:rPr>
        <w:t>between</w:t>
      </w:r>
      <w:r>
        <w:rPr>
          <w:rFonts w:cstheme="minorHAnsi"/>
          <w:bCs/>
          <w:iCs/>
          <w:lang w:val="en-US"/>
        </w:rPr>
        <w:t xml:space="preserve"> GC or non-GC</w:t>
      </w:r>
      <w:r w:rsidRPr="005D24E7">
        <w:rPr>
          <w:rFonts w:cstheme="minorHAnsi"/>
          <w:bCs/>
          <w:iCs/>
          <w:lang w:val="en-US"/>
        </w:rPr>
        <w:t xml:space="preserve"> status using the Hans algorithm.</w:t>
      </w:r>
      <w:r>
        <w:rPr>
          <w:rFonts w:cstheme="minorHAnsi"/>
          <w:bCs/>
          <w:iCs/>
          <w:lang w:val="en"/>
        </w:rPr>
        <w:t xml:space="preserve"> </w:t>
      </w:r>
    </w:p>
    <w:p w:rsidR="00657404" w:rsidRDefault="00657404" w:rsidP="00657404">
      <w:pPr>
        <w:spacing w:after="0" w:line="360" w:lineRule="auto"/>
        <w:jc w:val="both"/>
        <w:rPr>
          <w:bCs/>
          <w:lang w:val="en"/>
        </w:rPr>
      </w:pPr>
    </w:p>
    <w:p w:rsidR="00657404" w:rsidRPr="003306C8" w:rsidRDefault="00657404" w:rsidP="00657404">
      <w:pPr>
        <w:spacing w:after="0" w:line="360" w:lineRule="auto"/>
        <w:jc w:val="both"/>
        <w:rPr>
          <w:b/>
          <w:bCs/>
          <w:i/>
          <w:lang w:val="en"/>
        </w:rPr>
      </w:pPr>
      <w:r w:rsidRPr="003306C8">
        <w:rPr>
          <w:b/>
          <w:bCs/>
          <w:i/>
          <w:lang w:val="en"/>
        </w:rPr>
        <w:t>Tissue Micro-array</w:t>
      </w:r>
    </w:p>
    <w:p w:rsidR="00657404" w:rsidRPr="00D155EC" w:rsidRDefault="00657404" w:rsidP="00657404">
      <w:pPr>
        <w:spacing w:after="0" w:line="360" w:lineRule="auto"/>
        <w:jc w:val="both"/>
        <w:rPr>
          <w:bCs/>
          <w:lang w:val="en"/>
        </w:rPr>
      </w:pPr>
      <w:r>
        <w:rPr>
          <w:bCs/>
          <w:lang w:val="en"/>
        </w:rPr>
        <w:t xml:space="preserve">Five </w:t>
      </w:r>
      <w:r w:rsidRPr="00887381">
        <w:rPr>
          <w:bCs/>
          <w:lang w:val="en"/>
        </w:rPr>
        <w:t>TMA</w:t>
      </w:r>
      <w:r>
        <w:rPr>
          <w:bCs/>
          <w:lang w:val="en"/>
        </w:rPr>
        <w:t xml:space="preserve"> blocks were built from</w:t>
      </w:r>
      <w:r w:rsidRPr="00887381">
        <w:rPr>
          <w:bCs/>
          <w:lang w:val="en"/>
        </w:rPr>
        <w:t xml:space="preserve"> FFPE blocks for each patient</w:t>
      </w:r>
      <w:r>
        <w:rPr>
          <w:bCs/>
          <w:lang w:val="en"/>
        </w:rPr>
        <w:t>.</w:t>
      </w:r>
      <w:r w:rsidRPr="00887381">
        <w:rPr>
          <w:bCs/>
          <w:lang w:val="en"/>
        </w:rPr>
        <w:t xml:space="preserve"> TMA was composed </w:t>
      </w:r>
      <w:r>
        <w:rPr>
          <w:bCs/>
          <w:lang w:val="en"/>
        </w:rPr>
        <w:t>of</w:t>
      </w:r>
      <w:r w:rsidRPr="00A27197">
        <w:rPr>
          <w:lang w:val="en-US"/>
        </w:rPr>
        <w:t xml:space="preserve"> four </w:t>
      </w:r>
      <w:r>
        <w:rPr>
          <w:lang w:val="en-US"/>
        </w:rPr>
        <w:t>6µm cores (</w:t>
      </w:r>
      <w:proofErr w:type="spellStart"/>
      <w:r w:rsidRPr="00AE2CCC">
        <w:rPr>
          <w:bCs/>
          <w:lang w:val="en"/>
        </w:rPr>
        <w:t>Alphametrix</w:t>
      </w:r>
      <w:proofErr w:type="spellEnd"/>
      <w:r>
        <w:rPr>
          <w:lang w:val="en-US"/>
        </w:rPr>
        <w:t xml:space="preserve">) for each </w:t>
      </w:r>
      <w:r w:rsidRPr="00887381">
        <w:rPr>
          <w:bCs/>
          <w:lang w:val="en"/>
        </w:rPr>
        <w:t>sample to avoid artifacts</w:t>
      </w:r>
      <w:r>
        <w:rPr>
          <w:bCs/>
          <w:lang w:val="en"/>
        </w:rPr>
        <w:t xml:space="preserve"> caused by technical </w:t>
      </w:r>
      <w:r w:rsidR="00B4125C">
        <w:rPr>
          <w:bCs/>
          <w:lang w:val="en"/>
        </w:rPr>
        <w:t>sampling;</w:t>
      </w:r>
      <w:r>
        <w:rPr>
          <w:bCs/>
          <w:lang w:val="en"/>
        </w:rPr>
        <w:t xml:space="preserve"> </w:t>
      </w:r>
      <w:r w:rsidRPr="00887381">
        <w:rPr>
          <w:bCs/>
          <w:lang w:val="en"/>
        </w:rPr>
        <w:t xml:space="preserve">non-tumor samples were also </w:t>
      </w:r>
      <w:r>
        <w:rPr>
          <w:bCs/>
          <w:lang w:val="en"/>
        </w:rPr>
        <w:t>includ</w:t>
      </w:r>
      <w:r w:rsidRPr="00887381">
        <w:rPr>
          <w:bCs/>
          <w:lang w:val="en"/>
        </w:rPr>
        <w:t>ed as internal positive control</w:t>
      </w:r>
      <w:r>
        <w:rPr>
          <w:bCs/>
          <w:lang w:val="en"/>
        </w:rPr>
        <w:t xml:space="preserve"> (testis)</w:t>
      </w:r>
      <w:r w:rsidRPr="00887381">
        <w:rPr>
          <w:bCs/>
          <w:lang w:val="en"/>
        </w:rPr>
        <w:t>.</w:t>
      </w:r>
      <w:r>
        <w:rPr>
          <w:bCs/>
          <w:lang w:val="en"/>
        </w:rPr>
        <w:t xml:space="preserve"> </w:t>
      </w:r>
      <w:r>
        <w:rPr>
          <w:lang w:val="en-US"/>
        </w:rPr>
        <w:t>A v</w:t>
      </w:r>
      <w:r w:rsidRPr="00502023">
        <w:rPr>
          <w:lang w:val="en-US"/>
        </w:rPr>
        <w:t xml:space="preserve">isual inspection was </w:t>
      </w:r>
      <w:r>
        <w:rPr>
          <w:lang w:val="en-US"/>
        </w:rPr>
        <w:t xml:space="preserve">performed after </w:t>
      </w:r>
      <w:r w:rsidRPr="00887381">
        <w:rPr>
          <w:bCs/>
          <w:lang w:val="en"/>
        </w:rPr>
        <w:t>Hematoxylin and Eosin (H&amp;E)</w:t>
      </w:r>
      <w:r>
        <w:rPr>
          <w:bCs/>
          <w:lang w:val="en"/>
        </w:rPr>
        <w:t xml:space="preserve"> staining to check for the presence of tumor cells</w:t>
      </w:r>
      <w:r w:rsidRPr="00502023">
        <w:rPr>
          <w:lang w:val="en-US"/>
        </w:rPr>
        <w:t xml:space="preserve"> </w:t>
      </w:r>
      <w:r>
        <w:rPr>
          <w:lang w:val="en-US"/>
        </w:rPr>
        <w:t xml:space="preserve">and </w:t>
      </w:r>
      <w:r w:rsidRPr="00502023">
        <w:rPr>
          <w:lang w:val="en-US"/>
        </w:rPr>
        <w:t xml:space="preserve">to exclude </w:t>
      </w:r>
      <w:r>
        <w:rPr>
          <w:lang w:val="en-US"/>
        </w:rPr>
        <w:t>cores with</w:t>
      </w:r>
      <w:r w:rsidRPr="00502023">
        <w:rPr>
          <w:lang w:val="en-US"/>
        </w:rPr>
        <w:t xml:space="preserve"> fibrotic or necrotic </w:t>
      </w:r>
      <w:r>
        <w:rPr>
          <w:lang w:val="en-US"/>
        </w:rPr>
        <w:t>changes.</w:t>
      </w:r>
      <w:r w:rsidRPr="00887381">
        <w:rPr>
          <w:bCs/>
          <w:lang w:val="en"/>
        </w:rPr>
        <w:t xml:space="preserve"> A detailed </w:t>
      </w:r>
      <w:r>
        <w:rPr>
          <w:bCs/>
          <w:lang w:val="en"/>
        </w:rPr>
        <w:t>spreadsheet</w:t>
      </w:r>
      <w:r w:rsidRPr="00887381">
        <w:rPr>
          <w:bCs/>
          <w:lang w:val="en"/>
        </w:rPr>
        <w:t xml:space="preserve"> file was used for each TMA, specifying the tumor identity of each spot</w:t>
      </w:r>
      <w:r>
        <w:rPr>
          <w:bCs/>
          <w:lang w:val="en"/>
        </w:rPr>
        <w:t>.</w:t>
      </w:r>
    </w:p>
    <w:p w:rsidR="00657404" w:rsidRDefault="00657404" w:rsidP="00657404">
      <w:pPr>
        <w:spacing w:line="360" w:lineRule="auto"/>
        <w:jc w:val="both"/>
        <w:rPr>
          <w:b/>
          <w:bCs/>
          <w:i/>
          <w:lang w:val="en"/>
        </w:rPr>
      </w:pPr>
    </w:p>
    <w:p w:rsidR="00657404" w:rsidRPr="003306C8" w:rsidRDefault="00657404" w:rsidP="00657404">
      <w:pPr>
        <w:spacing w:after="0" w:line="360" w:lineRule="auto"/>
        <w:jc w:val="both"/>
        <w:rPr>
          <w:b/>
          <w:bCs/>
          <w:i/>
          <w:lang w:val="en"/>
        </w:rPr>
      </w:pPr>
      <w:r w:rsidRPr="003306C8">
        <w:rPr>
          <w:b/>
          <w:bCs/>
          <w:i/>
          <w:lang w:val="en"/>
        </w:rPr>
        <w:t>Immunohistochemistry</w:t>
      </w:r>
    </w:p>
    <w:p w:rsidR="00657404" w:rsidRPr="00B4125C" w:rsidRDefault="00657404" w:rsidP="00657404">
      <w:pPr>
        <w:spacing w:after="0" w:line="360" w:lineRule="auto"/>
        <w:jc w:val="both"/>
        <w:rPr>
          <w:color w:val="000000"/>
          <w:shd w:val="clear" w:color="auto" w:fill="FFFFFF"/>
          <w:lang w:val="en-US"/>
        </w:rPr>
      </w:pPr>
      <w:r>
        <w:rPr>
          <w:bCs/>
          <w:lang w:val="en"/>
        </w:rPr>
        <w:t>I</w:t>
      </w:r>
      <w:r w:rsidRPr="009E67B2">
        <w:rPr>
          <w:bCs/>
          <w:lang w:val="en"/>
        </w:rPr>
        <w:t>mmunohistochemical analys</w:t>
      </w:r>
      <w:r>
        <w:rPr>
          <w:bCs/>
          <w:lang w:val="en"/>
        </w:rPr>
        <w:t>es</w:t>
      </w:r>
      <w:r w:rsidRPr="009E67B2">
        <w:rPr>
          <w:bCs/>
          <w:lang w:val="en"/>
        </w:rPr>
        <w:t xml:space="preserve"> </w:t>
      </w:r>
      <w:r>
        <w:rPr>
          <w:color w:val="000000"/>
          <w:shd w:val="clear" w:color="auto" w:fill="FFFFFF"/>
          <w:lang w:val="en-US"/>
        </w:rPr>
        <w:t xml:space="preserve">were performed </w:t>
      </w:r>
      <w:r w:rsidRPr="00A54261">
        <w:rPr>
          <w:color w:val="000000"/>
          <w:shd w:val="clear" w:color="auto" w:fill="FFFFFF"/>
          <w:lang w:val="en-US"/>
        </w:rPr>
        <w:t xml:space="preserve">on 4-μm sections from </w:t>
      </w:r>
      <w:r>
        <w:rPr>
          <w:color w:val="000000"/>
          <w:shd w:val="clear" w:color="auto" w:fill="FFFFFF"/>
          <w:lang w:val="en-US"/>
        </w:rPr>
        <w:t>TMA</w:t>
      </w:r>
      <w:r w:rsidRPr="00A54261">
        <w:rPr>
          <w:color w:val="000000"/>
          <w:shd w:val="clear" w:color="auto" w:fill="FFFFFF"/>
          <w:lang w:val="en-US"/>
        </w:rPr>
        <w:t xml:space="preserve"> blocks</w:t>
      </w:r>
      <w:r>
        <w:rPr>
          <w:color w:val="000000"/>
          <w:shd w:val="clear" w:color="auto" w:fill="FFFFFF"/>
          <w:lang w:val="en-US"/>
        </w:rPr>
        <w:t xml:space="preserve"> using fully </w:t>
      </w:r>
      <w:r w:rsidRPr="0045179F">
        <w:rPr>
          <w:color w:val="000000"/>
          <w:shd w:val="clear" w:color="auto" w:fill="FFFFFF"/>
          <w:lang w:val="en-US"/>
        </w:rPr>
        <w:t xml:space="preserve">automated (baking, </w:t>
      </w:r>
      <w:proofErr w:type="spellStart"/>
      <w:r w:rsidRPr="0045179F">
        <w:rPr>
          <w:color w:val="000000"/>
          <w:shd w:val="clear" w:color="auto" w:fill="FFFFFF"/>
          <w:lang w:val="en-US"/>
        </w:rPr>
        <w:t>deparaffinization</w:t>
      </w:r>
      <w:proofErr w:type="spellEnd"/>
      <w:r w:rsidRPr="0045179F">
        <w:rPr>
          <w:color w:val="000000"/>
          <w:shd w:val="clear" w:color="auto" w:fill="FFFFFF"/>
          <w:lang w:val="en-US"/>
        </w:rPr>
        <w:t xml:space="preserve">, cell conditioning and staining, IHC, counter stain and titration) </w:t>
      </w:r>
      <w:r w:rsidRPr="0045179F">
        <w:rPr>
          <w:iCs/>
          <w:color w:val="000000"/>
          <w:shd w:val="clear" w:color="auto" w:fill="FFFFFF"/>
          <w:lang w:val="en-US"/>
        </w:rPr>
        <w:t>Benchmark Ultra ROCHE Diagnostic System (</w:t>
      </w:r>
      <w:proofErr w:type="spellStart"/>
      <w:r w:rsidRPr="0045179F">
        <w:rPr>
          <w:iCs/>
          <w:color w:val="000000"/>
          <w:shd w:val="clear" w:color="auto" w:fill="FFFFFF"/>
          <w:lang w:val="en-US"/>
        </w:rPr>
        <w:t>Ventana</w:t>
      </w:r>
      <w:proofErr w:type="spellEnd"/>
      <w:r w:rsidRPr="0045179F">
        <w:rPr>
          <w:iCs/>
          <w:color w:val="000000"/>
          <w:shd w:val="clear" w:color="auto" w:fill="FFFFFF"/>
          <w:lang w:val="en-US"/>
        </w:rPr>
        <w:t>, n°4802)</w:t>
      </w:r>
      <w:r w:rsidRPr="0045179F">
        <w:rPr>
          <w:color w:val="000000"/>
          <w:shd w:val="clear" w:color="auto" w:fill="FFFFFF"/>
          <w:lang w:val="en-US"/>
        </w:rPr>
        <w:t>.</w:t>
      </w:r>
      <w:r w:rsidR="00B4125C">
        <w:rPr>
          <w:color w:val="000000"/>
          <w:shd w:val="clear" w:color="auto" w:fill="FFFFFF"/>
          <w:lang w:val="en-US"/>
        </w:rPr>
        <w:t xml:space="preserve"> </w:t>
      </w:r>
      <w:r>
        <w:rPr>
          <w:iCs/>
          <w:lang w:val="en-US"/>
        </w:rPr>
        <w:t>R</w:t>
      </w:r>
      <w:r w:rsidRPr="00BC0B14">
        <w:rPr>
          <w:iCs/>
          <w:lang w:val="en-US"/>
        </w:rPr>
        <w:t xml:space="preserve">abbit polyclonal </w:t>
      </w:r>
      <w:r>
        <w:rPr>
          <w:iCs/>
          <w:lang w:val="en-US"/>
        </w:rPr>
        <w:t xml:space="preserve">anti-CYCLON </w:t>
      </w:r>
      <w:r w:rsidRPr="00BC0B14">
        <w:rPr>
          <w:iCs/>
          <w:lang w:val="en-US"/>
        </w:rPr>
        <w:t>antibody (</w:t>
      </w:r>
      <w:r w:rsidRPr="0045179F">
        <w:rPr>
          <w:lang w:val="en-US"/>
        </w:rPr>
        <w:t>HPA 041117, Atlas antibodies</w:t>
      </w:r>
      <w:r w:rsidRPr="00BC0B14">
        <w:rPr>
          <w:iCs/>
          <w:lang w:val="en-US"/>
        </w:rPr>
        <w:t>)</w:t>
      </w:r>
      <w:r>
        <w:rPr>
          <w:iCs/>
          <w:lang w:val="en-US"/>
        </w:rPr>
        <w:t xml:space="preserve"> was used in</w:t>
      </w:r>
      <w:r w:rsidRPr="00BC0B14">
        <w:rPr>
          <w:iCs/>
          <w:lang w:val="en-US"/>
        </w:rPr>
        <w:t xml:space="preserve"> a </w:t>
      </w:r>
      <w:proofErr w:type="spellStart"/>
      <w:r w:rsidRPr="00BC0B14">
        <w:rPr>
          <w:iCs/>
          <w:lang w:val="en-US"/>
        </w:rPr>
        <w:t>Ventana</w:t>
      </w:r>
      <w:proofErr w:type="spellEnd"/>
      <w:r w:rsidRPr="00BC0B14">
        <w:rPr>
          <w:iCs/>
          <w:lang w:val="en-US"/>
        </w:rPr>
        <w:t xml:space="preserve"> Cell Conditioning 2 retrieval solution (citrate pH6) for 44 min and incubated for 60 min</w:t>
      </w:r>
      <w:r>
        <w:rPr>
          <w:iCs/>
          <w:lang w:val="en-US"/>
        </w:rPr>
        <w:t>utes</w:t>
      </w:r>
      <w:r w:rsidRPr="00BC0B14">
        <w:rPr>
          <w:iCs/>
          <w:lang w:val="en-US"/>
        </w:rPr>
        <w:t xml:space="preserve"> at 37°C, at a 1:50 di</w:t>
      </w:r>
      <w:r>
        <w:rPr>
          <w:iCs/>
          <w:lang w:val="en-US"/>
        </w:rPr>
        <w:t>lution (final concentration of 6µg/ml</w:t>
      </w:r>
      <w:r w:rsidRPr="00BC0B14">
        <w:rPr>
          <w:iCs/>
          <w:lang w:val="en-US"/>
        </w:rPr>
        <w:t xml:space="preserve">). The </w:t>
      </w:r>
      <w:proofErr w:type="spellStart"/>
      <w:r w:rsidRPr="00BC0B14">
        <w:rPr>
          <w:iCs/>
          <w:lang w:val="en-US"/>
        </w:rPr>
        <w:t>Ventana</w:t>
      </w:r>
      <w:proofErr w:type="spellEnd"/>
      <w:r w:rsidRPr="00BC0B14">
        <w:rPr>
          <w:iCs/>
          <w:lang w:val="en-US"/>
        </w:rPr>
        <w:t xml:space="preserve"> </w:t>
      </w:r>
      <w:proofErr w:type="spellStart"/>
      <w:r>
        <w:rPr>
          <w:iCs/>
          <w:lang w:val="en-US"/>
        </w:rPr>
        <w:t>U</w:t>
      </w:r>
      <w:r w:rsidRPr="00BC0B14">
        <w:rPr>
          <w:iCs/>
          <w:lang w:val="en-US"/>
        </w:rPr>
        <w:t>ltraView</w:t>
      </w:r>
      <w:proofErr w:type="spellEnd"/>
      <w:r w:rsidRPr="00BC0B14">
        <w:rPr>
          <w:iCs/>
          <w:lang w:val="en-US"/>
        </w:rPr>
        <w:t xml:space="preserve"> Universal DAB Detection Kit was used followed by Hematoxylin (8 </w:t>
      </w:r>
      <w:r w:rsidRPr="00BC0B14">
        <w:rPr>
          <w:iCs/>
          <w:lang w:val="en-US"/>
        </w:rPr>
        <w:lastRenderedPageBreak/>
        <w:t xml:space="preserve">minutes) and Bluing Reagent (4minutes) staining as a nuclear counterstain. </w:t>
      </w:r>
      <w:r w:rsidRPr="00511619">
        <w:rPr>
          <w:bCs/>
          <w:iCs/>
          <w:lang w:val="en-US"/>
        </w:rPr>
        <w:t>IHC staining was blindly semi-quantitatively scored by two different pathologist</w:t>
      </w:r>
      <w:r>
        <w:rPr>
          <w:bCs/>
          <w:iCs/>
          <w:lang w:val="en-US"/>
        </w:rPr>
        <w:t xml:space="preserve">s, using </w:t>
      </w:r>
      <w:r>
        <w:rPr>
          <w:color w:val="000000"/>
          <w:shd w:val="clear" w:color="auto" w:fill="FFFFFF"/>
          <w:lang w:val="en-US"/>
        </w:rPr>
        <w:t>a scale from 1 to 4</w:t>
      </w:r>
      <w:r w:rsidRPr="001D265A">
        <w:rPr>
          <w:color w:val="000000"/>
          <w:shd w:val="clear" w:color="auto" w:fill="FFFFFF"/>
          <w:lang w:val="en-US"/>
        </w:rPr>
        <w:t xml:space="preserve"> according to </w:t>
      </w:r>
      <w:r>
        <w:rPr>
          <w:color w:val="000000"/>
          <w:shd w:val="clear" w:color="auto" w:fill="FFFFFF"/>
          <w:lang w:val="en-US"/>
        </w:rPr>
        <w:t>positive cells rate (1</w:t>
      </w:r>
      <w:r w:rsidRPr="001D265A">
        <w:rPr>
          <w:color w:val="000000"/>
          <w:shd w:val="clear" w:color="auto" w:fill="FFFFFF"/>
          <w:lang w:val="en-US"/>
        </w:rPr>
        <w:t xml:space="preserve"> </w:t>
      </w:r>
      <w:r>
        <w:rPr>
          <w:color w:val="000000"/>
          <w:shd w:val="clear" w:color="auto" w:fill="FFFFFF"/>
          <w:lang w:val="en-US"/>
        </w:rPr>
        <w:t>[</w:t>
      </w:r>
      <w:r w:rsidRPr="001D265A">
        <w:rPr>
          <w:color w:val="000000"/>
          <w:shd w:val="clear" w:color="auto" w:fill="FFFFFF"/>
          <w:lang w:val="en-US"/>
        </w:rPr>
        <w:t>1-25%</w:t>
      </w:r>
      <w:r>
        <w:rPr>
          <w:color w:val="000000"/>
          <w:shd w:val="clear" w:color="auto" w:fill="FFFFFF"/>
          <w:lang w:val="en-US"/>
        </w:rPr>
        <w:t>], 2</w:t>
      </w:r>
      <w:r w:rsidRPr="001D265A">
        <w:rPr>
          <w:color w:val="000000"/>
          <w:shd w:val="clear" w:color="auto" w:fill="FFFFFF"/>
          <w:lang w:val="en-US"/>
        </w:rPr>
        <w:t xml:space="preserve"> </w:t>
      </w:r>
      <w:r>
        <w:rPr>
          <w:color w:val="000000"/>
          <w:shd w:val="clear" w:color="auto" w:fill="FFFFFF"/>
          <w:lang w:val="en-US"/>
        </w:rPr>
        <w:t>[</w:t>
      </w:r>
      <w:r w:rsidRPr="001D265A">
        <w:rPr>
          <w:color w:val="000000"/>
          <w:shd w:val="clear" w:color="auto" w:fill="FFFFFF"/>
          <w:lang w:val="en-US"/>
        </w:rPr>
        <w:t>26-50%</w:t>
      </w:r>
      <w:r>
        <w:rPr>
          <w:color w:val="000000"/>
          <w:shd w:val="clear" w:color="auto" w:fill="FFFFFF"/>
          <w:lang w:val="en-US"/>
        </w:rPr>
        <w:t>] and 3</w:t>
      </w:r>
      <w:r w:rsidRPr="001D265A">
        <w:rPr>
          <w:color w:val="000000"/>
          <w:shd w:val="clear" w:color="auto" w:fill="FFFFFF"/>
          <w:lang w:val="en-US"/>
        </w:rPr>
        <w:t xml:space="preserve"> </w:t>
      </w:r>
      <w:r>
        <w:rPr>
          <w:color w:val="000000"/>
          <w:shd w:val="clear" w:color="auto" w:fill="FFFFFF"/>
          <w:lang w:val="en-US"/>
        </w:rPr>
        <w:t>[</w:t>
      </w:r>
      <w:r w:rsidRPr="001D265A">
        <w:rPr>
          <w:color w:val="000000"/>
          <w:shd w:val="clear" w:color="auto" w:fill="FFFFFF"/>
          <w:lang w:val="en-US"/>
        </w:rPr>
        <w:t>51-75%</w:t>
      </w:r>
      <w:r>
        <w:rPr>
          <w:color w:val="000000"/>
          <w:shd w:val="clear" w:color="auto" w:fill="FFFFFF"/>
          <w:lang w:val="en-US"/>
        </w:rPr>
        <w:t>] and 4</w:t>
      </w:r>
      <w:r w:rsidRPr="001D265A">
        <w:rPr>
          <w:color w:val="000000"/>
          <w:shd w:val="clear" w:color="auto" w:fill="FFFFFF"/>
          <w:lang w:val="en-US"/>
        </w:rPr>
        <w:t xml:space="preserve"> </w:t>
      </w:r>
      <w:r>
        <w:rPr>
          <w:color w:val="000000"/>
          <w:shd w:val="clear" w:color="auto" w:fill="FFFFFF"/>
          <w:lang w:val="en-US"/>
        </w:rPr>
        <w:t>[</w:t>
      </w:r>
      <w:r w:rsidRPr="001D265A">
        <w:rPr>
          <w:color w:val="000000"/>
          <w:shd w:val="clear" w:color="auto" w:fill="FFFFFF"/>
          <w:lang w:val="en-US"/>
        </w:rPr>
        <w:t>76-100%</w:t>
      </w:r>
      <w:r>
        <w:rPr>
          <w:color w:val="000000"/>
          <w:shd w:val="clear" w:color="auto" w:fill="FFFFFF"/>
          <w:lang w:val="en-US"/>
        </w:rPr>
        <w:t xml:space="preserve">] and a scale from 1 to 3 depending on the staining intensity (1=weak, 2=medium, 3=strong). </w:t>
      </w:r>
      <w:r>
        <w:rPr>
          <w:bCs/>
          <w:iCs/>
          <w:lang w:val="en-US"/>
        </w:rPr>
        <w:t>D</w:t>
      </w:r>
      <w:r w:rsidRPr="00511619">
        <w:rPr>
          <w:bCs/>
          <w:iCs/>
          <w:lang w:val="en-US"/>
        </w:rPr>
        <w:t xml:space="preserve">iscordant cases </w:t>
      </w:r>
      <w:r>
        <w:rPr>
          <w:bCs/>
          <w:iCs/>
          <w:lang w:val="en-US"/>
        </w:rPr>
        <w:t>were</w:t>
      </w:r>
      <w:r w:rsidRPr="00511619">
        <w:rPr>
          <w:bCs/>
          <w:iCs/>
          <w:lang w:val="en-US"/>
        </w:rPr>
        <w:t xml:space="preserve"> the subject of a joint proofreading.</w:t>
      </w:r>
      <w:r w:rsidRPr="00511619">
        <w:rPr>
          <w:bCs/>
          <w:iCs/>
          <w:lang w:val="en"/>
        </w:rPr>
        <w:t xml:space="preserve"> </w:t>
      </w:r>
      <w:r>
        <w:rPr>
          <w:bCs/>
          <w:iCs/>
          <w:lang w:val="en"/>
        </w:rPr>
        <w:t xml:space="preserve">A morphological examination was also performed to determine the different CYCLON staining patterns (negative, </w:t>
      </w:r>
      <w:r w:rsidR="00D245DC">
        <w:rPr>
          <w:bCs/>
          <w:iCs/>
          <w:lang w:val="en"/>
        </w:rPr>
        <w:t>pan-nuclear</w:t>
      </w:r>
      <w:r>
        <w:rPr>
          <w:bCs/>
          <w:iCs/>
          <w:lang w:val="en"/>
        </w:rPr>
        <w:t>, nucleolar or extra-nucleolar).</w:t>
      </w:r>
    </w:p>
    <w:p w:rsidR="00657404" w:rsidRDefault="00657404" w:rsidP="00657404">
      <w:pPr>
        <w:spacing w:line="360" w:lineRule="auto"/>
        <w:jc w:val="both"/>
        <w:rPr>
          <w:b/>
          <w:bCs/>
          <w:i/>
          <w:iCs/>
          <w:lang w:val="en-US"/>
        </w:rPr>
      </w:pPr>
    </w:p>
    <w:p w:rsidR="00657404" w:rsidRPr="006F6E36" w:rsidRDefault="00657404" w:rsidP="00657404">
      <w:pPr>
        <w:spacing w:after="0" w:line="360" w:lineRule="auto"/>
        <w:jc w:val="both"/>
        <w:rPr>
          <w:b/>
          <w:bCs/>
          <w:i/>
          <w:iCs/>
          <w:lang w:val="en-US"/>
        </w:rPr>
      </w:pPr>
      <w:r w:rsidRPr="006F6E36">
        <w:rPr>
          <w:b/>
          <w:bCs/>
          <w:i/>
          <w:iCs/>
          <w:lang w:val="en-US"/>
        </w:rPr>
        <w:t>Assessing the reliability of cell number and staining intensity scor</w:t>
      </w:r>
      <w:r>
        <w:rPr>
          <w:b/>
          <w:bCs/>
          <w:i/>
          <w:iCs/>
          <w:lang w:val="en-US"/>
        </w:rPr>
        <w:t xml:space="preserve">es </w:t>
      </w:r>
      <w:r w:rsidRPr="006F6E36">
        <w:rPr>
          <w:b/>
          <w:bCs/>
          <w:i/>
          <w:iCs/>
          <w:lang w:val="en-US"/>
        </w:rPr>
        <w:t xml:space="preserve">using </w:t>
      </w:r>
      <w:proofErr w:type="spellStart"/>
      <w:r w:rsidRPr="006F6E36">
        <w:rPr>
          <w:b/>
          <w:bCs/>
          <w:i/>
          <w:iCs/>
          <w:lang w:val="en-US"/>
        </w:rPr>
        <w:t>intraclass</w:t>
      </w:r>
      <w:proofErr w:type="spellEnd"/>
      <w:r w:rsidRPr="006F6E36">
        <w:rPr>
          <w:b/>
          <w:bCs/>
          <w:i/>
          <w:iCs/>
          <w:lang w:val="en-US"/>
        </w:rPr>
        <w:t xml:space="preserve"> correlation (ICC) coefficients</w:t>
      </w:r>
      <w:r>
        <w:rPr>
          <w:b/>
          <w:bCs/>
          <w:i/>
          <w:iCs/>
          <w:lang w:val="en-US"/>
        </w:rPr>
        <w:t>.</w:t>
      </w:r>
    </w:p>
    <w:p w:rsidR="00657404" w:rsidRPr="00D36BEE" w:rsidRDefault="00657404" w:rsidP="00657404">
      <w:pPr>
        <w:spacing w:after="0" w:line="360" w:lineRule="auto"/>
        <w:jc w:val="both"/>
        <w:rPr>
          <w:shd w:val="clear" w:color="auto" w:fill="FFFFFF"/>
          <w:lang w:val="en-US"/>
        </w:rPr>
      </w:pPr>
      <w:r>
        <w:rPr>
          <w:bCs/>
          <w:iCs/>
          <w:lang w:val="en-US"/>
        </w:rPr>
        <w:t>To assess</w:t>
      </w:r>
      <w:r w:rsidRPr="00B82A55">
        <w:rPr>
          <w:color w:val="000000"/>
          <w:shd w:val="clear" w:color="auto" w:fill="FFFFFF"/>
          <w:lang w:val="en-US"/>
        </w:rPr>
        <w:t> homogeneity between repeated measurements of cell number</w:t>
      </w:r>
      <w:r>
        <w:rPr>
          <w:color w:val="000000"/>
          <w:shd w:val="clear" w:color="auto" w:fill="FFFFFF"/>
          <w:lang w:val="en-US"/>
        </w:rPr>
        <w:t xml:space="preserve"> (positive cells rate)</w:t>
      </w:r>
      <w:r w:rsidRPr="00B82A55">
        <w:rPr>
          <w:color w:val="000000"/>
          <w:shd w:val="clear" w:color="auto" w:fill="FFFFFF"/>
          <w:lang w:val="en-US"/>
        </w:rPr>
        <w:t xml:space="preserve"> and staining intensity among </w:t>
      </w:r>
      <w:r>
        <w:rPr>
          <w:color w:val="000000"/>
          <w:shd w:val="clear" w:color="auto" w:fill="FFFFFF"/>
          <w:lang w:val="en-US"/>
        </w:rPr>
        <w:t xml:space="preserve">TMA tissue </w:t>
      </w:r>
      <w:r w:rsidRPr="00B82A55">
        <w:rPr>
          <w:color w:val="000000"/>
          <w:shd w:val="clear" w:color="auto" w:fill="FFFFFF"/>
          <w:lang w:val="en-US"/>
        </w:rPr>
        <w:t xml:space="preserve">cores, </w:t>
      </w:r>
      <w:r>
        <w:rPr>
          <w:bCs/>
          <w:iCs/>
          <w:lang w:val="en-US"/>
        </w:rPr>
        <w:t>a</w:t>
      </w:r>
      <w:r w:rsidRPr="006F6E36">
        <w:rPr>
          <w:bCs/>
          <w:iCs/>
          <w:lang w:val="en-US"/>
        </w:rPr>
        <w:t xml:space="preserve"> one-way random effect model </w:t>
      </w:r>
      <w:r>
        <w:rPr>
          <w:bCs/>
          <w:iCs/>
          <w:lang w:val="en-US"/>
        </w:rPr>
        <w:t>was assumed.</w:t>
      </w:r>
      <w:r w:rsidRPr="006F6E36">
        <w:rPr>
          <w:bCs/>
          <w:iCs/>
          <w:lang w:val="en-US"/>
        </w:rPr>
        <w:t xml:space="preserve"> </w:t>
      </w:r>
      <w:r>
        <w:rPr>
          <w:bCs/>
          <w:iCs/>
          <w:lang w:val="en-US"/>
        </w:rPr>
        <w:t>E</w:t>
      </w:r>
      <w:r w:rsidRPr="006F6E36">
        <w:rPr>
          <w:bCs/>
          <w:iCs/>
          <w:lang w:val="en-US"/>
        </w:rPr>
        <w:t>ach DLBCL</w:t>
      </w:r>
      <w:r>
        <w:rPr>
          <w:bCs/>
          <w:iCs/>
          <w:lang w:val="en-US"/>
        </w:rPr>
        <w:t xml:space="preserve"> case being</w:t>
      </w:r>
      <w:r w:rsidRPr="006F6E36">
        <w:rPr>
          <w:bCs/>
          <w:iCs/>
          <w:lang w:val="en-US"/>
        </w:rPr>
        <w:t xml:space="preserve"> scored independently by a different set of 4 cores</w:t>
      </w:r>
      <w:r>
        <w:rPr>
          <w:bCs/>
          <w:iCs/>
          <w:lang w:val="en-US"/>
        </w:rPr>
        <w:t>,</w:t>
      </w:r>
      <w:r w:rsidRPr="006F6E36">
        <w:rPr>
          <w:bCs/>
          <w:iCs/>
          <w:lang w:val="en-US"/>
        </w:rPr>
        <w:t xml:space="preserve"> </w:t>
      </w:r>
      <w:r>
        <w:rPr>
          <w:bCs/>
          <w:iCs/>
          <w:lang w:val="en-US"/>
        </w:rPr>
        <w:t>i</w:t>
      </w:r>
      <w:r w:rsidRPr="006F6E36">
        <w:rPr>
          <w:bCs/>
          <w:iCs/>
          <w:lang w:val="en-US"/>
        </w:rPr>
        <w:t xml:space="preserve">t </w:t>
      </w:r>
      <w:r>
        <w:rPr>
          <w:bCs/>
          <w:iCs/>
          <w:lang w:val="en-US"/>
        </w:rPr>
        <w:t>was</w:t>
      </w:r>
      <w:r w:rsidRPr="006F6E36">
        <w:rPr>
          <w:bCs/>
          <w:iCs/>
          <w:lang w:val="en-US"/>
        </w:rPr>
        <w:t xml:space="preserve"> of interest to determine the extent of the agreement of the scores between cores. The one-way random effect model posits that there are no systematic diffe</w:t>
      </w:r>
      <w:r>
        <w:rPr>
          <w:bCs/>
          <w:iCs/>
          <w:lang w:val="en-US"/>
        </w:rPr>
        <w:t>rences in scores due to cores. T</w:t>
      </w:r>
      <w:r w:rsidRPr="006F6E36">
        <w:rPr>
          <w:bCs/>
          <w:iCs/>
          <w:lang w:val="en-US"/>
        </w:rPr>
        <w:t xml:space="preserve">herefore, the effects due to cores and possibly due to core-and-DLBCL interaction cannot be separated from random error and the DLBCL sample under examination is the only random effect in this model. For </w:t>
      </w:r>
      <w:r>
        <w:rPr>
          <w:bCs/>
          <w:iCs/>
          <w:lang w:val="en-US"/>
        </w:rPr>
        <w:t xml:space="preserve">CYCLON staining, </w:t>
      </w:r>
      <w:r w:rsidRPr="006F6E36">
        <w:rPr>
          <w:bCs/>
          <w:iCs/>
          <w:lang w:val="en-US"/>
        </w:rPr>
        <w:t xml:space="preserve">the </w:t>
      </w:r>
      <w:r w:rsidRPr="00D36BEE">
        <w:rPr>
          <w:bCs/>
          <w:iCs/>
          <w:lang w:val="en-US"/>
        </w:rPr>
        <w:t xml:space="preserve">estimated ICC between scores was 0.87 (95% CI, 0.82 – 0.91) for the percentage of positive cells, and 0.85 (95% CI, 0.79-0.89) for cell staining intensity. A one-sided F test confirmed that every ICC was different from zero, with p&lt;0.001. Collectively, the ICC data </w:t>
      </w:r>
      <w:r w:rsidRPr="00D36BEE">
        <w:rPr>
          <w:shd w:val="clear" w:color="auto" w:fill="FFFFFF"/>
          <w:lang w:val="en-US"/>
        </w:rPr>
        <w:t>demonstrated inter-core consistency of CYCLON staining. </w:t>
      </w:r>
    </w:p>
    <w:p w:rsidR="00657404" w:rsidRPr="00D36BEE" w:rsidRDefault="00657404" w:rsidP="00657404">
      <w:pPr>
        <w:spacing w:line="360" w:lineRule="auto"/>
        <w:jc w:val="both"/>
        <w:rPr>
          <w:b/>
          <w:bCs/>
          <w:i/>
          <w:iCs/>
          <w:lang w:val="en"/>
        </w:rPr>
      </w:pPr>
    </w:p>
    <w:p w:rsidR="00684A48" w:rsidRPr="00D36BEE" w:rsidRDefault="00684A48" w:rsidP="00684A48">
      <w:pPr>
        <w:spacing w:after="0" w:line="360" w:lineRule="auto"/>
        <w:jc w:val="both"/>
        <w:rPr>
          <w:b/>
          <w:bCs/>
          <w:i/>
          <w:iCs/>
          <w:lang w:val="en"/>
        </w:rPr>
      </w:pPr>
      <w:proofErr w:type="gramStart"/>
      <w:r w:rsidRPr="00D36BEE">
        <w:rPr>
          <w:b/>
          <w:bCs/>
          <w:i/>
          <w:iCs/>
          <w:lang w:val="en"/>
        </w:rPr>
        <w:t>Multinomial model</w:t>
      </w:r>
      <w:r>
        <w:rPr>
          <w:b/>
          <w:bCs/>
          <w:i/>
          <w:iCs/>
          <w:lang w:val="en"/>
        </w:rPr>
        <w:t>s</w:t>
      </w:r>
      <w:r w:rsidRPr="00D36BEE">
        <w:rPr>
          <w:b/>
          <w:bCs/>
          <w:i/>
          <w:iCs/>
          <w:lang w:val="en"/>
        </w:rPr>
        <w:t xml:space="preserve"> assessing the relationship between CYCLON staining pattern and cell staining intensity</w:t>
      </w:r>
      <w:r>
        <w:rPr>
          <w:b/>
          <w:bCs/>
          <w:i/>
          <w:iCs/>
          <w:lang w:val="en"/>
        </w:rPr>
        <w:t>, and the relationship between clinical out</w:t>
      </w:r>
      <w:r w:rsidR="00B4125C">
        <w:rPr>
          <w:b/>
          <w:bCs/>
          <w:i/>
          <w:iCs/>
          <w:lang w:val="en"/>
        </w:rPr>
        <w:t>c</w:t>
      </w:r>
      <w:r>
        <w:rPr>
          <w:b/>
          <w:bCs/>
          <w:i/>
          <w:iCs/>
          <w:lang w:val="en"/>
        </w:rPr>
        <w:t xml:space="preserve">omes and </w:t>
      </w:r>
      <w:r w:rsidRPr="00D36BEE">
        <w:rPr>
          <w:b/>
          <w:bCs/>
          <w:i/>
          <w:iCs/>
          <w:lang w:val="en"/>
        </w:rPr>
        <w:t>CYCLON staining pattern</w:t>
      </w:r>
      <w:r>
        <w:rPr>
          <w:b/>
          <w:bCs/>
          <w:i/>
          <w:iCs/>
          <w:lang w:val="en"/>
        </w:rPr>
        <w:t>.</w:t>
      </w:r>
      <w:proofErr w:type="gramEnd"/>
    </w:p>
    <w:p w:rsidR="00684A48" w:rsidRDefault="00684A48" w:rsidP="00684A48">
      <w:pPr>
        <w:spacing w:after="0" w:line="360" w:lineRule="auto"/>
        <w:jc w:val="both"/>
        <w:rPr>
          <w:lang w:val="en"/>
        </w:rPr>
      </w:pPr>
      <w:r w:rsidRPr="00D36BEE">
        <w:rPr>
          <w:lang w:val="en"/>
        </w:rPr>
        <w:t xml:space="preserve">A </w:t>
      </w:r>
      <w:r>
        <w:rPr>
          <w:lang w:val="en"/>
        </w:rPr>
        <w:t xml:space="preserve">first </w:t>
      </w:r>
      <w:r w:rsidRPr="00D36BEE">
        <w:rPr>
          <w:lang w:val="en"/>
        </w:rPr>
        <w:t>mu</w:t>
      </w:r>
      <w:r w:rsidRPr="00D86961">
        <w:rPr>
          <w:lang w:val="en"/>
        </w:rPr>
        <w:t xml:space="preserve">ltinomial </w:t>
      </w:r>
      <w:r>
        <w:rPr>
          <w:lang w:val="en"/>
        </w:rPr>
        <w:t xml:space="preserve">logit regression </w:t>
      </w:r>
      <w:r w:rsidRPr="00D86961">
        <w:rPr>
          <w:lang w:val="en"/>
        </w:rPr>
        <w:t>model</w:t>
      </w:r>
      <w:r>
        <w:rPr>
          <w:lang w:val="en"/>
        </w:rPr>
        <w:t xml:space="preserve"> was</w:t>
      </w:r>
      <w:r w:rsidRPr="00D86961">
        <w:rPr>
          <w:lang w:val="en"/>
        </w:rPr>
        <w:t xml:space="preserve"> fitted for the categorical variable </w:t>
      </w:r>
      <w:r>
        <w:rPr>
          <w:lang w:val="en"/>
        </w:rPr>
        <w:t xml:space="preserve">CYCLON </w:t>
      </w:r>
      <w:r w:rsidRPr="00D86961">
        <w:rPr>
          <w:lang w:val="en"/>
        </w:rPr>
        <w:t>staining pattern</w:t>
      </w:r>
      <w:r>
        <w:rPr>
          <w:lang w:val="en"/>
        </w:rPr>
        <w:t xml:space="preserve"> (negative, pan-nuclear, nucleolar or extra-nucleolar) assuming that the staining patterns</w:t>
      </w:r>
      <w:r w:rsidRPr="00D86961">
        <w:rPr>
          <w:lang w:val="en"/>
        </w:rPr>
        <w:t xml:space="preserve"> had no natural ordering</w:t>
      </w:r>
      <w:r>
        <w:rPr>
          <w:lang w:val="en"/>
        </w:rPr>
        <w:t xml:space="preserve"> and were independent of one another, with staining intensity score as predictor of the model. Standard errors of model coefficients were based on </w:t>
      </w:r>
      <w:r w:rsidRPr="0045179F">
        <w:rPr>
          <w:lang w:val="en"/>
        </w:rPr>
        <w:t>robust variance accounting for correlation of intensity core scores within patients</w:t>
      </w:r>
      <w:r>
        <w:rPr>
          <w:lang w:val="en"/>
        </w:rPr>
        <w:t xml:space="preserve">. </w:t>
      </w:r>
      <w:bookmarkStart w:id="0" w:name="_Hlk69993879"/>
      <w:r>
        <w:rPr>
          <w:lang w:val="en"/>
        </w:rPr>
        <w:t xml:space="preserve">The coefficients of the model were </w:t>
      </w:r>
      <w:proofErr w:type="spellStart"/>
      <w:r>
        <w:rPr>
          <w:lang w:val="en"/>
        </w:rPr>
        <w:t>exponentiated</w:t>
      </w:r>
      <w:proofErr w:type="spellEnd"/>
      <w:r>
        <w:rPr>
          <w:lang w:val="en"/>
        </w:rPr>
        <w:t xml:space="preserve"> and interpreted as relative risk ratio, which is the probability of a given staining intensity score to be associated with nucleolar or extra-nucleolar CYCLON staining pattern outcome over the probability to be associated with diffuse staining pattern outcome, the base reference outcome of the model. </w:t>
      </w:r>
      <w:bookmarkEnd w:id="0"/>
      <w:r>
        <w:rPr>
          <w:lang w:val="en"/>
        </w:rPr>
        <w:t xml:space="preserve">A second </w:t>
      </w:r>
      <w:r w:rsidRPr="00D36BEE">
        <w:rPr>
          <w:lang w:val="en"/>
        </w:rPr>
        <w:t>mu</w:t>
      </w:r>
      <w:r w:rsidRPr="00D86961">
        <w:rPr>
          <w:lang w:val="en"/>
        </w:rPr>
        <w:t xml:space="preserve">ltinomial </w:t>
      </w:r>
      <w:r>
        <w:rPr>
          <w:lang w:val="en"/>
        </w:rPr>
        <w:t xml:space="preserve">logit regression </w:t>
      </w:r>
      <w:r w:rsidRPr="00D86961">
        <w:rPr>
          <w:lang w:val="en"/>
        </w:rPr>
        <w:t>model</w:t>
      </w:r>
      <w:r>
        <w:rPr>
          <w:lang w:val="en"/>
        </w:rPr>
        <w:t xml:space="preserve"> was fitted for the categorical variable clinical outcomes (primary refractory</w:t>
      </w:r>
      <w:r w:rsidR="00B4125C">
        <w:rPr>
          <w:lang w:val="en"/>
        </w:rPr>
        <w:t xml:space="preserve"> disease</w:t>
      </w:r>
      <w:r>
        <w:rPr>
          <w:lang w:val="en"/>
        </w:rPr>
        <w:t xml:space="preserve">, relapse, </w:t>
      </w:r>
      <w:r w:rsidR="00B4125C">
        <w:rPr>
          <w:lang w:val="en"/>
        </w:rPr>
        <w:t xml:space="preserve">full </w:t>
      </w:r>
      <w:r>
        <w:rPr>
          <w:lang w:val="en"/>
        </w:rPr>
        <w:t>respon</w:t>
      </w:r>
      <w:r w:rsidR="00B4125C">
        <w:rPr>
          <w:lang w:val="en"/>
        </w:rPr>
        <w:t>se</w:t>
      </w:r>
      <w:r>
        <w:rPr>
          <w:lang w:val="en"/>
        </w:rPr>
        <w:t xml:space="preserve">) assuming that clinical outcomes </w:t>
      </w:r>
      <w:r w:rsidRPr="00D86961">
        <w:rPr>
          <w:lang w:val="en"/>
        </w:rPr>
        <w:t>had no natural ordering</w:t>
      </w:r>
      <w:r>
        <w:rPr>
          <w:lang w:val="en"/>
        </w:rPr>
        <w:t xml:space="preserve"> and were independent of one another, with CYCLON staining pattern as predictor of the </w:t>
      </w:r>
      <w:r>
        <w:rPr>
          <w:lang w:val="en"/>
        </w:rPr>
        <w:lastRenderedPageBreak/>
        <w:t xml:space="preserve">model. </w:t>
      </w:r>
      <w:r w:rsidRPr="00B4125C">
        <w:rPr>
          <w:lang w:val="en-US"/>
        </w:rPr>
        <w:t>Standard errors of model coefficients were based on variance estimates given by the inverse of the negative Hessian matrix.</w:t>
      </w:r>
      <w:r w:rsidRPr="00965932">
        <w:rPr>
          <w:lang w:val="en"/>
        </w:rPr>
        <w:t xml:space="preserve"> </w:t>
      </w:r>
      <w:r>
        <w:rPr>
          <w:lang w:val="en"/>
        </w:rPr>
        <w:t xml:space="preserve">The coefficients of the model were </w:t>
      </w:r>
      <w:proofErr w:type="spellStart"/>
      <w:r>
        <w:rPr>
          <w:lang w:val="en"/>
        </w:rPr>
        <w:t>exponentiated</w:t>
      </w:r>
      <w:proofErr w:type="spellEnd"/>
      <w:r>
        <w:rPr>
          <w:lang w:val="en"/>
        </w:rPr>
        <w:t xml:space="preserve"> and interpreted as relative risk ratio, which is the probability of a given CYCLON staining pattern to be associated with primary refractory disease or relapse over the probability to be associated full remission, the base reference outcome of the model. Model coefficients were compared with a standard Wald test.</w:t>
      </w:r>
    </w:p>
    <w:p w:rsidR="00B4125C" w:rsidRDefault="00B4125C" w:rsidP="00684A48">
      <w:pPr>
        <w:spacing w:after="0" w:line="360" w:lineRule="auto"/>
        <w:jc w:val="both"/>
        <w:rPr>
          <w:lang w:val="en"/>
        </w:rPr>
      </w:pPr>
    </w:p>
    <w:p w:rsidR="00657404" w:rsidRPr="00657404" w:rsidRDefault="00657404" w:rsidP="00657404">
      <w:pPr>
        <w:spacing w:after="0" w:line="360" w:lineRule="auto"/>
        <w:jc w:val="both"/>
        <w:rPr>
          <w:b/>
          <w:i/>
          <w:iCs/>
          <w:lang w:val="en-US"/>
        </w:rPr>
      </w:pPr>
      <w:r w:rsidRPr="00657404">
        <w:rPr>
          <w:b/>
          <w:bCs/>
          <w:i/>
          <w:iCs/>
          <w:lang w:val="en"/>
        </w:rPr>
        <w:t>Silver (Ag) staining of Nucleolar Organizers Regions (</w:t>
      </w:r>
      <w:proofErr w:type="spellStart"/>
      <w:r w:rsidRPr="00657404">
        <w:rPr>
          <w:b/>
          <w:bCs/>
          <w:i/>
          <w:iCs/>
          <w:lang w:val="en"/>
        </w:rPr>
        <w:t>AgNOR</w:t>
      </w:r>
      <w:proofErr w:type="spellEnd"/>
      <w:r w:rsidRPr="00657404">
        <w:rPr>
          <w:b/>
          <w:bCs/>
          <w:i/>
          <w:iCs/>
          <w:lang w:val="en"/>
        </w:rPr>
        <w:t>)</w:t>
      </w:r>
    </w:p>
    <w:p w:rsidR="00657404" w:rsidRPr="00657404" w:rsidRDefault="00657404" w:rsidP="00657404">
      <w:pPr>
        <w:spacing w:after="0" w:line="360" w:lineRule="auto"/>
        <w:jc w:val="both"/>
        <w:rPr>
          <w:iCs/>
          <w:lang w:val="en-US"/>
        </w:rPr>
      </w:pPr>
      <w:r w:rsidRPr="00657404">
        <w:rPr>
          <w:iCs/>
          <w:lang w:val="en-US"/>
        </w:rPr>
        <w:t xml:space="preserve">Nucleoli were stained using the previously described </w:t>
      </w:r>
      <w:proofErr w:type="spellStart"/>
      <w:r w:rsidRPr="00657404">
        <w:rPr>
          <w:iCs/>
          <w:lang w:val="en-US"/>
        </w:rPr>
        <w:t>AgNOR</w:t>
      </w:r>
      <w:proofErr w:type="spellEnd"/>
      <w:r w:rsidRPr="00657404">
        <w:rPr>
          <w:iCs/>
          <w:lang w:val="en-US"/>
        </w:rPr>
        <w:t xml:space="preserve"> protocol</w:t>
      </w:r>
      <w:r w:rsidR="00B4125C">
        <w:rPr>
          <w:iCs/>
          <w:lang w:val="en-US"/>
        </w:rPr>
        <w:t xml:space="preserve"> </w:t>
      </w:r>
      <w:hyperlink w:anchor="_ENREF_1" w:tooltip="Trere, 2000 #158" w:history="1">
        <w:r w:rsidR="00B4125C">
          <w:rPr>
            <w:lang w:val="en-CA"/>
          </w:rPr>
          <w:fldChar w:fldCharType="begin"/>
        </w:r>
        <w:r w:rsidR="00B4125C">
          <w:rPr>
            <w:lang w:val="en-CA"/>
          </w:rPr>
          <w:instrText xml:space="preserve"> ADDIN EN.CITE &lt;EndNote&gt;&lt;Cite&gt;&lt;Author&gt;Trere&lt;/Author&gt;&lt;Year&gt;2000&lt;/Year&gt;&lt;RecNum&gt;158&lt;/RecNum&gt;&lt;DisplayText&gt;&lt;style face="superscript"&gt;1&lt;/style&gt;&lt;/DisplayText&gt;&lt;record&gt;&lt;rec-number&gt;158&lt;/rec-number&gt;&lt;foreign-keys&gt;&lt;key app="EN" db-id="x5fpzvrdhszt9medpay5xvflrpvdzetz52r9"&gt;158&lt;/key&gt;&lt;/foreign-keys&gt;&lt;ref-type name="Journal Article"&gt;17&lt;/ref-type&gt;&lt;contributors&gt;&lt;authors&gt;&lt;author&gt;Trere, D.&lt;/author&gt;&lt;/authors&gt;&lt;/contributors&gt;&lt;auth-address&gt;Department of Experimental Pathology, University of Bologna, Italy. trere@med.unibo.it&lt;/auth-address&gt;&lt;titles&gt;&lt;title&gt;AgNOR staining and quantification&lt;/title&gt;&lt;secondary-title&gt;Micron&lt;/secondary-title&gt;&lt;/titles&gt;&lt;periodical&gt;&lt;full-title&gt;Micron&lt;/full-title&gt;&lt;/periodical&gt;&lt;pages&gt;127-31&lt;/pages&gt;&lt;volume&gt;31&lt;/volume&gt;&lt;number&gt;2&lt;/number&gt;&lt;edition&gt;1999/12/10&lt;/edition&gt;&lt;keywords&gt;&lt;keyword&gt;Humans&lt;/keyword&gt;&lt;keyword&gt;Image Cytometry&lt;/keyword&gt;&lt;keyword&gt;Neoplasms/*chemistry/*ultrastructure&lt;/keyword&gt;&lt;keyword&gt;Nuclear Proteins/*analysis&lt;/keyword&gt;&lt;keyword&gt;Nucleolus Organizer Region/*chemistry/*ultrastructure&lt;/keyword&gt;&lt;keyword&gt;*Silver Staining/methods/standards&lt;/keyword&gt;&lt;/keywords&gt;&lt;dates&gt;&lt;year&gt;2000&lt;/year&gt;&lt;pub-dates&gt;&lt;date&gt;Apr&lt;/date&gt;&lt;/pub-dates&gt;&lt;/dates&gt;&lt;isbn&gt;0968-4328 (Print)&amp;#xD;0968-4328 (Linking)&lt;/isbn&gt;&lt;accession-num&gt;10588058&lt;/accession-num&gt;&lt;work-type&gt;Research Support, Non-U.S. Gov&amp;apos;t&amp;#xD;Review&lt;/work-type&gt;&lt;urls&gt;&lt;related-urls&gt;&lt;url&gt;http://www.ncbi.nlm.nih.gov/pubmed/10588058&lt;/url&gt;&lt;/related-urls&gt;&lt;/urls&gt;&lt;electronic-resource-num&gt;10.1016/s0968-4328(99)00069-4&lt;/electronic-resource-num&gt;&lt;language&gt;eng&lt;/language&gt;&lt;/record&gt;&lt;/Cite&gt;&lt;/EndNote&gt;</w:instrText>
        </w:r>
        <w:r w:rsidR="00B4125C">
          <w:rPr>
            <w:lang w:val="en-CA"/>
          </w:rPr>
          <w:fldChar w:fldCharType="separate"/>
        </w:r>
        <w:r w:rsidR="00B4125C" w:rsidRPr="00B4125C">
          <w:rPr>
            <w:noProof/>
            <w:vertAlign w:val="superscript"/>
            <w:lang w:val="en-CA"/>
          </w:rPr>
          <w:t>1</w:t>
        </w:r>
        <w:r w:rsidR="00B4125C">
          <w:rPr>
            <w:lang w:val="en-CA"/>
          </w:rPr>
          <w:fldChar w:fldCharType="end"/>
        </w:r>
      </w:hyperlink>
      <w:r w:rsidRPr="00657404">
        <w:rPr>
          <w:iCs/>
          <w:lang w:val="en-US"/>
        </w:rPr>
        <w:t xml:space="preserve">. Histological sections of 3-μm thick were cut from TMA blocks the day before the staining and were manually </w:t>
      </w:r>
      <w:proofErr w:type="spellStart"/>
      <w:r w:rsidRPr="00657404">
        <w:rPr>
          <w:iCs/>
          <w:lang w:val="en-US"/>
        </w:rPr>
        <w:t>deparaffinized</w:t>
      </w:r>
      <w:proofErr w:type="spellEnd"/>
      <w:r w:rsidRPr="00657404">
        <w:rPr>
          <w:iCs/>
          <w:lang w:val="en-US"/>
        </w:rPr>
        <w:t xml:space="preserve">. Two solutions were used: 2% gelatin (solution A) dissolved in ultrapure water, to which formic acid was added to make a 1% </w:t>
      </w:r>
      <w:r w:rsidR="00A17463" w:rsidRPr="00657404">
        <w:rPr>
          <w:iCs/>
          <w:lang w:val="en-US"/>
        </w:rPr>
        <w:t xml:space="preserve">final </w:t>
      </w:r>
      <w:r w:rsidR="00747AC1">
        <w:rPr>
          <w:iCs/>
          <w:lang w:val="en-US"/>
        </w:rPr>
        <w:t xml:space="preserve">solution and </w:t>
      </w:r>
      <w:r w:rsidRPr="00657404">
        <w:rPr>
          <w:iCs/>
          <w:lang w:val="en-US"/>
        </w:rPr>
        <w:t xml:space="preserve">50% silver nitrate (solution B) in ultrapure water. The staining solution was obtained by rapidly mixing one </w:t>
      </w:r>
      <w:r w:rsidR="00A17463">
        <w:rPr>
          <w:iCs/>
          <w:lang w:val="en-US"/>
        </w:rPr>
        <w:t>volume</w:t>
      </w:r>
      <w:r w:rsidRPr="00657404">
        <w:rPr>
          <w:iCs/>
          <w:lang w:val="en-US"/>
        </w:rPr>
        <w:t xml:space="preserve"> of solution A with two </w:t>
      </w:r>
      <w:r w:rsidR="00A17463">
        <w:rPr>
          <w:iCs/>
          <w:lang w:val="en-US"/>
        </w:rPr>
        <w:t>volume</w:t>
      </w:r>
      <w:r w:rsidRPr="00657404">
        <w:rPr>
          <w:iCs/>
          <w:lang w:val="en-US"/>
        </w:rPr>
        <w:t>s of solution B. Slides were pretreated with citrate buffer for 20 minutes at 120°C before incubation for 13 min in the staining solution at room temperature and in the dark to avoid direct light exposure during silver-staining. After staining, the slides were washed, dehydrated and mounted.</w:t>
      </w:r>
    </w:p>
    <w:p w:rsidR="00657404" w:rsidRPr="00BC0B14" w:rsidRDefault="00657404" w:rsidP="00657404">
      <w:pPr>
        <w:spacing w:line="360" w:lineRule="auto"/>
        <w:jc w:val="both"/>
        <w:rPr>
          <w:iCs/>
          <w:lang w:val="en-US"/>
        </w:rPr>
      </w:pPr>
    </w:p>
    <w:p w:rsidR="00657404" w:rsidRDefault="00657404" w:rsidP="00657404">
      <w:pPr>
        <w:spacing w:line="360" w:lineRule="auto"/>
        <w:jc w:val="both"/>
        <w:rPr>
          <w:b/>
          <w:bCs/>
          <w:i/>
          <w:lang w:val="en"/>
        </w:rPr>
      </w:pPr>
      <w:r w:rsidRPr="00C52F2B">
        <w:rPr>
          <w:b/>
          <w:bCs/>
          <w:i/>
          <w:lang w:val="en"/>
        </w:rPr>
        <w:t>Fluorescence in situ hybridization</w:t>
      </w:r>
      <w:r>
        <w:rPr>
          <w:b/>
          <w:bCs/>
          <w:i/>
          <w:lang w:val="en"/>
        </w:rPr>
        <w:t xml:space="preserve"> (FISH)</w:t>
      </w:r>
    </w:p>
    <w:p w:rsidR="00657404" w:rsidRDefault="00657404" w:rsidP="00657404">
      <w:pPr>
        <w:spacing w:line="360" w:lineRule="auto"/>
        <w:jc w:val="both"/>
        <w:rPr>
          <w:bCs/>
          <w:lang w:val="en"/>
        </w:rPr>
      </w:pPr>
      <w:r w:rsidRPr="00C609D0">
        <w:rPr>
          <w:bCs/>
          <w:lang w:val="en"/>
        </w:rPr>
        <w:t>FISH was performed using FFPE tissues, with 4</w:t>
      </w:r>
      <w:r>
        <w:rPr>
          <w:bCs/>
          <w:lang w:val="en"/>
        </w:rPr>
        <w:t>-</w:t>
      </w:r>
      <w:r w:rsidRPr="00C609D0">
        <w:rPr>
          <w:bCs/>
          <w:lang w:val="en"/>
        </w:rPr>
        <w:t xml:space="preserve">μm sections mounted on slides. All samples were tested </w:t>
      </w:r>
      <w:r>
        <w:rPr>
          <w:bCs/>
          <w:lang w:val="en"/>
        </w:rPr>
        <w:t>with</w:t>
      </w:r>
      <w:r w:rsidRPr="00C609D0">
        <w:rPr>
          <w:bCs/>
          <w:lang w:val="en"/>
        </w:rPr>
        <w:t xml:space="preserve"> </w:t>
      </w:r>
      <w:r w:rsidRPr="00C609D0">
        <w:rPr>
          <w:bCs/>
          <w:i/>
          <w:iCs/>
          <w:lang w:val="en"/>
        </w:rPr>
        <w:t>MYC</w:t>
      </w:r>
      <w:r>
        <w:rPr>
          <w:bCs/>
          <w:i/>
          <w:iCs/>
          <w:lang w:val="en"/>
        </w:rPr>
        <w:t xml:space="preserve">, BCL2 </w:t>
      </w:r>
      <w:r w:rsidRPr="00792E92">
        <w:rPr>
          <w:bCs/>
          <w:lang w:val="en"/>
        </w:rPr>
        <w:t>and</w:t>
      </w:r>
      <w:r>
        <w:rPr>
          <w:bCs/>
          <w:i/>
          <w:iCs/>
          <w:lang w:val="en"/>
        </w:rPr>
        <w:t xml:space="preserve"> BCL6</w:t>
      </w:r>
      <w:r w:rsidRPr="00C609D0">
        <w:rPr>
          <w:bCs/>
          <w:lang w:val="en"/>
        </w:rPr>
        <w:t xml:space="preserve"> break-apart FISH</w:t>
      </w:r>
      <w:r>
        <w:rPr>
          <w:bCs/>
          <w:lang w:val="en"/>
        </w:rPr>
        <w:t xml:space="preserve"> probes</w:t>
      </w:r>
      <w:r w:rsidRPr="00C609D0">
        <w:rPr>
          <w:bCs/>
          <w:lang w:val="en"/>
        </w:rPr>
        <w:t xml:space="preserve"> using</w:t>
      </w:r>
      <w:r>
        <w:rPr>
          <w:bCs/>
          <w:lang w:val="en"/>
        </w:rPr>
        <w:t xml:space="preserve"> respectively</w:t>
      </w:r>
      <w:r w:rsidRPr="00C609D0">
        <w:rPr>
          <w:bCs/>
          <w:lang w:val="en"/>
        </w:rPr>
        <w:t xml:space="preserve"> the </w:t>
      </w:r>
      <w:proofErr w:type="spellStart"/>
      <w:r w:rsidRPr="00C609D0">
        <w:rPr>
          <w:bCs/>
          <w:lang w:val="en"/>
        </w:rPr>
        <w:t>ZytoLight</w:t>
      </w:r>
      <w:proofErr w:type="spellEnd"/>
      <w:r w:rsidRPr="00C609D0">
        <w:rPr>
          <w:bCs/>
          <w:lang w:val="en"/>
        </w:rPr>
        <w:t xml:space="preserve"> ® SPEC </w:t>
      </w:r>
      <w:r w:rsidRPr="00C609D0">
        <w:rPr>
          <w:bCs/>
          <w:i/>
          <w:iCs/>
          <w:lang w:val="en"/>
        </w:rPr>
        <w:t>MYC</w:t>
      </w:r>
      <w:r w:rsidRPr="00C609D0">
        <w:rPr>
          <w:bCs/>
          <w:lang w:val="en"/>
        </w:rPr>
        <w:t xml:space="preserve"> Dual Color Break Apart Probe, </w:t>
      </w:r>
      <w:r>
        <w:rPr>
          <w:bCs/>
          <w:lang w:val="en"/>
        </w:rPr>
        <w:t xml:space="preserve">the </w:t>
      </w:r>
      <w:proofErr w:type="spellStart"/>
      <w:r w:rsidRPr="00792E92">
        <w:rPr>
          <w:bCs/>
          <w:lang w:val="en"/>
        </w:rPr>
        <w:t>ZytoLight</w:t>
      </w:r>
      <w:proofErr w:type="spellEnd"/>
      <w:r w:rsidRPr="00792E92">
        <w:rPr>
          <w:bCs/>
          <w:lang w:val="en"/>
        </w:rPr>
        <w:t xml:space="preserve"> ®</w:t>
      </w:r>
      <w:r>
        <w:rPr>
          <w:bCs/>
          <w:lang w:val="en"/>
        </w:rPr>
        <w:t xml:space="preserve"> </w:t>
      </w:r>
      <w:r w:rsidRPr="00792E92">
        <w:rPr>
          <w:bCs/>
          <w:lang w:val="en"/>
        </w:rPr>
        <w:t xml:space="preserve">SPEC </w:t>
      </w:r>
      <w:r w:rsidRPr="00792E92">
        <w:rPr>
          <w:bCs/>
          <w:i/>
          <w:iCs/>
          <w:lang w:val="en"/>
        </w:rPr>
        <w:t>BCL</w:t>
      </w:r>
      <w:r>
        <w:rPr>
          <w:bCs/>
          <w:i/>
          <w:iCs/>
          <w:lang w:val="en"/>
        </w:rPr>
        <w:t>2</w:t>
      </w:r>
      <w:r w:rsidRPr="00792E92">
        <w:rPr>
          <w:bCs/>
          <w:lang w:val="en"/>
        </w:rPr>
        <w:t xml:space="preserve"> Dual Color Break Apart Probe</w:t>
      </w:r>
      <w:r>
        <w:rPr>
          <w:bCs/>
          <w:lang w:val="en"/>
        </w:rPr>
        <w:t xml:space="preserve"> and the </w:t>
      </w:r>
      <w:proofErr w:type="spellStart"/>
      <w:r w:rsidRPr="00792E92">
        <w:rPr>
          <w:bCs/>
          <w:lang w:val="en"/>
        </w:rPr>
        <w:t>ZytoLight</w:t>
      </w:r>
      <w:proofErr w:type="spellEnd"/>
      <w:r w:rsidRPr="00792E92">
        <w:rPr>
          <w:bCs/>
          <w:lang w:val="en"/>
        </w:rPr>
        <w:t xml:space="preserve"> ® SPEC </w:t>
      </w:r>
      <w:r w:rsidRPr="00792E92">
        <w:rPr>
          <w:bCs/>
          <w:i/>
          <w:iCs/>
          <w:lang w:val="en"/>
        </w:rPr>
        <w:t>BCL6</w:t>
      </w:r>
      <w:r w:rsidRPr="00792E92">
        <w:rPr>
          <w:bCs/>
          <w:lang w:val="en"/>
        </w:rPr>
        <w:t xml:space="preserve"> Dual Color Break Apart Probe</w:t>
      </w:r>
      <w:r w:rsidRPr="00C609D0">
        <w:rPr>
          <w:bCs/>
          <w:lang w:val="en"/>
        </w:rPr>
        <w:t>.</w:t>
      </w:r>
      <w:r>
        <w:rPr>
          <w:bCs/>
          <w:lang w:val="en"/>
        </w:rPr>
        <w:t xml:space="preserve"> Furthermore, a </w:t>
      </w:r>
      <w:proofErr w:type="spellStart"/>
      <w:r w:rsidRPr="00792E92">
        <w:rPr>
          <w:bCs/>
          <w:lang w:val="en"/>
        </w:rPr>
        <w:t>Vysis</w:t>
      </w:r>
      <w:proofErr w:type="spellEnd"/>
      <w:r w:rsidRPr="00792E92">
        <w:rPr>
          <w:bCs/>
          <w:lang w:val="en"/>
        </w:rPr>
        <w:t xml:space="preserve"> LSI </w:t>
      </w:r>
      <w:r w:rsidRPr="00792E92">
        <w:rPr>
          <w:bCs/>
          <w:i/>
          <w:iCs/>
          <w:lang w:val="en"/>
        </w:rPr>
        <w:t>IGH/MYC/CEP</w:t>
      </w:r>
      <w:r w:rsidRPr="00792E92">
        <w:rPr>
          <w:bCs/>
          <w:lang w:val="en"/>
        </w:rPr>
        <w:t xml:space="preserve"> 8 Tri-Color Dual Fusion Probe Kit</w:t>
      </w:r>
      <w:r>
        <w:rPr>
          <w:bCs/>
          <w:lang w:val="en"/>
        </w:rPr>
        <w:t xml:space="preserve"> was used to determine if </w:t>
      </w:r>
      <w:r w:rsidRPr="00792E92">
        <w:rPr>
          <w:bCs/>
          <w:i/>
          <w:iCs/>
          <w:lang w:val="en"/>
        </w:rPr>
        <w:t>IGH</w:t>
      </w:r>
      <w:r>
        <w:rPr>
          <w:bCs/>
          <w:lang w:val="en"/>
        </w:rPr>
        <w:t xml:space="preserve"> was the partner gene of </w:t>
      </w:r>
      <w:r w:rsidRPr="00792E92">
        <w:rPr>
          <w:bCs/>
          <w:i/>
          <w:iCs/>
          <w:lang w:val="en"/>
        </w:rPr>
        <w:t>MYC</w:t>
      </w:r>
      <w:r>
        <w:rPr>
          <w:bCs/>
          <w:i/>
          <w:iCs/>
          <w:lang w:val="en"/>
        </w:rPr>
        <w:t xml:space="preserve"> </w:t>
      </w:r>
      <w:r>
        <w:rPr>
          <w:bCs/>
          <w:lang w:val="en"/>
        </w:rPr>
        <w:t>rearrangement.</w:t>
      </w:r>
      <w:r w:rsidRPr="00C609D0">
        <w:rPr>
          <w:bCs/>
          <w:lang w:val="en"/>
        </w:rPr>
        <w:t xml:space="preserve"> At least 100 tumor nuclei were analyzed for each sample. Nuclei were counterstained with DAPI/</w:t>
      </w:r>
      <w:proofErr w:type="spellStart"/>
      <w:r w:rsidRPr="00C609D0">
        <w:rPr>
          <w:bCs/>
          <w:lang w:val="en"/>
        </w:rPr>
        <w:t>Vectashield</w:t>
      </w:r>
      <w:proofErr w:type="spellEnd"/>
      <w:r w:rsidRPr="00C609D0">
        <w:rPr>
          <w:bCs/>
          <w:lang w:val="en"/>
        </w:rPr>
        <w:t>® (</w:t>
      </w:r>
      <w:proofErr w:type="spellStart"/>
      <w:r w:rsidRPr="00C609D0">
        <w:rPr>
          <w:bCs/>
          <w:lang w:val="en"/>
        </w:rPr>
        <w:t>Vektor</w:t>
      </w:r>
      <w:proofErr w:type="spellEnd"/>
      <w:r w:rsidRPr="00C609D0">
        <w:rPr>
          <w:bCs/>
          <w:lang w:val="en"/>
        </w:rPr>
        <w:t xml:space="preserve"> Laboratories, Burlingame, CA, USA) and were analyzed with a Leica </w:t>
      </w:r>
      <w:proofErr w:type="spellStart"/>
      <w:r w:rsidRPr="00C609D0">
        <w:rPr>
          <w:bCs/>
          <w:lang w:val="en"/>
        </w:rPr>
        <w:t>CytoVision</w:t>
      </w:r>
      <w:proofErr w:type="spellEnd"/>
      <w:r w:rsidRPr="00C609D0">
        <w:rPr>
          <w:bCs/>
          <w:lang w:val="en"/>
        </w:rPr>
        <w:t xml:space="preserve"> GSL10 FISH fluorescence capture system® (Leica, Nanterre, France) under a 63x oil immersion objective. Signals were enumerated with the </w:t>
      </w:r>
      <w:proofErr w:type="spellStart"/>
      <w:r w:rsidRPr="00C609D0">
        <w:rPr>
          <w:bCs/>
          <w:lang w:val="en"/>
        </w:rPr>
        <w:t>CytoVision</w:t>
      </w:r>
      <w:proofErr w:type="spellEnd"/>
      <w:r w:rsidRPr="00C609D0">
        <w:rPr>
          <w:bCs/>
          <w:lang w:val="en"/>
        </w:rPr>
        <w:t xml:space="preserve"> imaging system® (Leica). </w:t>
      </w:r>
      <w:r>
        <w:rPr>
          <w:bCs/>
          <w:lang w:val="en"/>
        </w:rPr>
        <w:t xml:space="preserve">A cut-off value of 10% of the cells showing rearrangement was selected to </w:t>
      </w:r>
      <w:r w:rsidR="00A17463">
        <w:rPr>
          <w:bCs/>
          <w:lang w:val="en"/>
        </w:rPr>
        <w:t>validate</w:t>
      </w:r>
      <w:r>
        <w:rPr>
          <w:bCs/>
          <w:lang w:val="en"/>
        </w:rPr>
        <w:t xml:space="preserve"> rearrangement for a specimen.</w:t>
      </w:r>
    </w:p>
    <w:p w:rsidR="00657404" w:rsidRDefault="00657404" w:rsidP="00657404">
      <w:pPr>
        <w:spacing w:line="360" w:lineRule="auto"/>
        <w:jc w:val="both"/>
        <w:rPr>
          <w:bCs/>
          <w:lang w:val="en"/>
        </w:rPr>
      </w:pPr>
    </w:p>
    <w:p w:rsidR="00657404" w:rsidRPr="00C52F2B" w:rsidRDefault="00657404" w:rsidP="00657404">
      <w:pPr>
        <w:spacing w:after="0" w:line="360" w:lineRule="auto"/>
        <w:jc w:val="both"/>
        <w:rPr>
          <w:b/>
          <w:bCs/>
          <w:i/>
          <w:lang w:val="en-US"/>
        </w:rPr>
      </w:pPr>
      <w:r w:rsidRPr="00C52F2B">
        <w:rPr>
          <w:b/>
          <w:bCs/>
          <w:i/>
          <w:lang w:val="en-US"/>
        </w:rPr>
        <w:t>Targeted NGS sequencing</w:t>
      </w:r>
    </w:p>
    <w:p w:rsidR="00657404" w:rsidRPr="009E67B2" w:rsidRDefault="00657404" w:rsidP="00657404">
      <w:pPr>
        <w:spacing w:after="0" w:line="360" w:lineRule="auto"/>
        <w:jc w:val="both"/>
        <w:rPr>
          <w:bCs/>
          <w:lang w:val="en-US"/>
        </w:rPr>
      </w:pPr>
      <w:r w:rsidRPr="003306C8">
        <w:rPr>
          <w:bCs/>
          <w:lang w:val="en-US"/>
        </w:rPr>
        <w:t xml:space="preserve">DNA was extracted </w:t>
      </w:r>
      <w:r>
        <w:rPr>
          <w:bCs/>
          <w:lang w:val="en-US"/>
        </w:rPr>
        <w:t xml:space="preserve">from </w:t>
      </w:r>
      <w:r w:rsidRPr="003306C8">
        <w:rPr>
          <w:bCs/>
          <w:lang w:val="en-US"/>
        </w:rPr>
        <w:t xml:space="preserve">3 to 5 </w:t>
      </w:r>
      <w:r>
        <w:rPr>
          <w:bCs/>
          <w:lang w:val="en-US"/>
        </w:rPr>
        <w:t>FFP</w:t>
      </w:r>
      <w:r w:rsidRPr="003306C8">
        <w:rPr>
          <w:bCs/>
          <w:lang w:val="en-US"/>
        </w:rPr>
        <w:t>E core</w:t>
      </w:r>
      <w:r>
        <w:rPr>
          <w:bCs/>
          <w:lang w:val="en-US"/>
        </w:rPr>
        <w:t xml:space="preserve"> biopsies/</w:t>
      </w:r>
      <w:r w:rsidRPr="003306C8">
        <w:rPr>
          <w:bCs/>
          <w:lang w:val="en-US"/>
        </w:rPr>
        <w:t xml:space="preserve">per case by </w:t>
      </w:r>
      <w:proofErr w:type="spellStart"/>
      <w:r w:rsidRPr="003306C8">
        <w:rPr>
          <w:bCs/>
          <w:lang w:val="en-US"/>
        </w:rPr>
        <w:t>QIAsymphony</w:t>
      </w:r>
      <w:proofErr w:type="spellEnd"/>
      <w:r w:rsidRPr="003306C8">
        <w:rPr>
          <w:bCs/>
          <w:lang w:val="en-US"/>
        </w:rPr>
        <w:t xml:space="preserve"> DSP DNA Mini Kit (</w:t>
      </w:r>
      <w:proofErr w:type="spellStart"/>
      <w:r w:rsidRPr="003306C8">
        <w:rPr>
          <w:bCs/>
          <w:lang w:val="en-US"/>
        </w:rPr>
        <w:t>Qiagen</w:t>
      </w:r>
      <w:proofErr w:type="spellEnd"/>
      <w:r w:rsidRPr="003306C8">
        <w:rPr>
          <w:bCs/>
          <w:lang w:val="en-US"/>
        </w:rPr>
        <w:t xml:space="preserve">). DNA quality was assessed by </w:t>
      </w:r>
      <w:proofErr w:type="spellStart"/>
      <w:r>
        <w:rPr>
          <w:bCs/>
          <w:lang w:val="en-US"/>
        </w:rPr>
        <w:t>T</w:t>
      </w:r>
      <w:r w:rsidRPr="003306C8">
        <w:rPr>
          <w:bCs/>
          <w:lang w:val="en-US"/>
        </w:rPr>
        <w:t>ape</w:t>
      </w:r>
      <w:r>
        <w:rPr>
          <w:bCs/>
          <w:lang w:val="en-US"/>
        </w:rPr>
        <w:t>S</w:t>
      </w:r>
      <w:r w:rsidRPr="003306C8">
        <w:rPr>
          <w:bCs/>
          <w:lang w:val="en-US"/>
        </w:rPr>
        <w:t>tation</w:t>
      </w:r>
      <w:proofErr w:type="spellEnd"/>
      <w:r w:rsidRPr="003306C8">
        <w:rPr>
          <w:bCs/>
          <w:lang w:val="en-US"/>
        </w:rPr>
        <w:t xml:space="preserve"> </w:t>
      </w:r>
      <w:r>
        <w:rPr>
          <w:bCs/>
          <w:lang w:val="en-US"/>
        </w:rPr>
        <w:t xml:space="preserve">(Agilent) </w:t>
      </w:r>
      <w:r w:rsidRPr="003306C8">
        <w:rPr>
          <w:bCs/>
          <w:lang w:val="en-US"/>
        </w:rPr>
        <w:t>and quantified by Qubit</w:t>
      </w:r>
      <w:r>
        <w:rPr>
          <w:bCs/>
          <w:lang w:val="en-US"/>
        </w:rPr>
        <w:t xml:space="preserve"> (</w:t>
      </w:r>
      <w:proofErr w:type="spellStart"/>
      <w:r>
        <w:rPr>
          <w:bCs/>
          <w:lang w:val="en-US"/>
        </w:rPr>
        <w:t>ThermoFisher</w:t>
      </w:r>
      <w:proofErr w:type="spellEnd"/>
      <w:r>
        <w:rPr>
          <w:bCs/>
          <w:lang w:val="en-US"/>
        </w:rPr>
        <w:t>)</w:t>
      </w:r>
      <w:r w:rsidRPr="003306C8">
        <w:rPr>
          <w:bCs/>
          <w:lang w:val="en-US"/>
        </w:rPr>
        <w:t xml:space="preserve">. Targeted sequencing was performed by a capture approach covering 51 genes that present </w:t>
      </w:r>
      <w:r w:rsidRPr="003306C8">
        <w:rPr>
          <w:bCs/>
          <w:lang w:val="en-US"/>
        </w:rPr>
        <w:lastRenderedPageBreak/>
        <w:t>mutations in DLBCL, Follicular Lymphoma and Chronic Lymphocytic Leukemia</w:t>
      </w:r>
      <w:r w:rsidR="00A17463">
        <w:rPr>
          <w:bCs/>
          <w:lang w:val="en-US"/>
        </w:rPr>
        <w:t xml:space="preserve">. This panel </w:t>
      </w:r>
      <w:r w:rsidR="003C21E1">
        <w:rPr>
          <w:bCs/>
          <w:lang w:val="en-US"/>
        </w:rPr>
        <w:t xml:space="preserve"> is</w:t>
      </w:r>
      <w:r w:rsidR="00EF7B42" w:rsidRPr="00B4125C">
        <w:rPr>
          <w:lang w:val="en-CA"/>
        </w:rPr>
        <w:t xml:space="preserve"> </w:t>
      </w:r>
      <w:r w:rsidR="003C21E1">
        <w:rPr>
          <w:lang w:val="en-CA"/>
        </w:rPr>
        <w:t xml:space="preserve">based on </w:t>
      </w:r>
      <w:r w:rsidR="00A17463">
        <w:rPr>
          <w:lang w:val="en-CA"/>
        </w:rPr>
        <w:t>the 34-</w:t>
      </w:r>
      <w:r w:rsidR="00EF7B42" w:rsidRPr="00EF7B42">
        <w:rPr>
          <w:bCs/>
          <w:lang w:val="en-US"/>
        </w:rPr>
        <w:t>gene</w:t>
      </w:r>
      <w:r w:rsidR="003C21E1">
        <w:rPr>
          <w:bCs/>
          <w:lang w:val="en-US"/>
        </w:rPr>
        <w:t>s</w:t>
      </w:r>
      <w:r w:rsidR="00EF7B42" w:rsidRPr="00EF7B42">
        <w:rPr>
          <w:bCs/>
          <w:lang w:val="en-US"/>
        </w:rPr>
        <w:t xml:space="preserve"> panel developed for DLBCL by the French Lymphoma Study Association </w:t>
      </w:r>
      <w:hyperlink w:anchor="_ENREF_2" w:tooltip="Dubois, 2016 #167" w:history="1">
        <w:r w:rsidR="00B4125C">
          <w:rPr>
            <w:bCs/>
            <w:lang w:val="en-US"/>
          </w:rPr>
          <w:fldChar w:fldCharType="begin">
            <w:fldData xml:space="preserve">PEVuZE5vdGU+PENpdGU+PEF1dGhvcj5EdWJvaXM8L0F1dGhvcj48WWVhcj4yMDE2PC9ZZWFyPjxS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YnItMT48L2FsdC1wZXJpb2RpY2FsPjxwYWdlcz4yOTE5LTI4PC9wYWdlcz48dm9sdW1lPjIyPC92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</w:fldData>
          </w:fldChar>
        </w:r>
        <w:r w:rsidR="00B4125C">
          <w:rPr>
            <w:bCs/>
            <w:lang w:val="en-US"/>
          </w:rPr>
          <w:instrText xml:space="preserve"> ADDIN EN.CITE </w:instrText>
        </w:r>
        <w:r w:rsidR="00B4125C">
          <w:rPr>
            <w:bCs/>
            <w:lang w:val="en-US"/>
          </w:rPr>
          <w:fldChar w:fldCharType="begin">
            <w:fldData xml:space="preserve">PEVuZE5vdGU+PENpdGU+PEF1dGhvcj5EdWJvaXM8L0F1dGhvcj48WWVhcj4yMDE2PC9ZZWFyPjxS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YnItMT48L2FsdC1wZXJpb2RpY2FsPjxwYWdlcz4yOTE5LTI4PC9wYWdlcz48dm9sdW1lPjIyPC92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</w:fldData>
          </w:fldChar>
        </w:r>
        <w:r w:rsidR="00B4125C">
          <w:rPr>
            <w:bCs/>
            <w:lang w:val="en-US"/>
          </w:rPr>
          <w:instrText xml:space="preserve"> ADDIN EN.CITE.DATA </w:instrText>
        </w:r>
        <w:r w:rsidR="00B4125C">
          <w:rPr>
            <w:bCs/>
            <w:lang w:val="en-US"/>
          </w:rPr>
        </w:r>
        <w:r w:rsidR="00B4125C">
          <w:rPr>
            <w:bCs/>
            <w:lang w:val="en-US"/>
          </w:rPr>
          <w:fldChar w:fldCharType="end"/>
        </w:r>
        <w:r w:rsidR="00B4125C">
          <w:rPr>
            <w:bCs/>
            <w:lang w:val="en-US"/>
          </w:rPr>
        </w:r>
        <w:r w:rsidR="00B4125C">
          <w:rPr>
            <w:bCs/>
            <w:lang w:val="en-US"/>
          </w:rPr>
          <w:fldChar w:fldCharType="separate"/>
        </w:r>
        <w:r w:rsidR="00B4125C" w:rsidRPr="00B4125C">
          <w:rPr>
            <w:bCs/>
            <w:noProof/>
            <w:vertAlign w:val="superscript"/>
            <w:lang w:val="en-US"/>
          </w:rPr>
          <w:t>2</w:t>
        </w:r>
        <w:r w:rsidR="00B4125C">
          <w:rPr>
            <w:bCs/>
            <w:lang w:val="en-US"/>
          </w:rPr>
          <w:fldChar w:fldCharType="end"/>
        </w:r>
      </w:hyperlink>
      <w:r w:rsidR="00EF7B42" w:rsidRPr="00EF7B42">
        <w:rPr>
          <w:bCs/>
          <w:lang w:val="en-US"/>
        </w:rPr>
        <w:t xml:space="preserve"> that was </w:t>
      </w:r>
      <w:r w:rsidR="003C21E1">
        <w:rPr>
          <w:bCs/>
          <w:lang w:val="en-US"/>
        </w:rPr>
        <w:t>extended</w:t>
      </w:r>
      <w:r w:rsidR="00EF7B42" w:rsidRPr="00EF7B42">
        <w:rPr>
          <w:bCs/>
          <w:lang w:val="en-US"/>
        </w:rPr>
        <w:t xml:space="preserve"> to include additional genes of interest for diagnosis, prognosis and theranostic requirements in routine diagnostic workup of mature lymphoid neoplasms </w:t>
      </w:r>
      <w:hyperlink w:anchor="_ENREF_3" w:tooltip="Sujobert, 2019 #194" w:history="1">
        <w:r w:rsidR="00B4125C">
          <w:rPr>
            <w:bCs/>
            <w:lang w:val="en-US"/>
          </w:rPr>
          <w:fldChar w:fldCharType="begin">
            <w:fldData xml:space="preserve">PEVuZE5vdGU+PENpdGU+PEF1dGhvcj5TdWpvYmVydDwvQXV0aG9yPjxZZWFyPjIwMTk8L1llYXI+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</w:fldData>
          </w:fldChar>
        </w:r>
        <w:r w:rsidR="00B4125C">
          <w:rPr>
            <w:bCs/>
            <w:lang w:val="en-US"/>
          </w:rPr>
          <w:instrText xml:space="preserve"> ADDIN EN.CITE </w:instrText>
        </w:r>
        <w:r w:rsidR="00B4125C">
          <w:rPr>
            <w:bCs/>
            <w:lang w:val="en-US"/>
          </w:rPr>
          <w:fldChar w:fldCharType="begin">
            <w:fldData xml:space="preserve">PEVuZE5vdGU+PENpdGU+PEF1dGhvcj5TdWpvYmVydDwvQXV0aG9yPjxZZWFyPjIwMTk8L1llYXI+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</w:fldData>
          </w:fldChar>
        </w:r>
        <w:r w:rsidR="00B4125C">
          <w:rPr>
            <w:bCs/>
            <w:lang w:val="en-US"/>
          </w:rPr>
          <w:instrText xml:space="preserve"> ADDIN EN.CITE.DATA </w:instrText>
        </w:r>
        <w:r w:rsidR="00B4125C">
          <w:rPr>
            <w:bCs/>
            <w:lang w:val="en-US"/>
          </w:rPr>
        </w:r>
        <w:r w:rsidR="00B4125C">
          <w:rPr>
            <w:bCs/>
            <w:lang w:val="en-US"/>
          </w:rPr>
          <w:fldChar w:fldCharType="end"/>
        </w:r>
        <w:r w:rsidR="00B4125C">
          <w:rPr>
            <w:bCs/>
            <w:lang w:val="en-US"/>
          </w:rPr>
        </w:r>
        <w:r w:rsidR="00B4125C">
          <w:rPr>
            <w:bCs/>
            <w:lang w:val="en-US"/>
          </w:rPr>
          <w:fldChar w:fldCharType="separate"/>
        </w:r>
        <w:r w:rsidR="00B4125C" w:rsidRPr="00B4125C">
          <w:rPr>
            <w:bCs/>
            <w:noProof/>
            <w:vertAlign w:val="superscript"/>
            <w:lang w:val="en-US"/>
          </w:rPr>
          <w:t>3</w:t>
        </w:r>
        <w:r w:rsidR="00B4125C">
          <w:rPr>
            <w:bCs/>
            <w:lang w:val="en-US"/>
          </w:rPr>
          <w:fldChar w:fldCharType="end"/>
        </w:r>
      </w:hyperlink>
      <w:r w:rsidR="00B4125C">
        <w:rPr>
          <w:bCs/>
          <w:lang w:val="en-US"/>
        </w:rPr>
        <w:t>,</w:t>
      </w:r>
      <w:r w:rsidR="00A17463">
        <w:rPr>
          <w:bCs/>
          <w:lang w:val="en-US"/>
        </w:rPr>
        <w:t xml:space="preserve"> </w:t>
      </w:r>
      <w:r w:rsidR="00B4125C">
        <w:rPr>
          <w:bCs/>
          <w:lang w:val="en-US"/>
        </w:rPr>
        <w:t>as well as genes of interest for research purpose.</w:t>
      </w:r>
      <w:r w:rsidRPr="003306C8">
        <w:rPr>
          <w:bCs/>
          <w:lang w:val="en-US"/>
        </w:rPr>
        <w:t xml:space="preserve"> </w:t>
      </w:r>
      <w:r w:rsidR="00B4125C">
        <w:rPr>
          <w:bCs/>
          <w:lang w:val="en-US"/>
        </w:rPr>
        <w:t>Detailed gene list</w:t>
      </w:r>
      <w:r w:rsidR="003C21E1">
        <w:rPr>
          <w:bCs/>
          <w:lang w:val="en-US"/>
        </w:rPr>
        <w:t xml:space="preserve"> are presented in Supplemental Table 5. </w:t>
      </w:r>
      <w:r w:rsidRPr="003306C8">
        <w:rPr>
          <w:bCs/>
          <w:lang w:val="en-US"/>
        </w:rPr>
        <w:t xml:space="preserve">Libraries were prepared by standard procedures using 50 ng of DNA and KAPA </w:t>
      </w:r>
      <w:proofErr w:type="spellStart"/>
      <w:r w:rsidRPr="003306C8">
        <w:rPr>
          <w:bCs/>
          <w:lang w:val="en-US"/>
        </w:rPr>
        <w:t>HyperPlus</w:t>
      </w:r>
      <w:proofErr w:type="spellEnd"/>
      <w:r w:rsidRPr="003306C8">
        <w:rPr>
          <w:bCs/>
          <w:lang w:val="en-US"/>
        </w:rPr>
        <w:t xml:space="preserve"> kit (Roche). Libraries were purified, quantified and barcoded before being submitted to Illumina sequencing by </w:t>
      </w:r>
      <w:proofErr w:type="spellStart"/>
      <w:r w:rsidRPr="003306C8">
        <w:rPr>
          <w:bCs/>
          <w:lang w:val="en-US"/>
        </w:rPr>
        <w:t>NextSeq</w:t>
      </w:r>
      <w:proofErr w:type="spellEnd"/>
      <w:r w:rsidRPr="003306C8">
        <w:rPr>
          <w:bCs/>
          <w:lang w:val="en-US"/>
        </w:rPr>
        <w:t xml:space="preserve"> 500/550 Mid Output Kit V2 (300 cycles) on a </w:t>
      </w:r>
      <w:proofErr w:type="spellStart"/>
      <w:r w:rsidRPr="003306C8">
        <w:rPr>
          <w:bCs/>
          <w:lang w:val="en-US"/>
        </w:rPr>
        <w:t>Nextseq</w:t>
      </w:r>
      <w:proofErr w:type="spellEnd"/>
      <w:r w:rsidRPr="003306C8">
        <w:rPr>
          <w:bCs/>
          <w:lang w:val="en-US"/>
        </w:rPr>
        <w:t xml:space="preserve"> 550 Illumina sequencer. </w:t>
      </w:r>
      <w:r w:rsidR="00E03B49" w:rsidRPr="00B4125C">
        <w:rPr>
          <w:lang w:val="en-CA"/>
        </w:rPr>
        <w:t>Somatic mutation calling was performed using a custom</w:t>
      </w:r>
      <w:r w:rsidR="00A17463">
        <w:rPr>
          <w:lang w:val="en-CA"/>
        </w:rPr>
        <w:t xml:space="preserve"> </w:t>
      </w:r>
      <w:r w:rsidR="00E03B49" w:rsidRPr="00B4125C">
        <w:rPr>
          <w:lang w:val="en-CA"/>
        </w:rPr>
        <w:t>sequence alignment, variant caller and</w:t>
      </w:r>
      <w:r w:rsidR="00A17463">
        <w:rPr>
          <w:lang w:val="en-CA"/>
        </w:rPr>
        <w:t xml:space="preserve"> </w:t>
      </w:r>
      <w:r w:rsidR="00E03B49" w:rsidRPr="00B4125C">
        <w:rPr>
          <w:lang w:val="en-CA"/>
        </w:rPr>
        <w:t xml:space="preserve">annotation pipeline, as </w:t>
      </w:r>
      <w:proofErr w:type="gramStart"/>
      <w:r w:rsidR="00E03B49" w:rsidRPr="00B4125C">
        <w:rPr>
          <w:lang w:val="en-CA"/>
        </w:rPr>
        <w:t>described</w:t>
      </w:r>
      <w:r w:rsidR="00E03B49">
        <w:rPr>
          <w:lang w:val="en-CA"/>
        </w:rPr>
        <w:t xml:space="preserve"> </w:t>
      </w:r>
      <w:proofErr w:type="gramEnd"/>
      <w:hyperlink w:anchor="_ENREF_4" w:tooltip="Burlet, 2021 #195" w:history="1">
        <w:r w:rsidR="00B4125C">
          <w:rPr>
            <w:lang w:val="en-CA"/>
          </w:rPr>
          <w:fldChar w:fldCharType="begin">
            <w:fldData xml:space="preserve">PEVuZE5vdGU+PENpdGU+PEF1dGhvcj5CdXJsZXQ8L0F1dGhvcj48WWVhcj4yMDIxPC9ZZWFyPjxS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=
</w:fldData>
          </w:fldChar>
        </w:r>
        <w:r w:rsidR="00B4125C">
          <w:rPr>
            <w:lang w:val="en-CA"/>
          </w:rPr>
          <w:instrText xml:space="preserve"> ADDIN EN.CITE </w:instrText>
        </w:r>
        <w:r w:rsidR="00B4125C">
          <w:rPr>
            <w:lang w:val="en-CA"/>
          </w:rPr>
          <w:fldChar w:fldCharType="begin">
            <w:fldData xml:space="preserve">PEVuZE5vdGU+PENpdGU+PEF1dGhvcj5CdXJsZXQ8L0F1dGhvcj48WWVhcj4yMDIxPC9ZZWFyPjxS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=
</w:fldData>
          </w:fldChar>
        </w:r>
        <w:r w:rsidR="00B4125C">
          <w:rPr>
            <w:lang w:val="en-CA"/>
          </w:rPr>
          <w:instrText xml:space="preserve"> ADDIN EN.CITE.DATA </w:instrText>
        </w:r>
        <w:r w:rsidR="00B4125C">
          <w:rPr>
            <w:lang w:val="en-CA"/>
          </w:rPr>
        </w:r>
        <w:r w:rsidR="00B4125C">
          <w:rPr>
            <w:lang w:val="en-CA"/>
          </w:rPr>
          <w:fldChar w:fldCharType="end"/>
        </w:r>
        <w:r w:rsidR="00B4125C">
          <w:rPr>
            <w:lang w:val="en-CA"/>
          </w:rPr>
        </w:r>
        <w:r w:rsidR="00B4125C">
          <w:rPr>
            <w:lang w:val="en-CA"/>
          </w:rPr>
          <w:fldChar w:fldCharType="separate"/>
        </w:r>
        <w:r w:rsidR="00B4125C" w:rsidRPr="00B4125C">
          <w:rPr>
            <w:noProof/>
            <w:vertAlign w:val="superscript"/>
            <w:lang w:val="en-CA"/>
          </w:rPr>
          <w:t>4</w:t>
        </w:r>
        <w:r w:rsidR="00B4125C">
          <w:rPr>
            <w:lang w:val="en-CA"/>
          </w:rPr>
          <w:fldChar w:fldCharType="end"/>
        </w:r>
      </w:hyperlink>
      <w:r w:rsidRPr="003306C8">
        <w:rPr>
          <w:bCs/>
          <w:lang w:val="en-US"/>
        </w:rPr>
        <w:t>. Somatic mutations that affected protein coding regions (non-synonymous), and at exon splice site junctions were retained for analysis.</w:t>
      </w:r>
      <w:r w:rsidR="00B4125C" w:rsidRPr="00B4125C">
        <w:rPr>
          <w:lang w:val="en-US"/>
        </w:rPr>
        <w:t xml:space="preserve"> </w:t>
      </w:r>
      <w:r w:rsidR="00B4125C" w:rsidRPr="00B4125C">
        <w:rPr>
          <w:bCs/>
          <w:lang w:val="en-US"/>
        </w:rPr>
        <w:t>KMT2D analysis was not performed because of high background noise at this gene locus in sequencing data.</w:t>
      </w:r>
    </w:p>
    <w:p w:rsidR="00657404" w:rsidRDefault="00657404" w:rsidP="00657404">
      <w:pPr>
        <w:spacing w:after="0" w:line="360" w:lineRule="auto"/>
        <w:jc w:val="both"/>
        <w:rPr>
          <w:b/>
          <w:bCs/>
          <w:i/>
          <w:lang w:val="en-US"/>
        </w:rPr>
      </w:pPr>
    </w:p>
    <w:p w:rsidR="00657404" w:rsidRDefault="00657404" w:rsidP="00657404">
      <w:pPr>
        <w:spacing w:after="0" w:line="360" w:lineRule="auto"/>
        <w:jc w:val="both"/>
        <w:rPr>
          <w:rFonts w:cs="Arial"/>
          <w:color w:val="000000"/>
          <w:shd w:val="clear" w:color="auto" w:fill="FFFFFF"/>
          <w:lang w:val="en-US"/>
        </w:rPr>
      </w:pPr>
      <w:r w:rsidRPr="00C52F2B">
        <w:rPr>
          <w:b/>
          <w:bCs/>
          <w:i/>
          <w:lang w:val="en-US"/>
        </w:rPr>
        <w:t xml:space="preserve">Statistics </w:t>
      </w:r>
    </w:p>
    <w:p w:rsidR="00657404" w:rsidRDefault="00657404" w:rsidP="00657404">
      <w:pPr>
        <w:spacing w:after="0" w:line="360" w:lineRule="auto"/>
        <w:jc w:val="both"/>
        <w:rPr>
          <w:rFonts w:cs="Arial"/>
          <w:color w:val="000000"/>
          <w:shd w:val="clear" w:color="auto" w:fill="FFFFFF"/>
          <w:lang w:val="en-US"/>
        </w:rPr>
      </w:pPr>
      <w:r>
        <w:rPr>
          <w:rFonts w:cs="Arial"/>
          <w:color w:val="000000"/>
          <w:shd w:val="clear" w:color="auto" w:fill="FFFFFF"/>
          <w:lang w:val="en-US"/>
        </w:rPr>
        <w:t>Specific o</w:t>
      </w:r>
      <w:r w:rsidRPr="007B13AA">
        <w:rPr>
          <w:rFonts w:cs="Arial"/>
          <w:color w:val="000000"/>
          <w:shd w:val="clear" w:color="auto" w:fill="FFFFFF"/>
          <w:lang w:val="en-US"/>
        </w:rPr>
        <w:t>verall survival (</w:t>
      </w:r>
      <w:r>
        <w:rPr>
          <w:rFonts w:cs="Arial"/>
          <w:color w:val="000000"/>
          <w:shd w:val="clear" w:color="auto" w:fill="FFFFFF"/>
          <w:lang w:val="en-US"/>
        </w:rPr>
        <w:t>S</w:t>
      </w:r>
      <w:r w:rsidRPr="007B13AA">
        <w:rPr>
          <w:rFonts w:cs="Arial"/>
          <w:color w:val="000000"/>
          <w:shd w:val="clear" w:color="auto" w:fill="FFFFFF"/>
          <w:lang w:val="en-US"/>
        </w:rPr>
        <w:t>OS) and progression free survival (PFS) were assessed by Kaplan</w:t>
      </w:r>
      <w:r w:rsidRPr="007B13AA">
        <w:rPr>
          <w:rFonts w:cs="Cambria Math"/>
          <w:color w:val="000000"/>
          <w:shd w:val="clear" w:color="auto" w:fill="FFFFFF"/>
          <w:lang w:val="en-US"/>
        </w:rPr>
        <w:t>‐</w:t>
      </w:r>
      <w:r w:rsidRPr="007B13AA">
        <w:rPr>
          <w:rFonts w:cs="Arial"/>
          <w:color w:val="000000"/>
          <w:shd w:val="clear" w:color="auto" w:fill="FFFFFF"/>
          <w:lang w:val="en-US"/>
        </w:rPr>
        <w:t xml:space="preserve">Meier analyses and Cox regression. The starting point for time-to-event analysis was the date of </w:t>
      </w:r>
      <w:r>
        <w:rPr>
          <w:rFonts w:cs="Arial"/>
          <w:color w:val="000000"/>
          <w:shd w:val="clear" w:color="auto" w:fill="FFFFFF"/>
          <w:lang w:val="en-US"/>
        </w:rPr>
        <w:t>the pathological diagnosis</w:t>
      </w:r>
      <w:r w:rsidRPr="007B13AA">
        <w:rPr>
          <w:rFonts w:cs="Arial"/>
          <w:color w:val="1A1A1A"/>
          <w:shd w:val="clear" w:color="auto" w:fill="FFFFFF"/>
          <w:lang w:val="en-US"/>
        </w:rPr>
        <w:t xml:space="preserve">. </w:t>
      </w:r>
      <w:r>
        <w:rPr>
          <w:rFonts w:cs="Arial"/>
          <w:color w:val="1A1A1A"/>
          <w:shd w:val="clear" w:color="auto" w:fill="FFFFFF"/>
          <w:lang w:val="en-US"/>
        </w:rPr>
        <w:t>SOS</w:t>
      </w:r>
      <w:r w:rsidRPr="007B13AA">
        <w:rPr>
          <w:rFonts w:cs="Arial"/>
          <w:color w:val="1A1A1A"/>
          <w:shd w:val="clear" w:color="auto" w:fill="FFFFFF"/>
          <w:lang w:val="en-US"/>
        </w:rPr>
        <w:t xml:space="preserve"> was defined as time to </w:t>
      </w:r>
      <w:r>
        <w:rPr>
          <w:rFonts w:cs="Arial"/>
          <w:color w:val="1A1A1A"/>
          <w:shd w:val="clear" w:color="auto" w:fill="FFFFFF"/>
          <w:lang w:val="en-US"/>
        </w:rPr>
        <w:t xml:space="preserve">disease-related </w:t>
      </w:r>
      <w:r w:rsidRPr="007B13AA">
        <w:rPr>
          <w:rFonts w:cs="Arial"/>
          <w:color w:val="1A1A1A"/>
          <w:shd w:val="clear" w:color="auto" w:fill="FFFFFF"/>
          <w:lang w:val="en-US"/>
        </w:rPr>
        <w:t>death</w:t>
      </w:r>
      <w:r>
        <w:rPr>
          <w:rFonts w:cs="Arial"/>
          <w:color w:val="1A1A1A"/>
          <w:shd w:val="clear" w:color="auto" w:fill="FFFFFF"/>
          <w:lang w:val="en-US"/>
        </w:rPr>
        <w:t xml:space="preserve"> and PFS as the time to disease progression </w:t>
      </w:r>
      <w:r w:rsidRPr="007B13AA">
        <w:rPr>
          <w:rFonts w:cs="Arial"/>
          <w:color w:val="1A1A1A"/>
          <w:shd w:val="clear" w:color="auto" w:fill="FFFFFF"/>
          <w:lang w:val="en-US"/>
        </w:rPr>
        <w:t>with censoring at date of last contact. P</w:t>
      </w:r>
      <w:r w:rsidRPr="007B13AA">
        <w:rPr>
          <w:rFonts w:cs="Arial"/>
          <w:color w:val="000000"/>
          <w:shd w:val="clear" w:color="auto" w:fill="FFFFFF"/>
          <w:lang w:val="en-US"/>
        </w:rPr>
        <w:t>atients without any event at the time of the last follow</w:t>
      </w:r>
      <w:r>
        <w:rPr>
          <w:rFonts w:cs="Arial"/>
          <w:color w:val="000000"/>
          <w:shd w:val="clear" w:color="auto" w:fill="FFFFFF"/>
          <w:lang w:val="en-US"/>
        </w:rPr>
        <w:t>-</w:t>
      </w:r>
      <w:r w:rsidRPr="007B13AA">
        <w:rPr>
          <w:rFonts w:cs="Arial"/>
          <w:color w:val="000000"/>
          <w:shd w:val="clear" w:color="auto" w:fill="FFFFFF"/>
          <w:lang w:val="en-US"/>
        </w:rPr>
        <w:t xml:space="preserve">up were censored. The proportional-hazards assumption of the Cox models was checked on the basis of </w:t>
      </w:r>
      <w:proofErr w:type="spellStart"/>
      <w:r w:rsidRPr="007B13AA">
        <w:rPr>
          <w:rFonts w:cs="Arial"/>
          <w:color w:val="000000"/>
          <w:shd w:val="clear" w:color="auto" w:fill="FFFFFF"/>
          <w:lang w:val="en-US"/>
        </w:rPr>
        <w:t>Schoenfeld</w:t>
      </w:r>
      <w:proofErr w:type="spellEnd"/>
      <w:r w:rsidRPr="007B13AA">
        <w:rPr>
          <w:rFonts w:cs="Arial"/>
          <w:color w:val="000000"/>
          <w:shd w:val="clear" w:color="auto" w:fill="FFFFFF"/>
          <w:lang w:val="en-US"/>
        </w:rPr>
        <w:t xml:space="preserve"> residuals after </w:t>
      </w:r>
      <w:r>
        <w:rPr>
          <w:rFonts w:cs="Arial"/>
          <w:color w:val="000000"/>
          <w:shd w:val="clear" w:color="auto" w:fill="FFFFFF"/>
          <w:lang w:val="en-US"/>
        </w:rPr>
        <w:t>C</w:t>
      </w:r>
      <w:r w:rsidRPr="007B13AA">
        <w:rPr>
          <w:rFonts w:cs="Arial"/>
          <w:color w:val="000000"/>
          <w:shd w:val="clear" w:color="auto" w:fill="FFFFFF"/>
          <w:lang w:val="en-US"/>
        </w:rPr>
        <w:t xml:space="preserve">ox model fitting. </w:t>
      </w:r>
      <w:r w:rsidRPr="007B13AA">
        <w:rPr>
          <w:rFonts w:cs="Arial"/>
          <w:color w:val="1A1A1A"/>
          <w:lang w:val="en-US"/>
        </w:rPr>
        <w:t>The fit of the Cox models was assessed using Harrell’s concordance index</w:t>
      </w:r>
      <w:r w:rsidRPr="007B13AA">
        <w:rPr>
          <w:rFonts w:cs="Arial"/>
          <w:color w:val="000000"/>
          <w:shd w:val="clear" w:color="auto" w:fill="FFFFFF"/>
          <w:lang w:val="en-US"/>
        </w:rPr>
        <w:t xml:space="preserve"> which is defined as the probability that predictions and outcomes are concordant. </w:t>
      </w:r>
      <w:r w:rsidR="00EF7B42" w:rsidRPr="00EF7B42">
        <w:rPr>
          <w:rFonts w:cs="Arial"/>
          <w:color w:val="000000"/>
          <w:shd w:val="clear" w:color="auto" w:fill="FFFFFF"/>
          <w:lang w:val="en-US"/>
        </w:rPr>
        <w:t>Prediction accuracy o</w:t>
      </w:r>
      <w:bookmarkStart w:id="1" w:name="_GoBack"/>
      <w:bookmarkEnd w:id="1"/>
      <w:r w:rsidR="00EF7B42" w:rsidRPr="00EF7B42">
        <w:rPr>
          <w:rFonts w:cs="Arial"/>
          <w:color w:val="000000"/>
          <w:shd w:val="clear" w:color="auto" w:fill="FFFFFF"/>
          <w:lang w:val="en-US"/>
        </w:rPr>
        <w:t xml:space="preserve">f multivariate models was evaluated by using time-dependent receiver operating characteristic (ROC) curves and corresponding areas under time-dependent ROC curves (AUCs). </w:t>
      </w:r>
      <w:r w:rsidRPr="007B13AA">
        <w:rPr>
          <w:rFonts w:cs="Arial"/>
          <w:color w:val="000000"/>
          <w:shd w:val="clear" w:color="auto" w:fill="FFFFFF"/>
          <w:lang w:val="en-US"/>
        </w:rPr>
        <w:t>All statistical analyses were performed using Stata 16.1 (Stata Corporation)</w:t>
      </w:r>
      <w:r>
        <w:rPr>
          <w:rFonts w:cs="Arial"/>
          <w:color w:val="000000"/>
          <w:shd w:val="clear" w:color="auto" w:fill="FFFFFF"/>
          <w:lang w:val="en-US"/>
        </w:rPr>
        <w:t xml:space="preserve"> or JPM 10 (SAS)</w:t>
      </w:r>
      <w:r w:rsidRPr="007B13AA">
        <w:rPr>
          <w:rFonts w:cs="Arial"/>
          <w:color w:val="000000"/>
          <w:shd w:val="clear" w:color="auto" w:fill="FFFFFF"/>
          <w:lang w:val="en-US"/>
        </w:rPr>
        <w:t xml:space="preserve">. </w:t>
      </w:r>
    </w:p>
    <w:p w:rsidR="00657404" w:rsidRDefault="00657404" w:rsidP="00657404">
      <w:pPr>
        <w:rPr>
          <w:b/>
          <w:bCs/>
          <w:lang w:val="en-US"/>
        </w:rPr>
      </w:pPr>
    </w:p>
    <w:p w:rsidR="00B4125C" w:rsidRDefault="00B4125C">
      <w:pPr>
        <w:spacing w:after="200" w:line="276" w:lineRule="auto"/>
        <w:rPr>
          <w:b/>
          <w:lang w:val="en-US"/>
        </w:rPr>
      </w:pPr>
      <w:r>
        <w:rPr>
          <w:b/>
          <w:lang w:val="en-US"/>
        </w:rPr>
        <w:br w:type="page"/>
      </w:r>
    </w:p>
    <w:p w:rsidR="00B4125C" w:rsidRPr="00B4125C" w:rsidRDefault="00657404" w:rsidP="00B4125C">
      <w:pPr>
        <w:spacing w:line="360" w:lineRule="auto"/>
        <w:jc w:val="both"/>
        <w:rPr>
          <w:b/>
          <w:lang w:val="en-US"/>
        </w:rPr>
      </w:pPr>
      <w:r>
        <w:rPr>
          <w:b/>
          <w:lang w:val="en-US"/>
        </w:rPr>
        <w:lastRenderedPageBreak/>
        <w:t>Supplemental References</w:t>
      </w:r>
      <w:r w:rsidR="00B4125C">
        <w:rPr>
          <w:lang w:val="en-CA"/>
        </w:rPr>
        <w:fldChar w:fldCharType="begin"/>
      </w:r>
      <w:r w:rsidR="00B4125C">
        <w:rPr>
          <w:lang w:val="en-CA"/>
        </w:rPr>
        <w:instrText xml:space="preserve"> ADDIN EN.REFLIST </w:instrText>
      </w:r>
      <w:r w:rsidR="00B4125C">
        <w:rPr>
          <w:lang w:val="en-CA"/>
        </w:rPr>
        <w:fldChar w:fldCharType="separate"/>
      </w:r>
    </w:p>
    <w:p w:rsidR="00B4125C" w:rsidRDefault="00B4125C" w:rsidP="00B4125C">
      <w:pPr>
        <w:spacing w:after="0" w:line="240" w:lineRule="auto"/>
        <w:jc w:val="both"/>
        <w:rPr>
          <w:rFonts w:ascii="Calibri" w:hAnsi="Calibri"/>
          <w:noProof/>
          <w:lang w:val="en-CA"/>
        </w:rPr>
      </w:pPr>
      <w:bookmarkStart w:id="2" w:name="_ENREF_1"/>
      <w:r w:rsidRPr="00B4125C">
        <w:rPr>
          <w:rFonts w:ascii="Calibri" w:hAnsi="Calibri"/>
          <w:noProof/>
          <w:lang w:val="en-CA"/>
        </w:rPr>
        <w:t>1.</w:t>
      </w:r>
      <w:r w:rsidRPr="00B4125C">
        <w:rPr>
          <w:rFonts w:ascii="Calibri" w:hAnsi="Calibri"/>
          <w:noProof/>
          <w:lang w:val="en-CA"/>
        </w:rPr>
        <w:tab/>
        <w:t xml:space="preserve">Trere D. AgNOR staining and quantification. </w:t>
      </w:r>
      <w:r w:rsidRPr="00B4125C">
        <w:rPr>
          <w:rFonts w:ascii="Calibri" w:hAnsi="Calibri"/>
          <w:i/>
          <w:noProof/>
          <w:lang w:val="en-CA"/>
        </w:rPr>
        <w:t>Micron</w:t>
      </w:r>
      <w:r w:rsidRPr="00B4125C">
        <w:rPr>
          <w:rFonts w:ascii="Calibri" w:hAnsi="Calibri"/>
          <w:noProof/>
          <w:lang w:val="en-CA"/>
        </w:rPr>
        <w:t xml:space="preserve">. Apr 2000;31(2):127-31. </w:t>
      </w:r>
      <w:bookmarkEnd w:id="2"/>
    </w:p>
    <w:p w:rsidR="00B4125C" w:rsidRPr="00B4125C" w:rsidRDefault="00B4125C" w:rsidP="00B4125C">
      <w:pPr>
        <w:spacing w:after="0" w:line="240" w:lineRule="auto"/>
        <w:jc w:val="both"/>
        <w:rPr>
          <w:rFonts w:ascii="Calibri" w:hAnsi="Calibri"/>
          <w:i/>
          <w:noProof/>
          <w:lang w:val="en-CA"/>
        </w:rPr>
      </w:pPr>
    </w:p>
    <w:p w:rsidR="00B4125C" w:rsidRPr="00A17463" w:rsidRDefault="00B4125C" w:rsidP="00B4125C">
      <w:pPr>
        <w:spacing w:after="0" w:line="240" w:lineRule="auto"/>
        <w:jc w:val="both"/>
        <w:rPr>
          <w:rFonts w:ascii="Calibri" w:hAnsi="Calibri"/>
          <w:noProof/>
        </w:rPr>
      </w:pPr>
      <w:bookmarkStart w:id="3" w:name="_ENREF_2"/>
      <w:r w:rsidRPr="00B4125C">
        <w:rPr>
          <w:rFonts w:ascii="Calibri" w:hAnsi="Calibri"/>
          <w:noProof/>
          <w:lang w:val="en-CA"/>
        </w:rPr>
        <w:t>2.</w:t>
      </w:r>
      <w:r w:rsidRPr="00B4125C">
        <w:rPr>
          <w:rFonts w:ascii="Calibri" w:hAnsi="Calibri"/>
          <w:noProof/>
          <w:lang w:val="en-CA"/>
        </w:rPr>
        <w:tab/>
        <w:t xml:space="preserve">Dubois S, Viailly PJ, Mareschal S, et al. Next-Generation Sequencing in Diffuse Large B-Cell Lymphoma Highlights Molecular Divergence and Therapeutic Opportunities: </w:t>
      </w:r>
      <w:r>
        <w:rPr>
          <w:rFonts w:ascii="Calibri" w:hAnsi="Calibri"/>
          <w:noProof/>
          <w:lang w:val="en-CA"/>
        </w:rPr>
        <w:t xml:space="preserve">a LYSA Study. Multicenter Study. </w:t>
      </w:r>
      <w:r w:rsidRPr="00B4125C">
        <w:rPr>
          <w:rFonts w:ascii="Calibri" w:hAnsi="Calibri"/>
          <w:i/>
          <w:noProof/>
          <w:lang w:val="en-CA"/>
        </w:rPr>
        <w:t>Clinical cancer research : an official journal of the American Association for Cancer Research</w:t>
      </w:r>
      <w:r w:rsidRPr="00B4125C">
        <w:rPr>
          <w:rFonts w:ascii="Calibri" w:hAnsi="Calibri"/>
          <w:noProof/>
          <w:lang w:val="en-CA"/>
        </w:rPr>
        <w:t xml:space="preserve">. </w:t>
      </w:r>
      <w:r w:rsidRPr="00A17463">
        <w:rPr>
          <w:rFonts w:ascii="Calibri" w:hAnsi="Calibri"/>
          <w:noProof/>
        </w:rPr>
        <w:t xml:space="preserve">Jun 15 2016;22(12):2919-28. </w:t>
      </w:r>
      <w:bookmarkEnd w:id="3"/>
    </w:p>
    <w:p w:rsidR="00B4125C" w:rsidRPr="00A17463" w:rsidRDefault="00B4125C" w:rsidP="00B4125C">
      <w:pPr>
        <w:spacing w:after="0" w:line="240" w:lineRule="auto"/>
        <w:jc w:val="both"/>
        <w:rPr>
          <w:rFonts w:ascii="Calibri" w:hAnsi="Calibri"/>
          <w:noProof/>
        </w:rPr>
      </w:pPr>
    </w:p>
    <w:p w:rsidR="00B4125C" w:rsidRDefault="00B4125C" w:rsidP="00B4125C">
      <w:pPr>
        <w:spacing w:after="0" w:line="240" w:lineRule="auto"/>
        <w:jc w:val="both"/>
        <w:rPr>
          <w:rFonts w:ascii="Calibri" w:hAnsi="Calibri"/>
          <w:noProof/>
          <w:lang w:val="en-CA"/>
        </w:rPr>
      </w:pPr>
      <w:bookmarkStart w:id="4" w:name="_ENREF_3"/>
      <w:r w:rsidRPr="00A17463">
        <w:rPr>
          <w:rFonts w:ascii="Calibri" w:hAnsi="Calibri"/>
          <w:noProof/>
        </w:rPr>
        <w:t>3.</w:t>
      </w:r>
      <w:r w:rsidRPr="00A17463">
        <w:rPr>
          <w:rFonts w:ascii="Calibri" w:hAnsi="Calibri"/>
          <w:noProof/>
        </w:rPr>
        <w:tab/>
        <w:t xml:space="preserve">Sujobert P, Le Bris Y, de Leval L, et al. </w:t>
      </w:r>
      <w:r w:rsidRPr="00B4125C">
        <w:rPr>
          <w:rFonts w:ascii="Calibri" w:hAnsi="Calibri"/>
          <w:noProof/>
          <w:lang w:val="en-CA"/>
        </w:rPr>
        <w:t xml:space="preserve">The Need for a Consensus Next-generation Sequencing Panel for Mature Lymphoid Malignancies. Editorial. </w:t>
      </w:r>
      <w:r w:rsidRPr="00B4125C">
        <w:rPr>
          <w:rFonts w:ascii="Calibri" w:hAnsi="Calibri"/>
          <w:i/>
          <w:noProof/>
          <w:lang w:val="en-CA"/>
        </w:rPr>
        <w:t>HemaSphere</w:t>
      </w:r>
      <w:r w:rsidRPr="00B4125C">
        <w:rPr>
          <w:rFonts w:ascii="Calibri" w:hAnsi="Calibri"/>
          <w:noProof/>
          <w:lang w:val="en-CA"/>
        </w:rPr>
        <w:t xml:space="preserve">. Feb 2019;3(1):e169. </w:t>
      </w:r>
      <w:bookmarkEnd w:id="4"/>
    </w:p>
    <w:p w:rsidR="00B4125C" w:rsidRPr="00B4125C" w:rsidRDefault="00B4125C" w:rsidP="00B4125C">
      <w:pPr>
        <w:spacing w:after="0" w:line="240" w:lineRule="auto"/>
        <w:jc w:val="both"/>
        <w:rPr>
          <w:rFonts w:ascii="Calibri" w:hAnsi="Calibri"/>
          <w:noProof/>
          <w:lang w:val="en-CA"/>
        </w:rPr>
      </w:pPr>
    </w:p>
    <w:p w:rsidR="00B4125C" w:rsidRDefault="00B4125C" w:rsidP="00B4125C">
      <w:pPr>
        <w:spacing w:after="0" w:line="240" w:lineRule="auto"/>
        <w:jc w:val="both"/>
        <w:rPr>
          <w:noProof/>
          <w:lang w:val="en-CA"/>
        </w:rPr>
      </w:pPr>
      <w:bookmarkStart w:id="5" w:name="_ENREF_4"/>
      <w:r w:rsidRPr="00B4125C">
        <w:rPr>
          <w:rFonts w:ascii="Calibri" w:hAnsi="Calibri"/>
          <w:noProof/>
          <w:lang w:val="en-CA"/>
        </w:rPr>
        <w:t>4.</w:t>
      </w:r>
      <w:r w:rsidRPr="00B4125C">
        <w:rPr>
          <w:rFonts w:ascii="Calibri" w:hAnsi="Calibri"/>
          <w:noProof/>
          <w:lang w:val="en-CA"/>
        </w:rPr>
        <w:tab/>
        <w:t xml:space="preserve">Burlet B, Ramla S, Fournier C, et al. Identification of novel, clonally stable, somatic mutations targeting transcription factors PAX5 and NKX2-3, the epigenetic regulator LRIF1, and BRAF in a case of atypical B-cell chronic lymphocytic leukemia harboring a t(14;18)(q32;q21). </w:t>
      </w:r>
      <w:r w:rsidRPr="00B4125C">
        <w:rPr>
          <w:rFonts w:ascii="Calibri" w:hAnsi="Calibri"/>
          <w:i/>
          <w:noProof/>
          <w:lang w:val="en-CA"/>
        </w:rPr>
        <w:t>Cold Spring Harbor molecular case studies</w:t>
      </w:r>
      <w:r w:rsidRPr="00B4125C">
        <w:rPr>
          <w:rFonts w:ascii="Calibri" w:hAnsi="Calibri"/>
          <w:noProof/>
          <w:lang w:val="en-CA"/>
        </w:rPr>
        <w:t>. Feb 2021;7(1)</w:t>
      </w:r>
      <w:bookmarkEnd w:id="5"/>
      <w:r>
        <w:rPr>
          <w:noProof/>
          <w:lang w:val="en-CA"/>
        </w:rPr>
        <w:t xml:space="preserve"> </w:t>
      </w:r>
    </w:p>
    <w:p w:rsidR="00025384" w:rsidRPr="00B4125C" w:rsidRDefault="00B4125C" w:rsidP="00B4125C">
      <w:pPr>
        <w:jc w:val="both"/>
        <w:rPr>
          <w:lang w:val="en-CA"/>
        </w:rPr>
      </w:pPr>
      <w:r>
        <w:rPr>
          <w:lang w:val="en-CA"/>
        </w:rPr>
        <w:fldChar w:fldCharType="end"/>
      </w:r>
    </w:p>
    <w:sectPr w:rsidR="00025384" w:rsidRPr="00B412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BE" w:rsidRDefault="00436FBE">
      <w:pPr>
        <w:spacing w:after="0" w:line="240" w:lineRule="auto"/>
      </w:pPr>
      <w:r>
        <w:separator/>
      </w:r>
    </w:p>
  </w:endnote>
  <w:endnote w:type="continuationSeparator" w:id="0">
    <w:p w:rsidR="00436FBE" w:rsidRDefault="0043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028355"/>
      <w:docPartObj>
        <w:docPartGallery w:val="Page Numbers (Bottom of Page)"/>
        <w:docPartUnique/>
      </w:docPartObj>
    </w:sdtPr>
    <w:sdtEndPr/>
    <w:sdtContent>
      <w:p w:rsidR="00767660" w:rsidRDefault="00657404">
        <w:pPr>
          <w:pStyle w:val="Pieddepage"/>
          <w:jc w:val="center"/>
        </w:pPr>
        <w:r>
          <w:fldChar w:fldCharType="begin"/>
        </w:r>
        <w:r>
          <w:instrText>PAGE   \* MERGEFORMAT</w:instrText>
        </w:r>
        <w:r>
          <w:fldChar w:fldCharType="separate"/>
        </w:r>
        <w:r w:rsidR="00747AC1">
          <w:rPr>
            <w:noProof/>
          </w:rPr>
          <w:t>5</w:t>
        </w:r>
        <w:r>
          <w:fldChar w:fldCharType="end"/>
        </w:r>
      </w:p>
    </w:sdtContent>
  </w:sdt>
  <w:p w:rsidR="00767660" w:rsidRDefault="007676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BE" w:rsidRDefault="00436FBE">
      <w:pPr>
        <w:spacing w:after="0" w:line="240" w:lineRule="auto"/>
      </w:pPr>
      <w:r>
        <w:separator/>
      </w:r>
    </w:p>
  </w:footnote>
  <w:footnote w:type="continuationSeparator" w:id="0">
    <w:p w:rsidR="00436FBE" w:rsidRDefault="00436FB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uk Emadali">
    <w15:presenceInfo w15:providerId="None" w15:userId="Anouk Emad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MA 11th&lt;/Style&gt;&lt;LeftDelim&gt;{&lt;/LeftDelim&gt;&lt;RightDelim&gt;}&lt;/RightDelim&gt;&lt;FontName&gt;Calibri&lt;/FontName&gt;&lt;FontSize&gt;11&lt;/FontSize&gt;&lt;ReflistTitle&gt;&amp;#xA;&amp;#xA;&amp;#xA;&amp;#xA;&amp;#xA;&amp;#xA;&amp;#xA;&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5fpzvrdhszt9medpay5xvflrpvdzetz52r9&quot;&gt;CYCLON_paper Copy&lt;record-ids&gt;&lt;item&gt;158&lt;/item&gt;&lt;item&gt;167&lt;/item&gt;&lt;item&gt;194&lt;/item&gt;&lt;item&gt;195&lt;/item&gt;&lt;/record-ids&gt;&lt;/item&gt;&lt;/Libraries&gt;"/>
  </w:docVars>
  <w:rsids>
    <w:rsidRoot w:val="00657404"/>
    <w:rsid w:val="00025384"/>
    <w:rsid w:val="003C21E1"/>
    <w:rsid w:val="00436FBE"/>
    <w:rsid w:val="00487DB4"/>
    <w:rsid w:val="00657404"/>
    <w:rsid w:val="00684A48"/>
    <w:rsid w:val="00747AC1"/>
    <w:rsid w:val="00767660"/>
    <w:rsid w:val="007B5EE0"/>
    <w:rsid w:val="007F37B9"/>
    <w:rsid w:val="00A17463"/>
    <w:rsid w:val="00B4125C"/>
    <w:rsid w:val="00BB3730"/>
    <w:rsid w:val="00C86160"/>
    <w:rsid w:val="00D245DC"/>
    <w:rsid w:val="00DD0875"/>
    <w:rsid w:val="00E03B49"/>
    <w:rsid w:val="00E718F4"/>
    <w:rsid w:val="00EF7B42"/>
    <w:rsid w:val="00F93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04"/>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574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7404"/>
  </w:style>
  <w:style w:type="paragraph" w:styleId="Textedebulles">
    <w:name w:val="Balloon Text"/>
    <w:basedOn w:val="Normal"/>
    <w:link w:val="TextedebullesCar"/>
    <w:uiPriority w:val="99"/>
    <w:semiHidden/>
    <w:unhideWhenUsed/>
    <w:rsid w:val="00D245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45DC"/>
    <w:rPr>
      <w:rFonts w:ascii="Tahoma" w:hAnsi="Tahoma" w:cs="Tahoma"/>
      <w:sz w:val="16"/>
      <w:szCs w:val="16"/>
    </w:rPr>
  </w:style>
  <w:style w:type="character" w:styleId="Lienhypertexte">
    <w:name w:val="Hyperlink"/>
    <w:basedOn w:val="Policepardfaut"/>
    <w:uiPriority w:val="99"/>
    <w:unhideWhenUsed/>
    <w:rsid w:val="00B412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04"/>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574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7404"/>
  </w:style>
  <w:style w:type="paragraph" w:styleId="Textedebulles">
    <w:name w:val="Balloon Text"/>
    <w:basedOn w:val="Normal"/>
    <w:link w:val="TextedebullesCar"/>
    <w:uiPriority w:val="99"/>
    <w:semiHidden/>
    <w:unhideWhenUsed/>
    <w:rsid w:val="00D245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45DC"/>
    <w:rPr>
      <w:rFonts w:ascii="Tahoma" w:hAnsi="Tahoma" w:cs="Tahoma"/>
      <w:sz w:val="16"/>
      <w:szCs w:val="16"/>
    </w:rPr>
  </w:style>
  <w:style w:type="character" w:styleId="Lienhypertexte">
    <w:name w:val="Hyperlink"/>
    <w:basedOn w:val="Policepardfaut"/>
    <w:uiPriority w:val="99"/>
    <w:unhideWhenUsed/>
    <w:rsid w:val="00B41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1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4173-552E-413B-9014-C10DD2A5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1969</Words>
  <Characters>11226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dc:creator>
  <cp:lastModifiedBy>Anouk</cp:lastModifiedBy>
  <cp:revision>4</cp:revision>
  <dcterms:created xsi:type="dcterms:W3CDTF">2021-04-22T16:04:00Z</dcterms:created>
  <dcterms:modified xsi:type="dcterms:W3CDTF">2021-04-23T13:32:00Z</dcterms:modified>
</cp:coreProperties>
</file>