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07509" w14:textId="23F19C04" w:rsidR="005E6CCD" w:rsidRPr="00BE6D24" w:rsidRDefault="005E6CCD" w:rsidP="00BE6D24">
      <w:pPr>
        <w:spacing w:after="0" w:line="360" w:lineRule="auto"/>
        <w:rPr>
          <w:rFonts w:ascii="Arial" w:eastAsia="Times New Roman" w:hAnsi="Arial" w:cs="Arial"/>
          <w:b/>
          <w:bCs/>
          <w:sz w:val="28"/>
          <w:szCs w:val="28"/>
          <w:lang w:eastAsia="en-GB"/>
        </w:rPr>
      </w:pPr>
      <w:r w:rsidRPr="00BE6D24">
        <w:rPr>
          <w:rFonts w:ascii="Arial" w:eastAsia="Times New Roman" w:hAnsi="Arial" w:cs="Arial"/>
          <w:b/>
          <w:bCs/>
          <w:sz w:val="28"/>
          <w:szCs w:val="28"/>
          <w:lang w:eastAsia="en-GB"/>
        </w:rPr>
        <w:t xml:space="preserve">Supplementary </w:t>
      </w:r>
      <w:r w:rsidR="00107A64" w:rsidRPr="00BE6D24">
        <w:rPr>
          <w:rFonts w:ascii="Arial" w:eastAsia="Times New Roman" w:hAnsi="Arial" w:cs="Arial"/>
          <w:b/>
          <w:bCs/>
          <w:sz w:val="28"/>
          <w:szCs w:val="28"/>
          <w:lang w:eastAsia="en-GB"/>
        </w:rPr>
        <w:t>D</w:t>
      </w:r>
      <w:r w:rsidRPr="00BE6D24">
        <w:rPr>
          <w:rFonts w:ascii="Arial" w:eastAsia="Times New Roman" w:hAnsi="Arial" w:cs="Arial"/>
          <w:b/>
          <w:bCs/>
          <w:sz w:val="28"/>
          <w:szCs w:val="28"/>
          <w:lang w:eastAsia="en-GB"/>
        </w:rPr>
        <w:t>ata</w:t>
      </w:r>
    </w:p>
    <w:p w14:paraId="36285A70" w14:textId="77777777" w:rsidR="00BE6D24" w:rsidRDefault="00BE6D24" w:rsidP="003668F5">
      <w:pPr>
        <w:spacing w:after="0" w:line="360" w:lineRule="auto"/>
        <w:rPr>
          <w:rFonts w:ascii="Arial" w:eastAsia="Times New Roman" w:hAnsi="Arial" w:cs="Arial"/>
          <w:b/>
          <w:bCs/>
          <w:sz w:val="24"/>
          <w:szCs w:val="24"/>
          <w:u w:val="single"/>
          <w:lang w:eastAsia="en-GB"/>
        </w:rPr>
      </w:pPr>
    </w:p>
    <w:p w14:paraId="58C9C3DC" w14:textId="0479C2A8" w:rsidR="00646F08" w:rsidRPr="00B22C3E" w:rsidRDefault="00B22C3E" w:rsidP="003668F5">
      <w:pPr>
        <w:spacing w:after="0" w:line="360" w:lineRule="auto"/>
        <w:rPr>
          <w:rFonts w:ascii="Arial" w:eastAsia="Times New Roman" w:hAnsi="Arial" w:cs="Arial"/>
          <w:b/>
          <w:bCs/>
          <w:sz w:val="28"/>
          <w:szCs w:val="28"/>
          <w:u w:val="single"/>
          <w:lang w:eastAsia="en-GB"/>
        </w:rPr>
      </w:pPr>
      <w:r w:rsidRPr="00B22C3E">
        <w:rPr>
          <w:rFonts w:ascii="Arial" w:eastAsia="Times New Roman" w:hAnsi="Arial" w:cs="Arial"/>
          <w:b/>
          <w:bCs/>
          <w:sz w:val="28"/>
          <w:szCs w:val="28"/>
          <w:u w:val="single"/>
          <w:lang w:eastAsia="en-GB"/>
        </w:rPr>
        <w:t>SD</w:t>
      </w:r>
      <w:r w:rsidR="00902250">
        <w:rPr>
          <w:rFonts w:ascii="Arial" w:eastAsia="Times New Roman" w:hAnsi="Arial" w:cs="Arial"/>
          <w:b/>
          <w:bCs/>
          <w:sz w:val="28"/>
          <w:szCs w:val="28"/>
          <w:u w:val="single"/>
          <w:lang w:eastAsia="en-GB"/>
        </w:rPr>
        <w:t>C</w:t>
      </w:r>
      <w:r w:rsidRPr="00B22C3E">
        <w:rPr>
          <w:rFonts w:ascii="Arial" w:eastAsia="Times New Roman" w:hAnsi="Arial" w:cs="Arial"/>
          <w:b/>
          <w:bCs/>
          <w:sz w:val="28"/>
          <w:szCs w:val="28"/>
          <w:u w:val="single"/>
          <w:lang w:eastAsia="en-GB"/>
        </w:rPr>
        <w:t xml:space="preserve">, Materials and </w:t>
      </w:r>
      <w:r w:rsidR="008902D3" w:rsidRPr="00B22C3E">
        <w:rPr>
          <w:rFonts w:ascii="Arial" w:eastAsia="Times New Roman" w:hAnsi="Arial" w:cs="Arial"/>
          <w:b/>
          <w:bCs/>
          <w:sz w:val="28"/>
          <w:szCs w:val="28"/>
          <w:u w:val="single"/>
          <w:lang w:eastAsia="en-GB"/>
        </w:rPr>
        <w:t>Methods</w:t>
      </w:r>
    </w:p>
    <w:p w14:paraId="12F472AF" w14:textId="77777777" w:rsidR="00DD4274" w:rsidRPr="00CE2029" w:rsidRDefault="00DD4274" w:rsidP="003668F5">
      <w:pPr>
        <w:spacing w:after="0" w:line="360" w:lineRule="auto"/>
        <w:rPr>
          <w:rFonts w:ascii="Arial" w:eastAsia="Times New Roman" w:hAnsi="Arial" w:cs="Arial"/>
          <w:b/>
          <w:bCs/>
          <w:sz w:val="24"/>
          <w:szCs w:val="24"/>
          <w:u w:val="single"/>
          <w:lang w:eastAsia="en-GB"/>
        </w:rPr>
      </w:pPr>
    </w:p>
    <w:p w14:paraId="2492B4E4" w14:textId="4A58CE98" w:rsidR="00456361" w:rsidRPr="00A6004B" w:rsidRDefault="00592BFB" w:rsidP="00682217">
      <w:pPr>
        <w:spacing w:line="360" w:lineRule="auto"/>
        <w:rPr>
          <w:rFonts w:ascii="Arial" w:hAnsi="Arial" w:cs="Arial"/>
          <w:b/>
          <w:sz w:val="24"/>
          <w:u w:val="single"/>
        </w:rPr>
      </w:pPr>
      <w:r w:rsidRPr="00A6004B">
        <w:rPr>
          <w:rFonts w:ascii="Arial" w:hAnsi="Arial" w:cs="Arial"/>
          <w:b/>
          <w:sz w:val="24"/>
          <w:u w:val="single"/>
        </w:rPr>
        <w:t xml:space="preserve">Quantitative analysis: </w:t>
      </w:r>
      <w:r w:rsidR="00F41FFD" w:rsidRPr="00A6004B">
        <w:rPr>
          <w:rFonts w:ascii="Arial" w:hAnsi="Arial" w:cs="Arial"/>
          <w:b/>
          <w:sz w:val="24"/>
          <w:u w:val="single"/>
        </w:rPr>
        <w:t>Multiple Reaction Monitoring</w:t>
      </w:r>
      <w:r w:rsidR="00F41FFD" w:rsidRPr="00A6004B">
        <w:rPr>
          <w:rFonts w:ascii="Arial" w:hAnsi="Arial" w:cs="Arial"/>
          <w:sz w:val="24"/>
        </w:rPr>
        <w:t xml:space="preserve"> (</w:t>
      </w:r>
      <w:r w:rsidRPr="00A6004B">
        <w:rPr>
          <w:rFonts w:ascii="Arial" w:hAnsi="Arial" w:cs="Arial"/>
          <w:b/>
          <w:sz w:val="24"/>
          <w:u w:val="single"/>
        </w:rPr>
        <w:t>MRM</w:t>
      </w:r>
      <w:r w:rsidR="00F41FFD" w:rsidRPr="00A6004B">
        <w:rPr>
          <w:rFonts w:ascii="Arial" w:hAnsi="Arial" w:cs="Arial"/>
          <w:b/>
          <w:sz w:val="24"/>
          <w:u w:val="single"/>
        </w:rPr>
        <w:t>)</w:t>
      </w:r>
      <w:r w:rsidRPr="00A6004B">
        <w:rPr>
          <w:rFonts w:ascii="Arial" w:hAnsi="Arial" w:cs="Arial"/>
          <w:b/>
          <w:sz w:val="24"/>
          <w:u w:val="single"/>
        </w:rPr>
        <w:t xml:space="preserve"> method development for </w:t>
      </w:r>
      <w:r w:rsidR="005B20FC" w:rsidRPr="00A6004B">
        <w:rPr>
          <w:rFonts w:ascii="Arial" w:hAnsi="Arial" w:cs="Arial"/>
          <w:b/>
          <w:sz w:val="24"/>
          <w:u w:val="single"/>
        </w:rPr>
        <w:t xml:space="preserve">determination of </w:t>
      </w:r>
      <w:r w:rsidRPr="00A6004B">
        <w:rPr>
          <w:rFonts w:ascii="Arial" w:hAnsi="Arial" w:cs="Arial"/>
          <w:b/>
          <w:sz w:val="24"/>
          <w:u w:val="single"/>
        </w:rPr>
        <w:t xml:space="preserve">imatinib </w:t>
      </w:r>
      <w:r w:rsidR="006530D1" w:rsidRPr="00A6004B">
        <w:rPr>
          <w:rFonts w:ascii="Arial" w:hAnsi="Arial" w:cs="Arial"/>
          <w:b/>
          <w:sz w:val="24"/>
          <w:u w:val="single"/>
        </w:rPr>
        <w:t xml:space="preserve">concentration </w:t>
      </w:r>
      <w:r w:rsidR="005B20FC" w:rsidRPr="00A6004B">
        <w:rPr>
          <w:rFonts w:ascii="Arial" w:hAnsi="Arial" w:cs="Arial"/>
          <w:b/>
          <w:sz w:val="24"/>
          <w:u w:val="single"/>
        </w:rPr>
        <w:t>in mouse live</w:t>
      </w:r>
      <w:r w:rsidR="00204E3C" w:rsidRPr="00A6004B">
        <w:rPr>
          <w:rFonts w:ascii="Arial" w:hAnsi="Arial" w:cs="Arial"/>
          <w:b/>
          <w:sz w:val="24"/>
          <w:u w:val="single"/>
        </w:rPr>
        <w:t>rs</w:t>
      </w:r>
      <w:r w:rsidR="00574633" w:rsidRPr="00A6004B">
        <w:rPr>
          <w:rFonts w:ascii="Arial" w:hAnsi="Arial" w:cs="Arial"/>
          <w:b/>
          <w:sz w:val="24"/>
          <w:u w:val="single"/>
        </w:rPr>
        <w:t xml:space="preserve">. </w:t>
      </w:r>
      <w:r w:rsidR="00456361" w:rsidRPr="00A6004B">
        <w:rPr>
          <w:rFonts w:ascii="Arial" w:hAnsi="Arial" w:cs="Arial"/>
          <w:sz w:val="24"/>
        </w:rPr>
        <w:t xml:space="preserve">Quantitative analysis was performed by mass spectrometry in Multiple Reaction Monitoring (MRM) ion mode by using </w:t>
      </w:r>
      <w:r w:rsidR="00456361" w:rsidRPr="00A6004B">
        <w:rPr>
          <w:rFonts w:ascii="Arial" w:hAnsi="Arial" w:cs="Arial"/>
          <w:sz w:val="24"/>
          <w:szCs w:val="24"/>
        </w:rPr>
        <w:t xml:space="preserve">an AB </w:t>
      </w:r>
      <w:proofErr w:type="spellStart"/>
      <w:r w:rsidR="00456361" w:rsidRPr="00A6004B">
        <w:rPr>
          <w:rFonts w:ascii="Arial" w:hAnsi="Arial" w:cs="Arial"/>
          <w:sz w:val="24"/>
          <w:szCs w:val="24"/>
        </w:rPr>
        <w:t>SciexQTrap</w:t>
      </w:r>
      <w:proofErr w:type="spellEnd"/>
      <w:r w:rsidR="00456361" w:rsidRPr="00A6004B">
        <w:rPr>
          <w:rFonts w:ascii="Arial" w:hAnsi="Arial" w:cs="Arial"/>
          <w:sz w:val="24"/>
          <w:szCs w:val="24"/>
        </w:rPr>
        <w:t xml:space="preserve"> 4000 mass spectrometer, coupling with </w:t>
      </w:r>
      <w:proofErr w:type="spellStart"/>
      <w:r w:rsidR="00456361" w:rsidRPr="00A6004B">
        <w:rPr>
          <w:rFonts w:ascii="Arial" w:hAnsi="Arial" w:cs="Arial"/>
          <w:sz w:val="24"/>
          <w:szCs w:val="24"/>
        </w:rPr>
        <w:t>ExpressHT</w:t>
      </w:r>
      <w:proofErr w:type="spellEnd"/>
      <w:r w:rsidR="00456361" w:rsidRPr="00A6004B">
        <w:rPr>
          <w:rFonts w:ascii="Arial" w:hAnsi="Arial" w:cs="Arial"/>
          <w:sz w:val="24"/>
          <w:szCs w:val="24"/>
        </w:rPr>
        <w:t>™-Ultra HPLC system (</w:t>
      </w:r>
      <w:proofErr w:type="spellStart"/>
      <w:r w:rsidR="00456361" w:rsidRPr="00A6004B">
        <w:rPr>
          <w:rFonts w:ascii="Arial" w:hAnsi="Arial" w:cs="Arial"/>
          <w:sz w:val="24"/>
          <w:szCs w:val="24"/>
        </w:rPr>
        <w:t>Eksigent</w:t>
      </w:r>
      <w:proofErr w:type="spellEnd"/>
      <w:r w:rsidR="00456361" w:rsidRPr="00A6004B">
        <w:rPr>
          <w:rFonts w:ascii="Arial" w:hAnsi="Arial" w:cs="Arial"/>
          <w:sz w:val="24"/>
          <w:szCs w:val="24"/>
        </w:rPr>
        <w:t xml:space="preserve">). An aliquot of 6 µL of the extract was injected and separated on a Halo C18 1.0 mm x 50 mm, 2.7 µm column using a 40 </w:t>
      </w:r>
      <w:proofErr w:type="spellStart"/>
      <w:r w:rsidR="00456361" w:rsidRPr="00A6004B">
        <w:rPr>
          <w:rFonts w:ascii="Arial" w:hAnsi="Arial" w:cs="Arial"/>
          <w:sz w:val="24"/>
          <w:szCs w:val="24"/>
        </w:rPr>
        <w:t>μL</w:t>
      </w:r>
      <w:proofErr w:type="spellEnd"/>
      <w:r w:rsidR="00456361" w:rsidRPr="00A6004B">
        <w:rPr>
          <w:rFonts w:ascii="Arial" w:hAnsi="Arial" w:cs="Arial"/>
          <w:sz w:val="24"/>
          <w:szCs w:val="24"/>
        </w:rPr>
        <w:t>/min flow rate at 40°C during 12 min gradient (0 min 70% A, 2min 50% A, 9min 5% A, 11 min 50% A, 12 min 70% A). The auto sampler was cooled at 4 °C. Solvent A composition: water acidified with 0,1% formic acid; solvent B composition: methanol acidified with 0.1% formic acid. The mass analysis was carried out in positive ion mode (ESI+). Precursor ion, product ions and optimal collision energies were established for each transition of Imatinib standard molecule were selected in according to published data and are summarized in Table 1</w:t>
      </w:r>
      <w:r w:rsidR="00CE2029" w:rsidRPr="00A6004B">
        <w:rPr>
          <w:rFonts w:ascii="Arial" w:hAnsi="Arial" w:cs="Arial"/>
          <w:sz w:val="24"/>
          <w:szCs w:val="24"/>
        </w:rPr>
        <w:t>S</w:t>
      </w:r>
      <w:r w:rsidR="00456361" w:rsidRPr="00A6004B">
        <w:rPr>
          <w:rFonts w:ascii="Arial" w:hAnsi="Arial" w:cs="Arial"/>
          <w:sz w:val="24"/>
          <w:szCs w:val="24"/>
        </w:rPr>
        <w:t xml:space="preserve"> (</w:t>
      </w:r>
      <w:hyperlink r:id="rId8" w:history="1">
        <w:r w:rsidR="00456361" w:rsidRPr="00A6004B">
          <w:rPr>
            <w:rStyle w:val="Hyperlink"/>
            <w:rFonts w:ascii="Arial" w:hAnsi="Arial" w:cs="Arial"/>
            <w:color w:val="auto"/>
            <w:sz w:val="24"/>
            <w:szCs w:val="24"/>
          </w:rPr>
          <w:t>http://dx.doi.org/10.1016/j.jpha.2017.07.009</w:t>
        </w:r>
      </w:hyperlink>
      <w:r w:rsidR="00456361" w:rsidRPr="00A6004B">
        <w:rPr>
          <w:rFonts w:ascii="Arial" w:hAnsi="Arial" w:cs="Arial"/>
          <w:sz w:val="24"/>
          <w:szCs w:val="24"/>
        </w:rPr>
        <w:t xml:space="preserve">; </w:t>
      </w:r>
      <w:hyperlink r:id="rId9" w:history="1">
        <w:r w:rsidR="00456361" w:rsidRPr="00A6004B">
          <w:rPr>
            <w:rStyle w:val="Hyperlink"/>
            <w:rFonts w:ascii="Arial" w:hAnsi="Arial" w:cs="Arial"/>
            <w:color w:val="auto"/>
            <w:sz w:val="24"/>
            <w:szCs w:val="24"/>
          </w:rPr>
          <w:t>https://doi.org/10.1093/chromsci/bmt037</w:t>
        </w:r>
      </w:hyperlink>
      <w:r w:rsidR="00456361" w:rsidRPr="00A6004B">
        <w:rPr>
          <w:rFonts w:ascii="Arial" w:hAnsi="Arial" w:cs="Arial"/>
          <w:sz w:val="24"/>
          <w:szCs w:val="24"/>
        </w:rPr>
        <w:t xml:space="preserve">; DOI:10.1124/dmd.110.032326; DOI:10.1124/dmd.105.004283 ). The instrumental setting </w:t>
      </w:r>
      <w:proofErr w:type="gramStart"/>
      <w:r w:rsidR="00456361" w:rsidRPr="00A6004B">
        <w:rPr>
          <w:rFonts w:ascii="Arial" w:hAnsi="Arial" w:cs="Arial"/>
          <w:sz w:val="24"/>
          <w:szCs w:val="24"/>
        </w:rPr>
        <w:t>was:</w:t>
      </w:r>
      <w:proofErr w:type="gramEnd"/>
      <w:r w:rsidR="00456361" w:rsidRPr="00A6004B">
        <w:rPr>
          <w:rFonts w:ascii="Arial" w:hAnsi="Arial" w:cs="Arial"/>
          <w:sz w:val="24"/>
          <w:szCs w:val="24"/>
        </w:rPr>
        <w:t xml:space="preserve"> CUR 20, CAD 5, IS 4500, TEMP 380, GS1 25, GS2 24. </w:t>
      </w:r>
    </w:p>
    <w:tbl>
      <w:tblPr>
        <w:tblStyle w:val="TableGrid"/>
        <w:tblW w:w="0" w:type="auto"/>
        <w:jc w:val="center"/>
        <w:tblLook w:val="04A0" w:firstRow="1" w:lastRow="0" w:firstColumn="1" w:lastColumn="0" w:noHBand="0" w:noVBand="1"/>
      </w:tblPr>
      <w:tblGrid>
        <w:gridCol w:w="1658"/>
        <w:gridCol w:w="1771"/>
        <w:gridCol w:w="1651"/>
        <w:gridCol w:w="1137"/>
        <w:gridCol w:w="1137"/>
        <w:gridCol w:w="1137"/>
        <w:gridCol w:w="1137"/>
      </w:tblGrid>
      <w:tr w:rsidR="00A6004B" w:rsidRPr="00A6004B" w14:paraId="11B99BB6" w14:textId="77777777" w:rsidTr="00B31E39">
        <w:trPr>
          <w:jc w:val="center"/>
        </w:trPr>
        <w:tc>
          <w:tcPr>
            <w:tcW w:w="9628" w:type="dxa"/>
            <w:gridSpan w:val="7"/>
            <w:vAlign w:val="center"/>
          </w:tcPr>
          <w:p w14:paraId="6E641D01" w14:textId="4EBDA2E9" w:rsidR="003668F5" w:rsidRPr="00A6004B" w:rsidRDefault="003668F5" w:rsidP="003668F5">
            <w:pPr>
              <w:spacing w:line="480" w:lineRule="auto"/>
              <w:jc w:val="both"/>
              <w:rPr>
                <w:rFonts w:ascii="Arial" w:hAnsi="Arial" w:cs="Arial"/>
                <w:lang w:val="en-US"/>
              </w:rPr>
            </w:pPr>
            <w:r w:rsidRPr="00A6004B">
              <w:rPr>
                <w:rFonts w:ascii="Arial" w:hAnsi="Arial" w:cs="Arial"/>
                <w:b/>
                <w:lang w:val="en-US"/>
              </w:rPr>
              <w:t xml:space="preserve">Table 1S. </w:t>
            </w:r>
            <w:r w:rsidRPr="00A6004B">
              <w:rPr>
                <w:rFonts w:ascii="Arial" w:hAnsi="Arial" w:cs="Arial"/>
                <w:lang w:val="en-US"/>
              </w:rPr>
              <w:t>Compound-dependent parameters of Imatinib in HPLC-MRM/MS method.</w:t>
            </w:r>
          </w:p>
        </w:tc>
      </w:tr>
      <w:tr w:rsidR="00A6004B" w:rsidRPr="00A6004B" w14:paraId="15374F31" w14:textId="77777777" w:rsidTr="006D54DD">
        <w:trPr>
          <w:jc w:val="center"/>
        </w:trPr>
        <w:tc>
          <w:tcPr>
            <w:tcW w:w="1658" w:type="dxa"/>
            <w:vAlign w:val="center"/>
          </w:tcPr>
          <w:p w14:paraId="2B3241EE" w14:textId="77777777" w:rsidR="00456361" w:rsidRPr="00A6004B" w:rsidRDefault="00456361" w:rsidP="006D54DD">
            <w:pPr>
              <w:jc w:val="center"/>
              <w:rPr>
                <w:rFonts w:ascii="Arial" w:hAnsi="Arial" w:cs="Arial"/>
                <w:b/>
              </w:rPr>
            </w:pPr>
            <w:r w:rsidRPr="00A6004B">
              <w:rPr>
                <w:rFonts w:ascii="Arial" w:hAnsi="Arial" w:cs="Arial"/>
                <w:b/>
              </w:rPr>
              <w:t>Analyte</w:t>
            </w:r>
          </w:p>
        </w:tc>
        <w:tc>
          <w:tcPr>
            <w:tcW w:w="1771" w:type="dxa"/>
            <w:vAlign w:val="center"/>
          </w:tcPr>
          <w:p w14:paraId="42181CA8" w14:textId="77777777" w:rsidR="00456361" w:rsidRPr="00A6004B" w:rsidRDefault="00456361" w:rsidP="006D54DD">
            <w:pPr>
              <w:jc w:val="center"/>
              <w:rPr>
                <w:rFonts w:ascii="Arial" w:hAnsi="Arial" w:cs="Arial"/>
                <w:b/>
              </w:rPr>
            </w:pPr>
            <w:r w:rsidRPr="00A6004B">
              <w:rPr>
                <w:rFonts w:ascii="Arial" w:hAnsi="Arial" w:cs="Arial"/>
                <w:b/>
              </w:rPr>
              <w:t>Precursor ion (m/z)</w:t>
            </w:r>
          </w:p>
        </w:tc>
        <w:tc>
          <w:tcPr>
            <w:tcW w:w="1651" w:type="dxa"/>
            <w:vAlign w:val="center"/>
          </w:tcPr>
          <w:p w14:paraId="321020AA" w14:textId="77777777" w:rsidR="00456361" w:rsidRPr="00A6004B" w:rsidRDefault="00456361" w:rsidP="006D54DD">
            <w:pPr>
              <w:jc w:val="center"/>
              <w:rPr>
                <w:rFonts w:ascii="Arial" w:hAnsi="Arial" w:cs="Arial"/>
                <w:b/>
              </w:rPr>
            </w:pPr>
            <w:r w:rsidRPr="00A6004B">
              <w:rPr>
                <w:rFonts w:ascii="Arial" w:hAnsi="Arial" w:cs="Arial"/>
                <w:b/>
              </w:rPr>
              <w:t>Product ions (m/z)</w:t>
            </w:r>
          </w:p>
        </w:tc>
        <w:tc>
          <w:tcPr>
            <w:tcW w:w="1137" w:type="dxa"/>
            <w:vAlign w:val="center"/>
          </w:tcPr>
          <w:p w14:paraId="2FC1E61C" w14:textId="77777777" w:rsidR="00456361" w:rsidRPr="00A6004B" w:rsidRDefault="00456361" w:rsidP="006D54DD">
            <w:pPr>
              <w:jc w:val="center"/>
              <w:rPr>
                <w:rFonts w:ascii="Arial" w:hAnsi="Arial" w:cs="Arial"/>
                <w:b/>
              </w:rPr>
            </w:pPr>
            <w:r w:rsidRPr="00A6004B">
              <w:rPr>
                <w:rFonts w:ascii="Arial" w:hAnsi="Arial" w:cs="Arial"/>
                <w:b/>
              </w:rPr>
              <w:t>Dwell time (ms)</w:t>
            </w:r>
          </w:p>
        </w:tc>
        <w:tc>
          <w:tcPr>
            <w:tcW w:w="1137" w:type="dxa"/>
            <w:vAlign w:val="center"/>
          </w:tcPr>
          <w:p w14:paraId="3CA59D88" w14:textId="77777777" w:rsidR="00456361" w:rsidRPr="00A6004B" w:rsidRDefault="00456361" w:rsidP="006D54DD">
            <w:pPr>
              <w:jc w:val="center"/>
              <w:rPr>
                <w:rFonts w:ascii="Arial" w:hAnsi="Arial" w:cs="Arial"/>
                <w:b/>
              </w:rPr>
            </w:pPr>
            <w:r w:rsidRPr="00A6004B">
              <w:rPr>
                <w:rFonts w:ascii="Arial" w:hAnsi="Arial" w:cs="Arial"/>
                <w:b/>
              </w:rPr>
              <w:t>DP (V)</w:t>
            </w:r>
          </w:p>
        </w:tc>
        <w:tc>
          <w:tcPr>
            <w:tcW w:w="1137" w:type="dxa"/>
            <w:vAlign w:val="center"/>
          </w:tcPr>
          <w:p w14:paraId="389950AF" w14:textId="77777777" w:rsidR="00456361" w:rsidRPr="00A6004B" w:rsidRDefault="00456361" w:rsidP="006D54DD">
            <w:pPr>
              <w:jc w:val="center"/>
              <w:rPr>
                <w:rFonts w:ascii="Arial" w:hAnsi="Arial" w:cs="Arial"/>
                <w:b/>
              </w:rPr>
            </w:pPr>
            <w:r w:rsidRPr="00A6004B">
              <w:rPr>
                <w:rFonts w:ascii="Arial" w:hAnsi="Arial" w:cs="Arial"/>
                <w:b/>
              </w:rPr>
              <w:t>CE (V)</w:t>
            </w:r>
          </w:p>
        </w:tc>
        <w:tc>
          <w:tcPr>
            <w:tcW w:w="1137" w:type="dxa"/>
            <w:vAlign w:val="center"/>
          </w:tcPr>
          <w:p w14:paraId="6CB92117" w14:textId="77777777" w:rsidR="00456361" w:rsidRPr="00A6004B" w:rsidRDefault="00456361" w:rsidP="006D54DD">
            <w:pPr>
              <w:jc w:val="center"/>
              <w:rPr>
                <w:rFonts w:ascii="Arial" w:hAnsi="Arial" w:cs="Arial"/>
                <w:b/>
              </w:rPr>
            </w:pPr>
            <w:r w:rsidRPr="00A6004B">
              <w:rPr>
                <w:rFonts w:ascii="Arial" w:hAnsi="Arial" w:cs="Arial"/>
                <w:b/>
              </w:rPr>
              <w:t>CXP (V)</w:t>
            </w:r>
          </w:p>
        </w:tc>
      </w:tr>
      <w:tr w:rsidR="00A6004B" w:rsidRPr="00A6004B" w14:paraId="540B799E" w14:textId="77777777" w:rsidTr="006D54DD">
        <w:trPr>
          <w:jc w:val="center"/>
        </w:trPr>
        <w:tc>
          <w:tcPr>
            <w:tcW w:w="1658" w:type="dxa"/>
            <w:vMerge w:val="restart"/>
            <w:vAlign w:val="center"/>
          </w:tcPr>
          <w:p w14:paraId="05E5CA92" w14:textId="77777777" w:rsidR="00456361" w:rsidRPr="00A6004B" w:rsidRDefault="00456361" w:rsidP="006D54DD">
            <w:pPr>
              <w:jc w:val="center"/>
              <w:rPr>
                <w:rFonts w:ascii="Arial" w:hAnsi="Arial" w:cs="Arial"/>
              </w:rPr>
            </w:pPr>
            <w:r w:rsidRPr="00A6004B">
              <w:rPr>
                <w:rFonts w:ascii="Arial" w:hAnsi="Arial" w:cs="Arial"/>
              </w:rPr>
              <w:t>Imatinib</w:t>
            </w:r>
          </w:p>
        </w:tc>
        <w:tc>
          <w:tcPr>
            <w:tcW w:w="1771" w:type="dxa"/>
            <w:vMerge w:val="restart"/>
            <w:vAlign w:val="center"/>
          </w:tcPr>
          <w:p w14:paraId="5B98E641" w14:textId="77777777" w:rsidR="00456361" w:rsidRPr="00A6004B" w:rsidRDefault="00456361" w:rsidP="006D54DD">
            <w:pPr>
              <w:jc w:val="center"/>
              <w:rPr>
                <w:rFonts w:ascii="Arial" w:hAnsi="Arial" w:cs="Arial"/>
              </w:rPr>
            </w:pPr>
            <w:r w:rsidRPr="00A6004B">
              <w:rPr>
                <w:rFonts w:ascii="Arial" w:hAnsi="Arial" w:cs="Arial"/>
              </w:rPr>
              <w:t>494.27</w:t>
            </w:r>
          </w:p>
        </w:tc>
        <w:tc>
          <w:tcPr>
            <w:tcW w:w="1651" w:type="dxa"/>
            <w:vAlign w:val="center"/>
          </w:tcPr>
          <w:p w14:paraId="13C633B1" w14:textId="77777777" w:rsidR="00456361" w:rsidRPr="00A6004B" w:rsidRDefault="00456361" w:rsidP="006D54DD">
            <w:pPr>
              <w:jc w:val="center"/>
              <w:rPr>
                <w:rFonts w:ascii="Arial" w:hAnsi="Arial" w:cs="Arial"/>
              </w:rPr>
            </w:pPr>
            <w:r w:rsidRPr="00A6004B">
              <w:rPr>
                <w:rFonts w:ascii="Arial" w:hAnsi="Arial" w:cs="Arial"/>
              </w:rPr>
              <w:t>394.15</w:t>
            </w:r>
          </w:p>
        </w:tc>
        <w:tc>
          <w:tcPr>
            <w:tcW w:w="1137" w:type="dxa"/>
            <w:vMerge w:val="restart"/>
            <w:vAlign w:val="center"/>
          </w:tcPr>
          <w:p w14:paraId="35B9CC3E" w14:textId="77777777" w:rsidR="00456361" w:rsidRPr="00A6004B" w:rsidRDefault="00456361" w:rsidP="006D54DD">
            <w:pPr>
              <w:jc w:val="center"/>
              <w:rPr>
                <w:rFonts w:ascii="Arial" w:hAnsi="Arial" w:cs="Arial"/>
              </w:rPr>
            </w:pPr>
            <w:r w:rsidRPr="00A6004B">
              <w:rPr>
                <w:rFonts w:ascii="Arial" w:hAnsi="Arial" w:cs="Arial"/>
              </w:rPr>
              <w:t>100</w:t>
            </w:r>
          </w:p>
        </w:tc>
        <w:tc>
          <w:tcPr>
            <w:tcW w:w="1137" w:type="dxa"/>
            <w:vMerge w:val="restart"/>
            <w:vAlign w:val="center"/>
          </w:tcPr>
          <w:p w14:paraId="33DD302E" w14:textId="77777777" w:rsidR="00456361" w:rsidRPr="00A6004B" w:rsidRDefault="00456361" w:rsidP="006D54DD">
            <w:pPr>
              <w:jc w:val="center"/>
              <w:rPr>
                <w:rFonts w:ascii="Arial" w:hAnsi="Arial" w:cs="Arial"/>
              </w:rPr>
            </w:pPr>
          </w:p>
        </w:tc>
        <w:tc>
          <w:tcPr>
            <w:tcW w:w="1137" w:type="dxa"/>
            <w:vMerge w:val="restart"/>
            <w:vAlign w:val="center"/>
          </w:tcPr>
          <w:p w14:paraId="478E1D64" w14:textId="77777777" w:rsidR="00456361" w:rsidRPr="00A6004B" w:rsidRDefault="00456361" w:rsidP="006D54DD">
            <w:pPr>
              <w:jc w:val="center"/>
              <w:rPr>
                <w:rFonts w:ascii="Arial" w:hAnsi="Arial" w:cs="Arial"/>
              </w:rPr>
            </w:pPr>
          </w:p>
        </w:tc>
        <w:tc>
          <w:tcPr>
            <w:tcW w:w="1137" w:type="dxa"/>
            <w:vMerge w:val="restart"/>
            <w:vAlign w:val="center"/>
          </w:tcPr>
          <w:p w14:paraId="320A6683" w14:textId="77777777" w:rsidR="00456361" w:rsidRPr="00A6004B" w:rsidRDefault="00456361" w:rsidP="006D54DD">
            <w:pPr>
              <w:jc w:val="center"/>
              <w:rPr>
                <w:rFonts w:ascii="Arial" w:hAnsi="Arial" w:cs="Arial"/>
              </w:rPr>
            </w:pPr>
          </w:p>
        </w:tc>
      </w:tr>
      <w:tr w:rsidR="00A6004B" w:rsidRPr="00A6004B" w14:paraId="09ED9B44" w14:textId="77777777" w:rsidTr="006D54DD">
        <w:trPr>
          <w:jc w:val="center"/>
        </w:trPr>
        <w:tc>
          <w:tcPr>
            <w:tcW w:w="1658" w:type="dxa"/>
            <w:vMerge/>
            <w:vAlign w:val="center"/>
          </w:tcPr>
          <w:p w14:paraId="57458DEB" w14:textId="77777777" w:rsidR="00456361" w:rsidRPr="00A6004B" w:rsidRDefault="00456361" w:rsidP="006D54DD">
            <w:pPr>
              <w:jc w:val="both"/>
              <w:rPr>
                <w:rFonts w:ascii="Arial" w:hAnsi="Arial" w:cs="Arial"/>
              </w:rPr>
            </w:pPr>
          </w:p>
        </w:tc>
        <w:tc>
          <w:tcPr>
            <w:tcW w:w="1771" w:type="dxa"/>
            <w:vMerge/>
            <w:vAlign w:val="center"/>
          </w:tcPr>
          <w:p w14:paraId="22626350" w14:textId="77777777" w:rsidR="00456361" w:rsidRPr="00A6004B" w:rsidRDefault="00456361" w:rsidP="006D54DD">
            <w:pPr>
              <w:jc w:val="both"/>
              <w:rPr>
                <w:rFonts w:ascii="Arial" w:hAnsi="Arial" w:cs="Arial"/>
              </w:rPr>
            </w:pPr>
          </w:p>
        </w:tc>
        <w:tc>
          <w:tcPr>
            <w:tcW w:w="1651" w:type="dxa"/>
            <w:vAlign w:val="center"/>
          </w:tcPr>
          <w:p w14:paraId="3388BFF7" w14:textId="77777777" w:rsidR="00456361" w:rsidRPr="00A6004B" w:rsidRDefault="00456361" w:rsidP="006D54DD">
            <w:pPr>
              <w:jc w:val="center"/>
              <w:rPr>
                <w:rFonts w:ascii="Arial" w:hAnsi="Arial" w:cs="Arial"/>
              </w:rPr>
            </w:pPr>
            <w:r w:rsidRPr="00A6004B">
              <w:rPr>
                <w:rFonts w:ascii="Arial" w:hAnsi="Arial" w:cs="Arial"/>
              </w:rPr>
              <w:t>379.15</w:t>
            </w:r>
          </w:p>
        </w:tc>
        <w:tc>
          <w:tcPr>
            <w:tcW w:w="1137" w:type="dxa"/>
            <w:vMerge/>
            <w:vAlign w:val="center"/>
          </w:tcPr>
          <w:p w14:paraId="203940A6" w14:textId="77777777" w:rsidR="00456361" w:rsidRPr="00A6004B" w:rsidRDefault="00456361" w:rsidP="006D54DD">
            <w:pPr>
              <w:jc w:val="both"/>
              <w:rPr>
                <w:rFonts w:ascii="Arial" w:hAnsi="Arial" w:cs="Arial"/>
              </w:rPr>
            </w:pPr>
          </w:p>
        </w:tc>
        <w:tc>
          <w:tcPr>
            <w:tcW w:w="1137" w:type="dxa"/>
            <w:vMerge/>
            <w:vAlign w:val="center"/>
          </w:tcPr>
          <w:p w14:paraId="4F71D295" w14:textId="77777777" w:rsidR="00456361" w:rsidRPr="00A6004B" w:rsidRDefault="00456361" w:rsidP="006D54DD">
            <w:pPr>
              <w:jc w:val="both"/>
              <w:rPr>
                <w:rFonts w:ascii="Arial" w:hAnsi="Arial" w:cs="Arial"/>
              </w:rPr>
            </w:pPr>
          </w:p>
        </w:tc>
        <w:tc>
          <w:tcPr>
            <w:tcW w:w="1137" w:type="dxa"/>
            <w:vMerge/>
            <w:vAlign w:val="center"/>
          </w:tcPr>
          <w:p w14:paraId="5CA87365" w14:textId="77777777" w:rsidR="00456361" w:rsidRPr="00A6004B" w:rsidRDefault="00456361" w:rsidP="006D54DD">
            <w:pPr>
              <w:jc w:val="both"/>
              <w:rPr>
                <w:rFonts w:ascii="Arial" w:hAnsi="Arial" w:cs="Arial"/>
              </w:rPr>
            </w:pPr>
          </w:p>
        </w:tc>
        <w:tc>
          <w:tcPr>
            <w:tcW w:w="1137" w:type="dxa"/>
            <w:vMerge/>
            <w:vAlign w:val="center"/>
          </w:tcPr>
          <w:p w14:paraId="455FDEA8" w14:textId="77777777" w:rsidR="00456361" w:rsidRPr="00A6004B" w:rsidRDefault="00456361" w:rsidP="006D54DD">
            <w:pPr>
              <w:jc w:val="both"/>
              <w:rPr>
                <w:rFonts w:ascii="Arial" w:hAnsi="Arial" w:cs="Arial"/>
              </w:rPr>
            </w:pPr>
          </w:p>
        </w:tc>
      </w:tr>
      <w:tr w:rsidR="00A6004B" w:rsidRPr="00A6004B" w14:paraId="046D37FF" w14:textId="77777777" w:rsidTr="006D54DD">
        <w:trPr>
          <w:jc w:val="center"/>
        </w:trPr>
        <w:tc>
          <w:tcPr>
            <w:tcW w:w="1658" w:type="dxa"/>
            <w:vMerge/>
            <w:vAlign w:val="center"/>
          </w:tcPr>
          <w:p w14:paraId="7B6A3712" w14:textId="77777777" w:rsidR="00456361" w:rsidRPr="00A6004B" w:rsidRDefault="00456361" w:rsidP="006D54DD">
            <w:pPr>
              <w:jc w:val="both"/>
              <w:rPr>
                <w:rFonts w:ascii="Arial" w:hAnsi="Arial" w:cs="Arial"/>
              </w:rPr>
            </w:pPr>
          </w:p>
        </w:tc>
        <w:tc>
          <w:tcPr>
            <w:tcW w:w="1771" w:type="dxa"/>
            <w:vMerge/>
            <w:vAlign w:val="center"/>
          </w:tcPr>
          <w:p w14:paraId="34CFB6A9" w14:textId="77777777" w:rsidR="00456361" w:rsidRPr="00A6004B" w:rsidRDefault="00456361" w:rsidP="006D54DD">
            <w:pPr>
              <w:jc w:val="both"/>
              <w:rPr>
                <w:rFonts w:ascii="Arial" w:hAnsi="Arial" w:cs="Arial"/>
              </w:rPr>
            </w:pPr>
          </w:p>
        </w:tc>
        <w:tc>
          <w:tcPr>
            <w:tcW w:w="1651" w:type="dxa"/>
            <w:vAlign w:val="center"/>
          </w:tcPr>
          <w:p w14:paraId="1F9F3475" w14:textId="77777777" w:rsidR="00456361" w:rsidRPr="00A6004B" w:rsidRDefault="00456361" w:rsidP="006D54DD">
            <w:pPr>
              <w:jc w:val="center"/>
              <w:rPr>
                <w:rFonts w:ascii="Arial" w:hAnsi="Arial" w:cs="Arial"/>
              </w:rPr>
            </w:pPr>
            <w:r w:rsidRPr="00A6004B">
              <w:rPr>
                <w:rFonts w:ascii="Arial" w:hAnsi="Arial" w:cs="Arial"/>
              </w:rPr>
              <w:t>262.11</w:t>
            </w:r>
          </w:p>
        </w:tc>
        <w:tc>
          <w:tcPr>
            <w:tcW w:w="1137" w:type="dxa"/>
            <w:vMerge/>
            <w:vAlign w:val="center"/>
          </w:tcPr>
          <w:p w14:paraId="39AC35C9" w14:textId="77777777" w:rsidR="00456361" w:rsidRPr="00A6004B" w:rsidRDefault="00456361" w:rsidP="006D54DD">
            <w:pPr>
              <w:jc w:val="both"/>
              <w:rPr>
                <w:rFonts w:ascii="Arial" w:hAnsi="Arial" w:cs="Arial"/>
              </w:rPr>
            </w:pPr>
          </w:p>
        </w:tc>
        <w:tc>
          <w:tcPr>
            <w:tcW w:w="1137" w:type="dxa"/>
            <w:vMerge/>
            <w:vAlign w:val="center"/>
          </w:tcPr>
          <w:p w14:paraId="1E982C39" w14:textId="77777777" w:rsidR="00456361" w:rsidRPr="00A6004B" w:rsidRDefault="00456361" w:rsidP="006D54DD">
            <w:pPr>
              <w:jc w:val="both"/>
              <w:rPr>
                <w:rFonts w:ascii="Arial" w:hAnsi="Arial" w:cs="Arial"/>
              </w:rPr>
            </w:pPr>
          </w:p>
        </w:tc>
        <w:tc>
          <w:tcPr>
            <w:tcW w:w="1137" w:type="dxa"/>
            <w:vMerge/>
            <w:vAlign w:val="center"/>
          </w:tcPr>
          <w:p w14:paraId="4EE55621" w14:textId="77777777" w:rsidR="00456361" w:rsidRPr="00A6004B" w:rsidRDefault="00456361" w:rsidP="006D54DD">
            <w:pPr>
              <w:jc w:val="both"/>
              <w:rPr>
                <w:rFonts w:ascii="Arial" w:hAnsi="Arial" w:cs="Arial"/>
              </w:rPr>
            </w:pPr>
          </w:p>
        </w:tc>
        <w:tc>
          <w:tcPr>
            <w:tcW w:w="1137" w:type="dxa"/>
            <w:vMerge/>
            <w:vAlign w:val="center"/>
          </w:tcPr>
          <w:p w14:paraId="4F261E82" w14:textId="77777777" w:rsidR="00456361" w:rsidRPr="00A6004B" w:rsidRDefault="00456361" w:rsidP="006D54DD">
            <w:pPr>
              <w:jc w:val="both"/>
              <w:rPr>
                <w:rFonts w:ascii="Arial" w:hAnsi="Arial" w:cs="Arial"/>
              </w:rPr>
            </w:pPr>
          </w:p>
        </w:tc>
      </w:tr>
      <w:tr w:rsidR="00A6004B" w:rsidRPr="00A6004B" w14:paraId="119B7468" w14:textId="77777777" w:rsidTr="006D54DD">
        <w:trPr>
          <w:jc w:val="center"/>
        </w:trPr>
        <w:tc>
          <w:tcPr>
            <w:tcW w:w="1658" w:type="dxa"/>
            <w:vMerge/>
            <w:vAlign w:val="center"/>
          </w:tcPr>
          <w:p w14:paraId="6D09F226" w14:textId="77777777" w:rsidR="00456361" w:rsidRPr="00A6004B" w:rsidRDefault="00456361" w:rsidP="006D54DD">
            <w:pPr>
              <w:jc w:val="both"/>
              <w:rPr>
                <w:rFonts w:ascii="Arial" w:hAnsi="Arial" w:cs="Arial"/>
              </w:rPr>
            </w:pPr>
          </w:p>
        </w:tc>
        <w:tc>
          <w:tcPr>
            <w:tcW w:w="1771" w:type="dxa"/>
            <w:vMerge/>
            <w:vAlign w:val="center"/>
          </w:tcPr>
          <w:p w14:paraId="319B84B5" w14:textId="77777777" w:rsidR="00456361" w:rsidRPr="00A6004B" w:rsidRDefault="00456361" w:rsidP="006D54DD">
            <w:pPr>
              <w:jc w:val="both"/>
              <w:rPr>
                <w:rFonts w:ascii="Arial" w:hAnsi="Arial" w:cs="Arial"/>
              </w:rPr>
            </w:pPr>
          </w:p>
        </w:tc>
        <w:tc>
          <w:tcPr>
            <w:tcW w:w="1651" w:type="dxa"/>
            <w:vAlign w:val="center"/>
          </w:tcPr>
          <w:p w14:paraId="363ED29F" w14:textId="77777777" w:rsidR="00456361" w:rsidRPr="00A6004B" w:rsidRDefault="00456361" w:rsidP="006D54DD">
            <w:pPr>
              <w:jc w:val="center"/>
              <w:rPr>
                <w:rFonts w:ascii="Arial" w:hAnsi="Arial" w:cs="Arial"/>
              </w:rPr>
            </w:pPr>
            <w:r w:rsidRPr="00A6004B">
              <w:rPr>
                <w:rFonts w:ascii="Arial" w:hAnsi="Arial" w:cs="Arial"/>
              </w:rPr>
              <w:t>222.09</w:t>
            </w:r>
          </w:p>
        </w:tc>
        <w:tc>
          <w:tcPr>
            <w:tcW w:w="1137" w:type="dxa"/>
            <w:vMerge/>
            <w:vAlign w:val="center"/>
          </w:tcPr>
          <w:p w14:paraId="2322E073" w14:textId="77777777" w:rsidR="00456361" w:rsidRPr="00A6004B" w:rsidRDefault="00456361" w:rsidP="006D54DD">
            <w:pPr>
              <w:jc w:val="both"/>
              <w:rPr>
                <w:rFonts w:ascii="Arial" w:hAnsi="Arial" w:cs="Arial"/>
              </w:rPr>
            </w:pPr>
          </w:p>
        </w:tc>
        <w:tc>
          <w:tcPr>
            <w:tcW w:w="1137" w:type="dxa"/>
            <w:vMerge/>
            <w:vAlign w:val="center"/>
          </w:tcPr>
          <w:p w14:paraId="0C096895" w14:textId="77777777" w:rsidR="00456361" w:rsidRPr="00A6004B" w:rsidRDefault="00456361" w:rsidP="006D54DD">
            <w:pPr>
              <w:jc w:val="both"/>
              <w:rPr>
                <w:rFonts w:ascii="Arial" w:hAnsi="Arial" w:cs="Arial"/>
              </w:rPr>
            </w:pPr>
          </w:p>
        </w:tc>
        <w:tc>
          <w:tcPr>
            <w:tcW w:w="1137" w:type="dxa"/>
            <w:vMerge/>
            <w:vAlign w:val="center"/>
          </w:tcPr>
          <w:p w14:paraId="5FFDD692" w14:textId="77777777" w:rsidR="00456361" w:rsidRPr="00A6004B" w:rsidRDefault="00456361" w:rsidP="006D54DD">
            <w:pPr>
              <w:jc w:val="both"/>
              <w:rPr>
                <w:rFonts w:ascii="Arial" w:hAnsi="Arial" w:cs="Arial"/>
              </w:rPr>
            </w:pPr>
          </w:p>
        </w:tc>
        <w:tc>
          <w:tcPr>
            <w:tcW w:w="1137" w:type="dxa"/>
            <w:vMerge/>
            <w:vAlign w:val="center"/>
          </w:tcPr>
          <w:p w14:paraId="281D92F4" w14:textId="77777777" w:rsidR="00456361" w:rsidRPr="00A6004B" w:rsidRDefault="00456361" w:rsidP="006D54DD">
            <w:pPr>
              <w:jc w:val="both"/>
              <w:rPr>
                <w:rFonts w:ascii="Arial" w:hAnsi="Arial" w:cs="Arial"/>
              </w:rPr>
            </w:pPr>
          </w:p>
        </w:tc>
      </w:tr>
      <w:tr w:rsidR="00A6004B" w:rsidRPr="00A6004B" w14:paraId="767CE7FB" w14:textId="77777777" w:rsidTr="006D54DD">
        <w:trPr>
          <w:jc w:val="center"/>
        </w:trPr>
        <w:tc>
          <w:tcPr>
            <w:tcW w:w="1658" w:type="dxa"/>
            <w:vMerge/>
            <w:vAlign w:val="center"/>
          </w:tcPr>
          <w:p w14:paraId="13CD847D" w14:textId="77777777" w:rsidR="00456361" w:rsidRPr="00A6004B" w:rsidRDefault="00456361" w:rsidP="006D54DD">
            <w:pPr>
              <w:jc w:val="both"/>
              <w:rPr>
                <w:rFonts w:ascii="Arial" w:hAnsi="Arial" w:cs="Arial"/>
              </w:rPr>
            </w:pPr>
          </w:p>
        </w:tc>
        <w:tc>
          <w:tcPr>
            <w:tcW w:w="1771" w:type="dxa"/>
            <w:vMerge/>
            <w:vAlign w:val="center"/>
          </w:tcPr>
          <w:p w14:paraId="4E60668F" w14:textId="77777777" w:rsidR="00456361" w:rsidRPr="00A6004B" w:rsidRDefault="00456361" w:rsidP="006D54DD">
            <w:pPr>
              <w:jc w:val="both"/>
              <w:rPr>
                <w:rFonts w:ascii="Arial" w:hAnsi="Arial" w:cs="Arial"/>
              </w:rPr>
            </w:pPr>
          </w:p>
        </w:tc>
        <w:tc>
          <w:tcPr>
            <w:tcW w:w="1651" w:type="dxa"/>
            <w:vAlign w:val="center"/>
          </w:tcPr>
          <w:p w14:paraId="634B49CC" w14:textId="77777777" w:rsidR="00456361" w:rsidRPr="00A6004B" w:rsidRDefault="00456361" w:rsidP="006D54DD">
            <w:pPr>
              <w:jc w:val="center"/>
              <w:rPr>
                <w:rFonts w:ascii="Arial" w:hAnsi="Arial" w:cs="Arial"/>
              </w:rPr>
            </w:pPr>
            <w:r w:rsidRPr="00A6004B">
              <w:rPr>
                <w:rFonts w:ascii="Arial" w:hAnsi="Arial" w:cs="Arial"/>
              </w:rPr>
              <w:t>217.13</w:t>
            </w:r>
          </w:p>
        </w:tc>
        <w:tc>
          <w:tcPr>
            <w:tcW w:w="1137" w:type="dxa"/>
            <w:vMerge/>
            <w:vAlign w:val="center"/>
          </w:tcPr>
          <w:p w14:paraId="5A5B0CBF" w14:textId="77777777" w:rsidR="00456361" w:rsidRPr="00A6004B" w:rsidRDefault="00456361" w:rsidP="006D54DD">
            <w:pPr>
              <w:jc w:val="both"/>
              <w:rPr>
                <w:rFonts w:ascii="Arial" w:hAnsi="Arial" w:cs="Arial"/>
              </w:rPr>
            </w:pPr>
          </w:p>
        </w:tc>
        <w:tc>
          <w:tcPr>
            <w:tcW w:w="1137" w:type="dxa"/>
            <w:vMerge/>
            <w:vAlign w:val="center"/>
          </w:tcPr>
          <w:p w14:paraId="7204DBF7" w14:textId="77777777" w:rsidR="00456361" w:rsidRPr="00A6004B" w:rsidRDefault="00456361" w:rsidP="006D54DD">
            <w:pPr>
              <w:jc w:val="both"/>
              <w:rPr>
                <w:rFonts w:ascii="Arial" w:hAnsi="Arial" w:cs="Arial"/>
              </w:rPr>
            </w:pPr>
          </w:p>
        </w:tc>
        <w:tc>
          <w:tcPr>
            <w:tcW w:w="1137" w:type="dxa"/>
            <w:vMerge/>
            <w:vAlign w:val="center"/>
          </w:tcPr>
          <w:p w14:paraId="3F77981A" w14:textId="77777777" w:rsidR="00456361" w:rsidRPr="00A6004B" w:rsidRDefault="00456361" w:rsidP="006D54DD">
            <w:pPr>
              <w:jc w:val="both"/>
              <w:rPr>
                <w:rFonts w:ascii="Arial" w:hAnsi="Arial" w:cs="Arial"/>
              </w:rPr>
            </w:pPr>
          </w:p>
        </w:tc>
        <w:tc>
          <w:tcPr>
            <w:tcW w:w="1137" w:type="dxa"/>
            <w:vMerge/>
            <w:vAlign w:val="center"/>
          </w:tcPr>
          <w:p w14:paraId="6A130392" w14:textId="77777777" w:rsidR="00456361" w:rsidRPr="00A6004B" w:rsidRDefault="00456361" w:rsidP="006D54DD">
            <w:pPr>
              <w:jc w:val="both"/>
              <w:rPr>
                <w:rFonts w:ascii="Arial" w:hAnsi="Arial" w:cs="Arial"/>
              </w:rPr>
            </w:pPr>
          </w:p>
        </w:tc>
      </w:tr>
      <w:tr w:rsidR="005B20FC" w:rsidRPr="00A6004B" w14:paraId="7990C367" w14:textId="77777777" w:rsidTr="006D54DD">
        <w:trPr>
          <w:jc w:val="center"/>
        </w:trPr>
        <w:tc>
          <w:tcPr>
            <w:tcW w:w="1658" w:type="dxa"/>
            <w:vMerge/>
            <w:vAlign w:val="center"/>
          </w:tcPr>
          <w:p w14:paraId="30DC7043" w14:textId="77777777" w:rsidR="00456361" w:rsidRPr="00A6004B" w:rsidRDefault="00456361" w:rsidP="006D54DD">
            <w:pPr>
              <w:jc w:val="both"/>
              <w:rPr>
                <w:rFonts w:ascii="Arial" w:hAnsi="Arial" w:cs="Arial"/>
              </w:rPr>
            </w:pPr>
          </w:p>
        </w:tc>
        <w:tc>
          <w:tcPr>
            <w:tcW w:w="1771" w:type="dxa"/>
            <w:vMerge/>
            <w:vAlign w:val="center"/>
          </w:tcPr>
          <w:p w14:paraId="13CB795C" w14:textId="77777777" w:rsidR="00456361" w:rsidRPr="00A6004B" w:rsidRDefault="00456361" w:rsidP="006D54DD">
            <w:pPr>
              <w:jc w:val="both"/>
              <w:rPr>
                <w:rFonts w:ascii="Arial" w:hAnsi="Arial" w:cs="Arial"/>
              </w:rPr>
            </w:pPr>
          </w:p>
        </w:tc>
        <w:tc>
          <w:tcPr>
            <w:tcW w:w="1651" w:type="dxa"/>
            <w:vAlign w:val="center"/>
          </w:tcPr>
          <w:p w14:paraId="7FFB68AE" w14:textId="77777777" w:rsidR="00456361" w:rsidRPr="00A6004B" w:rsidRDefault="00456361" w:rsidP="006D54DD">
            <w:pPr>
              <w:jc w:val="center"/>
              <w:rPr>
                <w:rFonts w:ascii="Arial" w:hAnsi="Arial" w:cs="Arial"/>
              </w:rPr>
            </w:pPr>
            <w:r w:rsidRPr="00A6004B">
              <w:rPr>
                <w:rFonts w:ascii="Arial" w:hAnsi="Arial" w:cs="Arial"/>
              </w:rPr>
              <w:t>276.15</w:t>
            </w:r>
          </w:p>
        </w:tc>
        <w:tc>
          <w:tcPr>
            <w:tcW w:w="1137" w:type="dxa"/>
            <w:vMerge/>
            <w:vAlign w:val="center"/>
          </w:tcPr>
          <w:p w14:paraId="6AEBC622" w14:textId="77777777" w:rsidR="00456361" w:rsidRPr="00A6004B" w:rsidRDefault="00456361" w:rsidP="006D54DD">
            <w:pPr>
              <w:jc w:val="both"/>
              <w:rPr>
                <w:rFonts w:ascii="Arial" w:hAnsi="Arial" w:cs="Arial"/>
              </w:rPr>
            </w:pPr>
          </w:p>
        </w:tc>
        <w:tc>
          <w:tcPr>
            <w:tcW w:w="1137" w:type="dxa"/>
            <w:vMerge/>
            <w:vAlign w:val="center"/>
          </w:tcPr>
          <w:p w14:paraId="721CE7FB" w14:textId="77777777" w:rsidR="00456361" w:rsidRPr="00A6004B" w:rsidRDefault="00456361" w:rsidP="006D54DD">
            <w:pPr>
              <w:jc w:val="both"/>
              <w:rPr>
                <w:rFonts w:ascii="Arial" w:hAnsi="Arial" w:cs="Arial"/>
              </w:rPr>
            </w:pPr>
          </w:p>
        </w:tc>
        <w:tc>
          <w:tcPr>
            <w:tcW w:w="1137" w:type="dxa"/>
            <w:vMerge/>
            <w:vAlign w:val="center"/>
          </w:tcPr>
          <w:p w14:paraId="59FC7C19" w14:textId="77777777" w:rsidR="00456361" w:rsidRPr="00A6004B" w:rsidRDefault="00456361" w:rsidP="006D54DD">
            <w:pPr>
              <w:jc w:val="both"/>
              <w:rPr>
                <w:rFonts w:ascii="Arial" w:hAnsi="Arial" w:cs="Arial"/>
              </w:rPr>
            </w:pPr>
          </w:p>
        </w:tc>
        <w:tc>
          <w:tcPr>
            <w:tcW w:w="1137" w:type="dxa"/>
            <w:vMerge/>
            <w:vAlign w:val="center"/>
          </w:tcPr>
          <w:p w14:paraId="4631A4EC" w14:textId="77777777" w:rsidR="00456361" w:rsidRPr="00A6004B" w:rsidRDefault="00456361" w:rsidP="006D54DD">
            <w:pPr>
              <w:jc w:val="both"/>
              <w:rPr>
                <w:rFonts w:ascii="Arial" w:hAnsi="Arial" w:cs="Arial"/>
              </w:rPr>
            </w:pPr>
          </w:p>
        </w:tc>
      </w:tr>
    </w:tbl>
    <w:p w14:paraId="41A5462C" w14:textId="77777777" w:rsidR="00456361" w:rsidRPr="00A6004B" w:rsidRDefault="00456361" w:rsidP="00456361">
      <w:pPr>
        <w:jc w:val="both"/>
        <w:rPr>
          <w:rFonts w:ascii="Arial" w:hAnsi="Arial" w:cs="Arial"/>
          <w:sz w:val="24"/>
        </w:rPr>
      </w:pPr>
    </w:p>
    <w:p w14:paraId="1BB9C73E" w14:textId="045A0EDC" w:rsidR="00456361" w:rsidRPr="00A6004B" w:rsidRDefault="00456361" w:rsidP="00456361">
      <w:pPr>
        <w:spacing w:line="360" w:lineRule="auto"/>
        <w:jc w:val="both"/>
        <w:rPr>
          <w:rFonts w:ascii="Arial" w:hAnsi="Arial" w:cs="Arial"/>
          <w:sz w:val="24"/>
        </w:rPr>
      </w:pPr>
      <w:r w:rsidRPr="00A6004B">
        <w:rPr>
          <w:rFonts w:ascii="Arial" w:hAnsi="Arial" w:cs="Arial"/>
          <w:sz w:val="24"/>
        </w:rPr>
        <w:t>The external standard method was used to quantify Imatinib in mice liver and kidney samples. To realize the calibration curve</w:t>
      </w:r>
      <w:r w:rsidR="00153CD5" w:rsidRPr="00A6004B">
        <w:rPr>
          <w:rFonts w:ascii="Arial" w:hAnsi="Arial" w:cs="Arial"/>
          <w:sz w:val="24"/>
        </w:rPr>
        <w:t>,</w:t>
      </w:r>
      <w:r w:rsidRPr="00A6004B">
        <w:rPr>
          <w:rFonts w:ascii="Arial" w:hAnsi="Arial" w:cs="Arial"/>
          <w:sz w:val="24"/>
        </w:rPr>
        <w:t xml:space="preserve"> a tablet of Imatinib drug corresponding to 100 mg of standard molecule was dissolved in 5 ml of DMSO/MeOH/ACN 1/1/1 solution and then serial dilution were prepared in the range of concentration 1-500 </w:t>
      </w:r>
      <w:proofErr w:type="spellStart"/>
      <w:r w:rsidRPr="00A6004B">
        <w:rPr>
          <w:rFonts w:ascii="Arial" w:hAnsi="Arial" w:cs="Arial"/>
          <w:sz w:val="24"/>
        </w:rPr>
        <w:t>pg</w:t>
      </w:r>
      <w:proofErr w:type="spellEnd"/>
      <w:r w:rsidRPr="00A6004B">
        <w:rPr>
          <w:rFonts w:ascii="Arial" w:hAnsi="Arial" w:cs="Arial"/>
          <w:sz w:val="24"/>
        </w:rPr>
        <w:t>/</w:t>
      </w:r>
      <w:proofErr w:type="spellStart"/>
      <w:r w:rsidRPr="00A6004B">
        <w:rPr>
          <w:rFonts w:ascii="Arial" w:hAnsi="Arial" w:cs="Arial"/>
          <w:sz w:val="24"/>
        </w:rPr>
        <w:t>μL</w:t>
      </w:r>
      <w:proofErr w:type="spellEnd"/>
      <w:r w:rsidRPr="00A6004B">
        <w:rPr>
          <w:rFonts w:ascii="Arial" w:hAnsi="Arial" w:cs="Arial"/>
          <w:sz w:val="24"/>
        </w:rPr>
        <w:t xml:space="preserve"> by using MeOH/CAN 50:50 as solvent. To analy</w:t>
      </w:r>
      <w:r w:rsidR="00F04633" w:rsidRPr="00A6004B">
        <w:rPr>
          <w:rFonts w:ascii="Arial" w:hAnsi="Arial" w:cs="Arial"/>
          <w:sz w:val="24"/>
        </w:rPr>
        <w:t>s</w:t>
      </w:r>
      <w:r w:rsidRPr="00A6004B">
        <w:rPr>
          <w:rFonts w:ascii="Arial" w:hAnsi="Arial" w:cs="Arial"/>
          <w:sz w:val="24"/>
        </w:rPr>
        <w:t>e the .</w:t>
      </w:r>
      <w:proofErr w:type="spellStart"/>
      <w:r w:rsidRPr="00A6004B">
        <w:rPr>
          <w:rFonts w:ascii="Arial" w:hAnsi="Arial" w:cs="Arial"/>
          <w:sz w:val="24"/>
        </w:rPr>
        <w:t>wiff</w:t>
      </w:r>
      <w:proofErr w:type="spellEnd"/>
      <w:r w:rsidRPr="00A6004B">
        <w:rPr>
          <w:rFonts w:ascii="Arial" w:hAnsi="Arial" w:cs="Arial"/>
          <w:sz w:val="24"/>
        </w:rPr>
        <w:t xml:space="preserve"> files Skyline software was used. The peak area recorded for all the monitored transitions was plotted as function of the standard concentration to realize the calibration curve for Imatinib (Figure 1Sa). </w:t>
      </w:r>
    </w:p>
    <w:p w14:paraId="4EAE48FB" w14:textId="76048438" w:rsidR="00592BFB" w:rsidRPr="00A6004B" w:rsidRDefault="00866004" w:rsidP="009148AA">
      <w:pPr>
        <w:spacing w:after="0" w:line="360" w:lineRule="auto"/>
        <w:jc w:val="both"/>
        <w:rPr>
          <w:rFonts w:ascii="Arial" w:hAnsi="Arial" w:cs="Arial"/>
          <w:sz w:val="24"/>
        </w:rPr>
      </w:pPr>
      <w:r w:rsidRPr="00A6004B">
        <w:rPr>
          <w:rFonts w:ascii="Arial" w:hAnsi="Arial" w:cs="Arial"/>
          <w:sz w:val="24"/>
        </w:rPr>
        <w:lastRenderedPageBreak/>
        <w:t xml:space="preserve">Imatinib distribution was determined in </w:t>
      </w:r>
      <w:r w:rsidR="00F04633" w:rsidRPr="00A6004B">
        <w:rPr>
          <w:rFonts w:ascii="Arial" w:hAnsi="Arial" w:cs="Arial"/>
          <w:sz w:val="24"/>
        </w:rPr>
        <w:t>mouse kidney and liver tissue</w:t>
      </w:r>
      <w:r w:rsidR="005B20FC" w:rsidRPr="00A6004B">
        <w:rPr>
          <w:rFonts w:ascii="Arial" w:hAnsi="Arial" w:cs="Arial"/>
          <w:sz w:val="24"/>
        </w:rPr>
        <w:t xml:space="preserve"> </w:t>
      </w:r>
      <w:r w:rsidRPr="00A6004B">
        <w:rPr>
          <w:rFonts w:ascii="Arial" w:hAnsi="Arial" w:cs="Arial"/>
          <w:sz w:val="24"/>
        </w:rPr>
        <w:t>(25 mg)</w:t>
      </w:r>
      <w:r w:rsidR="00F04633" w:rsidRPr="00A6004B">
        <w:rPr>
          <w:rFonts w:ascii="Arial" w:hAnsi="Arial" w:cs="Arial"/>
          <w:sz w:val="24"/>
        </w:rPr>
        <w:t xml:space="preserve"> were weighed. 200 </w:t>
      </w:r>
      <w:proofErr w:type="spellStart"/>
      <w:r w:rsidR="00F04633" w:rsidRPr="00A6004B">
        <w:rPr>
          <w:rFonts w:ascii="Arial" w:hAnsi="Arial" w:cs="Arial"/>
          <w:sz w:val="24"/>
        </w:rPr>
        <w:t>μL</w:t>
      </w:r>
      <w:proofErr w:type="spellEnd"/>
      <w:r w:rsidR="00F04633" w:rsidRPr="00A6004B">
        <w:rPr>
          <w:rFonts w:ascii="Arial" w:hAnsi="Arial" w:cs="Arial"/>
          <w:sz w:val="24"/>
        </w:rPr>
        <w:t xml:space="preserve"> of lysis buffer containing 7M urea, 75mM NaCl and100mM AMBIC were added before homogenization by using a </w:t>
      </w:r>
      <w:r w:rsidR="00F04633" w:rsidRPr="00A6004B">
        <w:rPr>
          <w:rFonts w:ascii="Arial" w:hAnsi="Arial" w:cs="Arial"/>
          <w:sz w:val="24"/>
          <w:szCs w:val="24"/>
        </w:rPr>
        <w:t>T10 basic Ultra-</w:t>
      </w:r>
      <w:proofErr w:type="spellStart"/>
      <w:r w:rsidR="00F04633" w:rsidRPr="00A6004B">
        <w:rPr>
          <w:rFonts w:ascii="Arial" w:hAnsi="Arial" w:cs="Arial"/>
          <w:sz w:val="24"/>
          <w:szCs w:val="24"/>
        </w:rPr>
        <w:t>Turrax</w:t>
      </w:r>
      <w:proofErr w:type="spellEnd"/>
      <w:r w:rsidR="00F04633" w:rsidRPr="00A6004B">
        <w:rPr>
          <w:rFonts w:ascii="Arial" w:hAnsi="Arial" w:cs="Arial"/>
          <w:sz w:val="24"/>
          <w:szCs w:val="24"/>
        </w:rPr>
        <w:t xml:space="preserve"> (</w:t>
      </w:r>
      <w:r w:rsidR="00F04633" w:rsidRPr="00A6004B">
        <w:rPr>
          <w:rFonts w:ascii="Arial" w:hAnsi="Arial" w:cs="Arial"/>
          <w:sz w:val="23"/>
          <w:szCs w:val="23"/>
        </w:rPr>
        <w:t>IKA Dispersers</w:t>
      </w:r>
      <w:r w:rsidR="00F04633" w:rsidRPr="00A6004B">
        <w:rPr>
          <w:rFonts w:ascii="Arial" w:hAnsi="Arial" w:cs="Arial"/>
          <w:sz w:val="24"/>
          <w:szCs w:val="24"/>
        </w:rPr>
        <w:t>)</w:t>
      </w:r>
      <w:r w:rsidR="00F04633" w:rsidRPr="00A6004B">
        <w:rPr>
          <w:rFonts w:ascii="Arial" w:hAnsi="Arial" w:cs="Arial"/>
          <w:sz w:val="24"/>
        </w:rPr>
        <w:t>.</w:t>
      </w:r>
      <w:r w:rsidRPr="00A6004B">
        <w:rPr>
          <w:rFonts w:ascii="Arial" w:hAnsi="Arial" w:cs="Arial"/>
          <w:sz w:val="24"/>
        </w:rPr>
        <w:t xml:space="preserve"> </w:t>
      </w:r>
      <w:r w:rsidR="00F04633" w:rsidRPr="00A6004B">
        <w:rPr>
          <w:rFonts w:ascii="Arial" w:hAnsi="Arial" w:cs="Arial"/>
          <w:sz w:val="24"/>
        </w:rPr>
        <w:t xml:space="preserve">500 </w:t>
      </w:r>
      <w:proofErr w:type="spellStart"/>
      <w:r w:rsidR="00F04633" w:rsidRPr="00A6004B">
        <w:rPr>
          <w:rFonts w:ascii="Arial" w:hAnsi="Arial" w:cs="Arial"/>
          <w:sz w:val="24"/>
        </w:rPr>
        <w:t>μL</w:t>
      </w:r>
      <w:proofErr w:type="spellEnd"/>
      <w:r w:rsidR="00F04633" w:rsidRPr="00A6004B">
        <w:rPr>
          <w:rFonts w:ascii="Arial" w:hAnsi="Arial" w:cs="Arial"/>
          <w:sz w:val="24"/>
        </w:rPr>
        <w:t xml:space="preserve"> of ACN/MeOH 50/50 solution were added to the homogenized tissue samples and centrifuged at 12000 rpm for 5 min. The supernatants were recovered, dried under </w:t>
      </w:r>
      <w:proofErr w:type="gramStart"/>
      <w:r w:rsidR="00F04633" w:rsidRPr="00A6004B">
        <w:rPr>
          <w:rFonts w:ascii="Arial" w:hAnsi="Arial" w:cs="Arial"/>
          <w:sz w:val="24"/>
        </w:rPr>
        <w:t>vacuum</w:t>
      </w:r>
      <w:proofErr w:type="gramEnd"/>
      <w:r w:rsidR="00F04633" w:rsidRPr="00A6004B">
        <w:rPr>
          <w:rFonts w:ascii="Arial" w:hAnsi="Arial" w:cs="Arial"/>
          <w:sz w:val="24"/>
        </w:rPr>
        <w:t xml:space="preserve"> and suspended in 200 </w:t>
      </w:r>
      <w:proofErr w:type="spellStart"/>
      <w:r w:rsidR="00F04633" w:rsidRPr="00A6004B">
        <w:rPr>
          <w:rFonts w:ascii="Arial" w:hAnsi="Arial" w:cs="Arial"/>
          <w:sz w:val="24"/>
        </w:rPr>
        <w:t>μL</w:t>
      </w:r>
      <w:proofErr w:type="spellEnd"/>
      <w:r w:rsidR="00F04633" w:rsidRPr="00A6004B">
        <w:rPr>
          <w:rFonts w:ascii="Arial" w:hAnsi="Arial" w:cs="Arial"/>
          <w:sz w:val="24"/>
        </w:rPr>
        <w:t xml:space="preserve"> of ACN/MeOH 50/50 solution to perform the MRM/MS analysis.</w:t>
      </w:r>
      <w:r w:rsidRPr="00A6004B">
        <w:rPr>
          <w:rFonts w:ascii="Arial" w:hAnsi="Arial" w:cs="Arial"/>
          <w:sz w:val="24"/>
        </w:rPr>
        <w:t xml:space="preserve"> </w:t>
      </w:r>
      <w:r w:rsidR="00F04633" w:rsidRPr="00A6004B">
        <w:rPr>
          <w:rFonts w:ascii="Arial" w:hAnsi="Arial" w:cs="Arial"/>
          <w:sz w:val="24"/>
          <w:szCs w:val="24"/>
        </w:rPr>
        <w:t>An aliquot of 5 µL of the extracts was injected and the analysis of each sample was performed in triplicate</w:t>
      </w:r>
      <w:r w:rsidR="0054155E" w:rsidRPr="00A6004B">
        <w:rPr>
          <w:rFonts w:ascii="Arial" w:hAnsi="Arial" w:cs="Arial"/>
          <w:sz w:val="24"/>
          <w:szCs w:val="24"/>
        </w:rPr>
        <w:t xml:space="preserve"> (Figure 1Sb)</w:t>
      </w:r>
      <w:r w:rsidR="00F41FFD" w:rsidRPr="00A6004B">
        <w:rPr>
          <w:rFonts w:ascii="Arial" w:hAnsi="Arial" w:cs="Arial"/>
          <w:sz w:val="24"/>
          <w:szCs w:val="24"/>
        </w:rPr>
        <w:t>.</w:t>
      </w:r>
    </w:p>
    <w:p w14:paraId="5CBEFA76" w14:textId="72A2605D" w:rsidR="00CF26A5" w:rsidRPr="0003030B" w:rsidRDefault="00C26F0C" w:rsidP="00C26F0C">
      <w:pPr>
        <w:spacing w:after="0" w:line="360" w:lineRule="auto"/>
        <w:rPr>
          <w:rFonts w:ascii="Arial" w:eastAsia="Times New Roman" w:hAnsi="Arial" w:cs="Arial"/>
          <w:sz w:val="24"/>
          <w:szCs w:val="24"/>
          <w:lang w:eastAsia="en-GB"/>
        </w:rPr>
      </w:pPr>
      <w:r w:rsidRPr="00FC41B2">
        <w:rPr>
          <w:rFonts w:ascii="Arial" w:eastAsia="Times New Roman" w:hAnsi="Arial" w:cs="Arial"/>
          <w:b/>
          <w:bCs/>
          <w:sz w:val="24"/>
          <w:szCs w:val="24"/>
          <w:u w:val="single"/>
          <w:lang w:eastAsia="en-GB"/>
        </w:rPr>
        <w:t>Analysis of phosphatidyl serine (PS) exposing erythrocytes.</w:t>
      </w:r>
      <w:r w:rsidRPr="00FC41B2">
        <w:rPr>
          <w:rFonts w:ascii="Arial" w:eastAsia="Times New Roman" w:hAnsi="Arial" w:cs="Arial"/>
          <w:b/>
          <w:bCs/>
          <w:sz w:val="24"/>
          <w:szCs w:val="24"/>
          <w:lang w:eastAsia="en-GB"/>
        </w:rPr>
        <w:t xml:space="preserve"> </w:t>
      </w:r>
      <w:r w:rsidRPr="00FC41B2">
        <w:rPr>
          <w:rFonts w:ascii="Arial" w:eastAsia="Times New Roman" w:hAnsi="Arial" w:cs="Arial"/>
          <w:sz w:val="24"/>
          <w:szCs w:val="24"/>
          <w:lang w:eastAsia="en-GB"/>
        </w:rPr>
        <w:t xml:space="preserve">Briefly, blood from control and sickle mice was collected with heparinized capillary, centrifuged at 3000 rpm 5 min at 4°C, plasma and buffy coat were removed and red blood cells (RBCs) were washed once with PBS, BSA 1% (320 </w:t>
      </w:r>
      <w:proofErr w:type="spellStart"/>
      <w:r w:rsidRPr="00FC41B2">
        <w:rPr>
          <w:rFonts w:ascii="Arial" w:eastAsia="Times New Roman" w:hAnsi="Arial" w:cs="Arial"/>
          <w:sz w:val="24"/>
          <w:szCs w:val="24"/>
          <w:lang w:eastAsia="en-GB"/>
        </w:rPr>
        <w:t>mOsm</w:t>
      </w:r>
      <w:proofErr w:type="spellEnd"/>
      <w:r w:rsidRPr="00FC41B2">
        <w:rPr>
          <w:rFonts w:ascii="Arial" w:eastAsia="Times New Roman" w:hAnsi="Arial" w:cs="Arial"/>
          <w:sz w:val="24"/>
          <w:szCs w:val="24"/>
          <w:lang w:eastAsia="en-GB"/>
        </w:rPr>
        <w:t xml:space="preserve">). 0.3 </w:t>
      </w:r>
      <w:proofErr w:type="spellStart"/>
      <w:r w:rsidRPr="00FC41B2">
        <w:rPr>
          <w:rFonts w:ascii="Arial" w:eastAsia="Times New Roman" w:hAnsi="Arial" w:cs="Arial"/>
          <w:sz w:val="24"/>
          <w:szCs w:val="24"/>
          <w:lang w:eastAsia="en-GB"/>
        </w:rPr>
        <w:t>ul</w:t>
      </w:r>
      <w:proofErr w:type="spellEnd"/>
      <w:r w:rsidRPr="00FC41B2">
        <w:rPr>
          <w:rFonts w:ascii="Arial" w:eastAsia="Times New Roman" w:hAnsi="Arial" w:cs="Arial"/>
          <w:sz w:val="24"/>
          <w:szCs w:val="24"/>
          <w:lang w:eastAsia="en-GB"/>
        </w:rPr>
        <w:t xml:space="preserve"> of washed RBCs underwent to the Annexin-V -PE Apoptosis Detection Kit (</w:t>
      </w:r>
      <w:proofErr w:type="spellStart"/>
      <w:r w:rsidRPr="00FC41B2">
        <w:rPr>
          <w:rFonts w:ascii="Arial" w:eastAsia="Times New Roman" w:hAnsi="Arial" w:cs="Arial"/>
          <w:sz w:val="24"/>
          <w:szCs w:val="24"/>
          <w:lang w:eastAsia="en-GB"/>
        </w:rPr>
        <w:t>ThermoFisher</w:t>
      </w:r>
      <w:proofErr w:type="spellEnd"/>
      <w:r w:rsidRPr="00FC41B2">
        <w:rPr>
          <w:rFonts w:ascii="Arial" w:eastAsia="Times New Roman" w:hAnsi="Arial" w:cs="Arial"/>
          <w:sz w:val="24"/>
          <w:szCs w:val="24"/>
          <w:lang w:eastAsia="en-GB"/>
        </w:rPr>
        <w:t xml:space="preserve"> Scientific, Waltham, United States), following the manufacturer’s instructions. Flow cytometric analysis was carried out with the </w:t>
      </w:r>
      <w:proofErr w:type="spellStart"/>
      <w:r w:rsidRPr="00FC41B2">
        <w:rPr>
          <w:rFonts w:ascii="Arial" w:eastAsia="Times New Roman" w:hAnsi="Arial" w:cs="Arial"/>
          <w:sz w:val="24"/>
          <w:szCs w:val="24"/>
          <w:lang w:eastAsia="en-GB"/>
        </w:rPr>
        <w:t>FACSCanto</w:t>
      </w:r>
      <w:proofErr w:type="spellEnd"/>
      <w:r w:rsidRPr="00FC41B2">
        <w:rPr>
          <w:rFonts w:ascii="Arial" w:eastAsia="Times New Roman" w:hAnsi="Arial" w:cs="Arial"/>
          <w:sz w:val="24"/>
          <w:szCs w:val="24"/>
          <w:lang w:eastAsia="en-GB"/>
        </w:rPr>
        <w:t xml:space="preserve"> II flow cytometer (BD Biosciences, Franklin Lakes, United States). The </w:t>
      </w:r>
      <w:proofErr w:type="spellStart"/>
      <w:r w:rsidRPr="00FC41B2">
        <w:rPr>
          <w:rFonts w:ascii="Arial" w:eastAsia="Times New Roman" w:hAnsi="Arial" w:cs="Arial"/>
          <w:sz w:val="24"/>
          <w:szCs w:val="24"/>
          <w:lang w:eastAsia="en-GB"/>
        </w:rPr>
        <w:t>biparametric</w:t>
      </w:r>
      <w:proofErr w:type="spellEnd"/>
      <w:r w:rsidRPr="00FC41B2">
        <w:rPr>
          <w:rFonts w:ascii="Arial" w:eastAsia="Times New Roman" w:hAnsi="Arial" w:cs="Arial"/>
          <w:sz w:val="24"/>
          <w:szCs w:val="24"/>
          <w:lang w:eastAsia="en-GB"/>
        </w:rPr>
        <w:t xml:space="preserve"> scatter plots were </w:t>
      </w:r>
      <w:proofErr w:type="spellStart"/>
      <w:r w:rsidRPr="00FC41B2">
        <w:rPr>
          <w:rFonts w:ascii="Arial" w:eastAsia="Times New Roman" w:hAnsi="Arial" w:cs="Arial"/>
          <w:sz w:val="24"/>
          <w:szCs w:val="24"/>
          <w:lang w:eastAsia="en-GB"/>
        </w:rPr>
        <w:t>analyzed</w:t>
      </w:r>
      <w:proofErr w:type="spellEnd"/>
      <w:r w:rsidRPr="00FC41B2">
        <w:rPr>
          <w:rFonts w:ascii="Arial" w:eastAsia="Times New Roman" w:hAnsi="Arial" w:cs="Arial"/>
          <w:sz w:val="24"/>
          <w:szCs w:val="24"/>
          <w:lang w:eastAsia="en-GB"/>
        </w:rPr>
        <w:t xml:space="preserve"> with </w:t>
      </w:r>
      <w:proofErr w:type="spellStart"/>
      <w:r w:rsidRPr="00FC41B2">
        <w:rPr>
          <w:rFonts w:ascii="Arial" w:eastAsia="Times New Roman" w:hAnsi="Arial" w:cs="Arial"/>
          <w:sz w:val="24"/>
          <w:szCs w:val="24"/>
          <w:lang w:eastAsia="en-GB"/>
        </w:rPr>
        <w:t>FlowJo</w:t>
      </w:r>
      <w:proofErr w:type="spellEnd"/>
      <w:r w:rsidRPr="00FC41B2">
        <w:rPr>
          <w:rFonts w:ascii="Arial" w:eastAsia="Times New Roman" w:hAnsi="Arial" w:cs="Arial"/>
          <w:sz w:val="24"/>
          <w:szCs w:val="24"/>
          <w:lang w:eastAsia="en-GB"/>
        </w:rPr>
        <w:t xml:space="preserve"> software version 10 (Tree Star Inc., Ashland, OR</w:t>
      </w:r>
      <w:r w:rsidR="001635D3">
        <w:rPr>
          <w:rFonts w:ascii="Arial" w:eastAsia="Times New Roman" w:hAnsi="Arial" w:cs="Arial"/>
          <w:sz w:val="24"/>
          <w:szCs w:val="24"/>
          <w:lang w:eastAsia="en-GB"/>
        </w:rPr>
        <w:t>.</w:t>
      </w:r>
      <w:r w:rsidR="0021129F">
        <w:rPr>
          <w:rFonts w:ascii="Arial" w:eastAsia="Times New Roman" w:hAnsi="Arial" w:cs="Arial"/>
          <w:sz w:val="24"/>
          <w:szCs w:val="24"/>
          <w:lang w:eastAsia="en-GB"/>
        </w:rPr>
        <w:t xml:space="preserve"> </w:t>
      </w:r>
      <w:r w:rsidR="003A60D8" w:rsidRPr="0021129F">
        <w:rPr>
          <w:rFonts w:ascii="Arial" w:eastAsia="Times New Roman" w:hAnsi="Arial" w:cs="Arial"/>
          <w:sz w:val="24"/>
          <w:szCs w:val="24"/>
          <w:lang w:eastAsia="en-GB"/>
        </w:rPr>
        <w:fldChar w:fldCharType="begin">
          <w:fldData xml:space="preserve">PEVuZE5vdGU+PENpdGU+PEF1dGhvcj5EZSBKb25nPC9BdXRob3I+PFllYXI+MjAwMTwvWWVhcj48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</w:fldData>
        </w:fldChar>
      </w:r>
      <w:r w:rsidR="00F62E15">
        <w:rPr>
          <w:rFonts w:ascii="Arial" w:eastAsia="Times New Roman" w:hAnsi="Arial" w:cs="Arial"/>
          <w:sz w:val="24"/>
          <w:szCs w:val="24"/>
          <w:lang w:eastAsia="en-GB"/>
        </w:rPr>
        <w:instrText xml:space="preserve"> ADDIN EN.CITE </w:instrText>
      </w:r>
      <w:r w:rsidR="00F62E15">
        <w:rPr>
          <w:rFonts w:ascii="Arial" w:eastAsia="Times New Roman" w:hAnsi="Arial" w:cs="Arial"/>
          <w:sz w:val="24"/>
          <w:szCs w:val="24"/>
          <w:lang w:eastAsia="en-GB"/>
        </w:rPr>
        <w:fldChar w:fldCharType="begin">
          <w:fldData xml:space="preserve">PEVuZE5vdGU+PENpdGU+PEF1dGhvcj5EZSBKb25nPC9BdXRob3I+PFllYXI+MjAwMTwvWWVhcj48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</w:fldData>
        </w:fldChar>
      </w:r>
      <w:r w:rsidR="00F62E15">
        <w:rPr>
          <w:rFonts w:ascii="Arial" w:eastAsia="Times New Roman" w:hAnsi="Arial" w:cs="Arial"/>
          <w:sz w:val="24"/>
          <w:szCs w:val="24"/>
          <w:lang w:eastAsia="en-GB"/>
        </w:rPr>
        <w:instrText xml:space="preserve"> ADDIN EN.CITE.DATA </w:instrText>
      </w:r>
      <w:r w:rsidR="00F62E15">
        <w:rPr>
          <w:rFonts w:ascii="Arial" w:eastAsia="Times New Roman" w:hAnsi="Arial" w:cs="Arial"/>
          <w:sz w:val="24"/>
          <w:szCs w:val="24"/>
          <w:lang w:eastAsia="en-GB"/>
        </w:rPr>
      </w:r>
      <w:r w:rsidR="00F62E15">
        <w:rPr>
          <w:rFonts w:ascii="Arial" w:eastAsia="Times New Roman" w:hAnsi="Arial" w:cs="Arial"/>
          <w:sz w:val="24"/>
          <w:szCs w:val="24"/>
          <w:lang w:eastAsia="en-GB"/>
        </w:rPr>
        <w:fldChar w:fldCharType="end"/>
      </w:r>
      <w:r w:rsidR="003A60D8" w:rsidRPr="0021129F">
        <w:rPr>
          <w:rFonts w:ascii="Arial" w:eastAsia="Times New Roman" w:hAnsi="Arial" w:cs="Arial"/>
          <w:sz w:val="24"/>
          <w:szCs w:val="24"/>
          <w:lang w:eastAsia="en-GB"/>
        </w:rPr>
      </w:r>
      <w:r w:rsidR="003A60D8" w:rsidRPr="0021129F">
        <w:rPr>
          <w:rFonts w:ascii="Arial" w:eastAsia="Times New Roman" w:hAnsi="Arial" w:cs="Arial"/>
          <w:sz w:val="24"/>
          <w:szCs w:val="24"/>
          <w:lang w:eastAsia="en-GB"/>
        </w:rPr>
        <w:fldChar w:fldCharType="separate"/>
      </w:r>
      <w:r w:rsidR="00F62E15" w:rsidRPr="00F62E15">
        <w:rPr>
          <w:rFonts w:ascii="Arial" w:eastAsia="Times New Roman" w:hAnsi="Arial" w:cs="Arial"/>
          <w:noProof/>
          <w:sz w:val="24"/>
          <w:szCs w:val="24"/>
          <w:vertAlign w:val="superscript"/>
          <w:lang w:eastAsia="en-GB"/>
        </w:rPr>
        <w:t>1-4</w:t>
      </w:r>
      <w:r w:rsidR="003A60D8" w:rsidRPr="0021129F">
        <w:rPr>
          <w:rFonts w:ascii="Arial" w:eastAsia="Times New Roman" w:hAnsi="Arial" w:cs="Arial"/>
          <w:sz w:val="24"/>
          <w:szCs w:val="24"/>
          <w:lang w:eastAsia="en-GB"/>
        </w:rPr>
        <w:fldChar w:fldCharType="end"/>
      </w:r>
      <w:r w:rsidR="005D0EB0">
        <w:rPr>
          <w:rFonts w:ascii="Arial" w:eastAsia="Times New Roman" w:hAnsi="Arial" w:cs="Arial"/>
          <w:sz w:val="24"/>
          <w:szCs w:val="24"/>
          <w:lang w:eastAsia="en-GB"/>
        </w:rPr>
        <w:t xml:space="preserve"> </w:t>
      </w:r>
    </w:p>
    <w:p w14:paraId="24496219" w14:textId="21A041A1" w:rsidR="00345931" w:rsidRDefault="00C26F0C" w:rsidP="00FC41B2">
      <w:pPr>
        <w:spacing w:after="0" w:line="360" w:lineRule="auto"/>
        <w:rPr>
          <w:rFonts w:ascii="Arial" w:eastAsia="Times New Roman" w:hAnsi="Arial" w:cs="Arial"/>
          <w:sz w:val="24"/>
          <w:szCs w:val="24"/>
          <w:lang w:eastAsia="en-GB"/>
        </w:rPr>
      </w:pPr>
      <w:r>
        <w:rPr>
          <w:rFonts w:ascii="Arial" w:eastAsia="Times New Roman" w:hAnsi="Arial" w:cs="Arial"/>
          <w:b/>
          <w:bCs/>
          <w:sz w:val="24"/>
          <w:szCs w:val="24"/>
          <w:u w:val="single"/>
          <w:lang w:eastAsia="en-GB"/>
        </w:rPr>
        <w:t>Molecular analysis.</w:t>
      </w:r>
      <w:r w:rsidRPr="00121166">
        <w:rPr>
          <w:rFonts w:ascii="Arial" w:eastAsia="Times New Roman" w:hAnsi="Arial" w:cs="Arial"/>
          <w:sz w:val="24"/>
          <w:szCs w:val="24"/>
          <w:lang w:eastAsia="en-GB"/>
        </w:rPr>
        <w:t xml:space="preserve"> </w:t>
      </w:r>
      <w:r w:rsidR="00C202F6" w:rsidRPr="00FC41B2">
        <w:rPr>
          <w:rFonts w:ascii="Arial" w:eastAsia="Times New Roman" w:hAnsi="Arial" w:cs="Arial"/>
          <w:sz w:val="24"/>
          <w:szCs w:val="24"/>
          <w:lang w:eastAsia="en-GB"/>
        </w:rPr>
        <w:t>For nucleic acid extraction, organs were homogenized in 10X volume of RNA lysis buffer (</w:t>
      </w:r>
      <w:proofErr w:type="spellStart"/>
      <w:r w:rsidR="00C202F6" w:rsidRPr="00FC41B2">
        <w:rPr>
          <w:rFonts w:ascii="Arial" w:eastAsia="Times New Roman" w:hAnsi="Arial" w:cs="Arial"/>
          <w:sz w:val="24"/>
          <w:szCs w:val="24"/>
          <w:lang w:eastAsia="en-GB"/>
        </w:rPr>
        <w:t>Norgen</w:t>
      </w:r>
      <w:proofErr w:type="spellEnd"/>
      <w:r w:rsidR="00C202F6" w:rsidRPr="00FC41B2">
        <w:rPr>
          <w:rFonts w:ascii="Arial" w:eastAsia="Times New Roman" w:hAnsi="Arial" w:cs="Arial"/>
          <w:sz w:val="24"/>
          <w:szCs w:val="24"/>
          <w:lang w:eastAsia="en-GB"/>
        </w:rPr>
        <w:t xml:space="preserve"> </w:t>
      </w:r>
      <w:proofErr w:type="spellStart"/>
      <w:r w:rsidR="00C202F6" w:rsidRPr="00FC41B2">
        <w:rPr>
          <w:rFonts w:ascii="Arial" w:eastAsia="Times New Roman" w:hAnsi="Arial" w:cs="Arial"/>
          <w:sz w:val="24"/>
          <w:szCs w:val="24"/>
          <w:lang w:eastAsia="en-GB"/>
        </w:rPr>
        <w:t>Biotek</w:t>
      </w:r>
      <w:proofErr w:type="spellEnd"/>
      <w:r w:rsidR="00C202F6" w:rsidRPr="00FC41B2">
        <w:rPr>
          <w:rFonts w:ascii="Arial" w:eastAsia="Times New Roman" w:hAnsi="Arial" w:cs="Arial"/>
          <w:sz w:val="24"/>
          <w:szCs w:val="24"/>
          <w:lang w:eastAsia="en-GB"/>
        </w:rPr>
        <w:t xml:space="preserve">, Thorold, ON, 4Canada) using the </w:t>
      </w:r>
      <w:proofErr w:type="spellStart"/>
      <w:r w:rsidR="00C202F6" w:rsidRPr="00FC41B2">
        <w:rPr>
          <w:rFonts w:ascii="Arial" w:eastAsia="Times New Roman" w:hAnsi="Arial" w:cs="Arial"/>
          <w:sz w:val="24"/>
          <w:szCs w:val="24"/>
          <w:lang w:eastAsia="en-GB"/>
        </w:rPr>
        <w:t>GentleMACS</w:t>
      </w:r>
      <w:proofErr w:type="spellEnd"/>
      <w:r w:rsidR="00C202F6" w:rsidRPr="00FC41B2">
        <w:rPr>
          <w:rFonts w:ascii="Arial" w:eastAsia="Times New Roman" w:hAnsi="Arial" w:cs="Arial"/>
          <w:sz w:val="24"/>
          <w:szCs w:val="24"/>
          <w:lang w:eastAsia="en-GB"/>
        </w:rPr>
        <w:t xml:space="preserve"> tissue </w:t>
      </w:r>
      <w:proofErr w:type="spellStart"/>
      <w:r w:rsidR="00C202F6" w:rsidRPr="00FC41B2">
        <w:rPr>
          <w:rFonts w:ascii="Arial" w:eastAsia="Times New Roman" w:hAnsi="Arial" w:cs="Arial"/>
          <w:sz w:val="24"/>
          <w:szCs w:val="24"/>
          <w:lang w:eastAsia="en-GB"/>
        </w:rPr>
        <w:t>dissociator</w:t>
      </w:r>
      <w:proofErr w:type="spellEnd"/>
      <w:r w:rsidR="00C202F6" w:rsidRPr="00FC41B2">
        <w:rPr>
          <w:rFonts w:ascii="Arial" w:eastAsia="Times New Roman" w:hAnsi="Arial" w:cs="Arial"/>
          <w:sz w:val="24"/>
          <w:szCs w:val="24"/>
          <w:lang w:eastAsia="en-GB"/>
        </w:rPr>
        <w:t xml:space="preserve"> (</w:t>
      </w:r>
      <w:proofErr w:type="spellStart"/>
      <w:r w:rsidR="00C202F6" w:rsidRPr="00FC41B2">
        <w:rPr>
          <w:rFonts w:ascii="Arial" w:eastAsia="Times New Roman" w:hAnsi="Arial" w:cs="Arial"/>
          <w:sz w:val="24"/>
          <w:szCs w:val="24"/>
          <w:lang w:eastAsia="en-GB"/>
        </w:rPr>
        <w:t>Miltenyi</w:t>
      </w:r>
      <w:proofErr w:type="spellEnd"/>
      <w:r w:rsidR="00C202F6" w:rsidRPr="00FC41B2">
        <w:rPr>
          <w:rFonts w:ascii="Arial" w:eastAsia="Times New Roman" w:hAnsi="Arial" w:cs="Arial"/>
          <w:sz w:val="24"/>
          <w:szCs w:val="24"/>
          <w:lang w:eastAsia="en-GB"/>
        </w:rPr>
        <w:t xml:space="preserve"> </w:t>
      </w:r>
      <w:proofErr w:type="spellStart"/>
      <w:r w:rsidR="00C202F6" w:rsidRPr="00FC41B2">
        <w:rPr>
          <w:rFonts w:ascii="Arial" w:eastAsia="Times New Roman" w:hAnsi="Arial" w:cs="Arial"/>
          <w:sz w:val="24"/>
          <w:szCs w:val="24"/>
          <w:lang w:eastAsia="en-GB"/>
        </w:rPr>
        <w:t>Biotec</w:t>
      </w:r>
      <w:proofErr w:type="spellEnd"/>
      <w:r w:rsidR="00C202F6" w:rsidRPr="00FC41B2">
        <w:rPr>
          <w:rFonts w:ascii="Arial" w:eastAsia="Times New Roman" w:hAnsi="Arial" w:cs="Arial"/>
          <w:sz w:val="24"/>
          <w:szCs w:val="24"/>
          <w:lang w:eastAsia="en-GB"/>
        </w:rPr>
        <w:t xml:space="preserve">, </w:t>
      </w:r>
      <w:proofErr w:type="spellStart"/>
      <w:r w:rsidR="00C202F6" w:rsidRPr="00FC41B2">
        <w:rPr>
          <w:rFonts w:ascii="Arial" w:eastAsia="Times New Roman" w:hAnsi="Arial" w:cs="Arial"/>
          <w:sz w:val="24"/>
          <w:szCs w:val="24"/>
          <w:lang w:eastAsia="en-GB"/>
        </w:rPr>
        <w:t>Calderara</w:t>
      </w:r>
      <w:proofErr w:type="spellEnd"/>
      <w:r w:rsidR="00C202F6" w:rsidRPr="00FC41B2">
        <w:rPr>
          <w:rFonts w:ascii="Arial" w:eastAsia="Times New Roman" w:hAnsi="Arial" w:cs="Arial"/>
          <w:sz w:val="24"/>
          <w:szCs w:val="24"/>
          <w:lang w:eastAsia="en-GB"/>
        </w:rPr>
        <w:t xml:space="preserve"> di Reno, Italy) and clear lysates were loaded onto silica spin columns for RNA/miRNA purification (</w:t>
      </w:r>
      <w:proofErr w:type="spellStart"/>
      <w:r w:rsidR="00C202F6" w:rsidRPr="00FC41B2">
        <w:rPr>
          <w:rFonts w:ascii="Arial" w:eastAsia="Times New Roman" w:hAnsi="Arial" w:cs="Arial"/>
          <w:sz w:val="24"/>
          <w:szCs w:val="24"/>
          <w:lang w:eastAsia="en-GB"/>
        </w:rPr>
        <w:t>Norgen</w:t>
      </w:r>
      <w:proofErr w:type="spellEnd"/>
      <w:r w:rsidR="00C202F6" w:rsidRPr="00FC41B2">
        <w:rPr>
          <w:rFonts w:ascii="Arial" w:eastAsia="Times New Roman" w:hAnsi="Arial" w:cs="Arial"/>
          <w:sz w:val="24"/>
          <w:szCs w:val="24"/>
          <w:lang w:eastAsia="en-GB"/>
        </w:rPr>
        <w:t>) following manufacturer’s protocol. Gene and miRNA expression levels were quantified with real time PCR and expressed as relative expression (2-ΔCt) using GAPDH (for mRNA) or SNORD61 (for miRNA) as a control of equal cDNA inputs.</w:t>
      </w:r>
      <w:r w:rsidR="004F7EA6" w:rsidRPr="00FC41B2">
        <w:rPr>
          <w:rFonts w:ascii="Arial" w:eastAsia="Times New Roman" w:hAnsi="Arial" w:cs="Arial"/>
          <w:sz w:val="24"/>
          <w:szCs w:val="24"/>
          <w:lang w:eastAsia="en-GB"/>
        </w:rPr>
        <w:t xml:space="preserve"> </w:t>
      </w:r>
    </w:p>
    <w:p w14:paraId="10BD4240" w14:textId="087EB348" w:rsidR="00E22167" w:rsidRPr="00FC41B2" w:rsidRDefault="00E22167" w:rsidP="00E22167">
      <w:pPr>
        <w:spacing w:after="0" w:line="360" w:lineRule="auto"/>
        <w:rPr>
          <w:rFonts w:ascii="Arial" w:eastAsia="Times New Roman" w:hAnsi="Arial" w:cs="Arial"/>
          <w:sz w:val="24"/>
          <w:szCs w:val="24"/>
          <w:lang w:eastAsia="en-GB"/>
        </w:rPr>
      </w:pPr>
      <w:r w:rsidRPr="00FC41B2">
        <w:rPr>
          <w:rFonts w:ascii="Arial" w:eastAsia="Times New Roman" w:hAnsi="Arial" w:cs="Arial"/>
          <w:b/>
          <w:bCs/>
          <w:sz w:val="24"/>
          <w:szCs w:val="24"/>
          <w:u w:val="single"/>
          <w:lang w:eastAsia="en-GB"/>
        </w:rPr>
        <w:t>Immunoblot analysis.</w:t>
      </w:r>
      <w:r w:rsidRPr="00FC41B2">
        <w:rPr>
          <w:rFonts w:ascii="Arial" w:eastAsia="Times New Roman" w:hAnsi="Arial" w:cs="Arial"/>
          <w:b/>
          <w:bCs/>
          <w:sz w:val="24"/>
          <w:szCs w:val="24"/>
          <w:lang w:eastAsia="en-GB"/>
        </w:rPr>
        <w:t xml:space="preserve"> </w:t>
      </w:r>
      <w:r w:rsidRPr="00FC41B2">
        <w:rPr>
          <w:rFonts w:ascii="Arial" w:eastAsia="SimSun" w:hAnsi="Arial" w:cs="Arial"/>
          <w:sz w:val="24"/>
          <w:szCs w:val="24"/>
          <w:lang w:val="en-US" w:eastAsia="zh-CN"/>
        </w:rPr>
        <w:t>Packed red cells were lysed in ice-cold phosphate lysis buffer (5 mM Na</w:t>
      </w:r>
      <w:r w:rsidRPr="00FC41B2">
        <w:rPr>
          <w:rFonts w:ascii="Arial" w:eastAsia="SimSun" w:hAnsi="Arial" w:cs="Arial"/>
          <w:sz w:val="24"/>
          <w:szCs w:val="24"/>
          <w:vertAlign w:val="subscript"/>
          <w:lang w:val="en-US" w:eastAsia="zh-CN"/>
        </w:rPr>
        <w:t>2</w:t>
      </w:r>
      <w:r w:rsidRPr="00FC41B2">
        <w:rPr>
          <w:rFonts w:ascii="Arial" w:eastAsia="SimSun" w:hAnsi="Arial" w:cs="Arial"/>
          <w:sz w:val="24"/>
          <w:szCs w:val="24"/>
          <w:lang w:val="en-US" w:eastAsia="zh-CN"/>
        </w:rPr>
        <w:t>HPO</w:t>
      </w:r>
      <w:r w:rsidRPr="00FC41B2">
        <w:rPr>
          <w:rFonts w:ascii="Arial" w:eastAsia="SimSun" w:hAnsi="Arial" w:cs="Arial"/>
          <w:sz w:val="24"/>
          <w:szCs w:val="24"/>
          <w:vertAlign w:val="subscript"/>
          <w:lang w:val="en-US" w:eastAsia="zh-CN"/>
        </w:rPr>
        <w:t>4</w:t>
      </w:r>
      <w:r w:rsidRPr="00FC41B2">
        <w:rPr>
          <w:rFonts w:ascii="Arial" w:eastAsia="SimSun" w:hAnsi="Arial" w:cs="Arial"/>
          <w:sz w:val="24"/>
          <w:szCs w:val="24"/>
          <w:lang w:val="en-US" w:eastAsia="zh-CN"/>
        </w:rPr>
        <w:t>, pH 8.0, containing protease inhibitor cocktail tablets, 3 mM benzamidine final concentration, 1 mM Na</w:t>
      </w:r>
      <w:r w:rsidRPr="00FC41B2">
        <w:rPr>
          <w:rFonts w:ascii="Arial" w:eastAsia="SimSun" w:hAnsi="Arial" w:cs="Arial"/>
          <w:sz w:val="24"/>
          <w:szCs w:val="24"/>
          <w:vertAlign w:val="subscript"/>
          <w:lang w:val="en-US" w:eastAsia="zh-CN"/>
        </w:rPr>
        <w:t>3</w:t>
      </w:r>
      <w:r w:rsidRPr="00FC41B2">
        <w:rPr>
          <w:rFonts w:ascii="Arial" w:eastAsia="SimSun" w:hAnsi="Arial" w:cs="Arial"/>
          <w:sz w:val="24"/>
          <w:szCs w:val="24"/>
          <w:lang w:val="en-US" w:eastAsia="zh-CN"/>
        </w:rPr>
        <w:t>VO</w:t>
      </w:r>
      <w:r w:rsidRPr="00FC41B2">
        <w:rPr>
          <w:rFonts w:ascii="Arial" w:eastAsia="SimSun" w:hAnsi="Arial" w:cs="Arial"/>
          <w:sz w:val="24"/>
          <w:szCs w:val="24"/>
          <w:vertAlign w:val="subscript"/>
          <w:lang w:val="en-US" w:eastAsia="zh-CN"/>
        </w:rPr>
        <w:t>4</w:t>
      </w:r>
      <w:r w:rsidRPr="00FC41B2">
        <w:rPr>
          <w:rFonts w:ascii="Arial" w:eastAsia="SimSun" w:hAnsi="Arial" w:cs="Arial"/>
          <w:sz w:val="24"/>
          <w:szCs w:val="24"/>
          <w:lang w:val="en-US" w:eastAsia="zh-CN"/>
        </w:rPr>
        <w:t xml:space="preserve"> final concentration) and centrifuged 10 min at 4 °C at 12,000 </w:t>
      </w:r>
      <w:r w:rsidRPr="00FC41B2">
        <w:rPr>
          <w:rFonts w:ascii="Arial" w:eastAsia="SimSun" w:hAnsi="Arial" w:cs="Arial"/>
          <w:i/>
          <w:iCs/>
          <w:sz w:val="24"/>
          <w:szCs w:val="24"/>
          <w:lang w:val="en-US" w:eastAsia="zh-CN"/>
        </w:rPr>
        <w:t>g</w:t>
      </w:r>
      <w:r w:rsidRPr="00FC41B2">
        <w:rPr>
          <w:rFonts w:ascii="Arial" w:eastAsia="SimSun" w:hAnsi="Arial" w:cs="Arial"/>
          <w:sz w:val="24"/>
          <w:szCs w:val="24"/>
          <w:lang w:val="en-US" w:eastAsia="zh-CN"/>
        </w:rPr>
        <w:t xml:space="preserve">. </w:t>
      </w:r>
      <w:proofErr w:type="gramStart"/>
      <w:r w:rsidRPr="00FC41B2">
        <w:rPr>
          <w:rFonts w:ascii="Arial" w:eastAsia="Times New Roman" w:hAnsi="Arial" w:cs="Arial"/>
          <w:sz w:val="24"/>
          <w:szCs w:val="24"/>
          <w:lang w:eastAsia="en-GB"/>
        </w:rPr>
        <w:t>Red</w:t>
      </w:r>
      <w:proofErr w:type="gramEnd"/>
      <w:r w:rsidRPr="00FC41B2">
        <w:rPr>
          <w:rFonts w:ascii="Arial" w:eastAsia="Times New Roman" w:hAnsi="Arial" w:cs="Arial"/>
          <w:sz w:val="24"/>
          <w:szCs w:val="24"/>
          <w:lang w:eastAsia="en-GB"/>
        </w:rPr>
        <w:t xml:space="preserve"> cell membrane (ghost) and cytosol fractions were obtained as previously reported</w:t>
      </w:r>
      <w:r w:rsidR="001635D3">
        <w:rPr>
          <w:rFonts w:ascii="Arial" w:eastAsia="Times New Roman" w:hAnsi="Arial" w:cs="Arial"/>
          <w:sz w:val="24"/>
          <w:szCs w:val="24"/>
          <w:lang w:eastAsia="en-GB"/>
        </w:rPr>
        <w:t>.</w:t>
      </w:r>
      <w:r w:rsidR="0021129F">
        <w:rPr>
          <w:rFonts w:ascii="Arial" w:eastAsia="Times New Roman" w:hAnsi="Arial" w:cs="Arial"/>
          <w:sz w:val="24"/>
          <w:szCs w:val="24"/>
          <w:lang w:eastAsia="en-GB"/>
        </w:rPr>
        <w:t xml:space="preserve"> </w:t>
      </w:r>
      <w:r w:rsidRPr="00FC41B2">
        <w:rPr>
          <w:rFonts w:ascii="Arial" w:eastAsia="Times New Roman" w:hAnsi="Arial" w:cs="Arial"/>
          <w:sz w:val="24"/>
          <w:szCs w:val="24"/>
          <w:lang w:eastAsia="en-GB"/>
        </w:rPr>
        <w:fldChar w:fldCharType="begin">
          <w:fldData xml:space="preserve">PEVuZE5vdGU+PENpdGU+PEF1dGhvcj5NYXR0w6k8L0F1dGhvcj48WWVhcj4yMDE0PC9ZZWFyPjxS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</w:fldData>
        </w:fldChar>
      </w:r>
      <w:r w:rsidR="00F62E15">
        <w:rPr>
          <w:rFonts w:ascii="Arial" w:eastAsia="Times New Roman" w:hAnsi="Arial" w:cs="Arial"/>
          <w:sz w:val="24"/>
          <w:szCs w:val="24"/>
          <w:lang w:eastAsia="en-GB"/>
        </w:rPr>
        <w:instrText xml:space="preserve"> ADDIN EN.CITE </w:instrText>
      </w:r>
      <w:r w:rsidR="00F62E15">
        <w:rPr>
          <w:rFonts w:ascii="Arial" w:eastAsia="Times New Roman" w:hAnsi="Arial" w:cs="Arial"/>
          <w:sz w:val="24"/>
          <w:szCs w:val="24"/>
          <w:lang w:eastAsia="en-GB"/>
        </w:rPr>
        <w:fldChar w:fldCharType="begin">
          <w:fldData xml:space="preserve">PEVuZE5vdGU+PENpdGU+PEF1dGhvcj5NYXR0w6k8L0F1dGhvcj48WWVhcj4yMDE0PC9ZZWFyPjxS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</w:fldData>
        </w:fldChar>
      </w:r>
      <w:r w:rsidR="00F62E15">
        <w:rPr>
          <w:rFonts w:ascii="Arial" w:eastAsia="Times New Roman" w:hAnsi="Arial" w:cs="Arial"/>
          <w:sz w:val="24"/>
          <w:szCs w:val="24"/>
          <w:lang w:eastAsia="en-GB"/>
        </w:rPr>
        <w:instrText xml:space="preserve"> ADDIN EN.CITE.DATA </w:instrText>
      </w:r>
      <w:r w:rsidR="00F62E15">
        <w:rPr>
          <w:rFonts w:ascii="Arial" w:eastAsia="Times New Roman" w:hAnsi="Arial" w:cs="Arial"/>
          <w:sz w:val="24"/>
          <w:szCs w:val="24"/>
          <w:lang w:eastAsia="en-GB"/>
        </w:rPr>
      </w:r>
      <w:r w:rsidR="00F62E15">
        <w:rPr>
          <w:rFonts w:ascii="Arial" w:eastAsia="Times New Roman" w:hAnsi="Arial" w:cs="Arial"/>
          <w:sz w:val="24"/>
          <w:szCs w:val="24"/>
          <w:lang w:eastAsia="en-GB"/>
        </w:rPr>
        <w:fldChar w:fldCharType="end"/>
      </w:r>
      <w:r w:rsidRPr="00FC41B2">
        <w:rPr>
          <w:rFonts w:ascii="Arial" w:eastAsia="Times New Roman" w:hAnsi="Arial" w:cs="Arial"/>
          <w:sz w:val="24"/>
          <w:szCs w:val="24"/>
          <w:lang w:eastAsia="en-GB"/>
        </w:rPr>
      </w:r>
      <w:r w:rsidRPr="00FC41B2">
        <w:rPr>
          <w:rFonts w:ascii="Arial" w:eastAsia="Times New Roman" w:hAnsi="Arial" w:cs="Arial"/>
          <w:sz w:val="24"/>
          <w:szCs w:val="24"/>
          <w:lang w:eastAsia="en-GB"/>
        </w:rPr>
        <w:fldChar w:fldCharType="separate"/>
      </w:r>
      <w:r w:rsidR="00F62E15" w:rsidRPr="00F62E15">
        <w:rPr>
          <w:rFonts w:ascii="Arial" w:eastAsia="Times New Roman" w:hAnsi="Arial" w:cs="Arial"/>
          <w:noProof/>
          <w:sz w:val="24"/>
          <w:szCs w:val="24"/>
          <w:vertAlign w:val="superscript"/>
          <w:lang w:eastAsia="en-GB"/>
        </w:rPr>
        <w:t>5,6</w:t>
      </w:r>
      <w:r w:rsidRPr="00FC41B2">
        <w:rPr>
          <w:rFonts w:ascii="Arial" w:eastAsia="Times New Roman" w:hAnsi="Arial" w:cs="Arial"/>
          <w:sz w:val="24"/>
          <w:szCs w:val="24"/>
          <w:lang w:eastAsia="en-GB"/>
        </w:rPr>
        <w:fldChar w:fldCharType="end"/>
      </w:r>
      <w:r w:rsidRPr="00FC41B2">
        <w:rPr>
          <w:rFonts w:ascii="Arial" w:eastAsia="Times New Roman" w:hAnsi="Arial" w:cs="Arial"/>
          <w:sz w:val="24"/>
          <w:szCs w:val="24"/>
          <w:lang w:eastAsia="en-GB"/>
        </w:rPr>
        <w:t xml:space="preserve"> Frozen lung, kidney and aorta from each studied group were homogenized and lysed with iced lyses buffer (150 mM NaCl, 25 mM bicine, 0.1% SDS, 2% Triton X-100, 1 mM EDTA, protease inhibitor cocktail tablets (Roche), 1 mM Na3VO4 final concentration) then centrifuged 30 min at 4°C at 12,000 g</w:t>
      </w:r>
      <w:r w:rsidR="001635D3">
        <w:rPr>
          <w:rFonts w:ascii="Arial" w:eastAsia="Times New Roman" w:hAnsi="Arial" w:cs="Arial"/>
          <w:sz w:val="24"/>
          <w:szCs w:val="24"/>
          <w:lang w:eastAsia="en-GB"/>
        </w:rPr>
        <w:t xml:space="preserve">. </w:t>
      </w:r>
      <w:r w:rsidRPr="0021129F">
        <w:rPr>
          <w:rFonts w:ascii="Arial" w:eastAsia="Times New Roman" w:hAnsi="Arial" w:cs="Arial"/>
          <w:sz w:val="24"/>
          <w:szCs w:val="24"/>
          <w:lang w:eastAsia="en-GB"/>
        </w:rPr>
        <w:fldChar w:fldCharType="begin">
          <w:fldData xml:space="preserve">PEVuZE5vdGU+PENpdGU+PEF1dGhvcj5GZWRlcnRpPC9BdXRob3I+PFllYXI+MjAxNzwvWWVhcj48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</w:fldData>
        </w:fldChar>
      </w:r>
      <w:r w:rsidR="00F62E15">
        <w:rPr>
          <w:rFonts w:ascii="Arial" w:eastAsia="Times New Roman" w:hAnsi="Arial" w:cs="Arial"/>
          <w:sz w:val="24"/>
          <w:szCs w:val="24"/>
          <w:lang w:eastAsia="en-GB"/>
        </w:rPr>
        <w:instrText xml:space="preserve"> ADDIN EN.CITE </w:instrText>
      </w:r>
      <w:r w:rsidR="00F62E15">
        <w:rPr>
          <w:rFonts w:ascii="Arial" w:eastAsia="Times New Roman" w:hAnsi="Arial" w:cs="Arial"/>
          <w:sz w:val="24"/>
          <w:szCs w:val="24"/>
          <w:lang w:eastAsia="en-GB"/>
        </w:rPr>
        <w:fldChar w:fldCharType="begin">
          <w:fldData xml:space="preserve">PEVuZE5vdGU+PENpdGU+PEF1dGhvcj5GZWRlcnRpPC9BdXRob3I+PFllYXI+MjAxNzwvWWVhcj48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</w:fldData>
        </w:fldChar>
      </w:r>
      <w:r w:rsidR="00F62E15">
        <w:rPr>
          <w:rFonts w:ascii="Arial" w:eastAsia="Times New Roman" w:hAnsi="Arial" w:cs="Arial"/>
          <w:sz w:val="24"/>
          <w:szCs w:val="24"/>
          <w:lang w:eastAsia="en-GB"/>
        </w:rPr>
        <w:instrText xml:space="preserve"> ADDIN EN.CITE.DATA </w:instrText>
      </w:r>
      <w:r w:rsidR="00F62E15">
        <w:rPr>
          <w:rFonts w:ascii="Arial" w:eastAsia="Times New Roman" w:hAnsi="Arial" w:cs="Arial"/>
          <w:sz w:val="24"/>
          <w:szCs w:val="24"/>
          <w:lang w:eastAsia="en-GB"/>
        </w:rPr>
      </w:r>
      <w:r w:rsidR="00F62E15">
        <w:rPr>
          <w:rFonts w:ascii="Arial" w:eastAsia="Times New Roman" w:hAnsi="Arial" w:cs="Arial"/>
          <w:sz w:val="24"/>
          <w:szCs w:val="24"/>
          <w:lang w:eastAsia="en-GB"/>
        </w:rPr>
        <w:fldChar w:fldCharType="end"/>
      </w:r>
      <w:r w:rsidRPr="0021129F">
        <w:rPr>
          <w:rFonts w:ascii="Arial" w:eastAsia="Times New Roman" w:hAnsi="Arial" w:cs="Arial"/>
          <w:sz w:val="24"/>
          <w:szCs w:val="24"/>
          <w:lang w:eastAsia="en-GB"/>
        </w:rPr>
      </w:r>
      <w:r w:rsidRPr="0021129F">
        <w:rPr>
          <w:rFonts w:ascii="Arial" w:eastAsia="Times New Roman" w:hAnsi="Arial" w:cs="Arial"/>
          <w:sz w:val="24"/>
          <w:szCs w:val="24"/>
          <w:lang w:eastAsia="en-GB"/>
        </w:rPr>
        <w:fldChar w:fldCharType="separate"/>
      </w:r>
      <w:r w:rsidR="00F62E15" w:rsidRPr="00F62E15">
        <w:rPr>
          <w:rFonts w:ascii="Arial" w:eastAsia="Times New Roman" w:hAnsi="Arial" w:cs="Arial"/>
          <w:noProof/>
          <w:sz w:val="24"/>
          <w:szCs w:val="24"/>
          <w:vertAlign w:val="superscript"/>
          <w:lang w:eastAsia="en-GB"/>
        </w:rPr>
        <w:t>7-9</w:t>
      </w:r>
      <w:r w:rsidRPr="0021129F">
        <w:rPr>
          <w:rFonts w:ascii="Arial" w:eastAsia="Times New Roman" w:hAnsi="Arial" w:cs="Arial"/>
          <w:sz w:val="24"/>
          <w:szCs w:val="24"/>
          <w:lang w:eastAsia="en-GB"/>
        </w:rPr>
        <w:fldChar w:fldCharType="end"/>
      </w:r>
    </w:p>
    <w:p w14:paraId="47A33B49" w14:textId="23D7F3A5" w:rsidR="00E22167" w:rsidRDefault="00E22167" w:rsidP="00E22167">
      <w:pPr>
        <w:spacing w:after="0" w:line="360" w:lineRule="auto"/>
        <w:rPr>
          <w:rFonts w:ascii="Arial" w:hAnsi="Arial" w:cs="Arial"/>
          <w:sz w:val="24"/>
          <w:szCs w:val="24"/>
          <w:lang w:eastAsia="en-GB"/>
        </w:rPr>
      </w:pPr>
      <w:r w:rsidRPr="00FC41B2">
        <w:rPr>
          <w:rFonts w:ascii="Arial" w:eastAsia="Times New Roman" w:hAnsi="Arial" w:cs="Arial"/>
          <w:sz w:val="24"/>
          <w:szCs w:val="24"/>
          <w:lang w:eastAsia="en-GB"/>
        </w:rPr>
        <w:t xml:space="preserve">Specific antibodies used are: anti </w:t>
      </w:r>
      <w:r w:rsidRPr="00FC41B2">
        <w:rPr>
          <w:rFonts w:ascii="Arial" w:hAnsi="Arial" w:cs="Arial"/>
          <w:sz w:val="24"/>
          <w:szCs w:val="24"/>
        </w:rPr>
        <w:t xml:space="preserve">Phospho-Tyrosine (clone PY99 from </w:t>
      </w:r>
      <w:proofErr w:type="spellStart"/>
      <w:r w:rsidRPr="00FC41B2">
        <w:rPr>
          <w:rFonts w:ascii="Arial" w:hAnsi="Arial" w:cs="Arial"/>
          <w:sz w:val="24"/>
          <w:szCs w:val="24"/>
        </w:rPr>
        <w:t>SCBT,Santa</w:t>
      </w:r>
      <w:proofErr w:type="spellEnd"/>
      <w:r w:rsidRPr="00FC41B2">
        <w:rPr>
          <w:rFonts w:ascii="Arial" w:hAnsi="Arial" w:cs="Arial"/>
          <w:sz w:val="24"/>
          <w:szCs w:val="24"/>
        </w:rPr>
        <w:t xml:space="preserve"> Cruz, CA</w:t>
      </w:r>
      <w:r w:rsidR="00A56608">
        <w:rPr>
          <w:rFonts w:ascii="Arial" w:hAnsi="Arial" w:cs="Arial"/>
          <w:sz w:val="24"/>
          <w:szCs w:val="24"/>
        </w:rPr>
        <w:t xml:space="preserve"> (dilution 1:3000, 75</w:t>
      </w:r>
      <w:r w:rsidR="00281556">
        <w:rPr>
          <w:rFonts w:ascii="Arial" w:hAnsi="Arial" w:cs="Arial"/>
          <w:sz w:val="24"/>
          <w:szCs w:val="24"/>
        </w:rPr>
        <w:t xml:space="preserve"> </w:t>
      </w:r>
      <w:r w:rsidR="00A56608">
        <w:rPr>
          <w:rFonts w:ascii="Arial" w:hAnsi="Arial" w:cs="Arial"/>
          <w:sz w:val="24"/>
          <w:szCs w:val="24"/>
        </w:rPr>
        <w:t>µgr/</w:t>
      </w:r>
      <w:proofErr w:type="spellStart"/>
      <w:r w:rsidR="00A56608">
        <w:rPr>
          <w:rFonts w:ascii="Arial" w:hAnsi="Arial" w:cs="Arial"/>
          <w:sz w:val="24"/>
          <w:szCs w:val="24"/>
        </w:rPr>
        <w:t>ul</w:t>
      </w:r>
      <w:proofErr w:type="spellEnd"/>
      <w:r w:rsidR="00A56608">
        <w:rPr>
          <w:rFonts w:ascii="Arial" w:hAnsi="Arial" w:cs="Arial"/>
          <w:sz w:val="24"/>
          <w:szCs w:val="24"/>
        </w:rPr>
        <w:t xml:space="preserve"> loaded)</w:t>
      </w:r>
      <w:r w:rsidRPr="00FC41B2">
        <w:rPr>
          <w:rFonts w:ascii="Arial" w:hAnsi="Arial" w:cs="Arial"/>
          <w:sz w:val="24"/>
          <w:szCs w:val="24"/>
        </w:rPr>
        <w:t xml:space="preserve"> and clone 4G10 from Merck </w:t>
      </w:r>
      <w:proofErr w:type="spellStart"/>
      <w:r w:rsidRPr="00FC41B2">
        <w:rPr>
          <w:rFonts w:ascii="Arial" w:hAnsi="Arial" w:cs="Arial"/>
          <w:sz w:val="24"/>
          <w:szCs w:val="24"/>
        </w:rPr>
        <w:t>KGaA</w:t>
      </w:r>
      <w:proofErr w:type="spellEnd"/>
      <w:r w:rsidRPr="00FC41B2">
        <w:rPr>
          <w:rFonts w:ascii="Arial" w:hAnsi="Arial" w:cs="Arial"/>
          <w:sz w:val="24"/>
          <w:szCs w:val="24"/>
        </w:rPr>
        <w:t xml:space="preserve">, Darmstadt, </w:t>
      </w:r>
      <w:r w:rsidRPr="00FC41B2">
        <w:rPr>
          <w:rFonts w:ascii="Arial" w:hAnsi="Arial" w:cs="Arial"/>
          <w:sz w:val="24"/>
          <w:szCs w:val="24"/>
        </w:rPr>
        <w:lastRenderedPageBreak/>
        <w:t>Ge</w:t>
      </w:r>
      <w:r w:rsidR="004D767A">
        <w:rPr>
          <w:rFonts w:ascii="Arial" w:hAnsi="Arial" w:cs="Arial"/>
          <w:sz w:val="24"/>
          <w:szCs w:val="24"/>
        </w:rPr>
        <w:t>r</w:t>
      </w:r>
      <w:r w:rsidRPr="00FC41B2">
        <w:rPr>
          <w:rFonts w:ascii="Arial" w:hAnsi="Arial" w:cs="Arial"/>
          <w:sz w:val="24"/>
          <w:szCs w:val="24"/>
        </w:rPr>
        <w:t>many</w:t>
      </w:r>
      <w:r w:rsidR="00A56608">
        <w:rPr>
          <w:rFonts w:ascii="Arial" w:hAnsi="Arial" w:cs="Arial"/>
          <w:sz w:val="24"/>
          <w:szCs w:val="24"/>
        </w:rPr>
        <w:t xml:space="preserve"> (dilution 1:1600, </w:t>
      </w:r>
      <w:r w:rsidR="00B82FFC">
        <w:rPr>
          <w:rFonts w:ascii="Arial" w:hAnsi="Arial" w:cs="Arial"/>
          <w:sz w:val="24"/>
          <w:szCs w:val="24"/>
        </w:rPr>
        <w:t>75µgr/</w:t>
      </w:r>
      <w:proofErr w:type="spellStart"/>
      <w:r w:rsidR="00B82FFC">
        <w:rPr>
          <w:rFonts w:ascii="Arial" w:hAnsi="Arial" w:cs="Arial"/>
          <w:sz w:val="24"/>
          <w:szCs w:val="24"/>
        </w:rPr>
        <w:t>ul</w:t>
      </w:r>
      <w:proofErr w:type="spellEnd"/>
      <w:r w:rsidR="00B82FFC">
        <w:rPr>
          <w:rFonts w:ascii="Arial" w:hAnsi="Arial" w:cs="Arial"/>
          <w:sz w:val="24"/>
          <w:szCs w:val="24"/>
        </w:rPr>
        <w:t xml:space="preserve"> loaded</w:t>
      </w:r>
      <w:r w:rsidR="00A56608">
        <w:rPr>
          <w:rFonts w:ascii="Arial" w:hAnsi="Arial" w:cs="Arial"/>
          <w:sz w:val="24"/>
          <w:szCs w:val="24"/>
        </w:rPr>
        <w:t>)</w:t>
      </w:r>
      <w:r w:rsidRPr="00FC41B2">
        <w:rPr>
          <w:rFonts w:ascii="Arial" w:hAnsi="Arial" w:cs="Arial"/>
          <w:sz w:val="24"/>
          <w:szCs w:val="24"/>
        </w:rPr>
        <w:t xml:space="preserve">); </w:t>
      </w:r>
      <w:r w:rsidRPr="00FC41B2">
        <w:rPr>
          <w:rFonts w:ascii="Arial" w:hAnsi="Arial" w:cs="Arial"/>
          <w:sz w:val="24"/>
          <w:szCs w:val="24"/>
          <w:lang w:eastAsia="en-GB"/>
        </w:rPr>
        <w:t>anti Band3 IVF12 (from Developmental Studies Hybridoma Bank, DSHB, University of Iowa, USA</w:t>
      </w:r>
      <w:r w:rsidR="003C32EF">
        <w:rPr>
          <w:rFonts w:ascii="Arial" w:hAnsi="Arial" w:cs="Arial"/>
          <w:sz w:val="24"/>
          <w:szCs w:val="24"/>
          <w:lang w:eastAsia="en-GB"/>
        </w:rPr>
        <w:t xml:space="preserve"> (1:1000</w:t>
      </w:r>
      <w:r w:rsidR="003C32EF" w:rsidRPr="003C32EF">
        <w:rPr>
          <w:rFonts w:ascii="Arial" w:hAnsi="Arial" w:cs="Arial"/>
          <w:sz w:val="24"/>
          <w:szCs w:val="24"/>
        </w:rPr>
        <w:t xml:space="preserve"> </w:t>
      </w:r>
      <w:r w:rsidR="003C32EF">
        <w:rPr>
          <w:rFonts w:ascii="Arial" w:hAnsi="Arial" w:cs="Arial"/>
          <w:sz w:val="24"/>
          <w:szCs w:val="24"/>
        </w:rPr>
        <w:t>dilution, 20 µgr/</w:t>
      </w:r>
      <w:proofErr w:type="spellStart"/>
      <w:r w:rsidR="003C32EF">
        <w:rPr>
          <w:rFonts w:ascii="Arial" w:hAnsi="Arial" w:cs="Arial"/>
          <w:sz w:val="24"/>
          <w:szCs w:val="24"/>
        </w:rPr>
        <w:t>ul</w:t>
      </w:r>
      <w:proofErr w:type="spellEnd"/>
      <w:r w:rsidR="003C32EF">
        <w:rPr>
          <w:rFonts w:ascii="Arial" w:hAnsi="Arial" w:cs="Arial"/>
          <w:sz w:val="24"/>
          <w:szCs w:val="24"/>
        </w:rPr>
        <w:t xml:space="preserve"> loaded</w:t>
      </w:r>
      <w:r w:rsidR="003C32EF">
        <w:rPr>
          <w:rFonts w:ascii="Arial" w:hAnsi="Arial" w:cs="Arial"/>
          <w:sz w:val="24"/>
          <w:szCs w:val="24"/>
          <w:lang w:eastAsia="en-GB"/>
        </w:rPr>
        <w:t>)</w:t>
      </w:r>
      <w:r w:rsidRPr="00FC41B2">
        <w:rPr>
          <w:rFonts w:ascii="Arial" w:hAnsi="Arial" w:cs="Arial"/>
          <w:sz w:val="24"/>
          <w:szCs w:val="24"/>
          <w:lang w:eastAsia="en-GB"/>
        </w:rPr>
        <w:t xml:space="preserve">); </w:t>
      </w:r>
      <w:r w:rsidRPr="00FC41B2">
        <w:rPr>
          <w:rFonts w:ascii="Arial" w:eastAsia="Times New Roman" w:hAnsi="Arial" w:cs="Arial"/>
          <w:sz w:val="24"/>
          <w:szCs w:val="24"/>
          <w:lang w:eastAsia="en-GB"/>
        </w:rPr>
        <w:t xml:space="preserve">anti </w:t>
      </w:r>
      <w:proofErr w:type="spellStart"/>
      <w:r w:rsidRPr="00FC41B2">
        <w:rPr>
          <w:rFonts w:ascii="Arial" w:eastAsia="Times New Roman" w:hAnsi="Arial" w:cs="Arial"/>
          <w:sz w:val="24"/>
          <w:szCs w:val="24"/>
          <w:lang w:eastAsia="en-GB"/>
        </w:rPr>
        <w:t>Phospho</w:t>
      </w:r>
      <w:proofErr w:type="spellEnd"/>
      <w:r w:rsidRPr="00FC41B2">
        <w:rPr>
          <w:rFonts w:ascii="Arial" w:eastAsia="Times New Roman" w:hAnsi="Arial" w:cs="Arial"/>
          <w:sz w:val="24"/>
          <w:szCs w:val="24"/>
          <w:lang w:eastAsia="en-GB"/>
        </w:rPr>
        <w:t xml:space="preserve"> (Ser536) NF-kB p65 </w:t>
      </w:r>
      <w:r w:rsidR="003C32EF">
        <w:rPr>
          <w:rFonts w:ascii="Arial" w:hAnsi="Arial" w:cs="Arial"/>
          <w:sz w:val="24"/>
          <w:szCs w:val="24"/>
        </w:rPr>
        <w:t>(dilution 1:1000, 75</w:t>
      </w:r>
      <w:r w:rsidR="00281556">
        <w:rPr>
          <w:rFonts w:ascii="Arial" w:hAnsi="Arial" w:cs="Arial"/>
          <w:sz w:val="24"/>
          <w:szCs w:val="24"/>
        </w:rPr>
        <w:t xml:space="preserve"> </w:t>
      </w:r>
      <w:r w:rsidR="003C32EF">
        <w:rPr>
          <w:rFonts w:ascii="Arial" w:hAnsi="Arial" w:cs="Arial"/>
          <w:sz w:val="24"/>
          <w:szCs w:val="24"/>
        </w:rPr>
        <w:t>µgr/</w:t>
      </w:r>
      <w:proofErr w:type="spellStart"/>
      <w:r w:rsidR="003C32EF">
        <w:rPr>
          <w:rFonts w:ascii="Arial" w:hAnsi="Arial" w:cs="Arial"/>
          <w:sz w:val="24"/>
          <w:szCs w:val="24"/>
        </w:rPr>
        <w:t>ul</w:t>
      </w:r>
      <w:proofErr w:type="spellEnd"/>
      <w:r w:rsidR="003C32EF">
        <w:rPr>
          <w:rFonts w:ascii="Arial" w:hAnsi="Arial" w:cs="Arial"/>
          <w:sz w:val="24"/>
          <w:szCs w:val="24"/>
        </w:rPr>
        <w:t xml:space="preserve"> loaded) </w:t>
      </w:r>
      <w:r w:rsidRPr="00FC41B2">
        <w:rPr>
          <w:rFonts w:ascii="Arial" w:eastAsia="Times New Roman" w:hAnsi="Arial" w:cs="Arial"/>
          <w:sz w:val="24"/>
          <w:szCs w:val="24"/>
          <w:lang w:eastAsia="en-GB"/>
        </w:rPr>
        <w:t xml:space="preserve">and anti NF-kB p65 (clone C22B4) </w:t>
      </w:r>
      <w:r w:rsidR="003C32EF">
        <w:rPr>
          <w:rFonts w:ascii="Arial" w:hAnsi="Arial" w:cs="Arial"/>
          <w:sz w:val="24"/>
          <w:szCs w:val="24"/>
        </w:rPr>
        <w:t>(dilution 1:1000, 75</w:t>
      </w:r>
      <w:r w:rsidR="00281556">
        <w:rPr>
          <w:rFonts w:ascii="Arial" w:hAnsi="Arial" w:cs="Arial"/>
          <w:sz w:val="24"/>
          <w:szCs w:val="24"/>
        </w:rPr>
        <w:t xml:space="preserve"> </w:t>
      </w:r>
      <w:r w:rsidR="003C32EF">
        <w:rPr>
          <w:rFonts w:ascii="Arial" w:hAnsi="Arial" w:cs="Arial"/>
          <w:sz w:val="24"/>
          <w:szCs w:val="24"/>
        </w:rPr>
        <w:t>µgr/</w:t>
      </w:r>
      <w:proofErr w:type="spellStart"/>
      <w:r w:rsidR="003C32EF">
        <w:rPr>
          <w:rFonts w:ascii="Arial" w:hAnsi="Arial" w:cs="Arial"/>
          <w:sz w:val="24"/>
          <w:szCs w:val="24"/>
        </w:rPr>
        <w:t>ul</w:t>
      </w:r>
      <w:proofErr w:type="spellEnd"/>
      <w:r w:rsidR="003C32EF">
        <w:rPr>
          <w:rFonts w:ascii="Arial" w:hAnsi="Arial" w:cs="Arial"/>
          <w:sz w:val="24"/>
          <w:szCs w:val="24"/>
        </w:rPr>
        <w:t xml:space="preserve"> loaded) </w:t>
      </w:r>
      <w:r w:rsidRPr="00FC41B2">
        <w:rPr>
          <w:rFonts w:ascii="Arial" w:eastAsia="Times New Roman" w:hAnsi="Arial" w:cs="Arial"/>
          <w:sz w:val="24"/>
          <w:szCs w:val="24"/>
          <w:lang w:eastAsia="en-GB"/>
        </w:rPr>
        <w:t xml:space="preserve">from Cell </w:t>
      </w:r>
      <w:proofErr w:type="spellStart"/>
      <w:r w:rsidRPr="00FC41B2">
        <w:rPr>
          <w:rFonts w:ascii="Arial" w:eastAsia="Times New Roman" w:hAnsi="Arial" w:cs="Arial"/>
          <w:sz w:val="24"/>
          <w:szCs w:val="24"/>
          <w:lang w:eastAsia="en-GB"/>
        </w:rPr>
        <w:t>Signaling</w:t>
      </w:r>
      <w:proofErr w:type="spellEnd"/>
      <w:r w:rsidRPr="00FC41B2">
        <w:rPr>
          <w:rFonts w:ascii="Arial" w:eastAsia="Times New Roman" w:hAnsi="Arial" w:cs="Arial"/>
          <w:sz w:val="24"/>
          <w:szCs w:val="24"/>
          <w:lang w:eastAsia="en-GB"/>
        </w:rPr>
        <w:t xml:space="preserve"> Technology (Danvers, MA, USA); anti Endothelin-1 (ET-1) form </w:t>
      </w:r>
      <w:proofErr w:type="spellStart"/>
      <w:r w:rsidRPr="00FC41B2">
        <w:rPr>
          <w:rFonts w:ascii="Arial" w:eastAsia="Times New Roman" w:hAnsi="Arial" w:cs="Arial"/>
          <w:sz w:val="24"/>
          <w:szCs w:val="24"/>
          <w:lang w:eastAsia="en-GB"/>
        </w:rPr>
        <w:t>AbCam</w:t>
      </w:r>
      <w:proofErr w:type="spellEnd"/>
      <w:r w:rsidRPr="00FC41B2">
        <w:rPr>
          <w:rFonts w:ascii="Arial" w:eastAsia="Times New Roman" w:hAnsi="Arial" w:cs="Arial"/>
          <w:sz w:val="24"/>
          <w:szCs w:val="24"/>
          <w:lang w:eastAsia="en-GB"/>
        </w:rPr>
        <w:t>, Cambridge, UK</w:t>
      </w:r>
      <w:r w:rsidR="00281556">
        <w:rPr>
          <w:rFonts w:ascii="Arial" w:eastAsia="Times New Roman" w:hAnsi="Arial" w:cs="Arial"/>
          <w:sz w:val="24"/>
          <w:szCs w:val="24"/>
          <w:lang w:eastAsia="en-GB"/>
        </w:rPr>
        <w:t xml:space="preserve"> </w:t>
      </w:r>
      <w:r w:rsidR="00281556">
        <w:rPr>
          <w:rFonts w:ascii="Arial" w:hAnsi="Arial" w:cs="Arial"/>
          <w:sz w:val="24"/>
          <w:szCs w:val="24"/>
        </w:rPr>
        <w:t>(dilution 1:1000, 75 µgr/</w:t>
      </w:r>
      <w:proofErr w:type="spellStart"/>
      <w:r w:rsidR="00281556">
        <w:rPr>
          <w:rFonts w:ascii="Arial" w:hAnsi="Arial" w:cs="Arial"/>
          <w:sz w:val="24"/>
          <w:szCs w:val="24"/>
        </w:rPr>
        <w:t>ul</w:t>
      </w:r>
      <w:proofErr w:type="spellEnd"/>
      <w:r w:rsidR="00281556">
        <w:rPr>
          <w:rFonts w:ascii="Arial" w:hAnsi="Arial" w:cs="Arial"/>
          <w:sz w:val="24"/>
          <w:szCs w:val="24"/>
        </w:rPr>
        <w:t xml:space="preserve"> loaded)</w:t>
      </w:r>
      <w:r w:rsidRPr="00FC41B2">
        <w:rPr>
          <w:rFonts w:ascii="Arial" w:eastAsia="Times New Roman" w:hAnsi="Arial" w:cs="Arial"/>
          <w:sz w:val="24"/>
          <w:szCs w:val="24"/>
          <w:lang w:eastAsia="en-GB"/>
        </w:rPr>
        <w:t>; anti VCAM-1 (R and D Systems, Minneapolis, MN, USA</w:t>
      </w:r>
      <w:r w:rsidR="00281556">
        <w:rPr>
          <w:rFonts w:ascii="Arial" w:eastAsia="Times New Roman" w:hAnsi="Arial" w:cs="Arial"/>
          <w:sz w:val="24"/>
          <w:szCs w:val="24"/>
          <w:lang w:eastAsia="en-GB"/>
        </w:rPr>
        <w:t xml:space="preserve"> </w:t>
      </w:r>
      <w:r w:rsidR="00281556">
        <w:rPr>
          <w:rFonts w:ascii="Arial" w:hAnsi="Arial" w:cs="Arial"/>
          <w:sz w:val="24"/>
          <w:szCs w:val="24"/>
        </w:rPr>
        <w:t>(dilution 1:1000, 40 µgr/</w:t>
      </w:r>
      <w:proofErr w:type="spellStart"/>
      <w:r w:rsidR="00281556">
        <w:rPr>
          <w:rFonts w:ascii="Arial" w:hAnsi="Arial" w:cs="Arial"/>
          <w:sz w:val="24"/>
          <w:szCs w:val="24"/>
        </w:rPr>
        <w:t>ul</w:t>
      </w:r>
      <w:proofErr w:type="spellEnd"/>
      <w:r w:rsidR="00281556">
        <w:rPr>
          <w:rFonts w:ascii="Arial" w:hAnsi="Arial" w:cs="Arial"/>
          <w:sz w:val="24"/>
          <w:szCs w:val="24"/>
        </w:rPr>
        <w:t xml:space="preserve"> loaded)</w:t>
      </w:r>
      <w:r w:rsidRPr="00FC41B2">
        <w:rPr>
          <w:rFonts w:ascii="Arial" w:eastAsia="Times New Roman" w:hAnsi="Arial" w:cs="Arial"/>
          <w:sz w:val="24"/>
          <w:szCs w:val="24"/>
          <w:lang w:eastAsia="en-GB"/>
        </w:rPr>
        <w:t>); anti ICAM-1 (clone YN1.</w:t>
      </w:r>
      <w:r w:rsidRPr="00A6004B">
        <w:rPr>
          <w:rFonts w:ascii="Arial" w:eastAsia="Times New Roman" w:hAnsi="Arial" w:cs="Arial"/>
          <w:sz w:val="24"/>
          <w:szCs w:val="24"/>
          <w:lang w:eastAsia="en-GB"/>
        </w:rPr>
        <w:t xml:space="preserve">17) was kindly gifted by </w:t>
      </w:r>
      <w:proofErr w:type="spellStart"/>
      <w:r w:rsidRPr="00A6004B">
        <w:rPr>
          <w:rFonts w:ascii="Arial" w:eastAsia="Times New Roman" w:hAnsi="Arial" w:cs="Arial"/>
          <w:sz w:val="24"/>
          <w:szCs w:val="24"/>
          <w:lang w:eastAsia="en-GB"/>
        </w:rPr>
        <w:t>dr.</w:t>
      </w:r>
      <w:proofErr w:type="spellEnd"/>
      <w:r w:rsidRPr="00A6004B">
        <w:rPr>
          <w:rFonts w:ascii="Arial" w:eastAsia="Times New Roman" w:hAnsi="Arial" w:cs="Arial"/>
          <w:sz w:val="24"/>
          <w:szCs w:val="24"/>
          <w:lang w:eastAsia="en-GB"/>
        </w:rPr>
        <w:t xml:space="preserve"> Gabriella </w:t>
      </w:r>
      <w:proofErr w:type="spellStart"/>
      <w:r w:rsidRPr="00A6004B">
        <w:rPr>
          <w:rFonts w:ascii="Arial" w:eastAsia="Times New Roman" w:hAnsi="Arial" w:cs="Arial"/>
          <w:sz w:val="24"/>
          <w:szCs w:val="24"/>
          <w:lang w:eastAsia="en-GB"/>
        </w:rPr>
        <w:t>Costantin</w:t>
      </w:r>
      <w:proofErr w:type="spellEnd"/>
      <w:r w:rsidR="006A5B15" w:rsidRPr="00A6004B">
        <w:rPr>
          <w:rFonts w:ascii="Arial" w:eastAsia="Times New Roman" w:hAnsi="Arial" w:cs="Arial"/>
          <w:sz w:val="24"/>
          <w:szCs w:val="24"/>
          <w:lang w:eastAsia="en-GB"/>
        </w:rPr>
        <w:t xml:space="preserve"> </w:t>
      </w:r>
      <w:r w:rsidR="006A5B15" w:rsidRPr="00A6004B">
        <w:rPr>
          <w:rFonts w:ascii="Arial" w:hAnsi="Arial" w:cs="Arial"/>
          <w:sz w:val="24"/>
          <w:szCs w:val="24"/>
        </w:rPr>
        <w:t>(dilution 1:1000, 75 µgr/</w:t>
      </w:r>
      <w:proofErr w:type="spellStart"/>
      <w:r w:rsidR="006A5B15" w:rsidRPr="00A6004B">
        <w:rPr>
          <w:rFonts w:ascii="Arial" w:hAnsi="Arial" w:cs="Arial"/>
          <w:sz w:val="24"/>
          <w:szCs w:val="24"/>
        </w:rPr>
        <w:t>ul</w:t>
      </w:r>
      <w:proofErr w:type="spellEnd"/>
      <w:r w:rsidR="006A5B15" w:rsidRPr="00A6004B">
        <w:rPr>
          <w:rFonts w:ascii="Arial" w:hAnsi="Arial" w:cs="Arial"/>
          <w:sz w:val="24"/>
          <w:szCs w:val="24"/>
        </w:rPr>
        <w:t xml:space="preserve"> loaded)</w:t>
      </w:r>
      <w:r w:rsidRPr="00A6004B">
        <w:rPr>
          <w:rFonts w:ascii="Arial" w:eastAsia="Times New Roman" w:hAnsi="Arial" w:cs="Arial"/>
          <w:sz w:val="24"/>
          <w:szCs w:val="24"/>
          <w:lang w:eastAsia="en-GB"/>
        </w:rPr>
        <w:t>; anti PDGF</w:t>
      </w:r>
      <w:r w:rsidR="004D767A" w:rsidRPr="00A6004B">
        <w:rPr>
          <w:rFonts w:ascii="Arial" w:eastAsia="Times New Roman" w:hAnsi="Arial" w:cs="Arial"/>
          <w:sz w:val="24"/>
          <w:szCs w:val="24"/>
          <w:lang w:eastAsia="en-GB"/>
        </w:rPr>
        <w:t>BB</w:t>
      </w:r>
      <w:r w:rsidRPr="00A6004B">
        <w:rPr>
          <w:rFonts w:ascii="Arial" w:eastAsia="Times New Roman" w:hAnsi="Arial" w:cs="Arial"/>
          <w:sz w:val="24"/>
          <w:szCs w:val="24"/>
          <w:lang w:eastAsia="en-GB"/>
        </w:rPr>
        <w:t xml:space="preserve"> (from </w:t>
      </w:r>
      <w:proofErr w:type="spellStart"/>
      <w:r w:rsidRPr="00A6004B">
        <w:rPr>
          <w:rFonts w:ascii="Arial" w:eastAsia="Times New Roman" w:hAnsi="Arial" w:cs="Arial"/>
          <w:sz w:val="24"/>
          <w:szCs w:val="24"/>
          <w:lang w:eastAsia="en-GB"/>
        </w:rPr>
        <w:t>AbCam</w:t>
      </w:r>
      <w:proofErr w:type="spellEnd"/>
      <w:r w:rsidRPr="00A6004B">
        <w:rPr>
          <w:rFonts w:ascii="Arial" w:eastAsia="Times New Roman" w:hAnsi="Arial" w:cs="Arial"/>
          <w:sz w:val="24"/>
          <w:szCs w:val="24"/>
          <w:lang w:eastAsia="en-GB"/>
        </w:rPr>
        <w:t>, Cambridge, UK</w:t>
      </w:r>
      <w:r w:rsidR="006A5B15" w:rsidRPr="00A6004B">
        <w:rPr>
          <w:rFonts w:ascii="Arial" w:eastAsia="Times New Roman" w:hAnsi="Arial" w:cs="Arial"/>
          <w:sz w:val="24"/>
          <w:szCs w:val="24"/>
          <w:lang w:eastAsia="en-GB"/>
        </w:rPr>
        <w:t xml:space="preserve">, </w:t>
      </w:r>
      <w:r w:rsidR="006A5B15" w:rsidRPr="00A6004B">
        <w:rPr>
          <w:rFonts w:ascii="Arial" w:hAnsi="Arial" w:cs="Arial"/>
          <w:sz w:val="24"/>
          <w:szCs w:val="24"/>
        </w:rPr>
        <w:t>(dilution 1:1000, 75 µgr/</w:t>
      </w:r>
      <w:proofErr w:type="spellStart"/>
      <w:r w:rsidR="006A5B15" w:rsidRPr="00A6004B">
        <w:rPr>
          <w:rFonts w:ascii="Arial" w:hAnsi="Arial" w:cs="Arial"/>
          <w:sz w:val="24"/>
          <w:szCs w:val="24"/>
        </w:rPr>
        <w:t>ul</w:t>
      </w:r>
      <w:proofErr w:type="spellEnd"/>
      <w:r w:rsidR="006A5B15" w:rsidRPr="00A6004B">
        <w:rPr>
          <w:rFonts w:ascii="Arial" w:hAnsi="Arial" w:cs="Arial"/>
          <w:sz w:val="24"/>
          <w:szCs w:val="24"/>
        </w:rPr>
        <w:t xml:space="preserve"> loaded)</w:t>
      </w:r>
      <w:r w:rsidRPr="00A6004B">
        <w:rPr>
          <w:rFonts w:ascii="Arial" w:eastAsia="Times New Roman" w:hAnsi="Arial" w:cs="Arial"/>
          <w:sz w:val="24"/>
          <w:szCs w:val="24"/>
          <w:lang w:eastAsia="en-GB"/>
        </w:rPr>
        <w:t xml:space="preserve">); anti </w:t>
      </w:r>
      <w:proofErr w:type="spellStart"/>
      <w:r w:rsidRPr="00A6004B">
        <w:rPr>
          <w:rFonts w:ascii="Arial" w:eastAsia="Times New Roman" w:hAnsi="Arial" w:cs="Arial"/>
          <w:sz w:val="24"/>
          <w:szCs w:val="24"/>
          <w:lang w:eastAsia="en-GB"/>
        </w:rPr>
        <w:t>Phospho</w:t>
      </w:r>
      <w:proofErr w:type="spellEnd"/>
      <w:r w:rsidRPr="00A6004B">
        <w:rPr>
          <w:rFonts w:ascii="Arial" w:eastAsia="Times New Roman" w:hAnsi="Arial" w:cs="Arial"/>
          <w:sz w:val="24"/>
          <w:szCs w:val="24"/>
          <w:lang w:eastAsia="en-GB"/>
        </w:rPr>
        <w:t xml:space="preserve"> (Tyr740) PDGF Receptor</w:t>
      </w:r>
      <w:r w:rsidR="004D767A" w:rsidRPr="00A6004B">
        <w:rPr>
          <w:rFonts w:ascii="Arial" w:eastAsia="Times New Roman" w:hAnsi="Arial" w:cs="Arial"/>
          <w:sz w:val="24"/>
          <w:szCs w:val="24"/>
          <w:lang w:eastAsia="en-GB"/>
        </w:rPr>
        <w:t xml:space="preserve"> beta</w:t>
      </w:r>
      <w:r w:rsidRPr="00A6004B">
        <w:rPr>
          <w:rFonts w:ascii="Arial" w:eastAsia="Times New Roman" w:hAnsi="Arial" w:cs="Arial"/>
          <w:sz w:val="24"/>
          <w:szCs w:val="24"/>
          <w:lang w:eastAsia="en-GB"/>
        </w:rPr>
        <w:t xml:space="preserve"> (PDGFR)</w:t>
      </w:r>
      <w:r w:rsidR="006A5B15" w:rsidRPr="00A6004B">
        <w:rPr>
          <w:rFonts w:ascii="Arial" w:hAnsi="Arial" w:cs="Arial"/>
          <w:sz w:val="24"/>
          <w:szCs w:val="24"/>
        </w:rPr>
        <w:t xml:space="preserve"> (dilution 1:1000, 75 µgr/</w:t>
      </w:r>
      <w:proofErr w:type="spellStart"/>
      <w:r w:rsidR="006A5B15" w:rsidRPr="00A6004B">
        <w:rPr>
          <w:rFonts w:ascii="Arial" w:hAnsi="Arial" w:cs="Arial"/>
          <w:sz w:val="24"/>
          <w:szCs w:val="24"/>
        </w:rPr>
        <w:t>ul</w:t>
      </w:r>
      <w:proofErr w:type="spellEnd"/>
      <w:r w:rsidR="006A5B15" w:rsidRPr="00A6004B">
        <w:rPr>
          <w:rFonts w:ascii="Arial" w:hAnsi="Arial" w:cs="Arial"/>
          <w:sz w:val="24"/>
          <w:szCs w:val="24"/>
        </w:rPr>
        <w:t xml:space="preserve"> loaded)</w:t>
      </w:r>
      <w:r w:rsidRPr="00A6004B">
        <w:rPr>
          <w:rFonts w:ascii="Arial" w:eastAsia="Times New Roman" w:hAnsi="Arial" w:cs="Arial"/>
          <w:sz w:val="24"/>
          <w:szCs w:val="24"/>
          <w:lang w:eastAsia="en-GB"/>
        </w:rPr>
        <w:t xml:space="preserve">, anti PDGF Receptor </w:t>
      </w:r>
      <w:r w:rsidR="004D767A" w:rsidRPr="00A6004B">
        <w:rPr>
          <w:rFonts w:ascii="Arial" w:eastAsia="Times New Roman" w:hAnsi="Arial" w:cs="Arial"/>
          <w:sz w:val="24"/>
          <w:szCs w:val="24"/>
          <w:lang w:eastAsia="en-GB"/>
        </w:rPr>
        <w:t xml:space="preserve">beta </w:t>
      </w:r>
      <w:r w:rsidRPr="00FC41B2">
        <w:rPr>
          <w:rFonts w:ascii="Arial" w:eastAsia="Times New Roman" w:hAnsi="Arial" w:cs="Arial"/>
          <w:sz w:val="24"/>
          <w:szCs w:val="24"/>
          <w:lang w:eastAsia="en-GB"/>
        </w:rPr>
        <w:t>(PDGFR)</w:t>
      </w:r>
      <w:r w:rsidR="006A5B15">
        <w:rPr>
          <w:rFonts w:ascii="Arial" w:eastAsia="Times New Roman" w:hAnsi="Arial" w:cs="Arial"/>
          <w:sz w:val="24"/>
          <w:szCs w:val="24"/>
          <w:lang w:eastAsia="en-GB"/>
        </w:rPr>
        <w:t xml:space="preserve"> </w:t>
      </w:r>
      <w:r w:rsidR="006A5B15">
        <w:rPr>
          <w:rFonts w:ascii="Arial" w:hAnsi="Arial" w:cs="Arial"/>
          <w:sz w:val="24"/>
          <w:szCs w:val="24"/>
        </w:rPr>
        <w:t>(dilution 1:1000, 75 µgr/</w:t>
      </w:r>
      <w:proofErr w:type="spellStart"/>
      <w:r w:rsidR="006A5B15">
        <w:rPr>
          <w:rFonts w:ascii="Arial" w:hAnsi="Arial" w:cs="Arial"/>
          <w:sz w:val="24"/>
          <w:szCs w:val="24"/>
        </w:rPr>
        <w:t>ul</w:t>
      </w:r>
      <w:proofErr w:type="spellEnd"/>
      <w:r w:rsidR="006A5B15">
        <w:rPr>
          <w:rFonts w:ascii="Arial" w:hAnsi="Arial" w:cs="Arial"/>
          <w:sz w:val="24"/>
          <w:szCs w:val="24"/>
        </w:rPr>
        <w:t xml:space="preserve"> loaded)</w:t>
      </w:r>
      <w:r w:rsidRPr="00FC41B2">
        <w:rPr>
          <w:rFonts w:ascii="Arial" w:eastAsia="Times New Roman" w:hAnsi="Arial" w:cs="Arial"/>
          <w:sz w:val="24"/>
          <w:szCs w:val="24"/>
          <w:lang w:eastAsia="en-GB"/>
        </w:rPr>
        <w:t xml:space="preserve">, anti </w:t>
      </w:r>
      <w:proofErr w:type="spellStart"/>
      <w:r w:rsidRPr="00FC41B2">
        <w:rPr>
          <w:rFonts w:ascii="Arial" w:eastAsia="Times New Roman" w:hAnsi="Arial" w:cs="Arial"/>
          <w:sz w:val="24"/>
          <w:szCs w:val="24"/>
          <w:lang w:eastAsia="en-GB"/>
        </w:rPr>
        <w:t>Phospho</w:t>
      </w:r>
      <w:proofErr w:type="spellEnd"/>
      <w:r w:rsidRPr="00FC41B2">
        <w:rPr>
          <w:rFonts w:ascii="Arial" w:eastAsia="Times New Roman" w:hAnsi="Arial" w:cs="Arial"/>
          <w:sz w:val="24"/>
          <w:szCs w:val="24"/>
          <w:lang w:eastAsia="en-GB"/>
        </w:rPr>
        <w:t xml:space="preserve"> (Tyr653/654)  FGF Receptor</w:t>
      </w:r>
      <w:r w:rsidR="004D767A">
        <w:rPr>
          <w:rFonts w:ascii="Arial" w:eastAsia="Times New Roman" w:hAnsi="Arial" w:cs="Arial"/>
          <w:sz w:val="24"/>
          <w:szCs w:val="24"/>
          <w:lang w:eastAsia="en-GB"/>
        </w:rPr>
        <w:t xml:space="preserve"> </w:t>
      </w:r>
      <w:r w:rsidRPr="00FC41B2">
        <w:rPr>
          <w:rFonts w:ascii="Arial" w:eastAsia="Times New Roman" w:hAnsi="Arial" w:cs="Arial"/>
          <w:sz w:val="24"/>
          <w:szCs w:val="24"/>
          <w:lang w:eastAsia="en-GB"/>
        </w:rPr>
        <w:t>1 (FGFR)</w:t>
      </w:r>
      <w:r w:rsidR="006A5B15">
        <w:rPr>
          <w:rFonts w:ascii="Arial" w:eastAsia="Times New Roman" w:hAnsi="Arial" w:cs="Arial"/>
          <w:sz w:val="24"/>
          <w:szCs w:val="24"/>
          <w:lang w:eastAsia="en-GB"/>
        </w:rPr>
        <w:t xml:space="preserve"> </w:t>
      </w:r>
      <w:r w:rsidR="006A5B15">
        <w:rPr>
          <w:rFonts w:ascii="Arial" w:hAnsi="Arial" w:cs="Arial"/>
          <w:sz w:val="24"/>
          <w:szCs w:val="24"/>
        </w:rPr>
        <w:t>(dilution 1:1000, 75 µgr/</w:t>
      </w:r>
      <w:proofErr w:type="spellStart"/>
      <w:r w:rsidR="006A5B15">
        <w:rPr>
          <w:rFonts w:ascii="Arial" w:hAnsi="Arial" w:cs="Arial"/>
          <w:sz w:val="24"/>
          <w:szCs w:val="24"/>
        </w:rPr>
        <w:t>ul</w:t>
      </w:r>
      <w:proofErr w:type="spellEnd"/>
      <w:r w:rsidR="006A5B15">
        <w:rPr>
          <w:rFonts w:ascii="Arial" w:hAnsi="Arial" w:cs="Arial"/>
          <w:sz w:val="24"/>
          <w:szCs w:val="24"/>
        </w:rPr>
        <w:t xml:space="preserve"> loaded)</w:t>
      </w:r>
      <w:r w:rsidRPr="00FC41B2">
        <w:rPr>
          <w:rFonts w:ascii="Arial" w:eastAsia="Times New Roman" w:hAnsi="Arial" w:cs="Arial"/>
          <w:sz w:val="24"/>
          <w:szCs w:val="24"/>
          <w:lang w:eastAsia="en-GB"/>
        </w:rPr>
        <w:t>, anti FGF Receptor</w:t>
      </w:r>
      <w:r w:rsidR="004D767A">
        <w:rPr>
          <w:rFonts w:ascii="Arial" w:eastAsia="Times New Roman" w:hAnsi="Arial" w:cs="Arial"/>
          <w:sz w:val="24"/>
          <w:szCs w:val="24"/>
          <w:lang w:eastAsia="en-GB"/>
        </w:rPr>
        <w:t xml:space="preserve"> 1</w:t>
      </w:r>
      <w:r w:rsidRPr="00FC41B2">
        <w:rPr>
          <w:rFonts w:ascii="Arial" w:eastAsia="Times New Roman" w:hAnsi="Arial" w:cs="Arial"/>
          <w:sz w:val="24"/>
          <w:szCs w:val="24"/>
          <w:lang w:eastAsia="en-GB"/>
        </w:rPr>
        <w:t xml:space="preserve"> (FGFR) </w:t>
      </w:r>
      <w:r w:rsidR="006A5B15">
        <w:rPr>
          <w:rFonts w:ascii="Arial" w:hAnsi="Arial" w:cs="Arial"/>
          <w:sz w:val="24"/>
          <w:szCs w:val="24"/>
        </w:rPr>
        <w:t>(dilution 1:1000, 75 µgr/</w:t>
      </w:r>
      <w:proofErr w:type="spellStart"/>
      <w:r w:rsidR="006A5B15">
        <w:rPr>
          <w:rFonts w:ascii="Arial" w:hAnsi="Arial" w:cs="Arial"/>
          <w:sz w:val="24"/>
          <w:szCs w:val="24"/>
        </w:rPr>
        <w:t>ul</w:t>
      </w:r>
      <w:proofErr w:type="spellEnd"/>
      <w:r w:rsidR="006A5B15">
        <w:rPr>
          <w:rFonts w:ascii="Arial" w:hAnsi="Arial" w:cs="Arial"/>
          <w:sz w:val="24"/>
          <w:szCs w:val="24"/>
        </w:rPr>
        <w:t xml:space="preserve"> loaded) </w:t>
      </w:r>
      <w:r w:rsidRPr="00FC41B2">
        <w:rPr>
          <w:rFonts w:ascii="Arial" w:eastAsia="Times New Roman" w:hAnsi="Arial" w:cs="Arial"/>
          <w:sz w:val="24"/>
          <w:szCs w:val="24"/>
          <w:lang w:eastAsia="en-GB"/>
        </w:rPr>
        <w:t xml:space="preserve">from </w:t>
      </w:r>
      <w:proofErr w:type="spellStart"/>
      <w:r w:rsidRPr="00FC41B2">
        <w:rPr>
          <w:rFonts w:ascii="Arial" w:eastAsia="Times New Roman" w:hAnsi="Arial" w:cs="Arial"/>
          <w:sz w:val="24"/>
          <w:szCs w:val="24"/>
          <w:lang w:eastAsia="en-GB"/>
        </w:rPr>
        <w:t>GeneTex</w:t>
      </w:r>
      <w:proofErr w:type="spellEnd"/>
      <w:r w:rsidRPr="00FC41B2">
        <w:rPr>
          <w:rFonts w:ascii="Arial" w:eastAsia="Times New Roman" w:hAnsi="Arial" w:cs="Arial"/>
          <w:sz w:val="24"/>
          <w:szCs w:val="24"/>
          <w:lang w:eastAsia="en-GB"/>
        </w:rPr>
        <w:t>, Inc</w:t>
      </w:r>
      <w:r w:rsidR="00AA3894">
        <w:rPr>
          <w:rFonts w:ascii="Arial" w:eastAsia="Times New Roman" w:hAnsi="Arial" w:cs="Arial"/>
          <w:sz w:val="24"/>
          <w:szCs w:val="24"/>
          <w:lang w:eastAsia="en-GB"/>
        </w:rPr>
        <w:t>, anti</w:t>
      </w:r>
      <w:r w:rsidR="007D7365">
        <w:rPr>
          <w:rFonts w:ascii="Arial" w:eastAsia="Times New Roman" w:hAnsi="Arial" w:cs="Arial"/>
          <w:sz w:val="24"/>
          <w:szCs w:val="24"/>
          <w:lang w:eastAsia="en-GB"/>
        </w:rPr>
        <w:t>-</w:t>
      </w:r>
      <w:proofErr w:type="spellStart"/>
      <w:r w:rsidR="00AA3894">
        <w:rPr>
          <w:rFonts w:ascii="Arial" w:eastAsia="Times New Roman" w:hAnsi="Arial" w:cs="Arial"/>
          <w:sz w:val="24"/>
          <w:szCs w:val="24"/>
          <w:lang w:eastAsia="en-GB"/>
        </w:rPr>
        <w:t>heme</w:t>
      </w:r>
      <w:proofErr w:type="spellEnd"/>
      <w:r w:rsidR="007D7365">
        <w:rPr>
          <w:rFonts w:ascii="Arial" w:eastAsia="Times New Roman" w:hAnsi="Arial" w:cs="Arial"/>
          <w:sz w:val="24"/>
          <w:szCs w:val="24"/>
          <w:lang w:eastAsia="en-GB"/>
        </w:rPr>
        <w:t xml:space="preserve"> </w:t>
      </w:r>
      <w:r w:rsidR="00AA3894">
        <w:rPr>
          <w:rFonts w:ascii="Arial" w:eastAsia="Times New Roman" w:hAnsi="Arial" w:cs="Arial"/>
          <w:sz w:val="24"/>
          <w:szCs w:val="24"/>
          <w:lang w:eastAsia="en-GB"/>
        </w:rPr>
        <w:t>oxygenase 1(HO-1) form</w:t>
      </w:r>
      <w:r w:rsidRPr="00FC41B2">
        <w:rPr>
          <w:rFonts w:ascii="Arial" w:eastAsia="Times New Roman" w:hAnsi="Arial" w:cs="Arial"/>
          <w:sz w:val="24"/>
          <w:szCs w:val="24"/>
          <w:lang w:eastAsia="en-GB"/>
        </w:rPr>
        <w:t xml:space="preserve"> </w:t>
      </w:r>
      <w:r w:rsidR="00AA3894" w:rsidRPr="00FC41B2">
        <w:rPr>
          <w:rFonts w:ascii="Arial" w:eastAsia="Times New Roman" w:hAnsi="Arial" w:cs="Arial"/>
          <w:sz w:val="24"/>
          <w:szCs w:val="24"/>
          <w:lang w:eastAsia="en-GB"/>
        </w:rPr>
        <w:t>SCBT (Santa Cruz, CA, USA</w:t>
      </w:r>
      <w:r w:rsidR="00AA3894">
        <w:rPr>
          <w:rFonts w:ascii="Arial" w:eastAsia="Times New Roman" w:hAnsi="Arial" w:cs="Arial"/>
          <w:sz w:val="24"/>
          <w:szCs w:val="24"/>
          <w:lang w:eastAsia="en-GB"/>
        </w:rPr>
        <w:t xml:space="preserve"> </w:t>
      </w:r>
      <w:r w:rsidR="00AA3894">
        <w:rPr>
          <w:rFonts w:ascii="Arial" w:hAnsi="Arial" w:cs="Arial"/>
          <w:sz w:val="24"/>
          <w:szCs w:val="24"/>
        </w:rPr>
        <w:t>(dilution 1:1000, 40 µgr/</w:t>
      </w:r>
      <w:proofErr w:type="spellStart"/>
      <w:r w:rsidR="00AA3894">
        <w:rPr>
          <w:rFonts w:ascii="Arial" w:hAnsi="Arial" w:cs="Arial"/>
          <w:sz w:val="24"/>
          <w:szCs w:val="24"/>
        </w:rPr>
        <w:t>ul</w:t>
      </w:r>
      <w:proofErr w:type="spellEnd"/>
      <w:r w:rsidR="00AA3894">
        <w:rPr>
          <w:rFonts w:ascii="Arial" w:hAnsi="Arial" w:cs="Arial"/>
          <w:sz w:val="24"/>
          <w:szCs w:val="24"/>
        </w:rPr>
        <w:t xml:space="preserve"> loaded); </w:t>
      </w:r>
      <w:r w:rsidRPr="00FC41B2">
        <w:rPr>
          <w:rFonts w:ascii="Arial" w:eastAsia="Times New Roman" w:hAnsi="Arial" w:cs="Arial"/>
          <w:sz w:val="24"/>
          <w:szCs w:val="24"/>
          <w:lang w:eastAsia="en-GB"/>
        </w:rPr>
        <w:t xml:space="preserve">anti </w:t>
      </w:r>
      <w:proofErr w:type="spellStart"/>
      <w:r w:rsidRPr="00FC41B2">
        <w:rPr>
          <w:rFonts w:ascii="Arial" w:eastAsia="Times New Roman" w:hAnsi="Arial" w:cs="Arial"/>
          <w:sz w:val="24"/>
          <w:szCs w:val="24"/>
          <w:lang w:eastAsia="en-GB"/>
        </w:rPr>
        <w:t>Phospho</w:t>
      </w:r>
      <w:proofErr w:type="spellEnd"/>
      <w:r w:rsidRPr="00FC41B2">
        <w:rPr>
          <w:rFonts w:ascii="Arial" w:eastAsia="Times New Roman" w:hAnsi="Arial" w:cs="Arial"/>
          <w:sz w:val="24"/>
          <w:szCs w:val="24"/>
          <w:lang w:eastAsia="en-GB"/>
        </w:rPr>
        <w:t xml:space="preserve"> (Ser2448) mTOR (clone D9C2) </w:t>
      </w:r>
      <w:r w:rsidR="006A5B15">
        <w:rPr>
          <w:rFonts w:ascii="Arial" w:hAnsi="Arial" w:cs="Arial"/>
          <w:sz w:val="24"/>
          <w:szCs w:val="24"/>
        </w:rPr>
        <w:t>(dilution 1:1000, 100 µgr/</w:t>
      </w:r>
      <w:proofErr w:type="spellStart"/>
      <w:r w:rsidR="006A5B15">
        <w:rPr>
          <w:rFonts w:ascii="Arial" w:hAnsi="Arial" w:cs="Arial"/>
          <w:sz w:val="24"/>
          <w:szCs w:val="24"/>
        </w:rPr>
        <w:t>ul</w:t>
      </w:r>
      <w:proofErr w:type="spellEnd"/>
      <w:r w:rsidR="006A5B15">
        <w:rPr>
          <w:rFonts w:ascii="Arial" w:hAnsi="Arial" w:cs="Arial"/>
          <w:sz w:val="24"/>
          <w:szCs w:val="24"/>
        </w:rPr>
        <w:t xml:space="preserve"> loaded) </w:t>
      </w:r>
      <w:r w:rsidRPr="00FC41B2">
        <w:rPr>
          <w:rFonts w:ascii="Arial" w:eastAsia="Times New Roman" w:hAnsi="Arial" w:cs="Arial"/>
          <w:sz w:val="24"/>
          <w:szCs w:val="24"/>
          <w:lang w:eastAsia="en-GB"/>
        </w:rPr>
        <w:t xml:space="preserve">and anti mTOR </w:t>
      </w:r>
      <w:r w:rsidR="006A5B15">
        <w:rPr>
          <w:rFonts w:ascii="Arial" w:hAnsi="Arial" w:cs="Arial"/>
          <w:sz w:val="24"/>
          <w:szCs w:val="24"/>
        </w:rPr>
        <w:t>(dilution 1:1000, 100 µgr/</w:t>
      </w:r>
      <w:proofErr w:type="spellStart"/>
      <w:r w:rsidR="006A5B15">
        <w:rPr>
          <w:rFonts w:ascii="Arial" w:hAnsi="Arial" w:cs="Arial"/>
          <w:sz w:val="24"/>
          <w:szCs w:val="24"/>
        </w:rPr>
        <w:t>ul</w:t>
      </w:r>
      <w:proofErr w:type="spellEnd"/>
      <w:r w:rsidR="006A5B15">
        <w:rPr>
          <w:rFonts w:ascii="Arial" w:hAnsi="Arial" w:cs="Arial"/>
          <w:sz w:val="24"/>
          <w:szCs w:val="24"/>
        </w:rPr>
        <w:t xml:space="preserve"> loaded) </w:t>
      </w:r>
      <w:r w:rsidRPr="00FC41B2">
        <w:rPr>
          <w:rFonts w:ascii="Arial" w:eastAsia="Times New Roman" w:hAnsi="Arial" w:cs="Arial"/>
          <w:sz w:val="24"/>
          <w:szCs w:val="24"/>
          <w:lang w:eastAsia="en-GB"/>
        </w:rPr>
        <w:t xml:space="preserve">from Cell </w:t>
      </w:r>
      <w:proofErr w:type="spellStart"/>
      <w:r w:rsidRPr="00FC41B2">
        <w:rPr>
          <w:rFonts w:ascii="Arial" w:eastAsia="Times New Roman" w:hAnsi="Arial" w:cs="Arial"/>
          <w:sz w:val="24"/>
          <w:szCs w:val="24"/>
          <w:lang w:eastAsia="en-GB"/>
        </w:rPr>
        <w:t>Signaling</w:t>
      </w:r>
      <w:proofErr w:type="spellEnd"/>
      <w:r w:rsidRPr="00FC41B2">
        <w:rPr>
          <w:rFonts w:ascii="Arial" w:eastAsia="Times New Roman" w:hAnsi="Arial" w:cs="Arial"/>
          <w:sz w:val="24"/>
          <w:szCs w:val="24"/>
          <w:lang w:eastAsia="en-GB"/>
        </w:rPr>
        <w:t xml:space="preserve"> Technology (Danvers, MA, USA);</w:t>
      </w:r>
      <w:r w:rsidR="00EF31D4">
        <w:rPr>
          <w:rFonts w:ascii="Arial" w:eastAsia="Times New Roman" w:hAnsi="Arial" w:cs="Arial"/>
          <w:sz w:val="24"/>
          <w:szCs w:val="24"/>
          <w:lang w:eastAsia="en-GB"/>
        </w:rPr>
        <w:t xml:space="preserve"> anti LC3 I/II </w:t>
      </w:r>
      <w:r w:rsidR="00EF31D4" w:rsidRPr="00FC41B2">
        <w:rPr>
          <w:rFonts w:ascii="Arial" w:eastAsia="Times New Roman" w:hAnsi="Arial" w:cs="Arial"/>
          <w:sz w:val="24"/>
          <w:szCs w:val="24"/>
          <w:lang w:eastAsia="en-GB"/>
        </w:rPr>
        <w:t>form Abcam</w:t>
      </w:r>
      <w:r w:rsidR="00EF31D4">
        <w:rPr>
          <w:rFonts w:ascii="Arial" w:eastAsia="Times New Roman" w:hAnsi="Arial" w:cs="Arial"/>
          <w:sz w:val="24"/>
          <w:szCs w:val="24"/>
          <w:lang w:eastAsia="en-GB"/>
        </w:rPr>
        <w:t xml:space="preserve"> </w:t>
      </w:r>
      <w:r w:rsidR="00EF31D4" w:rsidRPr="00FC41B2">
        <w:rPr>
          <w:rFonts w:ascii="Arial" w:eastAsia="Times New Roman" w:hAnsi="Arial" w:cs="Arial"/>
          <w:sz w:val="24"/>
          <w:szCs w:val="24"/>
          <w:lang w:eastAsia="en-GB"/>
        </w:rPr>
        <w:t>Cambridge, UK</w:t>
      </w:r>
      <w:r w:rsidR="00EF31D4">
        <w:rPr>
          <w:rFonts w:ascii="Arial" w:eastAsia="Times New Roman" w:hAnsi="Arial" w:cs="Arial"/>
          <w:sz w:val="24"/>
          <w:szCs w:val="24"/>
          <w:lang w:eastAsia="en-GB"/>
        </w:rPr>
        <w:t xml:space="preserve">, </w:t>
      </w:r>
      <w:r w:rsidR="00EF31D4">
        <w:rPr>
          <w:rFonts w:ascii="Arial" w:hAnsi="Arial" w:cs="Arial"/>
          <w:sz w:val="24"/>
          <w:szCs w:val="24"/>
        </w:rPr>
        <w:t>(dilution 1:1000, 75 µgr/</w:t>
      </w:r>
      <w:proofErr w:type="spellStart"/>
      <w:r w:rsidR="00EF31D4">
        <w:rPr>
          <w:rFonts w:ascii="Arial" w:hAnsi="Arial" w:cs="Arial"/>
          <w:sz w:val="24"/>
          <w:szCs w:val="24"/>
        </w:rPr>
        <w:t>ul</w:t>
      </w:r>
      <w:proofErr w:type="spellEnd"/>
      <w:r w:rsidR="00EF31D4">
        <w:rPr>
          <w:rFonts w:ascii="Arial" w:hAnsi="Arial" w:cs="Arial"/>
          <w:sz w:val="24"/>
          <w:szCs w:val="24"/>
        </w:rPr>
        <w:t xml:space="preserve"> loaded);</w:t>
      </w:r>
      <w:r w:rsidRPr="00FC41B2">
        <w:rPr>
          <w:rFonts w:ascii="Arial" w:eastAsia="Times New Roman" w:hAnsi="Arial" w:cs="Arial"/>
          <w:sz w:val="24"/>
          <w:szCs w:val="24"/>
          <w:lang w:eastAsia="en-GB"/>
        </w:rPr>
        <w:t xml:space="preserve"> anti SQSTM1/p62 form Abcam</w:t>
      </w:r>
      <w:r w:rsidR="006A5B15">
        <w:rPr>
          <w:rFonts w:ascii="Arial" w:eastAsia="Times New Roman" w:hAnsi="Arial" w:cs="Arial"/>
          <w:sz w:val="24"/>
          <w:szCs w:val="24"/>
          <w:lang w:eastAsia="en-GB"/>
        </w:rPr>
        <w:t xml:space="preserve"> </w:t>
      </w:r>
      <w:r w:rsidRPr="00FC41B2">
        <w:rPr>
          <w:rFonts w:ascii="Arial" w:eastAsia="Times New Roman" w:hAnsi="Arial" w:cs="Arial"/>
          <w:sz w:val="24"/>
          <w:szCs w:val="24"/>
          <w:lang w:eastAsia="en-GB"/>
        </w:rPr>
        <w:t>Cambridge, UK</w:t>
      </w:r>
      <w:r w:rsidR="00EF0CCA">
        <w:rPr>
          <w:rFonts w:ascii="Arial" w:eastAsia="Times New Roman" w:hAnsi="Arial" w:cs="Arial"/>
          <w:sz w:val="24"/>
          <w:szCs w:val="24"/>
          <w:lang w:eastAsia="en-GB"/>
        </w:rPr>
        <w:t xml:space="preserve">, </w:t>
      </w:r>
      <w:r w:rsidR="00CC3F33">
        <w:rPr>
          <w:rFonts w:ascii="Arial" w:hAnsi="Arial" w:cs="Arial"/>
          <w:sz w:val="24"/>
          <w:szCs w:val="24"/>
        </w:rPr>
        <w:t>(dilution 1:2000, 50 µgr/</w:t>
      </w:r>
      <w:proofErr w:type="spellStart"/>
      <w:r w:rsidR="00CC3F33">
        <w:rPr>
          <w:rFonts w:ascii="Arial" w:hAnsi="Arial" w:cs="Arial"/>
          <w:sz w:val="24"/>
          <w:szCs w:val="24"/>
        </w:rPr>
        <w:t>ul</w:t>
      </w:r>
      <w:proofErr w:type="spellEnd"/>
      <w:r w:rsidR="00CC3F33">
        <w:rPr>
          <w:rFonts w:ascii="Arial" w:hAnsi="Arial" w:cs="Arial"/>
          <w:sz w:val="24"/>
          <w:szCs w:val="24"/>
        </w:rPr>
        <w:t xml:space="preserve"> loaded)</w:t>
      </w:r>
      <w:r w:rsidRPr="00FC41B2">
        <w:rPr>
          <w:rFonts w:ascii="Arial" w:eastAsia="Times New Roman" w:hAnsi="Arial" w:cs="Arial"/>
          <w:sz w:val="24"/>
          <w:szCs w:val="24"/>
          <w:lang w:eastAsia="en-GB"/>
        </w:rPr>
        <w:t xml:space="preserve">; E-selectin (H-300) </w:t>
      </w:r>
      <w:r w:rsidR="005B2CAA">
        <w:rPr>
          <w:rFonts w:ascii="Arial" w:hAnsi="Arial" w:cs="Arial"/>
          <w:sz w:val="24"/>
          <w:szCs w:val="24"/>
        </w:rPr>
        <w:t>(dilution 1:1000, 75 µgr/</w:t>
      </w:r>
      <w:proofErr w:type="spellStart"/>
      <w:r w:rsidR="005B2CAA">
        <w:rPr>
          <w:rFonts w:ascii="Arial" w:hAnsi="Arial" w:cs="Arial"/>
          <w:sz w:val="24"/>
          <w:szCs w:val="24"/>
        </w:rPr>
        <w:t>ul</w:t>
      </w:r>
      <w:proofErr w:type="spellEnd"/>
      <w:r w:rsidR="005B2CAA">
        <w:rPr>
          <w:rFonts w:ascii="Arial" w:hAnsi="Arial" w:cs="Arial"/>
          <w:sz w:val="24"/>
          <w:szCs w:val="24"/>
        </w:rPr>
        <w:t xml:space="preserve"> loaded) </w:t>
      </w:r>
      <w:r w:rsidRPr="00FC41B2">
        <w:rPr>
          <w:rFonts w:ascii="Arial" w:eastAsia="Times New Roman" w:hAnsi="Arial" w:cs="Arial"/>
          <w:sz w:val="24"/>
          <w:szCs w:val="24"/>
          <w:lang w:eastAsia="en-GB"/>
        </w:rPr>
        <w:t>and anti Ulk1 (H-240) from Santa Cruz Biotechnology, Inc, USA</w:t>
      </w:r>
      <w:r w:rsidR="005B2CAA">
        <w:rPr>
          <w:rFonts w:ascii="Arial" w:eastAsia="Times New Roman" w:hAnsi="Arial" w:cs="Arial"/>
          <w:sz w:val="24"/>
          <w:szCs w:val="24"/>
          <w:lang w:eastAsia="en-GB"/>
        </w:rPr>
        <w:t xml:space="preserve"> </w:t>
      </w:r>
      <w:r w:rsidR="005B2CAA">
        <w:rPr>
          <w:rFonts w:ascii="Arial" w:hAnsi="Arial" w:cs="Arial"/>
          <w:sz w:val="24"/>
          <w:szCs w:val="24"/>
        </w:rPr>
        <w:t>(dilution 1:1000, 100 µgr/</w:t>
      </w:r>
      <w:proofErr w:type="spellStart"/>
      <w:r w:rsidR="005B2CAA">
        <w:rPr>
          <w:rFonts w:ascii="Arial" w:hAnsi="Arial" w:cs="Arial"/>
          <w:sz w:val="24"/>
          <w:szCs w:val="24"/>
        </w:rPr>
        <w:t>ul</w:t>
      </w:r>
      <w:proofErr w:type="spellEnd"/>
      <w:r w:rsidR="005B2CAA">
        <w:rPr>
          <w:rFonts w:ascii="Arial" w:hAnsi="Arial" w:cs="Arial"/>
          <w:sz w:val="24"/>
          <w:szCs w:val="24"/>
        </w:rPr>
        <w:t xml:space="preserve"> loaded)</w:t>
      </w:r>
      <w:r w:rsidRPr="00FC41B2">
        <w:rPr>
          <w:rFonts w:ascii="Arial" w:eastAsia="Times New Roman" w:hAnsi="Arial" w:cs="Arial"/>
          <w:sz w:val="24"/>
          <w:szCs w:val="24"/>
          <w:lang w:eastAsia="en-GB"/>
        </w:rPr>
        <w:t>; anti GAPDH from SCBT (Santa Cruz, CA, USA</w:t>
      </w:r>
      <w:r w:rsidR="005B2CAA">
        <w:rPr>
          <w:rFonts w:ascii="Arial" w:eastAsia="Times New Roman" w:hAnsi="Arial" w:cs="Arial"/>
          <w:sz w:val="24"/>
          <w:szCs w:val="24"/>
          <w:lang w:eastAsia="en-GB"/>
        </w:rPr>
        <w:t xml:space="preserve"> </w:t>
      </w:r>
      <w:r w:rsidR="005B2CAA">
        <w:rPr>
          <w:rFonts w:ascii="Arial" w:hAnsi="Arial" w:cs="Arial"/>
          <w:sz w:val="24"/>
          <w:szCs w:val="24"/>
        </w:rPr>
        <w:t>(dilution 1:5000, 20 µgr/</w:t>
      </w:r>
      <w:proofErr w:type="spellStart"/>
      <w:r w:rsidR="005B2CAA">
        <w:rPr>
          <w:rFonts w:ascii="Arial" w:hAnsi="Arial" w:cs="Arial"/>
          <w:sz w:val="24"/>
          <w:szCs w:val="24"/>
        </w:rPr>
        <w:t>ul</w:t>
      </w:r>
      <w:proofErr w:type="spellEnd"/>
      <w:r w:rsidR="005B2CAA">
        <w:rPr>
          <w:rFonts w:ascii="Arial" w:hAnsi="Arial" w:cs="Arial"/>
          <w:sz w:val="24"/>
          <w:szCs w:val="24"/>
        </w:rPr>
        <w:t xml:space="preserve"> loaded)</w:t>
      </w:r>
      <w:r w:rsidRPr="00FC41B2">
        <w:rPr>
          <w:rFonts w:ascii="Arial" w:eastAsia="Times New Roman" w:hAnsi="Arial" w:cs="Arial"/>
          <w:sz w:val="24"/>
          <w:szCs w:val="24"/>
          <w:lang w:eastAsia="en-GB"/>
        </w:rPr>
        <w:t>). Secondary donkey anti-rabbit IgG</w:t>
      </w:r>
      <w:r w:rsidR="00543671">
        <w:rPr>
          <w:rFonts w:ascii="Arial" w:eastAsia="Times New Roman" w:hAnsi="Arial" w:cs="Arial"/>
          <w:sz w:val="24"/>
          <w:szCs w:val="24"/>
          <w:lang w:eastAsia="en-GB"/>
        </w:rPr>
        <w:t xml:space="preserve"> (</w:t>
      </w:r>
      <w:r w:rsidR="00543671">
        <w:rPr>
          <w:rFonts w:ascii="Arial" w:hAnsi="Arial" w:cs="Arial"/>
          <w:sz w:val="24"/>
          <w:szCs w:val="24"/>
        </w:rPr>
        <w:t>dilution 1:10000</w:t>
      </w:r>
      <w:r w:rsidR="00543671">
        <w:rPr>
          <w:rFonts w:ascii="Arial" w:eastAsia="Times New Roman" w:hAnsi="Arial" w:cs="Arial"/>
          <w:sz w:val="24"/>
          <w:szCs w:val="24"/>
          <w:lang w:eastAsia="en-GB"/>
        </w:rPr>
        <w:t>)</w:t>
      </w:r>
      <w:r w:rsidRPr="00FC41B2">
        <w:rPr>
          <w:rFonts w:ascii="Arial" w:eastAsia="Times New Roman" w:hAnsi="Arial" w:cs="Arial"/>
          <w:sz w:val="24"/>
          <w:szCs w:val="24"/>
          <w:lang w:eastAsia="en-GB"/>
        </w:rPr>
        <w:t xml:space="preserve"> and anti-mouse IgG</w:t>
      </w:r>
      <w:r w:rsidR="00543671">
        <w:rPr>
          <w:rFonts w:ascii="Arial" w:eastAsia="Times New Roman" w:hAnsi="Arial" w:cs="Arial"/>
          <w:sz w:val="24"/>
          <w:szCs w:val="24"/>
          <w:lang w:eastAsia="en-GB"/>
        </w:rPr>
        <w:t xml:space="preserve"> (</w:t>
      </w:r>
      <w:r w:rsidR="00543671">
        <w:rPr>
          <w:rFonts w:ascii="Arial" w:hAnsi="Arial" w:cs="Arial"/>
          <w:sz w:val="24"/>
          <w:szCs w:val="24"/>
        </w:rPr>
        <w:t>dilution 1:5000</w:t>
      </w:r>
      <w:r w:rsidR="00543671">
        <w:rPr>
          <w:rFonts w:ascii="Arial" w:eastAsia="Times New Roman" w:hAnsi="Arial" w:cs="Arial"/>
          <w:sz w:val="24"/>
          <w:szCs w:val="24"/>
          <w:lang w:eastAsia="en-GB"/>
        </w:rPr>
        <w:t>)</w:t>
      </w:r>
      <w:r w:rsidRPr="00FC41B2">
        <w:rPr>
          <w:rFonts w:ascii="Arial" w:eastAsia="Times New Roman" w:hAnsi="Arial" w:cs="Arial"/>
          <w:sz w:val="24"/>
          <w:szCs w:val="24"/>
          <w:lang w:eastAsia="en-GB"/>
        </w:rPr>
        <w:t xml:space="preserve"> HRP conjugated were from GE Healthcare Life Sciences (Little Chalfont, UK); secondary donkey anti goat IgG</w:t>
      </w:r>
      <w:r w:rsidR="00543671">
        <w:rPr>
          <w:rFonts w:ascii="Arial" w:eastAsia="Times New Roman" w:hAnsi="Arial" w:cs="Arial"/>
          <w:sz w:val="24"/>
          <w:szCs w:val="24"/>
          <w:lang w:eastAsia="en-GB"/>
        </w:rPr>
        <w:t xml:space="preserve"> (</w:t>
      </w:r>
      <w:r w:rsidR="00543671">
        <w:rPr>
          <w:rFonts w:ascii="Arial" w:hAnsi="Arial" w:cs="Arial"/>
          <w:sz w:val="24"/>
          <w:szCs w:val="24"/>
        </w:rPr>
        <w:t>dilution 1:10000</w:t>
      </w:r>
      <w:r w:rsidR="00543671">
        <w:rPr>
          <w:rFonts w:ascii="Arial" w:eastAsia="Times New Roman" w:hAnsi="Arial" w:cs="Arial"/>
          <w:sz w:val="24"/>
          <w:szCs w:val="24"/>
          <w:lang w:eastAsia="en-GB"/>
        </w:rPr>
        <w:t>)</w:t>
      </w:r>
      <w:r w:rsidRPr="00FC41B2">
        <w:rPr>
          <w:rFonts w:ascii="Arial" w:eastAsia="Times New Roman" w:hAnsi="Arial" w:cs="Arial"/>
          <w:sz w:val="24"/>
          <w:szCs w:val="24"/>
          <w:lang w:eastAsia="en-GB"/>
        </w:rPr>
        <w:t xml:space="preserve"> HRP conjugated was from SCBT, secondary donkey anti rat IgG</w:t>
      </w:r>
      <w:r w:rsidR="00543671">
        <w:rPr>
          <w:rFonts w:ascii="Arial" w:eastAsia="Times New Roman" w:hAnsi="Arial" w:cs="Arial"/>
          <w:sz w:val="24"/>
          <w:szCs w:val="24"/>
          <w:lang w:eastAsia="en-GB"/>
        </w:rPr>
        <w:t xml:space="preserve"> (</w:t>
      </w:r>
      <w:r w:rsidR="00543671">
        <w:rPr>
          <w:rFonts w:ascii="Arial" w:hAnsi="Arial" w:cs="Arial"/>
          <w:sz w:val="24"/>
          <w:szCs w:val="24"/>
        </w:rPr>
        <w:t>dilution 1:5000</w:t>
      </w:r>
      <w:r w:rsidR="00543671">
        <w:rPr>
          <w:rFonts w:ascii="Arial" w:eastAsia="Times New Roman" w:hAnsi="Arial" w:cs="Arial"/>
          <w:sz w:val="24"/>
          <w:szCs w:val="24"/>
          <w:lang w:eastAsia="en-GB"/>
        </w:rPr>
        <w:t>)</w:t>
      </w:r>
      <w:r w:rsidR="00543671" w:rsidRPr="00FC41B2">
        <w:rPr>
          <w:rFonts w:ascii="Arial" w:eastAsia="Times New Roman" w:hAnsi="Arial" w:cs="Arial"/>
          <w:sz w:val="24"/>
          <w:szCs w:val="24"/>
          <w:lang w:eastAsia="en-GB"/>
        </w:rPr>
        <w:t xml:space="preserve"> </w:t>
      </w:r>
      <w:r w:rsidRPr="00FC41B2">
        <w:rPr>
          <w:rFonts w:ascii="Arial" w:eastAsia="Times New Roman" w:hAnsi="Arial" w:cs="Arial"/>
          <w:sz w:val="24"/>
          <w:szCs w:val="24"/>
          <w:lang w:eastAsia="en-GB"/>
        </w:rPr>
        <w:t xml:space="preserve">HRP conjugated was from </w:t>
      </w:r>
      <w:proofErr w:type="spellStart"/>
      <w:r w:rsidRPr="00FC41B2">
        <w:rPr>
          <w:rFonts w:ascii="Arial" w:eastAsia="Times New Roman" w:hAnsi="Arial" w:cs="Arial"/>
          <w:sz w:val="24"/>
          <w:szCs w:val="24"/>
          <w:lang w:eastAsia="en-GB"/>
        </w:rPr>
        <w:t>AbCam</w:t>
      </w:r>
      <w:proofErr w:type="spellEnd"/>
      <w:r w:rsidRPr="00FC41B2">
        <w:rPr>
          <w:rFonts w:ascii="Arial" w:eastAsia="Times New Roman" w:hAnsi="Arial" w:cs="Arial"/>
          <w:sz w:val="24"/>
          <w:szCs w:val="24"/>
          <w:lang w:eastAsia="en-GB"/>
        </w:rPr>
        <w:t xml:space="preserve">. </w:t>
      </w:r>
      <w:r w:rsidRPr="00FC41B2">
        <w:rPr>
          <w:rFonts w:ascii="Arial" w:hAnsi="Arial" w:cs="Arial"/>
          <w:sz w:val="24"/>
          <w:szCs w:val="24"/>
          <w:lang w:eastAsia="en-GB"/>
        </w:rPr>
        <w:t xml:space="preserve">Blots were developed with </w:t>
      </w:r>
      <w:proofErr w:type="spellStart"/>
      <w:r w:rsidRPr="00FC41B2">
        <w:rPr>
          <w:rFonts w:ascii="Arial" w:hAnsi="Arial" w:cs="Arial"/>
          <w:sz w:val="24"/>
          <w:szCs w:val="24"/>
          <w:lang w:eastAsia="en-GB"/>
        </w:rPr>
        <w:t>Luminata</w:t>
      </w:r>
      <w:proofErr w:type="spellEnd"/>
      <w:r w:rsidRPr="00FC41B2">
        <w:rPr>
          <w:rFonts w:ascii="Arial" w:hAnsi="Arial" w:cs="Arial"/>
          <w:sz w:val="24"/>
          <w:szCs w:val="24"/>
          <w:lang w:eastAsia="en-GB"/>
        </w:rPr>
        <w:t xml:space="preserve"> Forte Chemiluminescent HRP Substrate from Merk Millipore (Burlington, MA, USA), and images were acquired with the </w:t>
      </w:r>
      <w:r w:rsidRPr="00FC41B2">
        <w:rPr>
          <w:rFonts w:ascii="Arial" w:hAnsi="Arial" w:cs="Arial"/>
          <w:sz w:val="24"/>
          <w:szCs w:val="24"/>
          <w:shd w:val="clear" w:color="auto" w:fill="FFFFFF"/>
        </w:rPr>
        <w:t>Alliance Q9 Advanced imaging system (</w:t>
      </w:r>
      <w:proofErr w:type="spellStart"/>
      <w:r w:rsidRPr="00FC41B2">
        <w:rPr>
          <w:rFonts w:ascii="Arial" w:hAnsi="Arial" w:cs="Arial"/>
          <w:sz w:val="24"/>
          <w:szCs w:val="24"/>
          <w:lang w:eastAsia="en-GB"/>
        </w:rPr>
        <w:t>Uvitec</w:t>
      </w:r>
      <w:proofErr w:type="spellEnd"/>
      <w:r w:rsidRPr="00FC41B2">
        <w:rPr>
          <w:rFonts w:ascii="Arial" w:hAnsi="Arial" w:cs="Arial"/>
          <w:sz w:val="24"/>
          <w:szCs w:val="24"/>
          <w:lang w:eastAsia="en-GB"/>
        </w:rPr>
        <w:t>, UK). Densitometric analyses were performed with the Nine Alliance software (</w:t>
      </w:r>
      <w:proofErr w:type="spellStart"/>
      <w:r w:rsidRPr="00FC41B2">
        <w:rPr>
          <w:rFonts w:ascii="Arial" w:hAnsi="Arial" w:cs="Arial"/>
          <w:sz w:val="24"/>
          <w:szCs w:val="24"/>
          <w:lang w:eastAsia="en-GB"/>
        </w:rPr>
        <w:t>Uvitec</w:t>
      </w:r>
      <w:proofErr w:type="spellEnd"/>
      <w:r w:rsidRPr="00FC41B2">
        <w:rPr>
          <w:rFonts w:ascii="Arial" w:hAnsi="Arial" w:cs="Arial"/>
          <w:sz w:val="24"/>
          <w:szCs w:val="24"/>
          <w:lang w:eastAsia="en-GB"/>
        </w:rPr>
        <w:t>, UK).</w:t>
      </w:r>
    </w:p>
    <w:p w14:paraId="6D71EA4D" w14:textId="50D28DEF" w:rsidR="00216123" w:rsidRPr="00A6004B" w:rsidRDefault="00216123" w:rsidP="00216123">
      <w:pPr>
        <w:spacing w:after="0" w:line="360" w:lineRule="auto"/>
        <w:rPr>
          <w:rFonts w:ascii="Arial" w:hAnsi="Arial" w:cs="Arial"/>
          <w:sz w:val="24"/>
          <w:szCs w:val="24"/>
          <w:lang w:eastAsia="en-GB"/>
        </w:rPr>
      </w:pPr>
      <w:r w:rsidRPr="00121166">
        <w:rPr>
          <w:rFonts w:ascii="Arial" w:hAnsi="Arial" w:cs="Arial"/>
          <w:b/>
          <w:bCs/>
          <w:iCs/>
          <w:sz w:val="24"/>
          <w:szCs w:val="24"/>
          <w:u w:val="single"/>
          <w:lang w:eastAsia="en-GB"/>
        </w:rPr>
        <w:t>Quantitative RT-PCR</w:t>
      </w:r>
      <w:r w:rsidRPr="00216123">
        <w:rPr>
          <w:rFonts w:ascii="Arial" w:hAnsi="Arial" w:cs="Arial"/>
          <w:b/>
          <w:bCs/>
          <w:iCs/>
          <w:sz w:val="24"/>
          <w:szCs w:val="24"/>
          <w:lang w:eastAsia="en-GB"/>
        </w:rPr>
        <w:t xml:space="preserve">. </w:t>
      </w:r>
      <w:r w:rsidRPr="00216123">
        <w:rPr>
          <w:rFonts w:ascii="Arial" w:hAnsi="Arial" w:cs="Arial"/>
          <w:bCs/>
          <w:sz w:val="24"/>
          <w:szCs w:val="24"/>
          <w:lang w:eastAsia="en-GB"/>
        </w:rPr>
        <w:t xml:space="preserve">mRNA was isolated and reverse transcribed into high-purity cDNA using </w:t>
      </w:r>
      <w:proofErr w:type="spellStart"/>
      <w:r w:rsidRPr="00216123">
        <w:rPr>
          <w:rFonts w:ascii="Arial" w:hAnsi="Arial" w:cs="Arial"/>
          <w:bCs/>
          <w:sz w:val="24"/>
          <w:szCs w:val="24"/>
          <w:lang w:eastAsia="en-GB"/>
        </w:rPr>
        <w:t>lMACS</w:t>
      </w:r>
      <w:proofErr w:type="spellEnd"/>
      <w:r w:rsidRPr="00216123">
        <w:rPr>
          <w:rFonts w:ascii="Arial" w:hAnsi="Arial" w:cs="Arial"/>
          <w:bCs/>
          <w:sz w:val="24"/>
          <w:szCs w:val="24"/>
          <w:lang w:eastAsia="en-GB"/>
        </w:rPr>
        <w:t xml:space="preserve"> One-step cDNA Kit according to the manufacturer’s instructions (</w:t>
      </w:r>
      <w:proofErr w:type="spellStart"/>
      <w:r w:rsidRPr="00216123">
        <w:rPr>
          <w:rFonts w:ascii="Arial" w:hAnsi="Arial" w:cs="Arial"/>
          <w:bCs/>
          <w:sz w:val="24"/>
          <w:szCs w:val="24"/>
          <w:lang w:eastAsia="en-GB"/>
        </w:rPr>
        <w:t>Miltenyi</w:t>
      </w:r>
      <w:proofErr w:type="spellEnd"/>
      <w:r w:rsidRPr="00216123">
        <w:rPr>
          <w:rFonts w:ascii="Arial" w:hAnsi="Arial" w:cs="Arial"/>
          <w:bCs/>
          <w:sz w:val="24"/>
          <w:szCs w:val="24"/>
          <w:lang w:eastAsia="en-GB"/>
        </w:rPr>
        <w:t xml:space="preserve"> </w:t>
      </w:r>
      <w:proofErr w:type="spellStart"/>
      <w:r w:rsidRPr="00216123">
        <w:rPr>
          <w:rFonts w:ascii="Arial" w:hAnsi="Arial" w:cs="Arial"/>
          <w:bCs/>
          <w:sz w:val="24"/>
          <w:szCs w:val="24"/>
          <w:lang w:eastAsia="en-GB"/>
        </w:rPr>
        <w:t>Biotec</w:t>
      </w:r>
      <w:proofErr w:type="spellEnd"/>
      <w:r w:rsidRPr="00216123">
        <w:rPr>
          <w:rFonts w:ascii="Arial" w:hAnsi="Arial" w:cs="Arial"/>
          <w:bCs/>
          <w:sz w:val="24"/>
          <w:szCs w:val="24"/>
          <w:lang w:eastAsia="en-GB"/>
        </w:rPr>
        <w:t xml:space="preserve">). </w:t>
      </w:r>
      <w:proofErr w:type="spellStart"/>
      <w:r w:rsidRPr="00216123">
        <w:rPr>
          <w:rFonts w:ascii="Arial" w:hAnsi="Arial" w:cs="Arial"/>
          <w:bCs/>
          <w:sz w:val="24"/>
          <w:szCs w:val="24"/>
          <w:lang w:eastAsia="en-GB"/>
        </w:rPr>
        <w:t>qRT</w:t>
      </w:r>
      <w:proofErr w:type="spellEnd"/>
      <w:r w:rsidRPr="00216123">
        <w:rPr>
          <w:rFonts w:ascii="Arial" w:hAnsi="Arial" w:cs="Arial"/>
          <w:bCs/>
          <w:sz w:val="24"/>
          <w:szCs w:val="24"/>
          <w:lang w:eastAsia="en-GB"/>
        </w:rPr>
        <w:t xml:space="preserve">-PCR was performed by SYBR Green PCR Master Mix (Applied Biosystems) by using the Applied Biosystems Model 7900HT Sequence Detection System. All PCR reactions were performed in triplicate. Relative gene expression was calculated by using the 2-DCt method, in which Ct indicates cycle threshold, the fractional cycle number where </w:t>
      </w:r>
      <w:r w:rsidRPr="00216123">
        <w:rPr>
          <w:rFonts w:ascii="Arial" w:hAnsi="Arial" w:cs="Arial"/>
          <w:bCs/>
          <w:sz w:val="24"/>
          <w:szCs w:val="24"/>
          <w:lang w:eastAsia="en-GB"/>
        </w:rPr>
        <w:lastRenderedPageBreak/>
        <w:t xml:space="preserve">the fluorescent signal reaches the detection threshold. The </w:t>
      </w:r>
      <w:proofErr w:type="spellStart"/>
      <w:r w:rsidRPr="00216123">
        <w:rPr>
          <w:rFonts w:ascii="Arial" w:hAnsi="Arial" w:cs="Arial"/>
          <w:bCs/>
          <w:sz w:val="24"/>
          <w:szCs w:val="24"/>
          <w:lang w:eastAsia="en-GB"/>
        </w:rPr>
        <w:t>DCt</w:t>
      </w:r>
      <w:proofErr w:type="spellEnd"/>
      <w:r w:rsidRPr="00216123">
        <w:rPr>
          <w:rFonts w:ascii="Arial" w:hAnsi="Arial" w:cs="Arial"/>
          <w:bCs/>
          <w:sz w:val="24"/>
          <w:szCs w:val="24"/>
          <w:lang w:eastAsia="en-GB"/>
        </w:rPr>
        <w:t xml:space="preserve"> was computed by calculating the difference of the average Ct between the X-gene and the internal control glyceraldehyde 3-phosphate dehydrogenase (GAPDH)</w:t>
      </w:r>
      <w:r w:rsidR="001635D3">
        <w:rPr>
          <w:rFonts w:ascii="Arial" w:hAnsi="Arial" w:cs="Arial"/>
          <w:bCs/>
          <w:sz w:val="24"/>
          <w:szCs w:val="24"/>
          <w:lang w:eastAsia="en-GB"/>
        </w:rPr>
        <w:t>.</w:t>
      </w:r>
      <w:r w:rsidR="00137790">
        <w:rPr>
          <w:rFonts w:ascii="Arial" w:hAnsi="Arial" w:cs="Arial"/>
          <w:bCs/>
          <w:sz w:val="24"/>
          <w:szCs w:val="24"/>
          <w:lang w:eastAsia="en-GB"/>
        </w:rPr>
        <w:t xml:space="preserve"> </w:t>
      </w:r>
      <w:r w:rsidR="00B15CFD" w:rsidRPr="00743C84">
        <w:rPr>
          <w:rFonts w:ascii="Arial" w:hAnsi="Arial" w:cs="Arial"/>
          <w:bCs/>
          <w:sz w:val="24"/>
          <w:szCs w:val="24"/>
          <w:lang w:eastAsia="en-GB"/>
        </w:rPr>
        <w:fldChar w:fldCharType="begin">
          <w:fldData xml:space="preserve">PEVuZE5vdGU+PENpdGU+PEF1dGhvcj5NYXR0ZTwvQXV0aG9yPjxZZWFyPjIwMTg8L1llYXI+PFJl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</w:fldData>
        </w:fldChar>
      </w:r>
      <w:r w:rsidR="00F62E15">
        <w:rPr>
          <w:rFonts w:ascii="Arial" w:hAnsi="Arial" w:cs="Arial"/>
          <w:bCs/>
          <w:sz w:val="24"/>
          <w:szCs w:val="24"/>
          <w:lang w:eastAsia="en-GB"/>
        </w:rPr>
        <w:instrText xml:space="preserve"> ADDIN EN.CITE </w:instrText>
      </w:r>
      <w:r w:rsidR="00F62E15">
        <w:rPr>
          <w:rFonts w:ascii="Arial" w:hAnsi="Arial" w:cs="Arial"/>
          <w:bCs/>
          <w:sz w:val="24"/>
          <w:szCs w:val="24"/>
          <w:lang w:eastAsia="en-GB"/>
        </w:rPr>
        <w:fldChar w:fldCharType="begin">
          <w:fldData xml:space="preserve">PEVuZE5vdGU+PENpdGU+PEF1dGhvcj5NYXR0ZTwvQXV0aG9yPjxZZWFyPjIwMTg8L1llYXI+PFJl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</w:fldData>
        </w:fldChar>
      </w:r>
      <w:r w:rsidR="00F62E15">
        <w:rPr>
          <w:rFonts w:ascii="Arial" w:hAnsi="Arial" w:cs="Arial"/>
          <w:bCs/>
          <w:sz w:val="24"/>
          <w:szCs w:val="24"/>
          <w:lang w:eastAsia="en-GB"/>
        </w:rPr>
        <w:instrText xml:space="preserve"> ADDIN EN.CITE.DATA </w:instrText>
      </w:r>
      <w:r w:rsidR="00F62E15">
        <w:rPr>
          <w:rFonts w:ascii="Arial" w:hAnsi="Arial" w:cs="Arial"/>
          <w:bCs/>
          <w:sz w:val="24"/>
          <w:szCs w:val="24"/>
          <w:lang w:eastAsia="en-GB"/>
        </w:rPr>
      </w:r>
      <w:r w:rsidR="00F62E15">
        <w:rPr>
          <w:rFonts w:ascii="Arial" w:hAnsi="Arial" w:cs="Arial"/>
          <w:bCs/>
          <w:sz w:val="24"/>
          <w:szCs w:val="24"/>
          <w:lang w:eastAsia="en-GB"/>
        </w:rPr>
        <w:fldChar w:fldCharType="end"/>
      </w:r>
      <w:r w:rsidR="00B15CFD" w:rsidRPr="00743C84">
        <w:rPr>
          <w:rFonts w:ascii="Arial" w:hAnsi="Arial" w:cs="Arial"/>
          <w:bCs/>
          <w:sz w:val="24"/>
          <w:szCs w:val="24"/>
          <w:lang w:eastAsia="en-GB"/>
        </w:rPr>
      </w:r>
      <w:r w:rsidR="00B15CFD" w:rsidRPr="00743C84">
        <w:rPr>
          <w:rFonts w:ascii="Arial" w:hAnsi="Arial" w:cs="Arial"/>
          <w:bCs/>
          <w:sz w:val="24"/>
          <w:szCs w:val="24"/>
          <w:lang w:eastAsia="en-GB"/>
        </w:rPr>
        <w:fldChar w:fldCharType="separate"/>
      </w:r>
      <w:r w:rsidR="00F62E15" w:rsidRPr="00F62E15">
        <w:rPr>
          <w:rFonts w:ascii="Arial" w:hAnsi="Arial" w:cs="Arial"/>
          <w:bCs/>
          <w:noProof/>
          <w:sz w:val="24"/>
          <w:szCs w:val="24"/>
          <w:vertAlign w:val="superscript"/>
          <w:lang w:eastAsia="en-GB"/>
        </w:rPr>
        <w:t>7,10</w:t>
      </w:r>
      <w:r w:rsidR="00B15CFD" w:rsidRPr="00743C84">
        <w:rPr>
          <w:rFonts w:ascii="Arial" w:hAnsi="Arial" w:cs="Arial"/>
          <w:bCs/>
          <w:sz w:val="24"/>
          <w:szCs w:val="24"/>
          <w:lang w:eastAsia="en-GB"/>
        </w:rPr>
        <w:fldChar w:fldCharType="end"/>
      </w:r>
      <w:r>
        <w:rPr>
          <w:rFonts w:ascii="Arial" w:hAnsi="Arial" w:cs="Arial"/>
          <w:bCs/>
          <w:sz w:val="24"/>
          <w:szCs w:val="24"/>
          <w:lang w:eastAsia="en-GB"/>
        </w:rPr>
        <w:t xml:space="preserve"> </w:t>
      </w:r>
      <w:r w:rsidRPr="00216123">
        <w:rPr>
          <w:rFonts w:ascii="Arial" w:hAnsi="Arial" w:cs="Arial"/>
          <w:bCs/>
          <w:sz w:val="24"/>
          <w:szCs w:val="24"/>
          <w:lang w:eastAsia="en-GB"/>
        </w:rPr>
        <w:t>Detailed primer sequences are shown in Supplementary Tabl</w:t>
      </w:r>
      <w:r w:rsidRPr="00A6004B">
        <w:rPr>
          <w:rFonts w:ascii="Arial" w:hAnsi="Arial" w:cs="Arial"/>
          <w:bCs/>
          <w:sz w:val="24"/>
          <w:szCs w:val="24"/>
          <w:lang w:eastAsia="en-GB"/>
        </w:rPr>
        <w:t xml:space="preserve">e </w:t>
      </w:r>
      <w:r w:rsidR="004C7D2A" w:rsidRPr="00A6004B">
        <w:rPr>
          <w:rFonts w:ascii="Arial" w:hAnsi="Arial" w:cs="Arial"/>
          <w:bCs/>
          <w:sz w:val="24"/>
          <w:szCs w:val="24"/>
          <w:lang w:eastAsia="en-GB"/>
        </w:rPr>
        <w:t>2</w:t>
      </w:r>
      <w:r w:rsidRPr="00A6004B">
        <w:rPr>
          <w:rFonts w:ascii="Arial" w:hAnsi="Arial" w:cs="Arial"/>
          <w:bCs/>
          <w:sz w:val="24"/>
          <w:szCs w:val="24"/>
          <w:lang w:eastAsia="en-GB"/>
        </w:rPr>
        <w:t>S.</w:t>
      </w:r>
      <w:r w:rsidRPr="00A6004B">
        <w:rPr>
          <w:rFonts w:ascii="Arial" w:hAnsi="Arial" w:cs="Arial"/>
          <w:sz w:val="24"/>
          <w:szCs w:val="24"/>
          <w:lang w:eastAsia="en-GB"/>
        </w:rPr>
        <w:t xml:space="preserve"> </w:t>
      </w:r>
    </w:p>
    <w:tbl>
      <w:tblPr>
        <w:tblStyle w:val="TableGrid"/>
        <w:tblW w:w="9921" w:type="dxa"/>
        <w:tblLook w:val="01E0" w:firstRow="1" w:lastRow="1" w:firstColumn="1" w:lastColumn="1" w:noHBand="0" w:noVBand="0"/>
      </w:tblPr>
      <w:tblGrid>
        <w:gridCol w:w="1659"/>
        <w:gridCol w:w="4100"/>
        <w:gridCol w:w="4162"/>
      </w:tblGrid>
      <w:tr w:rsidR="00A6004B" w:rsidRPr="00A6004B" w14:paraId="73F08FC8" w14:textId="77777777" w:rsidTr="006D54DD">
        <w:tc>
          <w:tcPr>
            <w:tcW w:w="9921" w:type="dxa"/>
            <w:gridSpan w:val="3"/>
          </w:tcPr>
          <w:p w14:paraId="3C78736A" w14:textId="77777777" w:rsidR="004C7D2A" w:rsidRPr="00A6004B" w:rsidRDefault="004C7D2A" w:rsidP="006D54DD">
            <w:pPr>
              <w:spacing w:line="360" w:lineRule="auto"/>
              <w:rPr>
                <w:rFonts w:ascii="Arial" w:hAnsi="Arial" w:cs="Arial"/>
                <w:b/>
                <w:lang w:val="en-US"/>
              </w:rPr>
            </w:pPr>
            <w:r w:rsidRPr="00A6004B">
              <w:rPr>
                <w:rFonts w:ascii="Arial" w:hAnsi="Arial" w:cs="Arial"/>
                <w:b/>
                <w:lang w:val="en-US"/>
              </w:rPr>
              <w:t xml:space="preserve">Supplemental </w:t>
            </w:r>
            <w:r w:rsidRPr="00A6004B">
              <w:rPr>
                <w:rFonts w:ascii="Arial" w:hAnsi="Arial" w:cs="Arial"/>
                <w:b/>
                <w:sz w:val="24"/>
                <w:szCs w:val="24"/>
                <w:lang w:val="en-US"/>
              </w:rPr>
              <w:t>Table 2S. List of primers used in quantitative real-time PCR</w:t>
            </w:r>
            <w:r w:rsidRPr="00A6004B">
              <w:rPr>
                <w:rFonts w:ascii="Arial" w:hAnsi="Arial" w:cs="Arial"/>
                <w:b/>
                <w:lang w:val="en-US"/>
              </w:rPr>
              <w:t>.</w:t>
            </w:r>
          </w:p>
        </w:tc>
      </w:tr>
      <w:tr w:rsidR="004C7D2A" w:rsidRPr="00C9506D" w14:paraId="650615C7" w14:textId="77777777" w:rsidTr="006D54DD">
        <w:tc>
          <w:tcPr>
            <w:tcW w:w="1659" w:type="dxa"/>
          </w:tcPr>
          <w:p w14:paraId="6EC8E989" w14:textId="77777777" w:rsidR="004C7D2A" w:rsidRPr="00C9506D" w:rsidRDefault="004C7D2A" w:rsidP="006D54DD">
            <w:pPr>
              <w:rPr>
                <w:rFonts w:ascii="Arial" w:eastAsia="Times New Roman" w:hAnsi="Arial" w:cs="Arial"/>
                <w:sz w:val="24"/>
                <w:szCs w:val="24"/>
                <w:lang w:val="en-US" w:eastAsia="zh-CN"/>
              </w:rPr>
            </w:pPr>
            <w:r w:rsidRPr="00C9506D">
              <w:rPr>
                <w:rFonts w:ascii="Arial" w:eastAsia="Times New Roman" w:hAnsi="Arial" w:cs="Arial"/>
                <w:sz w:val="24"/>
                <w:szCs w:val="24"/>
                <w:lang w:val="en-US" w:eastAsia="zh-CN"/>
              </w:rPr>
              <w:t>Gene</w:t>
            </w:r>
          </w:p>
        </w:tc>
        <w:tc>
          <w:tcPr>
            <w:tcW w:w="4100" w:type="dxa"/>
          </w:tcPr>
          <w:p w14:paraId="2CB40C9B" w14:textId="77777777" w:rsidR="004C7D2A" w:rsidRPr="00C9506D" w:rsidRDefault="004C7D2A" w:rsidP="006D54DD">
            <w:pPr>
              <w:jc w:val="center"/>
              <w:rPr>
                <w:rFonts w:ascii="Arial" w:eastAsia="Times New Roman" w:hAnsi="Arial" w:cs="Arial"/>
                <w:sz w:val="24"/>
                <w:szCs w:val="24"/>
                <w:lang w:val="en-US" w:eastAsia="zh-CN"/>
              </w:rPr>
            </w:pPr>
            <w:r w:rsidRPr="00C9506D">
              <w:rPr>
                <w:rFonts w:ascii="Arial" w:eastAsia="Times New Roman" w:hAnsi="Arial" w:cs="Arial"/>
                <w:sz w:val="24"/>
                <w:szCs w:val="24"/>
                <w:lang w:val="en-US" w:eastAsia="zh-CN"/>
              </w:rPr>
              <w:t>Forward primer sequence</w:t>
            </w:r>
          </w:p>
          <w:p w14:paraId="12545613" w14:textId="77777777" w:rsidR="004C7D2A" w:rsidRPr="00C9506D" w:rsidRDefault="004C7D2A" w:rsidP="006D54DD">
            <w:pPr>
              <w:tabs>
                <w:tab w:val="center" w:pos="1521"/>
              </w:tabs>
              <w:jc w:val="center"/>
              <w:rPr>
                <w:rFonts w:ascii="Arial" w:eastAsia="Times New Roman" w:hAnsi="Arial" w:cs="Arial"/>
                <w:sz w:val="24"/>
                <w:szCs w:val="24"/>
                <w:lang w:val="en-US" w:eastAsia="zh-CN"/>
              </w:rPr>
            </w:pPr>
            <w:r w:rsidRPr="00C9506D">
              <w:rPr>
                <w:rFonts w:ascii="Arial" w:eastAsia="Times New Roman" w:hAnsi="Arial" w:cs="Arial"/>
                <w:sz w:val="24"/>
                <w:szCs w:val="24"/>
                <w:lang w:val="en-US" w:eastAsia="zh-CN"/>
              </w:rPr>
              <w:t>(5’ → 3’)</w:t>
            </w:r>
          </w:p>
        </w:tc>
        <w:tc>
          <w:tcPr>
            <w:tcW w:w="4162" w:type="dxa"/>
          </w:tcPr>
          <w:p w14:paraId="4876E07B" w14:textId="77777777" w:rsidR="004C7D2A" w:rsidRPr="00C9506D" w:rsidRDefault="004C7D2A" w:rsidP="006D54DD">
            <w:pPr>
              <w:jc w:val="center"/>
              <w:rPr>
                <w:rFonts w:ascii="Arial" w:eastAsia="Times New Roman" w:hAnsi="Arial" w:cs="Arial"/>
                <w:sz w:val="24"/>
                <w:szCs w:val="24"/>
                <w:lang w:val="en-US" w:eastAsia="zh-CN"/>
              </w:rPr>
            </w:pPr>
            <w:r w:rsidRPr="00C9506D">
              <w:rPr>
                <w:rFonts w:ascii="Arial" w:eastAsia="Times New Roman" w:hAnsi="Arial" w:cs="Arial"/>
                <w:sz w:val="24"/>
                <w:szCs w:val="24"/>
                <w:lang w:val="en-US" w:eastAsia="zh-CN"/>
              </w:rPr>
              <w:t>Reverse primer sequence</w:t>
            </w:r>
          </w:p>
          <w:p w14:paraId="138EB6C3" w14:textId="77777777" w:rsidR="004C7D2A" w:rsidRPr="00C9506D" w:rsidRDefault="004C7D2A" w:rsidP="006D54DD">
            <w:pPr>
              <w:jc w:val="center"/>
              <w:rPr>
                <w:rFonts w:ascii="Arial" w:eastAsia="Times New Roman" w:hAnsi="Arial" w:cs="Arial"/>
                <w:sz w:val="24"/>
                <w:szCs w:val="24"/>
                <w:lang w:val="en-US" w:eastAsia="zh-CN"/>
              </w:rPr>
            </w:pPr>
            <w:r w:rsidRPr="00C9506D">
              <w:rPr>
                <w:rFonts w:ascii="Arial" w:eastAsia="Times New Roman" w:hAnsi="Arial" w:cs="Arial"/>
                <w:sz w:val="24"/>
                <w:szCs w:val="24"/>
                <w:lang w:val="en-US" w:eastAsia="zh-CN"/>
              </w:rPr>
              <w:t>(5’ → 3’)</w:t>
            </w:r>
          </w:p>
        </w:tc>
      </w:tr>
      <w:tr w:rsidR="004C7D2A" w:rsidRPr="00C9506D" w14:paraId="092A0949" w14:textId="77777777" w:rsidTr="006D54DD">
        <w:trPr>
          <w:trHeight w:val="454"/>
        </w:trPr>
        <w:tc>
          <w:tcPr>
            <w:tcW w:w="1659" w:type="dxa"/>
          </w:tcPr>
          <w:p w14:paraId="357E6350" w14:textId="77777777" w:rsidR="004C7D2A" w:rsidRPr="00646F08" w:rsidRDefault="004C7D2A" w:rsidP="006D54DD">
            <w:pPr>
              <w:spacing w:line="360" w:lineRule="auto"/>
              <w:rPr>
                <w:rFonts w:ascii="Arial" w:eastAsia="Times New Roman" w:hAnsi="Arial" w:cs="Arial"/>
                <w:i/>
                <w:sz w:val="20"/>
                <w:szCs w:val="20"/>
                <w:lang w:val="en-US" w:eastAsia="zh-CN"/>
              </w:rPr>
            </w:pPr>
            <w:r w:rsidRPr="00646F08">
              <w:rPr>
                <w:rFonts w:ascii="Arial" w:eastAsia="Times New Roman" w:hAnsi="Arial" w:cs="Arial"/>
                <w:i/>
                <w:sz w:val="20"/>
                <w:szCs w:val="20"/>
                <w:lang w:val="en-US" w:eastAsia="zh-CN"/>
              </w:rPr>
              <w:t>il-6</w:t>
            </w:r>
          </w:p>
        </w:tc>
        <w:tc>
          <w:tcPr>
            <w:tcW w:w="4100" w:type="dxa"/>
          </w:tcPr>
          <w:p w14:paraId="4CB4BCBE" w14:textId="77777777" w:rsidR="004C7D2A" w:rsidRPr="00C9506D" w:rsidRDefault="004C7D2A" w:rsidP="006D54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eastAsia="Times New Roman" w:hAnsi="Arial" w:cs="Arial"/>
                <w:bCs/>
                <w:sz w:val="24"/>
                <w:szCs w:val="24"/>
                <w:lang w:val="en-US" w:eastAsia="zh-CN"/>
              </w:rPr>
            </w:pPr>
            <w:r w:rsidRPr="00C9506D">
              <w:rPr>
                <w:rFonts w:ascii="Arial" w:eastAsia="Times New Roman" w:hAnsi="Arial" w:cs="Arial"/>
                <w:bCs/>
                <w:sz w:val="24"/>
                <w:szCs w:val="24"/>
                <w:lang w:val="en-US" w:eastAsia="zh-CN"/>
              </w:rPr>
              <w:t>GCCAGAGTCCTTCAGAGAGA</w:t>
            </w:r>
          </w:p>
        </w:tc>
        <w:tc>
          <w:tcPr>
            <w:tcW w:w="4162" w:type="dxa"/>
          </w:tcPr>
          <w:p w14:paraId="4CB9A634" w14:textId="77777777" w:rsidR="004C7D2A" w:rsidRPr="00C9506D" w:rsidRDefault="004C7D2A" w:rsidP="006D54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eastAsia="Times New Roman" w:hAnsi="Arial" w:cs="Arial"/>
                <w:b/>
                <w:sz w:val="24"/>
                <w:szCs w:val="24"/>
                <w:lang w:val="en-US" w:eastAsia="zh-CN"/>
              </w:rPr>
            </w:pPr>
            <w:r w:rsidRPr="00C9506D">
              <w:rPr>
                <w:rFonts w:ascii="Arial" w:eastAsia="Times New Roman" w:hAnsi="Arial" w:cs="Arial"/>
                <w:sz w:val="24"/>
                <w:szCs w:val="24"/>
                <w:lang w:val="en-US" w:eastAsia="zh-CN"/>
              </w:rPr>
              <w:t>TGGAAATTGGGGTAGGAAGGA</w:t>
            </w:r>
          </w:p>
        </w:tc>
      </w:tr>
      <w:tr w:rsidR="004C7D2A" w:rsidRPr="00C9506D" w14:paraId="0439F070" w14:textId="77777777" w:rsidTr="006D54DD">
        <w:trPr>
          <w:trHeight w:val="454"/>
        </w:trPr>
        <w:tc>
          <w:tcPr>
            <w:tcW w:w="1659" w:type="dxa"/>
          </w:tcPr>
          <w:p w14:paraId="2CB2FAAE" w14:textId="77777777" w:rsidR="004C7D2A" w:rsidRPr="00646F08" w:rsidRDefault="004C7D2A" w:rsidP="006D54DD">
            <w:pPr>
              <w:spacing w:line="360" w:lineRule="auto"/>
              <w:rPr>
                <w:rFonts w:ascii="Arial" w:eastAsia="Times New Roman" w:hAnsi="Arial" w:cs="Arial"/>
                <w:i/>
                <w:sz w:val="20"/>
                <w:szCs w:val="20"/>
                <w:lang w:val="en-US" w:eastAsia="zh-CN"/>
              </w:rPr>
            </w:pPr>
            <w:r w:rsidRPr="00646F08">
              <w:rPr>
                <w:rFonts w:ascii="Arial" w:eastAsia="Times New Roman" w:hAnsi="Arial" w:cs="Arial"/>
                <w:i/>
                <w:sz w:val="20"/>
                <w:szCs w:val="20"/>
                <w:lang w:val="en-US" w:eastAsia="zh-CN"/>
              </w:rPr>
              <w:t>il-1b</w:t>
            </w:r>
          </w:p>
        </w:tc>
        <w:tc>
          <w:tcPr>
            <w:tcW w:w="4100" w:type="dxa"/>
          </w:tcPr>
          <w:p w14:paraId="6947B1C9" w14:textId="77777777" w:rsidR="004C7D2A" w:rsidRPr="00C9506D" w:rsidRDefault="004C7D2A" w:rsidP="006D54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eastAsia="Times New Roman" w:hAnsi="Arial" w:cs="Arial"/>
                <w:bCs/>
                <w:sz w:val="24"/>
                <w:szCs w:val="24"/>
                <w:lang w:val="en-US" w:eastAsia="zh-CN"/>
              </w:rPr>
            </w:pPr>
            <w:r w:rsidRPr="00C9506D">
              <w:rPr>
                <w:rFonts w:ascii="Arial" w:eastAsia="Times New Roman" w:hAnsi="Arial" w:cs="Arial"/>
                <w:bCs/>
                <w:sz w:val="24"/>
                <w:szCs w:val="24"/>
                <w:lang w:val="en-US" w:eastAsia="zh-CN"/>
              </w:rPr>
              <w:t>GCTGAAAGCTCTCCACCTCAA</w:t>
            </w:r>
          </w:p>
        </w:tc>
        <w:tc>
          <w:tcPr>
            <w:tcW w:w="4162" w:type="dxa"/>
          </w:tcPr>
          <w:p w14:paraId="7E7C5E48" w14:textId="77777777" w:rsidR="004C7D2A" w:rsidRPr="00C9506D" w:rsidRDefault="004C7D2A" w:rsidP="006D54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eastAsia="Times New Roman" w:hAnsi="Arial" w:cs="Arial"/>
                <w:b/>
                <w:sz w:val="24"/>
                <w:szCs w:val="24"/>
                <w:lang w:val="en-US" w:eastAsia="zh-CN"/>
              </w:rPr>
            </w:pPr>
            <w:r w:rsidRPr="00C9506D">
              <w:rPr>
                <w:rFonts w:ascii="Arial" w:eastAsia="Times New Roman" w:hAnsi="Arial" w:cs="Arial"/>
                <w:sz w:val="24"/>
                <w:szCs w:val="24"/>
                <w:lang w:val="en-US" w:eastAsia="zh-CN"/>
              </w:rPr>
              <w:t>TTGTCGTTGCTTGGTTCTCCT</w:t>
            </w:r>
          </w:p>
        </w:tc>
      </w:tr>
      <w:tr w:rsidR="004C7D2A" w:rsidRPr="00C9506D" w14:paraId="43776540" w14:textId="77777777" w:rsidTr="006D54DD">
        <w:trPr>
          <w:trHeight w:val="454"/>
        </w:trPr>
        <w:tc>
          <w:tcPr>
            <w:tcW w:w="1659" w:type="dxa"/>
          </w:tcPr>
          <w:p w14:paraId="3DC9AAF7" w14:textId="77777777" w:rsidR="004C7D2A" w:rsidRPr="00646F08" w:rsidRDefault="004C7D2A" w:rsidP="006D54DD">
            <w:pPr>
              <w:spacing w:line="360" w:lineRule="auto"/>
              <w:rPr>
                <w:rFonts w:ascii="Arial" w:eastAsia="Times New Roman" w:hAnsi="Arial" w:cs="Arial"/>
                <w:i/>
                <w:sz w:val="20"/>
                <w:szCs w:val="20"/>
                <w:lang w:val="en-US" w:eastAsia="zh-CN"/>
              </w:rPr>
            </w:pPr>
            <w:r w:rsidRPr="00646F08">
              <w:rPr>
                <w:rFonts w:ascii="Arial" w:eastAsia="Times New Roman" w:hAnsi="Arial" w:cs="Arial"/>
                <w:i/>
                <w:sz w:val="20"/>
                <w:szCs w:val="20"/>
                <w:lang w:val="en-US" w:eastAsia="zh-CN"/>
              </w:rPr>
              <w:t>e-selectin</w:t>
            </w:r>
          </w:p>
        </w:tc>
        <w:tc>
          <w:tcPr>
            <w:tcW w:w="4100" w:type="dxa"/>
          </w:tcPr>
          <w:p w14:paraId="7CB09AFF" w14:textId="77777777" w:rsidR="004C7D2A" w:rsidRPr="00C9506D" w:rsidRDefault="004C7D2A" w:rsidP="006D54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eastAsia="Times New Roman" w:hAnsi="Arial" w:cs="Arial"/>
                <w:b/>
                <w:sz w:val="24"/>
                <w:szCs w:val="24"/>
                <w:lang w:val="en-US" w:eastAsia="zh-CN"/>
              </w:rPr>
            </w:pPr>
            <w:r w:rsidRPr="00C9506D">
              <w:rPr>
                <w:rFonts w:ascii="Arial" w:eastAsia="Times New Roman" w:hAnsi="Arial" w:cs="Arial"/>
                <w:sz w:val="24"/>
                <w:szCs w:val="24"/>
                <w:lang w:val="en-US" w:eastAsia="zh-CN"/>
              </w:rPr>
              <w:t>GGACACTCAATGGATCTGCAG</w:t>
            </w:r>
          </w:p>
        </w:tc>
        <w:tc>
          <w:tcPr>
            <w:tcW w:w="4162" w:type="dxa"/>
          </w:tcPr>
          <w:p w14:paraId="1E371D9A" w14:textId="77777777" w:rsidR="004C7D2A" w:rsidRPr="00C9506D" w:rsidRDefault="004C7D2A" w:rsidP="006D54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eastAsia="Times New Roman" w:hAnsi="Arial" w:cs="Arial"/>
                <w:b/>
                <w:sz w:val="24"/>
                <w:szCs w:val="24"/>
                <w:lang w:val="en-US" w:eastAsia="zh-CN"/>
              </w:rPr>
            </w:pPr>
            <w:r w:rsidRPr="00C9506D">
              <w:rPr>
                <w:rFonts w:ascii="Arial" w:eastAsia="Times New Roman" w:hAnsi="Arial" w:cs="Arial"/>
                <w:sz w:val="24"/>
                <w:szCs w:val="24"/>
                <w:lang w:val="en-US" w:eastAsia="zh-CN"/>
              </w:rPr>
              <w:t>GACTGGGGCTTCACAGGTAG</w:t>
            </w:r>
          </w:p>
        </w:tc>
      </w:tr>
    </w:tbl>
    <w:p w14:paraId="3F5D59CC" w14:textId="77777777" w:rsidR="009148AA" w:rsidRDefault="009148AA" w:rsidP="00FC41B2">
      <w:pPr>
        <w:spacing w:line="360" w:lineRule="auto"/>
        <w:jc w:val="both"/>
        <w:rPr>
          <w:rFonts w:ascii="Arial" w:hAnsi="Arial" w:cs="Arial"/>
          <w:b/>
          <w:sz w:val="24"/>
          <w:szCs w:val="24"/>
          <w:u w:val="single"/>
        </w:rPr>
      </w:pPr>
    </w:p>
    <w:p w14:paraId="11CBCB3E" w14:textId="052D62A8" w:rsidR="000166F2" w:rsidRPr="00FC41B2" w:rsidRDefault="000166F2" w:rsidP="00FC41B2">
      <w:pPr>
        <w:spacing w:line="360" w:lineRule="auto"/>
        <w:jc w:val="both"/>
        <w:rPr>
          <w:rFonts w:ascii="Arial" w:hAnsi="Arial" w:cs="Arial"/>
          <w:sz w:val="24"/>
          <w:szCs w:val="24"/>
        </w:rPr>
      </w:pPr>
      <w:r w:rsidRPr="00FC41B2">
        <w:rPr>
          <w:rFonts w:ascii="Arial" w:hAnsi="Arial" w:cs="Arial"/>
          <w:b/>
          <w:sz w:val="24"/>
          <w:szCs w:val="24"/>
          <w:u w:val="single"/>
        </w:rPr>
        <w:t>Magnetic Resonance Imaging (MRI).</w:t>
      </w:r>
      <w:r w:rsidRPr="00FC41B2">
        <w:rPr>
          <w:rFonts w:ascii="Arial" w:hAnsi="Arial" w:cs="Arial"/>
          <w:b/>
          <w:sz w:val="24"/>
          <w:szCs w:val="24"/>
        </w:rPr>
        <w:t xml:space="preserve"> </w:t>
      </w:r>
      <w:r w:rsidRPr="00FC41B2">
        <w:rPr>
          <w:rFonts w:ascii="Arial" w:hAnsi="Arial" w:cs="Arial"/>
          <w:sz w:val="24"/>
          <w:szCs w:val="24"/>
        </w:rPr>
        <w:t>VCAM-1 targeted micelles were synthesized and characterized as previously reported</w:t>
      </w:r>
      <w:r w:rsidR="001635D3">
        <w:rPr>
          <w:rFonts w:ascii="Arial" w:hAnsi="Arial" w:cs="Arial"/>
          <w:sz w:val="24"/>
          <w:szCs w:val="24"/>
        </w:rPr>
        <w:t xml:space="preserve">. </w:t>
      </w:r>
      <w:r w:rsidR="00FD2617" w:rsidRPr="00743C84">
        <w:rPr>
          <w:rFonts w:ascii="Arial" w:hAnsi="Arial" w:cs="Arial"/>
          <w:sz w:val="24"/>
          <w:szCs w:val="24"/>
        </w:rPr>
        <w:fldChar w:fldCharType="begin"/>
      </w:r>
      <w:r w:rsidR="00F62E15">
        <w:rPr>
          <w:rFonts w:ascii="Arial" w:hAnsi="Arial" w:cs="Arial"/>
          <w:sz w:val="24"/>
          <w:szCs w:val="24"/>
        </w:rPr>
        <w:instrText xml:space="preserve"> ADDIN EN.CITE &lt;EndNote&gt;&lt;Cite&gt;&lt;Author&gt;Garello&lt;/Author&gt;&lt;Year&gt;2018&lt;/Year&gt;&lt;RecNum&gt;76&lt;/RecNum&gt;&lt;DisplayText&gt;&lt;style face="superscript"&gt;11,12&lt;/style&gt;&lt;/DisplayText&gt;&lt;record&gt;&lt;rec-number&gt;76&lt;/rec-number&gt;&lt;foreign-keys&gt;&lt;key app="EN" db-id="azwwzd0z22dazpexzelxff0hd0es5wwzvaxt" timestamp="1615322771"&gt;76&lt;/key&gt;&lt;/foreign-keys&gt;&lt;ref-type name="Journal Article"&gt;17&lt;/ref-type&gt;&lt;contributors&gt;&lt;authors&gt;&lt;author&gt;Garello, F.&lt;/author&gt;&lt;author&gt;Pagoto, A.&lt;/author&gt;&lt;author&gt;Arena, F.&lt;/author&gt;&lt;author&gt;Buffo, A. &lt;/author&gt;&lt;author&gt;Blasi, F.&lt;/author&gt;&lt;author&gt;Alberti, D.&lt;/author&gt;&lt;author&gt;Terreno, E.&lt;/author&gt;&lt;/authors&gt;&lt;/contributors&gt;&lt;titles&gt;&lt;title&gt;MRI visualization of neuroinflammation using VCAM-1 targeted paramagnetic micelles.&lt;/title&gt;&lt;secondary-title&gt;Nanomedicine: Nanotechnology, Biology and Medicine&lt;/secondary-title&gt;&lt;/titles&gt;&lt;periodical&gt;&lt;full-title&gt;Nanomedicine: Nanotechnology, Biology and Medicine&lt;/full-title&gt;&lt;/periodical&gt;&lt;pages&gt;2341-2350&lt;/pages&gt;&lt;volume&gt;14&lt;/volume&gt;&lt;number&gt;7&lt;/number&gt;&lt;dates&gt;&lt;year&gt;2018&lt;/year&gt;&lt;/dates&gt;&lt;urls&gt;&lt;/urls&gt;&lt;/record&gt;&lt;/Cite&gt;&lt;Cite&gt;&lt;Author&gt;Pagoto&lt;/Author&gt;&lt;Year&gt;2016&lt;/Year&gt;&lt;RecNum&gt;77&lt;/RecNum&gt;&lt;record&gt;&lt;rec-number&gt;77&lt;/rec-number&gt;&lt;foreign-keys&gt;&lt;key app="EN" db-id="azwwzd0z22dazpexzelxff0hd0es5wwzvaxt" timestamp="1615322938"&gt;77&lt;/key&gt;&lt;/foreign-keys&gt;&lt;ref-type name="Journal Article"&gt;17&lt;/ref-type&gt;&lt;contributors&gt;&lt;authors&gt;&lt;author&gt;Pagoto, A.&lt;/author&gt;&lt;author&gt;Stefania, R.&lt;/author&gt;&lt;author&gt;Garello, F.&lt;/author&gt;&lt;author&gt;Arena, F.&lt;/author&gt;&lt;author&gt;Digilio, G.&lt;/author&gt;&lt;author&gt;Aime, S.&lt;/author&gt;&lt;author&gt;Terreno, E.&lt;/author&gt;&lt;/authors&gt;&lt;/contributors&gt;&lt;titles&gt;&lt;title&gt;Paramagnetic Phospholipid-Based Micelles Targeting VCAM-1 Receptors for MRI Visualization of Inflammation.&lt;/title&gt;&lt;secondary-title&gt;Bioconjugate Chem. &lt;/secondary-title&gt;&lt;/titles&gt;&lt;pages&gt;1921–1930&lt;/pages&gt;&lt;volume&gt;27&lt;/volume&gt;&lt;number&gt;8&lt;/number&gt;&lt;dates&gt;&lt;year&gt;2016&lt;/year&gt;&lt;/dates&gt;&lt;urls&gt;&lt;/urls&gt;&lt;/record&gt;&lt;/Cite&gt;&lt;/EndNote&gt;</w:instrText>
      </w:r>
      <w:r w:rsidR="00FD2617" w:rsidRPr="00743C84">
        <w:rPr>
          <w:rFonts w:ascii="Arial" w:hAnsi="Arial" w:cs="Arial"/>
          <w:sz w:val="24"/>
          <w:szCs w:val="24"/>
        </w:rPr>
        <w:fldChar w:fldCharType="separate"/>
      </w:r>
      <w:r w:rsidR="00F62E15" w:rsidRPr="00F62E15">
        <w:rPr>
          <w:rFonts w:ascii="Arial" w:hAnsi="Arial" w:cs="Arial"/>
          <w:noProof/>
          <w:sz w:val="24"/>
          <w:szCs w:val="24"/>
          <w:vertAlign w:val="superscript"/>
        </w:rPr>
        <w:t>11,12</w:t>
      </w:r>
      <w:r w:rsidR="00FD2617" w:rsidRPr="00743C84">
        <w:rPr>
          <w:rFonts w:ascii="Arial" w:hAnsi="Arial" w:cs="Arial"/>
          <w:sz w:val="24"/>
          <w:szCs w:val="24"/>
        </w:rPr>
        <w:fldChar w:fldCharType="end"/>
      </w:r>
      <w:r w:rsidRPr="00FC41B2">
        <w:rPr>
          <w:rFonts w:ascii="Arial" w:hAnsi="Arial" w:cs="Arial"/>
          <w:sz w:val="24"/>
          <w:szCs w:val="24"/>
        </w:rPr>
        <w:t xml:space="preserve"> </w:t>
      </w:r>
      <w:r w:rsidR="00CD2BAB" w:rsidRPr="00A6004B">
        <w:rPr>
          <w:rFonts w:ascii="Arial" w:hAnsi="Arial" w:cs="Arial"/>
          <w:sz w:val="24"/>
          <w:szCs w:val="24"/>
        </w:rPr>
        <w:t xml:space="preserve">The mice were anesthetized with a mixture of isoflurane/oxygen (5 % isoflurane for </w:t>
      </w:r>
      <w:proofErr w:type="spellStart"/>
      <w:r w:rsidR="00CD2BAB" w:rsidRPr="00A6004B">
        <w:rPr>
          <w:rFonts w:ascii="Arial" w:hAnsi="Arial" w:cs="Arial"/>
          <w:sz w:val="24"/>
          <w:szCs w:val="24"/>
        </w:rPr>
        <w:t>anesthesia</w:t>
      </w:r>
      <w:proofErr w:type="spellEnd"/>
      <w:r w:rsidR="00CD2BAB" w:rsidRPr="00A6004B">
        <w:rPr>
          <w:rFonts w:ascii="Arial" w:hAnsi="Arial" w:cs="Arial"/>
          <w:sz w:val="24"/>
          <w:szCs w:val="24"/>
        </w:rPr>
        <w:t xml:space="preserve"> induction, 1 % isoflurane for </w:t>
      </w:r>
      <w:proofErr w:type="spellStart"/>
      <w:r w:rsidR="00CD2BAB" w:rsidRPr="00A6004B">
        <w:rPr>
          <w:rFonts w:ascii="Arial" w:hAnsi="Arial" w:cs="Arial"/>
          <w:sz w:val="24"/>
          <w:szCs w:val="24"/>
        </w:rPr>
        <w:t>anesthesia</w:t>
      </w:r>
      <w:proofErr w:type="spellEnd"/>
      <w:r w:rsidR="00CD2BAB" w:rsidRPr="00A6004B">
        <w:rPr>
          <w:rFonts w:ascii="Arial" w:hAnsi="Arial" w:cs="Arial"/>
          <w:sz w:val="24"/>
          <w:szCs w:val="24"/>
        </w:rPr>
        <w:t xml:space="preserve"> maintenance) for the entire duration of the MRI experiment. </w:t>
      </w:r>
      <w:r w:rsidRPr="00FC41B2">
        <w:rPr>
          <w:rFonts w:ascii="Arial" w:hAnsi="Arial" w:cs="Arial"/>
          <w:sz w:val="24"/>
          <w:szCs w:val="24"/>
        </w:rPr>
        <w:t>T</w:t>
      </w:r>
      <w:r w:rsidRPr="00FC41B2">
        <w:rPr>
          <w:rFonts w:ascii="Arial" w:hAnsi="Arial" w:cs="Arial"/>
          <w:sz w:val="24"/>
          <w:szCs w:val="24"/>
          <w:vertAlign w:val="subscript"/>
        </w:rPr>
        <w:t>2</w:t>
      </w:r>
      <w:r w:rsidRPr="00FC41B2">
        <w:rPr>
          <w:rFonts w:ascii="Arial" w:hAnsi="Arial" w:cs="Arial"/>
          <w:sz w:val="24"/>
          <w:szCs w:val="24"/>
        </w:rPr>
        <w:t>-weighted MR images were acquired on mouse abdomen with an axial geometry using a RARE sequence protocol (Repetition Time (TR)/ Echo Time (TE)/Rare Factor (RF)/ Number of Averages (NAV) = 2500/20/8/6, Field of View (FOV) = 3.50 cm, Matrix= 128x128, Slice Thickness = 1.50 mm) to precisely locate the aorta. T</w:t>
      </w:r>
      <w:r w:rsidRPr="00FC41B2">
        <w:rPr>
          <w:rFonts w:ascii="Arial" w:hAnsi="Arial" w:cs="Arial"/>
          <w:sz w:val="24"/>
          <w:szCs w:val="24"/>
          <w:vertAlign w:val="subscript"/>
        </w:rPr>
        <w:t>1</w:t>
      </w:r>
      <w:r w:rsidRPr="00FC41B2">
        <w:rPr>
          <w:rFonts w:ascii="Arial" w:hAnsi="Arial" w:cs="Arial"/>
          <w:sz w:val="24"/>
          <w:szCs w:val="24"/>
        </w:rPr>
        <w:t xml:space="preserve">-weighted MRI images were acquired using a </w:t>
      </w:r>
      <w:r w:rsidRPr="00FC41B2">
        <w:rPr>
          <w:rStyle w:val="acopre"/>
          <w:rFonts w:ascii="Arial" w:hAnsi="Arial" w:cs="Arial"/>
          <w:sz w:val="24"/>
          <w:szCs w:val="24"/>
        </w:rPr>
        <w:t>fast low angle shot (</w:t>
      </w:r>
      <w:r w:rsidRPr="00FC41B2">
        <w:rPr>
          <w:rFonts w:ascii="Arial" w:hAnsi="Arial" w:cs="Arial"/>
          <w:sz w:val="24"/>
          <w:szCs w:val="24"/>
        </w:rPr>
        <w:t xml:space="preserve">FLASH) sequence (TR/TE/NAV/Flip Angle = 50/5.45/2/50, FOV = 3.50 cm, Matrix= 128x128, Slice Thickness = 1.50 mm). A standard reference tube filled with the contrast agent gadoteridol (Gd concentration 0.5 mM) was placed next to the mice during the acquisitions and used to normalize the signal. Analysis of the images was performed with Bruker </w:t>
      </w:r>
      <w:proofErr w:type="spellStart"/>
      <w:r w:rsidRPr="00FC41B2">
        <w:rPr>
          <w:rFonts w:ascii="Arial" w:hAnsi="Arial" w:cs="Arial"/>
          <w:sz w:val="24"/>
          <w:szCs w:val="24"/>
        </w:rPr>
        <w:t>ParaVision</w:t>
      </w:r>
      <w:proofErr w:type="spellEnd"/>
      <w:r w:rsidRPr="00FC41B2">
        <w:rPr>
          <w:rFonts w:ascii="Arial" w:hAnsi="Arial" w:cs="Arial"/>
          <w:sz w:val="24"/>
          <w:szCs w:val="24"/>
        </w:rPr>
        <w:t xml:space="preserve"> software, version 5.1. More in details, specific Regions of Interest (ROIs) were manually drawn both on the aortic wall and on the reference tube in all the slices of T</w:t>
      </w:r>
      <w:r w:rsidRPr="00FC41B2">
        <w:rPr>
          <w:rFonts w:ascii="Arial" w:hAnsi="Arial" w:cs="Arial"/>
          <w:sz w:val="24"/>
          <w:szCs w:val="24"/>
          <w:vertAlign w:val="subscript"/>
        </w:rPr>
        <w:t>2</w:t>
      </w:r>
      <w:r w:rsidRPr="00FC41B2">
        <w:rPr>
          <w:rFonts w:ascii="Arial" w:hAnsi="Arial" w:cs="Arial"/>
          <w:sz w:val="24"/>
          <w:szCs w:val="24"/>
        </w:rPr>
        <w:t xml:space="preserve"> weighted images, copied on T</w:t>
      </w:r>
      <w:r w:rsidRPr="00FC41B2">
        <w:rPr>
          <w:rFonts w:ascii="Arial" w:hAnsi="Arial" w:cs="Arial"/>
          <w:sz w:val="24"/>
          <w:szCs w:val="24"/>
          <w:vertAlign w:val="subscript"/>
        </w:rPr>
        <w:t>1</w:t>
      </w:r>
      <w:r w:rsidRPr="00FC41B2">
        <w:rPr>
          <w:rFonts w:ascii="Arial" w:hAnsi="Arial" w:cs="Arial"/>
          <w:sz w:val="24"/>
          <w:szCs w:val="24"/>
        </w:rPr>
        <w:t xml:space="preserve"> weighted images and mean intensity values were calculated. The mean % T1 Signal Enhancement (SE) at 24 hours post injection was then determined as follows:</w:t>
      </w:r>
    </w:p>
    <w:p w14:paraId="5240CD8F" w14:textId="77777777" w:rsidR="000166F2" w:rsidRPr="00FC41B2" w:rsidRDefault="000166F2" w:rsidP="00FC41B2">
      <w:pPr>
        <w:spacing w:line="360" w:lineRule="auto"/>
        <w:jc w:val="both"/>
        <w:rPr>
          <w:rFonts w:ascii="Arial" w:hAnsi="Arial" w:cs="Arial"/>
          <w:sz w:val="24"/>
          <w:szCs w:val="24"/>
        </w:rPr>
      </w:pPr>
      <m:oMathPara>
        <m:oMath>
          <m:r>
            <w:rPr>
              <w:rFonts w:ascii="Cambria Math" w:hAnsi="Cambria Math" w:cs="Arial"/>
              <w:sz w:val="24"/>
              <w:szCs w:val="24"/>
            </w:rPr>
            <m:t xml:space="preserve">% T1 SE= </m:t>
          </m:r>
          <m:f>
            <m:fPr>
              <m:ctrlPr>
                <w:rPr>
                  <w:rFonts w:ascii="Cambria Math" w:hAnsi="Cambria Math" w:cs="Arial"/>
                  <w:i/>
                  <w:sz w:val="24"/>
                  <w:szCs w:val="24"/>
                </w:rPr>
              </m:ctrlPr>
            </m:fPr>
            <m:num>
              <m:f>
                <m:fPr>
                  <m:type m:val="skw"/>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SI</m:t>
                      </m:r>
                    </m:e>
                    <m:sub>
                      <m:r>
                        <w:rPr>
                          <w:rFonts w:ascii="Cambria Math" w:hAnsi="Cambria Math" w:cs="Arial"/>
                          <w:sz w:val="24"/>
                          <w:szCs w:val="24"/>
                        </w:rPr>
                        <m:t>aorta POST</m:t>
                      </m:r>
                    </m:sub>
                  </m:sSub>
                </m:num>
                <m:den>
                  <m:sSub>
                    <m:sSubPr>
                      <m:ctrlPr>
                        <w:rPr>
                          <w:rFonts w:ascii="Cambria Math" w:hAnsi="Cambria Math" w:cs="Arial"/>
                          <w:i/>
                          <w:sz w:val="24"/>
                          <w:szCs w:val="24"/>
                        </w:rPr>
                      </m:ctrlPr>
                    </m:sSubPr>
                    <m:e>
                      <m:r>
                        <w:rPr>
                          <w:rFonts w:ascii="Cambria Math" w:hAnsi="Cambria Math" w:cs="Arial"/>
                          <w:sz w:val="24"/>
                          <w:szCs w:val="24"/>
                        </w:rPr>
                        <m:t>SI</m:t>
                      </m:r>
                    </m:e>
                    <m:sub>
                      <m:r>
                        <w:rPr>
                          <w:rFonts w:ascii="Cambria Math" w:hAnsi="Cambria Math" w:cs="Arial"/>
                          <w:sz w:val="24"/>
                          <w:szCs w:val="24"/>
                        </w:rPr>
                        <m:t>ref POST</m:t>
                      </m:r>
                    </m:sub>
                  </m:sSub>
                </m:den>
              </m:f>
              <m:r>
                <w:rPr>
                  <w:rFonts w:ascii="Cambria Math" w:hAnsi="Cambria Math" w:cs="Arial"/>
                  <w:sz w:val="24"/>
                  <w:szCs w:val="24"/>
                </w:rPr>
                <m:t>-</m:t>
              </m:r>
              <m:f>
                <m:fPr>
                  <m:type m:val="skw"/>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SI</m:t>
                      </m:r>
                    </m:e>
                    <m:sub>
                      <m:r>
                        <w:rPr>
                          <w:rFonts w:ascii="Cambria Math" w:hAnsi="Cambria Math" w:cs="Arial"/>
                          <w:sz w:val="24"/>
                          <w:szCs w:val="24"/>
                        </w:rPr>
                        <m:t>aorta PRE</m:t>
                      </m:r>
                    </m:sub>
                  </m:sSub>
                </m:num>
                <m:den>
                  <m:sSub>
                    <m:sSubPr>
                      <m:ctrlPr>
                        <w:rPr>
                          <w:rFonts w:ascii="Cambria Math" w:hAnsi="Cambria Math" w:cs="Arial"/>
                          <w:i/>
                          <w:sz w:val="24"/>
                          <w:szCs w:val="24"/>
                        </w:rPr>
                      </m:ctrlPr>
                    </m:sSubPr>
                    <m:e>
                      <m:r>
                        <w:rPr>
                          <w:rFonts w:ascii="Cambria Math" w:hAnsi="Cambria Math" w:cs="Arial"/>
                          <w:sz w:val="24"/>
                          <w:szCs w:val="24"/>
                        </w:rPr>
                        <m:t>SI</m:t>
                      </m:r>
                    </m:e>
                    <m:sub>
                      <m:r>
                        <w:rPr>
                          <w:rFonts w:ascii="Cambria Math" w:hAnsi="Cambria Math" w:cs="Arial"/>
                          <w:sz w:val="24"/>
                          <w:szCs w:val="24"/>
                        </w:rPr>
                        <m:t>ref PRE</m:t>
                      </m:r>
                    </m:sub>
                  </m:sSub>
                </m:den>
              </m:f>
            </m:num>
            <m:den>
              <m:f>
                <m:fPr>
                  <m:type m:val="skw"/>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SI</m:t>
                      </m:r>
                    </m:e>
                    <m:sub>
                      <m:r>
                        <w:rPr>
                          <w:rFonts w:ascii="Cambria Math" w:hAnsi="Cambria Math" w:cs="Arial"/>
                          <w:sz w:val="24"/>
                          <w:szCs w:val="24"/>
                        </w:rPr>
                        <m:t>aorta PRE</m:t>
                      </m:r>
                    </m:sub>
                  </m:sSub>
                </m:num>
                <m:den>
                  <m:sSub>
                    <m:sSubPr>
                      <m:ctrlPr>
                        <w:rPr>
                          <w:rFonts w:ascii="Cambria Math" w:hAnsi="Cambria Math" w:cs="Arial"/>
                          <w:i/>
                          <w:sz w:val="24"/>
                          <w:szCs w:val="24"/>
                        </w:rPr>
                      </m:ctrlPr>
                    </m:sSubPr>
                    <m:e>
                      <m:r>
                        <w:rPr>
                          <w:rFonts w:ascii="Cambria Math" w:hAnsi="Cambria Math" w:cs="Arial"/>
                          <w:sz w:val="24"/>
                          <w:szCs w:val="24"/>
                        </w:rPr>
                        <m:t>SI</m:t>
                      </m:r>
                    </m:e>
                    <m:sub>
                      <m:r>
                        <w:rPr>
                          <w:rFonts w:ascii="Cambria Math" w:hAnsi="Cambria Math" w:cs="Arial"/>
                          <w:sz w:val="24"/>
                          <w:szCs w:val="24"/>
                        </w:rPr>
                        <m:t>ref PRE</m:t>
                      </m:r>
                    </m:sub>
                  </m:sSub>
                </m:den>
              </m:f>
            </m:den>
          </m:f>
          <m:r>
            <w:rPr>
              <w:rFonts w:ascii="Cambria Math" w:hAnsi="Cambria Math" w:cs="Arial"/>
              <w:sz w:val="24"/>
              <w:szCs w:val="24"/>
            </w:rPr>
            <m:t>x 100</m:t>
          </m:r>
        </m:oMath>
      </m:oMathPara>
    </w:p>
    <w:p w14:paraId="5553083A" w14:textId="482C6FB1" w:rsidR="0042155B" w:rsidRDefault="000166F2" w:rsidP="00FC41B2">
      <w:pPr>
        <w:spacing w:line="360" w:lineRule="auto"/>
        <w:jc w:val="both"/>
        <w:rPr>
          <w:rFonts w:ascii="Arial" w:hAnsi="Arial" w:cs="Arial"/>
          <w:sz w:val="24"/>
          <w:szCs w:val="24"/>
        </w:rPr>
      </w:pPr>
      <w:r w:rsidRPr="00FC41B2">
        <w:rPr>
          <w:rFonts w:ascii="Arial" w:hAnsi="Arial" w:cs="Arial"/>
          <w:sz w:val="24"/>
          <w:szCs w:val="24"/>
        </w:rPr>
        <w:t>Where SI is the T1 signal intensity of aorta or reference tube, measured pre or 24 hours post injection of the VCAM-1 targeted micelles. Results are expressed as mean values ± SE</w:t>
      </w:r>
      <w:r w:rsidR="00484A70" w:rsidRPr="00FC41B2">
        <w:rPr>
          <w:rFonts w:ascii="Arial" w:hAnsi="Arial" w:cs="Arial"/>
          <w:sz w:val="24"/>
          <w:szCs w:val="24"/>
        </w:rPr>
        <w:t>M</w:t>
      </w:r>
      <w:r w:rsidRPr="00FC41B2">
        <w:rPr>
          <w:rFonts w:ascii="Arial" w:hAnsi="Arial" w:cs="Arial"/>
          <w:sz w:val="24"/>
          <w:szCs w:val="24"/>
        </w:rPr>
        <w:t xml:space="preserve">. </w:t>
      </w:r>
    </w:p>
    <w:p w14:paraId="6BC5B370" w14:textId="4EE24E83" w:rsidR="0042155B" w:rsidRPr="00FC41B2" w:rsidRDefault="0042155B" w:rsidP="009148AA">
      <w:pPr>
        <w:spacing w:after="0" w:line="360" w:lineRule="auto"/>
        <w:jc w:val="both"/>
        <w:rPr>
          <w:rFonts w:ascii="Arial" w:hAnsi="Arial" w:cs="Arial"/>
          <w:sz w:val="24"/>
          <w:szCs w:val="24"/>
        </w:rPr>
      </w:pPr>
      <w:r w:rsidRPr="00943299">
        <w:rPr>
          <w:rFonts w:ascii="Arial" w:hAnsi="Arial" w:cs="Arial"/>
          <w:sz w:val="24"/>
          <w:szCs w:val="24"/>
        </w:rPr>
        <w:lastRenderedPageBreak/>
        <w:t>Aorta was dissected from some of the mouse that underwent MRI and vCAM1 expression was analysed by Immuno-blot analysis. Correlation graph was built plotting %T1 signal enhancement in relation to optical density (OD) acquired by densitometric analysis of VCAM1 western blot-expression.</w:t>
      </w:r>
    </w:p>
    <w:p w14:paraId="74EA4DAE" w14:textId="283297C4" w:rsidR="00084853" w:rsidRDefault="00ED090E" w:rsidP="0088601E">
      <w:pPr>
        <w:spacing w:after="0" w:line="360" w:lineRule="auto"/>
        <w:jc w:val="both"/>
        <w:rPr>
          <w:rFonts w:ascii="Arial" w:eastAsia="Times New Roman" w:hAnsi="Arial" w:cs="Arial"/>
          <w:sz w:val="24"/>
          <w:szCs w:val="24"/>
          <w:lang w:eastAsia="en-GB"/>
        </w:rPr>
      </w:pPr>
      <w:r>
        <w:rPr>
          <w:rFonts w:ascii="Arial" w:eastAsia="Times New Roman" w:hAnsi="Arial" w:cs="Arial"/>
          <w:b/>
          <w:bCs/>
          <w:sz w:val="24"/>
          <w:szCs w:val="24"/>
          <w:u w:val="single"/>
          <w:lang w:eastAsia="en-GB"/>
        </w:rPr>
        <w:t>Flow-cytometric</w:t>
      </w:r>
      <w:r w:rsidRPr="00FC41B2">
        <w:rPr>
          <w:rFonts w:ascii="Arial" w:eastAsia="Times New Roman" w:hAnsi="Arial" w:cs="Arial"/>
          <w:b/>
          <w:bCs/>
          <w:sz w:val="24"/>
          <w:szCs w:val="24"/>
          <w:u w:val="single"/>
          <w:lang w:eastAsia="en-GB"/>
        </w:rPr>
        <w:t xml:space="preserve"> </w:t>
      </w:r>
      <w:r>
        <w:rPr>
          <w:rFonts w:ascii="Arial" w:eastAsia="Times New Roman" w:hAnsi="Arial" w:cs="Arial"/>
          <w:b/>
          <w:bCs/>
          <w:sz w:val="24"/>
          <w:szCs w:val="24"/>
          <w:u w:val="single"/>
          <w:lang w:eastAsia="en-GB"/>
        </w:rPr>
        <w:t>a</w:t>
      </w:r>
      <w:r w:rsidRPr="00FC41B2">
        <w:rPr>
          <w:rFonts w:ascii="Arial" w:eastAsia="Times New Roman" w:hAnsi="Arial" w:cs="Arial"/>
          <w:b/>
          <w:bCs/>
          <w:sz w:val="24"/>
          <w:szCs w:val="24"/>
          <w:u w:val="single"/>
          <w:lang w:eastAsia="en-GB"/>
        </w:rPr>
        <w:t>nalysis of kidney inflammatory infiltrates</w:t>
      </w:r>
      <w:r w:rsidRPr="00FC41B2">
        <w:rPr>
          <w:rFonts w:ascii="Arial" w:eastAsia="Times New Roman" w:hAnsi="Arial" w:cs="Arial"/>
          <w:sz w:val="24"/>
          <w:szCs w:val="24"/>
          <w:lang w:eastAsia="en-GB"/>
        </w:rPr>
        <w:t>.</w:t>
      </w:r>
      <w:r w:rsidRPr="00FC41B2">
        <w:rPr>
          <w:rFonts w:ascii="Arial" w:hAnsi="Arial" w:cs="Arial"/>
          <w:sz w:val="24"/>
          <w:szCs w:val="24"/>
        </w:rPr>
        <w:t xml:space="preserve"> </w:t>
      </w:r>
      <w:r w:rsidRPr="00FC41B2">
        <w:rPr>
          <w:rFonts w:ascii="Arial" w:eastAsia="Times New Roman" w:hAnsi="Arial" w:cs="Arial"/>
          <w:sz w:val="24"/>
          <w:szCs w:val="24"/>
          <w:lang w:eastAsia="en-GB"/>
        </w:rPr>
        <w:t>Briefly, the right kidney was disaggregated with the gentle</w:t>
      </w:r>
      <w:r w:rsidR="00D20AD5">
        <w:rPr>
          <w:rFonts w:ascii="Arial" w:eastAsia="Times New Roman" w:hAnsi="Arial" w:cs="Arial"/>
          <w:sz w:val="24"/>
          <w:szCs w:val="24"/>
          <w:lang w:eastAsia="en-GB"/>
        </w:rPr>
        <w:t xml:space="preserve"> </w:t>
      </w:r>
      <w:r w:rsidRPr="00FC41B2">
        <w:rPr>
          <w:rFonts w:ascii="Arial" w:eastAsia="Times New Roman" w:hAnsi="Arial" w:cs="Arial"/>
          <w:sz w:val="24"/>
          <w:szCs w:val="24"/>
          <w:lang w:eastAsia="en-GB"/>
        </w:rPr>
        <w:t xml:space="preserve">MACS </w:t>
      </w:r>
      <w:proofErr w:type="spellStart"/>
      <w:r w:rsidRPr="00FC41B2">
        <w:rPr>
          <w:rFonts w:ascii="Arial" w:eastAsia="Times New Roman" w:hAnsi="Arial" w:cs="Arial"/>
          <w:sz w:val="24"/>
          <w:szCs w:val="24"/>
          <w:lang w:eastAsia="en-GB"/>
        </w:rPr>
        <w:t>dissociator</w:t>
      </w:r>
      <w:proofErr w:type="spellEnd"/>
      <w:r w:rsidRPr="00FC41B2">
        <w:rPr>
          <w:rFonts w:ascii="Arial" w:eastAsia="Times New Roman" w:hAnsi="Arial" w:cs="Arial"/>
          <w:sz w:val="24"/>
          <w:szCs w:val="24"/>
          <w:lang w:eastAsia="en-GB"/>
        </w:rPr>
        <w:t xml:space="preserve"> (</w:t>
      </w:r>
      <w:proofErr w:type="spellStart"/>
      <w:r w:rsidRPr="00FC41B2">
        <w:rPr>
          <w:rFonts w:ascii="Arial" w:eastAsia="Times New Roman" w:hAnsi="Arial" w:cs="Arial"/>
          <w:sz w:val="24"/>
          <w:szCs w:val="24"/>
          <w:lang w:eastAsia="en-GB"/>
        </w:rPr>
        <w:t>Miltenyi</w:t>
      </w:r>
      <w:proofErr w:type="spellEnd"/>
      <w:r w:rsidRPr="00FC41B2">
        <w:rPr>
          <w:rFonts w:ascii="Arial" w:eastAsia="Times New Roman" w:hAnsi="Arial" w:cs="Arial"/>
          <w:sz w:val="24"/>
          <w:szCs w:val="24"/>
          <w:lang w:eastAsia="en-GB"/>
        </w:rPr>
        <w:t xml:space="preserve"> </w:t>
      </w:r>
      <w:proofErr w:type="spellStart"/>
      <w:r w:rsidRPr="00FC41B2">
        <w:rPr>
          <w:rFonts w:ascii="Arial" w:eastAsia="Times New Roman" w:hAnsi="Arial" w:cs="Arial"/>
          <w:sz w:val="24"/>
          <w:szCs w:val="24"/>
          <w:lang w:eastAsia="en-GB"/>
        </w:rPr>
        <w:t>Biotec</w:t>
      </w:r>
      <w:proofErr w:type="spellEnd"/>
      <w:r w:rsidRPr="00FC41B2">
        <w:rPr>
          <w:rFonts w:ascii="Arial" w:eastAsia="Times New Roman" w:hAnsi="Arial" w:cs="Arial"/>
          <w:sz w:val="24"/>
          <w:szCs w:val="24"/>
          <w:lang w:eastAsia="en-GB"/>
        </w:rPr>
        <w:t xml:space="preserve">, </w:t>
      </w:r>
      <w:proofErr w:type="spellStart"/>
      <w:r w:rsidRPr="00FC41B2">
        <w:rPr>
          <w:rFonts w:ascii="Arial" w:eastAsia="Times New Roman" w:hAnsi="Arial" w:cs="Arial"/>
          <w:sz w:val="24"/>
          <w:szCs w:val="24"/>
          <w:lang w:eastAsia="en-GB"/>
        </w:rPr>
        <w:t>Bergisch</w:t>
      </w:r>
      <w:proofErr w:type="spellEnd"/>
      <w:r w:rsidRPr="00FC41B2">
        <w:rPr>
          <w:rFonts w:ascii="Arial" w:eastAsia="Times New Roman" w:hAnsi="Arial" w:cs="Arial"/>
          <w:sz w:val="24"/>
          <w:szCs w:val="24"/>
          <w:lang w:eastAsia="en-GB"/>
        </w:rPr>
        <w:t xml:space="preserve"> </w:t>
      </w:r>
      <w:proofErr w:type="spellStart"/>
      <w:r w:rsidRPr="00FC41B2">
        <w:rPr>
          <w:rFonts w:ascii="Arial" w:eastAsia="Times New Roman" w:hAnsi="Arial" w:cs="Arial"/>
          <w:sz w:val="24"/>
          <w:szCs w:val="24"/>
          <w:lang w:eastAsia="en-GB"/>
        </w:rPr>
        <w:t>Gladbach</w:t>
      </w:r>
      <w:proofErr w:type="spellEnd"/>
      <w:r w:rsidRPr="00FC41B2">
        <w:rPr>
          <w:rFonts w:ascii="Arial" w:eastAsia="Times New Roman" w:hAnsi="Arial" w:cs="Arial"/>
          <w:sz w:val="24"/>
          <w:szCs w:val="24"/>
          <w:lang w:eastAsia="en-GB"/>
        </w:rPr>
        <w:t>, Germany) in 4 ml of PBS, BSA 1%, EDTA 2mM, filtered through a 70 µm cell strainer to obtain single cell suspension, centrifuged at 300 g 5 min at 4°C and resuspended in PBS</w:t>
      </w:r>
      <w:r w:rsidR="0088601E">
        <w:rPr>
          <w:rFonts w:ascii="Arial" w:eastAsia="Times New Roman" w:hAnsi="Arial" w:cs="Arial"/>
          <w:sz w:val="24"/>
          <w:szCs w:val="24"/>
          <w:lang w:eastAsia="en-GB"/>
        </w:rPr>
        <w:t xml:space="preserve">, </w:t>
      </w:r>
      <w:r w:rsidRPr="00FC41B2">
        <w:rPr>
          <w:rFonts w:ascii="Arial" w:eastAsia="Times New Roman" w:hAnsi="Arial" w:cs="Arial"/>
          <w:sz w:val="24"/>
          <w:szCs w:val="24"/>
          <w:lang w:eastAsia="en-GB"/>
        </w:rPr>
        <w:t>BSA 1%, EDTA 2mM</w:t>
      </w:r>
      <w:r w:rsidR="0088601E">
        <w:rPr>
          <w:rFonts w:ascii="Arial" w:eastAsia="Times New Roman" w:hAnsi="Arial" w:cs="Arial"/>
          <w:sz w:val="24"/>
          <w:szCs w:val="24"/>
          <w:lang w:eastAsia="en-GB"/>
        </w:rPr>
        <w:t xml:space="preserve">. </w:t>
      </w:r>
      <w:r w:rsidR="0088601E" w:rsidRPr="0088601E">
        <w:rPr>
          <w:rFonts w:ascii="Arial" w:eastAsia="Times New Roman" w:hAnsi="Arial" w:cs="Arial"/>
          <w:sz w:val="24"/>
          <w:szCs w:val="24"/>
          <w:lang w:eastAsia="en-GB"/>
        </w:rPr>
        <w:t xml:space="preserve">Mononuclear cells were isolated using the </w:t>
      </w:r>
      <w:proofErr w:type="spellStart"/>
      <w:r w:rsidR="0088601E" w:rsidRPr="0088601E">
        <w:rPr>
          <w:rFonts w:ascii="Arial" w:eastAsia="Times New Roman" w:hAnsi="Arial" w:cs="Arial"/>
          <w:sz w:val="24"/>
          <w:szCs w:val="24"/>
          <w:lang w:eastAsia="en-GB"/>
        </w:rPr>
        <w:t>Lymphoprep</w:t>
      </w:r>
      <w:r w:rsidR="0088601E" w:rsidRPr="0036334C">
        <w:rPr>
          <w:rFonts w:ascii="Arial" w:eastAsia="Times New Roman" w:hAnsi="Arial" w:cs="Arial"/>
          <w:sz w:val="24"/>
          <w:szCs w:val="24"/>
          <w:vertAlign w:val="superscript"/>
          <w:lang w:eastAsia="en-GB"/>
        </w:rPr>
        <w:t>TM</w:t>
      </w:r>
      <w:proofErr w:type="spellEnd"/>
      <w:r w:rsidR="0088601E" w:rsidRPr="0088601E">
        <w:rPr>
          <w:rFonts w:ascii="Arial" w:eastAsia="Times New Roman" w:hAnsi="Arial" w:cs="Arial"/>
          <w:sz w:val="24"/>
          <w:szCs w:val="24"/>
          <w:lang w:eastAsia="en-GB"/>
        </w:rPr>
        <w:t xml:space="preserve"> (STEMCELL Technologies, Germany) density gradient medium</w:t>
      </w:r>
      <w:r w:rsidR="0036334C">
        <w:rPr>
          <w:rFonts w:ascii="Arial" w:eastAsia="Times New Roman" w:hAnsi="Arial" w:cs="Arial"/>
          <w:sz w:val="24"/>
          <w:szCs w:val="24"/>
          <w:lang w:eastAsia="en-GB"/>
        </w:rPr>
        <w:t>,</w:t>
      </w:r>
      <w:r w:rsidR="0088601E" w:rsidRPr="0088601E">
        <w:rPr>
          <w:rFonts w:ascii="Arial" w:eastAsia="Times New Roman" w:hAnsi="Arial" w:cs="Arial"/>
          <w:sz w:val="24"/>
          <w:szCs w:val="24"/>
          <w:lang w:eastAsia="en-GB"/>
        </w:rPr>
        <w:t xml:space="preserve"> </w:t>
      </w:r>
      <w:r w:rsidR="0088601E">
        <w:rPr>
          <w:rFonts w:ascii="Arial" w:eastAsia="Times New Roman" w:hAnsi="Arial" w:cs="Arial"/>
          <w:sz w:val="24"/>
          <w:szCs w:val="24"/>
          <w:lang w:eastAsia="en-GB"/>
        </w:rPr>
        <w:t>centrifugi</w:t>
      </w:r>
      <w:r w:rsidR="0036334C">
        <w:rPr>
          <w:rFonts w:ascii="Arial" w:eastAsia="Times New Roman" w:hAnsi="Arial" w:cs="Arial"/>
          <w:sz w:val="24"/>
          <w:szCs w:val="24"/>
          <w:lang w:eastAsia="en-GB"/>
        </w:rPr>
        <w:t xml:space="preserve">ng </w:t>
      </w:r>
      <w:r w:rsidR="0088601E" w:rsidRPr="0088601E">
        <w:rPr>
          <w:rFonts w:ascii="Arial" w:eastAsia="Times New Roman" w:hAnsi="Arial" w:cs="Arial"/>
          <w:sz w:val="24"/>
          <w:szCs w:val="24"/>
          <w:lang w:eastAsia="en-GB"/>
        </w:rPr>
        <w:t>at 800 g for 20 minutes</w:t>
      </w:r>
      <w:r w:rsidR="0036334C">
        <w:rPr>
          <w:rFonts w:ascii="Arial" w:eastAsia="Times New Roman" w:hAnsi="Arial" w:cs="Arial"/>
          <w:sz w:val="24"/>
          <w:szCs w:val="24"/>
          <w:lang w:eastAsia="en-GB"/>
        </w:rPr>
        <w:t xml:space="preserve">. The </w:t>
      </w:r>
      <w:r w:rsidR="0088601E" w:rsidRPr="0088601E">
        <w:rPr>
          <w:rFonts w:ascii="Arial" w:eastAsia="Times New Roman" w:hAnsi="Arial" w:cs="Arial"/>
          <w:sz w:val="24"/>
          <w:szCs w:val="24"/>
          <w:lang w:eastAsia="en-GB"/>
        </w:rPr>
        <w:t>middle ring, containing white blood cells</w:t>
      </w:r>
      <w:r w:rsidR="0036334C">
        <w:rPr>
          <w:rFonts w:ascii="Arial" w:eastAsia="Times New Roman" w:hAnsi="Arial" w:cs="Arial"/>
          <w:sz w:val="24"/>
          <w:szCs w:val="24"/>
          <w:lang w:eastAsia="en-GB"/>
        </w:rPr>
        <w:t>, was collected, washed</w:t>
      </w:r>
      <w:r w:rsidR="0088601E" w:rsidRPr="0088601E">
        <w:rPr>
          <w:rFonts w:ascii="Arial" w:eastAsia="Times New Roman" w:hAnsi="Arial" w:cs="Arial"/>
          <w:sz w:val="24"/>
          <w:szCs w:val="24"/>
          <w:lang w:eastAsia="en-GB"/>
        </w:rPr>
        <w:t xml:space="preserve"> twice with </w:t>
      </w:r>
      <w:r w:rsidR="0036334C">
        <w:rPr>
          <w:rFonts w:ascii="Arial" w:eastAsia="Times New Roman" w:hAnsi="Arial" w:cs="Arial"/>
          <w:sz w:val="24"/>
          <w:szCs w:val="24"/>
          <w:lang w:eastAsia="en-GB"/>
        </w:rPr>
        <w:t>PBS and finally all the cells were resuspended in 100</w:t>
      </w:r>
      <w:r w:rsidR="00B7654A">
        <w:rPr>
          <w:rFonts w:ascii="Arial" w:eastAsia="Times New Roman" w:hAnsi="Arial" w:cs="Arial"/>
          <w:sz w:val="24"/>
          <w:szCs w:val="24"/>
          <w:lang w:eastAsia="en-GB"/>
        </w:rPr>
        <w:t xml:space="preserve"> </w:t>
      </w:r>
      <w:r w:rsidR="00B7654A" w:rsidRPr="00FC41B2">
        <w:rPr>
          <w:rFonts w:ascii="Arial" w:eastAsia="Times New Roman" w:hAnsi="Arial" w:cs="Arial"/>
          <w:sz w:val="24"/>
          <w:szCs w:val="24"/>
          <w:lang w:eastAsia="en-GB"/>
        </w:rPr>
        <w:t>µ</w:t>
      </w:r>
      <w:r w:rsidR="00B7654A">
        <w:rPr>
          <w:rFonts w:ascii="Arial" w:eastAsia="Times New Roman" w:hAnsi="Arial" w:cs="Arial"/>
          <w:sz w:val="24"/>
          <w:szCs w:val="24"/>
          <w:lang w:eastAsia="en-GB"/>
        </w:rPr>
        <w:t>l of</w:t>
      </w:r>
      <w:r w:rsidR="0036334C">
        <w:rPr>
          <w:rFonts w:ascii="Arial" w:eastAsia="Times New Roman" w:hAnsi="Arial" w:cs="Arial"/>
          <w:sz w:val="24"/>
          <w:szCs w:val="24"/>
          <w:lang w:eastAsia="en-GB"/>
        </w:rPr>
        <w:t xml:space="preserve"> PBS, </w:t>
      </w:r>
      <w:r w:rsidR="0036334C" w:rsidRPr="00FC41B2">
        <w:rPr>
          <w:rFonts w:ascii="Arial" w:eastAsia="Times New Roman" w:hAnsi="Arial" w:cs="Arial"/>
          <w:sz w:val="24"/>
          <w:szCs w:val="24"/>
          <w:lang w:eastAsia="en-GB"/>
        </w:rPr>
        <w:t xml:space="preserve">BSA 1%, EDTA 2mM </w:t>
      </w:r>
      <w:r w:rsidRPr="00FC41B2">
        <w:rPr>
          <w:rFonts w:ascii="Arial" w:eastAsia="Times New Roman" w:hAnsi="Arial" w:cs="Arial"/>
          <w:sz w:val="24"/>
          <w:szCs w:val="24"/>
          <w:lang w:eastAsia="en-GB"/>
        </w:rPr>
        <w:t>added of anti CD45-V450, Ly6G APC-Cy7, B220 PE-Cy7, CD3 FITC, CD4 PE, CD8 PerCP-Cy5.5 (</w:t>
      </w:r>
      <w:proofErr w:type="spellStart"/>
      <w:r w:rsidRPr="00FC41B2">
        <w:rPr>
          <w:rFonts w:ascii="Arial" w:eastAsia="Times New Roman" w:hAnsi="Arial" w:cs="Arial"/>
          <w:sz w:val="24"/>
          <w:szCs w:val="24"/>
          <w:lang w:eastAsia="en-GB"/>
        </w:rPr>
        <w:t>ThermoFisher</w:t>
      </w:r>
      <w:proofErr w:type="spellEnd"/>
      <w:r w:rsidRPr="00FC41B2">
        <w:rPr>
          <w:rFonts w:ascii="Arial" w:eastAsia="Times New Roman" w:hAnsi="Arial" w:cs="Arial"/>
          <w:sz w:val="24"/>
          <w:szCs w:val="24"/>
          <w:lang w:eastAsia="en-GB"/>
        </w:rPr>
        <w:t xml:space="preserve"> Scientific, Waltham, United States). </w:t>
      </w:r>
      <w:bookmarkStart w:id="0" w:name="_Hlk108788166"/>
      <w:r w:rsidR="00FB25E5" w:rsidRPr="00A6004B">
        <w:rPr>
          <w:rFonts w:ascii="Arial" w:eastAsia="Times New Roman" w:hAnsi="Arial" w:cs="Arial"/>
          <w:sz w:val="24"/>
          <w:szCs w:val="24"/>
          <w:lang w:eastAsia="en-GB"/>
        </w:rPr>
        <w:t>Anti CD16/CD32 monoclonal antibody (</w:t>
      </w:r>
      <w:proofErr w:type="spellStart"/>
      <w:r w:rsidR="00FB25E5" w:rsidRPr="00A6004B">
        <w:rPr>
          <w:rFonts w:ascii="Arial" w:eastAsia="Times New Roman" w:hAnsi="Arial" w:cs="Arial"/>
          <w:sz w:val="24"/>
          <w:szCs w:val="24"/>
          <w:lang w:eastAsia="en-GB"/>
        </w:rPr>
        <w:t>ThermoFisher</w:t>
      </w:r>
      <w:proofErr w:type="spellEnd"/>
      <w:r w:rsidR="00FB25E5" w:rsidRPr="00A6004B">
        <w:rPr>
          <w:rFonts w:ascii="Arial" w:eastAsia="Times New Roman" w:hAnsi="Arial" w:cs="Arial"/>
          <w:sz w:val="24"/>
          <w:szCs w:val="24"/>
          <w:lang w:eastAsia="en-GB"/>
        </w:rPr>
        <w:t xml:space="preserve"> Scientific</w:t>
      </w:r>
      <w:r w:rsidR="00AC3892" w:rsidRPr="00A6004B">
        <w:rPr>
          <w:rFonts w:ascii="Arial" w:eastAsia="Times New Roman" w:hAnsi="Arial" w:cs="Arial"/>
          <w:sz w:val="24"/>
          <w:szCs w:val="24"/>
          <w:lang w:eastAsia="en-GB"/>
        </w:rPr>
        <w:t xml:space="preserve">) </w:t>
      </w:r>
      <w:r w:rsidR="00FB25E5" w:rsidRPr="00A6004B">
        <w:rPr>
          <w:rFonts w:ascii="Arial" w:eastAsia="Times New Roman" w:hAnsi="Arial" w:cs="Arial"/>
          <w:sz w:val="24"/>
          <w:szCs w:val="24"/>
          <w:lang w:eastAsia="en-GB"/>
        </w:rPr>
        <w:t xml:space="preserve">was used to block </w:t>
      </w:r>
      <w:r w:rsidR="00A22F8D" w:rsidRPr="00A6004B">
        <w:rPr>
          <w:rFonts w:ascii="Arial" w:eastAsia="Times New Roman" w:hAnsi="Arial" w:cs="Arial"/>
          <w:sz w:val="24"/>
          <w:szCs w:val="24"/>
          <w:lang w:eastAsia="en-GB"/>
        </w:rPr>
        <w:t>un</w:t>
      </w:r>
      <w:r w:rsidR="00FB25E5" w:rsidRPr="00A6004B">
        <w:rPr>
          <w:rFonts w:ascii="Arial" w:eastAsia="Times New Roman" w:hAnsi="Arial" w:cs="Arial"/>
          <w:sz w:val="24"/>
          <w:szCs w:val="24"/>
          <w:lang w:eastAsia="en-GB"/>
        </w:rPr>
        <w:t xml:space="preserve">specific binding </w:t>
      </w:r>
      <w:bookmarkEnd w:id="0"/>
      <w:r w:rsidR="00A22F8D" w:rsidRPr="00A6004B">
        <w:rPr>
          <w:rFonts w:ascii="Arial" w:eastAsia="Times New Roman" w:hAnsi="Arial" w:cs="Arial"/>
          <w:sz w:val="24"/>
          <w:szCs w:val="24"/>
          <w:lang w:eastAsia="en-GB"/>
        </w:rPr>
        <w:t>in the staining mixture</w:t>
      </w:r>
      <w:r w:rsidR="00FB25E5" w:rsidRPr="00A6004B">
        <w:rPr>
          <w:rFonts w:ascii="Arial" w:eastAsia="Times New Roman" w:hAnsi="Arial" w:cs="Arial"/>
          <w:sz w:val="24"/>
          <w:szCs w:val="24"/>
          <w:lang w:eastAsia="en-GB"/>
        </w:rPr>
        <w:t xml:space="preserve">. </w:t>
      </w:r>
      <w:r w:rsidRPr="00FC41B2">
        <w:rPr>
          <w:rFonts w:ascii="Arial" w:eastAsia="Times New Roman" w:hAnsi="Arial" w:cs="Arial"/>
          <w:sz w:val="24"/>
          <w:szCs w:val="24"/>
          <w:lang w:eastAsia="en-GB"/>
        </w:rPr>
        <w:t xml:space="preserve">After 30 min at RT, cells were centrifuged at 300 g 5 min, resuspended in 200 µl of PBS, BSA 1%, EDTA 2mM and </w:t>
      </w:r>
      <w:r w:rsidR="00B7654A" w:rsidRPr="00FC41B2">
        <w:rPr>
          <w:rFonts w:ascii="Arial" w:eastAsia="Times New Roman" w:hAnsi="Arial" w:cs="Arial"/>
          <w:sz w:val="24"/>
          <w:szCs w:val="24"/>
          <w:lang w:eastAsia="en-GB"/>
        </w:rPr>
        <w:t>analysed</w:t>
      </w:r>
      <w:r w:rsidRPr="00FC41B2">
        <w:rPr>
          <w:rFonts w:ascii="Arial" w:eastAsia="Times New Roman" w:hAnsi="Arial" w:cs="Arial"/>
          <w:sz w:val="24"/>
          <w:szCs w:val="24"/>
          <w:lang w:eastAsia="en-GB"/>
        </w:rPr>
        <w:t xml:space="preserve"> with the </w:t>
      </w:r>
      <w:proofErr w:type="spellStart"/>
      <w:r w:rsidRPr="00FC41B2">
        <w:rPr>
          <w:rFonts w:ascii="Arial" w:eastAsia="Times New Roman" w:hAnsi="Arial" w:cs="Arial"/>
          <w:sz w:val="24"/>
          <w:szCs w:val="24"/>
          <w:lang w:eastAsia="en-GB"/>
        </w:rPr>
        <w:t>FACSCanto</w:t>
      </w:r>
      <w:proofErr w:type="spellEnd"/>
      <w:r w:rsidRPr="00FC41B2">
        <w:rPr>
          <w:rFonts w:ascii="Arial" w:eastAsia="Times New Roman" w:hAnsi="Arial" w:cs="Arial"/>
          <w:sz w:val="24"/>
          <w:szCs w:val="24"/>
          <w:lang w:eastAsia="en-GB"/>
        </w:rPr>
        <w:t xml:space="preserve"> II flow cytometer (BD Biosciences, Franklin Lakes, United States). The </w:t>
      </w:r>
      <w:proofErr w:type="spellStart"/>
      <w:r w:rsidRPr="00FC41B2">
        <w:rPr>
          <w:rFonts w:ascii="Arial" w:eastAsia="Times New Roman" w:hAnsi="Arial" w:cs="Arial"/>
          <w:sz w:val="24"/>
          <w:szCs w:val="24"/>
          <w:lang w:eastAsia="en-GB"/>
        </w:rPr>
        <w:t>biparametric</w:t>
      </w:r>
      <w:proofErr w:type="spellEnd"/>
      <w:r w:rsidRPr="00FC41B2">
        <w:rPr>
          <w:rFonts w:ascii="Arial" w:eastAsia="Times New Roman" w:hAnsi="Arial" w:cs="Arial"/>
          <w:sz w:val="24"/>
          <w:szCs w:val="24"/>
          <w:lang w:eastAsia="en-GB"/>
        </w:rPr>
        <w:t xml:space="preserve"> scatter plots were analy</w:t>
      </w:r>
      <w:r w:rsidR="000D4A14">
        <w:rPr>
          <w:rFonts w:ascii="Arial" w:eastAsia="Times New Roman" w:hAnsi="Arial" w:cs="Arial"/>
          <w:sz w:val="24"/>
          <w:szCs w:val="24"/>
          <w:lang w:eastAsia="en-GB"/>
        </w:rPr>
        <w:t>s</w:t>
      </w:r>
      <w:r w:rsidRPr="00FC41B2">
        <w:rPr>
          <w:rFonts w:ascii="Arial" w:eastAsia="Times New Roman" w:hAnsi="Arial" w:cs="Arial"/>
          <w:sz w:val="24"/>
          <w:szCs w:val="24"/>
          <w:lang w:eastAsia="en-GB"/>
        </w:rPr>
        <w:t xml:space="preserve">ed with </w:t>
      </w:r>
      <w:proofErr w:type="spellStart"/>
      <w:r w:rsidRPr="00FC41B2">
        <w:rPr>
          <w:rFonts w:ascii="Arial" w:eastAsia="Times New Roman" w:hAnsi="Arial" w:cs="Arial"/>
          <w:sz w:val="24"/>
          <w:szCs w:val="24"/>
          <w:lang w:eastAsia="en-GB"/>
        </w:rPr>
        <w:t>FlowJo</w:t>
      </w:r>
      <w:proofErr w:type="spellEnd"/>
      <w:r w:rsidRPr="00FC41B2">
        <w:rPr>
          <w:rFonts w:ascii="Arial" w:eastAsia="Times New Roman" w:hAnsi="Arial" w:cs="Arial"/>
          <w:sz w:val="24"/>
          <w:szCs w:val="24"/>
          <w:lang w:eastAsia="en-GB"/>
        </w:rPr>
        <w:t xml:space="preserve"> software version 10 (Tree Star Inc., Ashland, OR)</w:t>
      </w:r>
      <w:r w:rsidR="001635D3">
        <w:rPr>
          <w:rFonts w:ascii="Arial" w:eastAsia="Times New Roman" w:hAnsi="Arial" w:cs="Arial"/>
          <w:sz w:val="24"/>
          <w:szCs w:val="24"/>
          <w:lang w:eastAsia="en-GB"/>
        </w:rPr>
        <w:t xml:space="preserve">. </w:t>
      </w:r>
      <w:r w:rsidR="00886BEA" w:rsidRPr="00743C84">
        <w:rPr>
          <w:rFonts w:ascii="Arial" w:eastAsia="Times New Roman" w:hAnsi="Arial" w:cs="Arial"/>
          <w:sz w:val="24"/>
          <w:szCs w:val="24"/>
          <w:lang w:eastAsia="en-GB"/>
        </w:rPr>
        <w:fldChar w:fldCharType="begin"/>
      </w:r>
      <w:r w:rsidR="00F62E15">
        <w:rPr>
          <w:rFonts w:ascii="Arial" w:eastAsia="Times New Roman" w:hAnsi="Arial" w:cs="Arial"/>
          <w:sz w:val="24"/>
          <w:szCs w:val="24"/>
          <w:lang w:eastAsia="en-GB"/>
        </w:rPr>
        <w:instrText xml:space="preserve"> ADDIN EN.CITE &lt;EndNote&gt;&lt;Cite&gt;&lt;Author&gt;Schwarz&lt;/Author&gt;&lt;Year&gt;2013&lt;/Year&gt;&lt;RecNum&gt;73&lt;/RecNum&gt;&lt;DisplayText&gt;&lt;style face="superscript"&gt;13&lt;/style&gt;&lt;/DisplayText&gt;&lt;record&gt;&lt;rec-number&gt;73&lt;/rec-number&gt;&lt;foreign-keys&gt;&lt;key app="EN" db-id="azwwzd0z22dazpexzelxff0hd0es5wwzvaxt" timestamp="1615320828"&gt;73&lt;/key&gt;&lt;/foreign-keys&gt;&lt;ref-type name="Journal Article"&gt;17&lt;/ref-type&gt;&lt;contributors&gt;&lt;authors&gt;&lt;author&gt;Schwarz, M.&lt;/author&gt;&lt;author&gt;Taubitz, A.&lt;/author&gt;&lt;author&gt;Eltrich, N.&lt;/author&gt;&lt;author&gt;Mulay, S.R.&lt;/author&gt;&lt;author&gt;Allam, R.&lt;/author&gt;&lt;author&gt;Vielhauer, V.&lt;/author&gt;&lt;/authors&gt;&lt;/contributors&gt;&lt;titles&gt;&lt;title&gt;Analysis of TNF-mediated recruitment and activation of glomerular dendritic cells in mouse kidneys by compartment-specific flow cytometry.&lt;/title&gt;&lt;secondary-title&gt;Basic Research&lt;/secondary-title&gt;&lt;/titles&gt;&lt;periodical&gt;&lt;full-title&gt;Basic Research&lt;/full-title&gt;&lt;/periodical&gt;&lt;pages&gt;116-129&lt;/pages&gt;&lt;volume&gt;84&lt;/volume&gt;&lt;number&gt;1&lt;/number&gt;&lt;dates&gt;&lt;year&gt;2013&lt;/year&gt;&lt;/dates&gt;&lt;urls&gt;&lt;/urls&gt;&lt;electronic-resource-num&gt;https://doi.org/10.1038/ki.2013.46&lt;/electronic-resource-num&gt;&lt;/record&gt;&lt;/Cite&gt;&lt;/EndNote&gt;</w:instrText>
      </w:r>
      <w:r w:rsidR="00886BEA" w:rsidRPr="00743C84">
        <w:rPr>
          <w:rFonts w:ascii="Arial" w:eastAsia="Times New Roman" w:hAnsi="Arial" w:cs="Arial"/>
          <w:sz w:val="24"/>
          <w:szCs w:val="24"/>
          <w:lang w:eastAsia="en-GB"/>
        </w:rPr>
        <w:fldChar w:fldCharType="separate"/>
      </w:r>
      <w:r w:rsidR="00F62E15" w:rsidRPr="00F62E15">
        <w:rPr>
          <w:rFonts w:ascii="Arial" w:eastAsia="Times New Roman" w:hAnsi="Arial" w:cs="Arial"/>
          <w:noProof/>
          <w:sz w:val="24"/>
          <w:szCs w:val="24"/>
          <w:vertAlign w:val="superscript"/>
          <w:lang w:eastAsia="en-GB"/>
        </w:rPr>
        <w:t>13</w:t>
      </w:r>
      <w:r w:rsidR="00886BEA" w:rsidRPr="00743C84">
        <w:rPr>
          <w:rFonts w:ascii="Arial" w:eastAsia="Times New Roman" w:hAnsi="Arial" w:cs="Arial"/>
          <w:sz w:val="24"/>
          <w:szCs w:val="24"/>
          <w:lang w:eastAsia="en-GB"/>
        </w:rPr>
        <w:fldChar w:fldCharType="end"/>
      </w:r>
    </w:p>
    <w:p w14:paraId="76BE2EC6" w14:textId="1CB66F13" w:rsidR="0043457C" w:rsidRDefault="00851E3C" w:rsidP="0088601E">
      <w:pPr>
        <w:spacing w:after="0" w:line="360" w:lineRule="auto"/>
        <w:jc w:val="both"/>
        <w:rPr>
          <w:rFonts w:ascii="Arial" w:eastAsia="Times New Roman" w:hAnsi="Arial" w:cs="Arial"/>
          <w:sz w:val="24"/>
          <w:szCs w:val="24"/>
          <w:lang w:eastAsia="en-GB"/>
        </w:rPr>
      </w:pPr>
      <w:r w:rsidRPr="00DA07B5">
        <w:rPr>
          <w:rFonts w:ascii="Arial" w:eastAsia="Times New Roman" w:hAnsi="Arial" w:cs="Arial"/>
          <w:b/>
          <w:bCs/>
          <w:sz w:val="24"/>
          <w:szCs w:val="24"/>
          <w:u w:val="single"/>
          <w:lang w:eastAsia="en-GB"/>
        </w:rPr>
        <w:t xml:space="preserve">Multiplex analysis of </w:t>
      </w:r>
      <w:r w:rsidR="00DA07B5" w:rsidRPr="00DA07B5">
        <w:rPr>
          <w:rFonts w:ascii="Arial" w:eastAsia="Times New Roman" w:hAnsi="Arial" w:cs="Arial"/>
          <w:b/>
          <w:bCs/>
          <w:sz w:val="24"/>
          <w:szCs w:val="24"/>
          <w:u w:val="single"/>
          <w:lang w:eastAsia="en-GB"/>
        </w:rPr>
        <w:t xml:space="preserve">mouse </w:t>
      </w:r>
      <w:r w:rsidRPr="00DA07B5">
        <w:rPr>
          <w:rFonts w:ascii="Arial" w:eastAsia="Times New Roman" w:hAnsi="Arial" w:cs="Arial"/>
          <w:b/>
          <w:bCs/>
          <w:sz w:val="24"/>
          <w:szCs w:val="24"/>
          <w:u w:val="single"/>
          <w:lang w:eastAsia="en-GB"/>
        </w:rPr>
        <w:t>plasmatic cytokine</w:t>
      </w:r>
      <w:r w:rsidR="00DA07B5" w:rsidRPr="00DA07B5">
        <w:rPr>
          <w:rFonts w:ascii="Arial" w:eastAsia="Times New Roman" w:hAnsi="Arial" w:cs="Arial"/>
          <w:b/>
          <w:bCs/>
          <w:sz w:val="24"/>
          <w:szCs w:val="24"/>
          <w:u w:val="single"/>
          <w:lang w:eastAsia="en-GB"/>
        </w:rPr>
        <w:t>s</w:t>
      </w:r>
      <w:r>
        <w:rPr>
          <w:rFonts w:ascii="Arial" w:eastAsia="Times New Roman" w:hAnsi="Arial" w:cs="Arial"/>
          <w:sz w:val="24"/>
          <w:szCs w:val="24"/>
          <w:lang w:eastAsia="en-GB"/>
        </w:rPr>
        <w:t xml:space="preserve">. Plasma </w:t>
      </w:r>
      <w:r w:rsidR="00DA07B5">
        <w:rPr>
          <w:rFonts w:ascii="Arial" w:eastAsia="Times New Roman" w:hAnsi="Arial" w:cs="Arial"/>
          <w:sz w:val="24"/>
          <w:szCs w:val="24"/>
          <w:lang w:eastAsia="en-GB"/>
        </w:rPr>
        <w:t xml:space="preserve">was analysed using the </w:t>
      </w:r>
      <w:bookmarkStart w:id="1" w:name="_Hlk80166821"/>
      <w:r w:rsidR="00DA07B5" w:rsidRPr="00DA07B5">
        <w:rPr>
          <w:rFonts w:ascii="Arial" w:eastAsia="Times New Roman" w:hAnsi="Arial" w:cs="Arial"/>
          <w:sz w:val="24"/>
          <w:szCs w:val="24"/>
          <w:lang w:eastAsia="en-GB"/>
        </w:rPr>
        <w:t>Luminex Mouse Magnetic Assay (10-Plex) LXSAMSM-10</w:t>
      </w:r>
      <w:r w:rsidR="00DA07B5">
        <w:rPr>
          <w:rFonts w:ascii="Arial" w:eastAsia="Times New Roman" w:hAnsi="Arial" w:cs="Arial"/>
          <w:sz w:val="24"/>
          <w:szCs w:val="24"/>
          <w:lang w:eastAsia="en-GB"/>
        </w:rPr>
        <w:t xml:space="preserve"> following the manufacturer instructions (R&amp;D Systems, MI, United States) and the samples were read using the </w:t>
      </w:r>
      <w:r w:rsidR="00DA07B5" w:rsidRPr="00DA07B5">
        <w:rPr>
          <w:rFonts w:ascii="Arial" w:eastAsia="Times New Roman" w:hAnsi="Arial" w:cs="Arial"/>
          <w:sz w:val="24"/>
          <w:szCs w:val="24"/>
          <w:lang w:eastAsia="en-GB"/>
        </w:rPr>
        <w:t>Bio-Plex® 200 System</w:t>
      </w:r>
      <w:r w:rsidR="00DA07B5">
        <w:rPr>
          <w:rFonts w:ascii="Arial" w:eastAsia="Times New Roman" w:hAnsi="Arial" w:cs="Arial"/>
          <w:sz w:val="24"/>
          <w:szCs w:val="24"/>
          <w:lang w:eastAsia="en-GB"/>
        </w:rPr>
        <w:t xml:space="preserve"> (Bio</w:t>
      </w:r>
      <w:r w:rsidR="00046E71">
        <w:rPr>
          <w:rFonts w:ascii="Arial" w:eastAsia="Times New Roman" w:hAnsi="Arial" w:cs="Arial"/>
          <w:sz w:val="24"/>
          <w:szCs w:val="24"/>
          <w:lang w:eastAsia="en-GB"/>
        </w:rPr>
        <w:t>-</w:t>
      </w:r>
      <w:r w:rsidR="00DA07B5">
        <w:rPr>
          <w:rFonts w:ascii="Arial" w:eastAsia="Times New Roman" w:hAnsi="Arial" w:cs="Arial"/>
          <w:sz w:val="24"/>
          <w:szCs w:val="24"/>
          <w:lang w:eastAsia="en-GB"/>
        </w:rPr>
        <w:t>Rad Laboratories, CA, United States)</w:t>
      </w:r>
      <w:bookmarkEnd w:id="1"/>
      <w:r w:rsidR="00DA07B5">
        <w:rPr>
          <w:rFonts w:ascii="Arial" w:eastAsia="Times New Roman" w:hAnsi="Arial" w:cs="Arial"/>
          <w:sz w:val="24"/>
          <w:szCs w:val="24"/>
          <w:lang w:eastAsia="en-GB"/>
        </w:rPr>
        <w:t>.</w:t>
      </w:r>
    </w:p>
    <w:p w14:paraId="5BEF7049" w14:textId="6BEEA8BE" w:rsidR="0043457C" w:rsidRPr="0020028F" w:rsidRDefault="0043457C" w:rsidP="0088601E">
      <w:pPr>
        <w:spacing w:after="0" w:line="360" w:lineRule="auto"/>
        <w:jc w:val="both"/>
        <w:rPr>
          <w:rFonts w:ascii="Arial" w:eastAsia="Times New Roman" w:hAnsi="Arial" w:cs="Arial"/>
          <w:color w:val="000000" w:themeColor="text1"/>
          <w:sz w:val="24"/>
          <w:szCs w:val="24"/>
          <w:lang w:val="en-US" w:eastAsia="en-GB"/>
        </w:rPr>
      </w:pPr>
      <w:r w:rsidRPr="0020028F">
        <w:rPr>
          <w:rFonts w:ascii="Arial" w:eastAsia="Times New Roman" w:hAnsi="Arial" w:cs="Arial"/>
          <w:b/>
          <w:bCs/>
          <w:color w:val="000000" w:themeColor="text1"/>
          <w:sz w:val="24"/>
          <w:szCs w:val="24"/>
          <w:u w:val="single"/>
          <w:lang w:val="en-US" w:eastAsia="en-GB"/>
        </w:rPr>
        <w:t>Analysis of Efferocytosis and Macrophage Receptors</w:t>
      </w:r>
      <w:r w:rsidR="00121166" w:rsidRPr="0020028F">
        <w:rPr>
          <w:rFonts w:ascii="Arial" w:eastAsia="Times New Roman" w:hAnsi="Arial" w:cs="Arial"/>
          <w:b/>
          <w:bCs/>
          <w:color w:val="000000" w:themeColor="text1"/>
          <w:sz w:val="24"/>
          <w:szCs w:val="24"/>
          <w:u w:val="single"/>
          <w:lang w:val="en-US" w:eastAsia="en-GB"/>
        </w:rPr>
        <w:t>.</w:t>
      </w:r>
      <w:r w:rsidR="00121166" w:rsidRPr="0020028F">
        <w:rPr>
          <w:rFonts w:ascii="Arial" w:eastAsia="Times New Roman" w:hAnsi="Arial" w:cs="Arial"/>
          <w:color w:val="000000" w:themeColor="text1"/>
          <w:sz w:val="24"/>
          <w:szCs w:val="24"/>
          <w:lang w:val="en-US" w:eastAsia="en-GB"/>
        </w:rPr>
        <w:t xml:space="preserve"> </w:t>
      </w:r>
      <w:r w:rsidRPr="0020028F">
        <w:rPr>
          <w:rFonts w:ascii="Arial" w:eastAsia="Times New Roman" w:hAnsi="Arial" w:cs="Arial"/>
          <w:color w:val="000000" w:themeColor="text1"/>
          <w:sz w:val="24"/>
          <w:szCs w:val="24"/>
          <w:lang w:val="en-US" w:eastAsia="en-GB"/>
        </w:rPr>
        <w:t>Spleen and lungs were gently dissociated into single cells</w:t>
      </w:r>
      <w:r w:rsidR="006F5728" w:rsidRPr="0020028F">
        <w:rPr>
          <w:rFonts w:ascii="Arial" w:eastAsia="Times New Roman" w:hAnsi="Arial" w:cs="Arial"/>
          <w:color w:val="000000" w:themeColor="text1"/>
          <w:sz w:val="24"/>
          <w:szCs w:val="24"/>
          <w:lang w:val="en-US" w:eastAsia="en-GB"/>
        </w:rPr>
        <w:t xml:space="preserve"> using </w:t>
      </w:r>
      <w:proofErr w:type="spellStart"/>
      <w:r w:rsidR="006F5728" w:rsidRPr="0020028F">
        <w:rPr>
          <w:rFonts w:ascii="Arial" w:eastAsia="Times New Roman" w:hAnsi="Arial" w:cs="Arial"/>
          <w:color w:val="000000" w:themeColor="text1"/>
          <w:sz w:val="24"/>
          <w:szCs w:val="24"/>
          <w:lang w:val="en-US" w:eastAsia="en-GB"/>
        </w:rPr>
        <w:t>GentleMACS</w:t>
      </w:r>
      <w:proofErr w:type="spellEnd"/>
      <w:r w:rsidR="006F5728" w:rsidRPr="0020028F">
        <w:rPr>
          <w:rFonts w:ascii="Arial" w:eastAsia="Times New Roman" w:hAnsi="Arial" w:cs="Arial"/>
          <w:color w:val="000000" w:themeColor="text1"/>
          <w:sz w:val="24"/>
          <w:szCs w:val="24"/>
          <w:lang w:val="en-US" w:eastAsia="en-GB"/>
        </w:rPr>
        <w:t xml:space="preserve"> </w:t>
      </w:r>
      <w:proofErr w:type="spellStart"/>
      <w:r w:rsidR="006F5728" w:rsidRPr="0020028F">
        <w:rPr>
          <w:rFonts w:ascii="Arial" w:eastAsia="Times New Roman" w:hAnsi="Arial" w:cs="Arial"/>
          <w:color w:val="000000" w:themeColor="text1"/>
          <w:sz w:val="24"/>
          <w:szCs w:val="24"/>
          <w:lang w:val="en-US" w:eastAsia="en-GB"/>
        </w:rPr>
        <w:t>dissociator</w:t>
      </w:r>
      <w:proofErr w:type="spellEnd"/>
      <w:r w:rsidR="006F5728" w:rsidRPr="0020028F">
        <w:rPr>
          <w:rFonts w:ascii="Arial" w:eastAsia="Times New Roman" w:hAnsi="Arial" w:cs="Arial"/>
          <w:color w:val="000000" w:themeColor="text1"/>
          <w:sz w:val="24"/>
          <w:szCs w:val="24"/>
          <w:lang w:val="en-US" w:eastAsia="en-GB"/>
        </w:rPr>
        <w:t xml:space="preserve"> (</w:t>
      </w:r>
      <w:proofErr w:type="spellStart"/>
      <w:r w:rsidR="006F5728" w:rsidRPr="0020028F">
        <w:rPr>
          <w:rFonts w:ascii="Arial" w:eastAsia="Times New Roman" w:hAnsi="Arial" w:cs="Arial"/>
          <w:color w:val="000000" w:themeColor="text1"/>
          <w:sz w:val="24"/>
          <w:szCs w:val="24"/>
          <w:lang w:val="en-US" w:eastAsia="en-GB"/>
        </w:rPr>
        <w:t>Miltenyi</w:t>
      </w:r>
      <w:proofErr w:type="spellEnd"/>
      <w:r w:rsidR="006F5728" w:rsidRPr="0020028F">
        <w:rPr>
          <w:rFonts w:ascii="Arial" w:eastAsia="Times New Roman" w:hAnsi="Arial" w:cs="Arial"/>
          <w:color w:val="000000" w:themeColor="text1"/>
          <w:sz w:val="24"/>
          <w:szCs w:val="24"/>
          <w:lang w:val="en-US" w:eastAsia="en-GB"/>
        </w:rPr>
        <w:t xml:space="preserve"> </w:t>
      </w:r>
      <w:proofErr w:type="spellStart"/>
      <w:r w:rsidR="006F5728" w:rsidRPr="0020028F">
        <w:rPr>
          <w:rFonts w:ascii="Arial" w:eastAsia="Times New Roman" w:hAnsi="Arial" w:cs="Arial"/>
          <w:color w:val="000000" w:themeColor="text1"/>
          <w:sz w:val="24"/>
          <w:szCs w:val="24"/>
          <w:lang w:val="en-US" w:eastAsia="en-GB"/>
        </w:rPr>
        <w:t>Biotec</w:t>
      </w:r>
      <w:proofErr w:type="spellEnd"/>
      <w:r w:rsidR="006F5728" w:rsidRPr="0020028F">
        <w:rPr>
          <w:rFonts w:ascii="Arial" w:eastAsia="Times New Roman" w:hAnsi="Arial" w:cs="Arial"/>
          <w:color w:val="000000" w:themeColor="text1"/>
          <w:sz w:val="24"/>
          <w:szCs w:val="24"/>
          <w:lang w:val="en-US" w:eastAsia="en-GB"/>
        </w:rPr>
        <w:t>, Germany)</w:t>
      </w:r>
      <w:r w:rsidRPr="0020028F">
        <w:rPr>
          <w:rFonts w:ascii="Arial" w:eastAsia="Times New Roman" w:hAnsi="Arial" w:cs="Arial"/>
          <w:color w:val="000000" w:themeColor="text1"/>
          <w:sz w:val="24"/>
          <w:szCs w:val="24"/>
          <w:lang w:val="en-US" w:eastAsia="en-GB"/>
        </w:rPr>
        <w:t xml:space="preserve"> </w:t>
      </w:r>
      <w:r w:rsidR="006F5728" w:rsidRPr="0020028F">
        <w:rPr>
          <w:rFonts w:ascii="Arial" w:eastAsia="Times New Roman" w:hAnsi="Arial" w:cs="Arial"/>
          <w:color w:val="000000" w:themeColor="text1"/>
          <w:sz w:val="24"/>
          <w:szCs w:val="24"/>
          <w:lang w:val="en-US" w:eastAsia="en-GB"/>
        </w:rPr>
        <w:t xml:space="preserve">and </w:t>
      </w:r>
      <w:r w:rsidRPr="0020028F">
        <w:rPr>
          <w:rFonts w:ascii="Arial" w:eastAsia="Times New Roman" w:hAnsi="Arial" w:cs="Arial"/>
          <w:color w:val="000000" w:themeColor="text1"/>
          <w:sz w:val="24"/>
          <w:szCs w:val="24"/>
          <w:lang w:val="en-US" w:eastAsia="en-GB"/>
        </w:rPr>
        <w:t>stained with anti-</w:t>
      </w:r>
      <w:r w:rsidR="006F5728" w:rsidRPr="0020028F">
        <w:rPr>
          <w:rFonts w:ascii="Arial" w:eastAsia="Times New Roman" w:hAnsi="Arial" w:cs="Arial"/>
          <w:color w:val="000000" w:themeColor="text1"/>
          <w:sz w:val="24"/>
          <w:szCs w:val="24"/>
          <w:lang w:val="en-US" w:eastAsia="en-GB"/>
        </w:rPr>
        <w:t xml:space="preserve"> </w:t>
      </w:r>
      <w:r w:rsidRPr="0020028F">
        <w:rPr>
          <w:rFonts w:ascii="Arial" w:eastAsia="Times New Roman" w:hAnsi="Arial" w:cs="Arial"/>
          <w:color w:val="000000" w:themeColor="text1"/>
          <w:sz w:val="24"/>
          <w:szCs w:val="24"/>
          <w:lang w:val="en-US" w:eastAsia="en-GB"/>
        </w:rPr>
        <w:t>CD45 PE-Cy5.5, F4/80 PE, CD11b FITC</w:t>
      </w:r>
      <w:r w:rsidR="006F5728" w:rsidRPr="0020028F">
        <w:rPr>
          <w:rFonts w:ascii="Arial" w:eastAsia="Times New Roman" w:hAnsi="Arial" w:cs="Arial"/>
          <w:color w:val="000000" w:themeColor="text1"/>
          <w:sz w:val="24"/>
          <w:szCs w:val="24"/>
          <w:lang w:val="en-US" w:eastAsia="en-GB"/>
        </w:rPr>
        <w:t xml:space="preserve"> (</w:t>
      </w:r>
      <w:proofErr w:type="spellStart"/>
      <w:r w:rsidR="006F5728" w:rsidRPr="0020028F">
        <w:rPr>
          <w:rFonts w:ascii="Arial" w:eastAsia="Times New Roman" w:hAnsi="Arial" w:cs="Arial"/>
          <w:color w:val="000000" w:themeColor="text1"/>
          <w:sz w:val="24"/>
          <w:szCs w:val="24"/>
          <w:lang w:val="en-US" w:eastAsia="en-GB"/>
        </w:rPr>
        <w:t>Biolegend</w:t>
      </w:r>
      <w:proofErr w:type="spellEnd"/>
      <w:r w:rsidR="006F5728" w:rsidRPr="0020028F">
        <w:rPr>
          <w:rFonts w:ascii="Arial" w:eastAsia="Times New Roman" w:hAnsi="Arial" w:cs="Arial"/>
          <w:color w:val="000000" w:themeColor="text1"/>
          <w:sz w:val="24"/>
          <w:szCs w:val="24"/>
          <w:lang w:val="en-US" w:eastAsia="en-GB"/>
        </w:rPr>
        <w:t>, CA, United States).</w:t>
      </w:r>
      <w:r w:rsidRPr="0020028F">
        <w:rPr>
          <w:rFonts w:ascii="Arial" w:eastAsia="Times New Roman" w:hAnsi="Arial" w:cs="Arial"/>
          <w:color w:val="000000" w:themeColor="text1"/>
          <w:sz w:val="24"/>
          <w:szCs w:val="24"/>
          <w:lang w:val="en-US" w:eastAsia="en-GB"/>
        </w:rPr>
        <w:t xml:space="preserve"> Following staining cells were fixed, permeabilized, and </w:t>
      </w:r>
      <w:r w:rsidR="006F5728" w:rsidRPr="0020028F">
        <w:rPr>
          <w:rFonts w:ascii="Arial" w:eastAsia="Times New Roman" w:hAnsi="Arial" w:cs="Arial"/>
          <w:color w:val="000000" w:themeColor="text1"/>
          <w:sz w:val="24"/>
          <w:szCs w:val="24"/>
          <w:lang w:val="en-US" w:eastAsia="en-GB"/>
        </w:rPr>
        <w:t>counter</w:t>
      </w:r>
      <w:r w:rsidRPr="0020028F">
        <w:rPr>
          <w:rFonts w:ascii="Arial" w:eastAsia="Times New Roman" w:hAnsi="Arial" w:cs="Arial"/>
          <w:color w:val="000000" w:themeColor="text1"/>
          <w:sz w:val="24"/>
          <w:szCs w:val="24"/>
          <w:lang w:val="en-US" w:eastAsia="en-GB"/>
        </w:rPr>
        <w:t xml:space="preserve">-labeled </w:t>
      </w:r>
      <w:r w:rsidR="006F5728" w:rsidRPr="0020028F">
        <w:rPr>
          <w:rFonts w:ascii="Arial" w:eastAsia="Times New Roman" w:hAnsi="Arial" w:cs="Arial"/>
          <w:color w:val="000000" w:themeColor="text1"/>
          <w:sz w:val="24"/>
          <w:szCs w:val="24"/>
          <w:lang w:val="en-US" w:eastAsia="en-GB"/>
        </w:rPr>
        <w:t xml:space="preserve">with </w:t>
      </w:r>
      <w:r w:rsidRPr="0020028F">
        <w:rPr>
          <w:rFonts w:ascii="Arial" w:eastAsia="Times New Roman" w:hAnsi="Arial" w:cs="Arial"/>
          <w:color w:val="000000" w:themeColor="text1"/>
          <w:sz w:val="24"/>
          <w:szCs w:val="24"/>
          <w:lang w:val="en-US" w:eastAsia="en-GB"/>
        </w:rPr>
        <w:t>anti Ly6G BV421 and Ter-119 PE-Cy7 (</w:t>
      </w:r>
      <w:proofErr w:type="spellStart"/>
      <w:r w:rsidR="006F5728" w:rsidRPr="0020028F">
        <w:rPr>
          <w:rFonts w:ascii="Arial" w:eastAsia="Times New Roman" w:hAnsi="Arial" w:cs="Arial"/>
          <w:color w:val="000000" w:themeColor="text1"/>
          <w:sz w:val="24"/>
          <w:szCs w:val="24"/>
          <w:lang w:val="en-US" w:eastAsia="en-GB"/>
        </w:rPr>
        <w:t>Biolegend</w:t>
      </w:r>
      <w:proofErr w:type="spellEnd"/>
      <w:r w:rsidRPr="0020028F">
        <w:rPr>
          <w:rFonts w:ascii="Arial" w:eastAsia="Times New Roman" w:hAnsi="Arial" w:cs="Arial"/>
          <w:color w:val="000000" w:themeColor="text1"/>
          <w:sz w:val="24"/>
          <w:szCs w:val="24"/>
          <w:lang w:val="en-US" w:eastAsia="en-GB"/>
        </w:rPr>
        <w:t>) to measure macrophage intracellular fluorescence associated with phagocytosed neutrophils and red cells</w:t>
      </w:r>
      <w:r w:rsidR="006F5728" w:rsidRPr="0020028F">
        <w:rPr>
          <w:rFonts w:ascii="Arial" w:eastAsia="Times New Roman" w:hAnsi="Arial" w:cs="Arial"/>
          <w:color w:val="000000" w:themeColor="text1"/>
          <w:sz w:val="24"/>
          <w:szCs w:val="24"/>
          <w:lang w:val="en-US" w:eastAsia="en-GB"/>
        </w:rPr>
        <w:t xml:space="preserve"> respectively</w:t>
      </w:r>
      <w:r w:rsidRPr="0020028F">
        <w:rPr>
          <w:rFonts w:ascii="Arial" w:eastAsia="Times New Roman" w:hAnsi="Arial" w:cs="Arial"/>
          <w:color w:val="000000" w:themeColor="text1"/>
          <w:sz w:val="24"/>
          <w:szCs w:val="24"/>
          <w:lang w:val="en-US" w:eastAsia="en-GB"/>
        </w:rPr>
        <w:t>. Cells stained as above without permeabilization served as negative controls of intracellular staining</w:t>
      </w:r>
      <w:r w:rsidR="006F5728" w:rsidRPr="0020028F">
        <w:rPr>
          <w:rFonts w:ascii="Arial" w:eastAsia="Times New Roman" w:hAnsi="Arial" w:cs="Arial"/>
          <w:color w:val="000000" w:themeColor="text1"/>
          <w:sz w:val="24"/>
          <w:szCs w:val="24"/>
          <w:lang w:val="en-US" w:eastAsia="en-GB"/>
        </w:rPr>
        <w:t>,</w:t>
      </w:r>
      <w:r w:rsidRPr="0020028F">
        <w:rPr>
          <w:rFonts w:ascii="Arial" w:eastAsia="Times New Roman" w:hAnsi="Arial" w:cs="Arial"/>
          <w:color w:val="000000" w:themeColor="text1"/>
          <w:sz w:val="24"/>
          <w:szCs w:val="24"/>
          <w:lang w:val="en-US" w:eastAsia="en-GB"/>
        </w:rPr>
        <w:t xml:space="preserve"> as previously reported</w:t>
      </w:r>
      <w:r w:rsidR="001635D3">
        <w:rPr>
          <w:rFonts w:ascii="Arial" w:eastAsia="Times New Roman" w:hAnsi="Arial" w:cs="Arial"/>
          <w:color w:val="000000" w:themeColor="text1"/>
          <w:sz w:val="24"/>
          <w:szCs w:val="24"/>
          <w:lang w:val="en-US" w:eastAsia="en-GB"/>
        </w:rPr>
        <w:t xml:space="preserve">. </w:t>
      </w:r>
      <w:r w:rsidR="001635D3">
        <w:rPr>
          <w:rFonts w:ascii="Arial" w:eastAsia="Times New Roman" w:hAnsi="Arial" w:cs="Arial"/>
          <w:color w:val="000000" w:themeColor="text1"/>
          <w:sz w:val="24"/>
          <w:szCs w:val="24"/>
          <w:lang w:val="en-US" w:eastAsia="en-GB"/>
        </w:rPr>
        <w:fldChar w:fldCharType="begin"/>
      </w:r>
      <w:r w:rsidR="001635D3">
        <w:rPr>
          <w:rFonts w:ascii="Arial" w:eastAsia="Times New Roman" w:hAnsi="Arial" w:cs="Arial"/>
          <w:color w:val="000000" w:themeColor="text1"/>
          <w:sz w:val="24"/>
          <w:szCs w:val="24"/>
          <w:lang w:val="en-US" w:eastAsia="en-GB"/>
        </w:rPr>
        <w:instrText xml:space="preserve"> ADDIN EN.CITE &lt;EndNote&gt;&lt;Cite&gt;&lt;Author&gt;De Jong&lt;/Author&gt;&lt;Year&gt;2001&lt;/Year&gt;&lt;RecNum&gt;71&lt;/RecNum&gt;&lt;DisplayText&gt;&lt;style face="superscript"&gt;1&lt;/style&gt;&lt;/DisplayText&gt;&lt;record&gt;&lt;rec-number&gt;71&lt;/rec-number&gt;&lt;foreign-keys&gt;&lt;key app="EN" db-id="azwwzd0z22dazpexzelxff0hd0es5wwzvaxt" timestamp="1615320165"&gt;71&lt;/key&gt;&lt;/foreign-keys&gt;&lt;ref-type name="Journal Article"&gt;17&lt;/ref-type&gt;&lt;contributors&gt;&lt;authors&gt;&lt;author&gt;De Jong, K.&lt;/author&gt;&lt;author&gt;Emerson, R.K. &lt;/author&gt;&lt;author&gt;Butler, J. &lt;/author&gt;&lt;author&gt;Bastacky, J. &lt;/author&gt;&lt;author&gt;Mohandas, M. &lt;/author&gt;&lt;author&gt;Kuypers, A.K&lt;/author&gt;&lt;/authors&gt;&lt;/contributors&gt;&lt;titles&gt;&lt;title&gt;Short survival of phosphatidylserine-exposing red blood cells in murine sickle cell anemia.&lt;/title&gt;&lt;secondary-title&gt;Blood&lt;/secondary-title&gt;&lt;/titles&gt;&lt;periodical&gt;&lt;full-title&gt;Blood&lt;/full-title&gt;&lt;/periodical&gt;&lt;pages&gt;1577–1584&lt;/pages&gt;&lt;volume&gt;98&lt;/volume&gt;&lt;dates&gt;&lt;year&gt;2001&lt;/year&gt;&lt;/dates&gt;&lt;urls&gt;&lt;/urls&gt;&lt;/record&gt;&lt;/Cite&gt;&lt;/EndNote&gt;</w:instrText>
      </w:r>
      <w:r w:rsidR="001635D3">
        <w:rPr>
          <w:rFonts w:ascii="Arial" w:eastAsia="Times New Roman" w:hAnsi="Arial" w:cs="Arial"/>
          <w:color w:val="000000" w:themeColor="text1"/>
          <w:sz w:val="24"/>
          <w:szCs w:val="24"/>
          <w:lang w:val="en-US" w:eastAsia="en-GB"/>
        </w:rPr>
        <w:fldChar w:fldCharType="separate"/>
      </w:r>
      <w:r w:rsidR="001635D3" w:rsidRPr="001635D3">
        <w:rPr>
          <w:rFonts w:ascii="Arial" w:eastAsia="Times New Roman" w:hAnsi="Arial" w:cs="Arial"/>
          <w:noProof/>
          <w:color w:val="000000" w:themeColor="text1"/>
          <w:sz w:val="24"/>
          <w:szCs w:val="24"/>
          <w:vertAlign w:val="superscript"/>
          <w:lang w:val="en-US" w:eastAsia="en-GB"/>
        </w:rPr>
        <w:t>1</w:t>
      </w:r>
      <w:r w:rsidR="001635D3">
        <w:rPr>
          <w:rFonts w:ascii="Arial" w:eastAsia="Times New Roman" w:hAnsi="Arial" w:cs="Arial"/>
          <w:color w:val="000000" w:themeColor="text1"/>
          <w:sz w:val="24"/>
          <w:szCs w:val="24"/>
          <w:lang w:val="en-US" w:eastAsia="en-GB"/>
        </w:rPr>
        <w:fldChar w:fldCharType="end"/>
      </w:r>
      <w:r w:rsidRPr="0020028F">
        <w:rPr>
          <w:rFonts w:ascii="Arial" w:eastAsia="Times New Roman" w:hAnsi="Arial" w:cs="Arial"/>
          <w:color w:val="000000" w:themeColor="text1"/>
          <w:sz w:val="24"/>
          <w:szCs w:val="24"/>
          <w:lang w:val="en-US" w:eastAsia="en-GB"/>
        </w:rPr>
        <w:t xml:space="preserve"> </w:t>
      </w:r>
    </w:p>
    <w:p w14:paraId="0BB37D0F" w14:textId="3039D7F2" w:rsidR="0043457C" w:rsidRPr="0020028F" w:rsidRDefault="0043457C" w:rsidP="0088601E">
      <w:pPr>
        <w:spacing w:after="0" w:line="360" w:lineRule="auto"/>
        <w:jc w:val="both"/>
        <w:rPr>
          <w:rFonts w:ascii="Arial" w:eastAsia="Times New Roman" w:hAnsi="Arial" w:cs="Arial"/>
          <w:color w:val="000000" w:themeColor="text1"/>
          <w:sz w:val="24"/>
          <w:szCs w:val="24"/>
          <w:lang w:val="en-US" w:eastAsia="en-GB"/>
        </w:rPr>
      </w:pPr>
      <w:r w:rsidRPr="0020028F">
        <w:rPr>
          <w:rFonts w:ascii="Arial" w:eastAsia="Times New Roman" w:hAnsi="Arial" w:cs="Arial"/>
          <w:color w:val="000000" w:themeColor="text1"/>
          <w:sz w:val="24"/>
          <w:szCs w:val="24"/>
          <w:lang w:val="en-US" w:eastAsia="en-GB"/>
        </w:rPr>
        <w:t>Anti-CD36 APC, Tim4 PE, CD68 FITC, and CD206 PerCP-Cy5.5 (</w:t>
      </w:r>
      <w:proofErr w:type="spellStart"/>
      <w:r w:rsidRPr="0020028F">
        <w:rPr>
          <w:rFonts w:ascii="Arial" w:eastAsia="Times New Roman" w:hAnsi="Arial" w:cs="Arial"/>
          <w:color w:val="000000" w:themeColor="text1"/>
          <w:sz w:val="24"/>
          <w:szCs w:val="24"/>
          <w:lang w:val="en-US" w:eastAsia="en-GB"/>
        </w:rPr>
        <w:t>Biolegend</w:t>
      </w:r>
      <w:proofErr w:type="spellEnd"/>
      <w:r w:rsidRPr="0020028F">
        <w:rPr>
          <w:rFonts w:ascii="Arial" w:eastAsia="Times New Roman" w:hAnsi="Arial" w:cs="Arial"/>
          <w:color w:val="000000" w:themeColor="text1"/>
          <w:sz w:val="24"/>
          <w:szCs w:val="24"/>
          <w:lang w:val="en-US" w:eastAsia="en-GB"/>
        </w:rPr>
        <w:t>) were used to determine surface expression of phagocytic receptors on spleen and lungs macrophages</w:t>
      </w:r>
      <w:r w:rsidR="00CF08F4">
        <w:rPr>
          <w:rFonts w:ascii="Arial" w:eastAsia="Times New Roman" w:hAnsi="Arial" w:cs="Arial"/>
          <w:color w:val="000000" w:themeColor="text1"/>
          <w:sz w:val="24"/>
          <w:szCs w:val="24"/>
          <w:lang w:val="en-US" w:eastAsia="en-GB"/>
        </w:rPr>
        <w:t xml:space="preserve"> identified using an anti-F4/80-APC-Cy7 antibody</w:t>
      </w:r>
      <w:r w:rsidR="00CF08F4" w:rsidRPr="0020028F">
        <w:rPr>
          <w:rFonts w:ascii="Arial" w:eastAsia="Times New Roman" w:hAnsi="Arial" w:cs="Arial"/>
          <w:color w:val="000000" w:themeColor="text1"/>
          <w:sz w:val="24"/>
          <w:szCs w:val="24"/>
          <w:lang w:val="en-US" w:eastAsia="en-GB"/>
        </w:rPr>
        <w:t>.</w:t>
      </w:r>
    </w:p>
    <w:p w14:paraId="7FD1686F" w14:textId="474AD560" w:rsidR="0043457C" w:rsidRDefault="0043457C" w:rsidP="0088601E">
      <w:pPr>
        <w:spacing w:after="0" w:line="360" w:lineRule="auto"/>
        <w:jc w:val="both"/>
        <w:rPr>
          <w:rFonts w:ascii="Arial" w:eastAsia="Times New Roman" w:hAnsi="Arial" w:cs="Arial"/>
          <w:color w:val="000000" w:themeColor="text1"/>
          <w:sz w:val="24"/>
          <w:szCs w:val="24"/>
          <w:lang w:val="en-US" w:eastAsia="en-GB"/>
        </w:rPr>
      </w:pPr>
      <w:r w:rsidRPr="0020028F">
        <w:rPr>
          <w:rFonts w:ascii="Arial" w:eastAsia="Times New Roman" w:hAnsi="Arial" w:cs="Arial"/>
          <w:color w:val="000000" w:themeColor="text1"/>
          <w:sz w:val="24"/>
          <w:szCs w:val="24"/>
          <w:lang w:val="en-US" w:eastAsia="en-GB"/>
        </w:rPr>
        <w:lastRenderedPageBreak/>
        <w:t>Flow cytometry was carried out on a BD FACS Canto II</w:t>
      </w:r>
      <w:r w:rsidR="006F5728" w:rsidRPr="0020028F">
        <w:rPr>
          <w:rFonts w:ascii="Arial" w:eastAsia="Times New Roman" w:hAnsi="Arial" w:cs="Arial"/>
          <w:color w:val="000000" w:themeColor="text1"/>
          <w:sz w:val="24"/>
          <w:szCs w:val="24"/>
          <w:lang w:val="en-US" w:eastAsia="en-GB"/>
        </w:rPr>
        <w:t xml:space="preserve"> (BD Biosciences, NJ, United States)</w:t>
      </w:r>
      <w:r w:rsidRPr="0020028F">
        <w:rPr>
          <w:rFonts w:ascii="Arial" w:eastAsia="Times New Roman" w:hAnsi="Arial" w:cs="Arial"/>
          <w:color w:val="000000" w:themeColor="text1"/>
          <w:sz w:val="24"/>
          <w:szCs w:val="24"/>
          <w:lang w:val="en-US" w:eastAsia="en-GB"/>
        </w:rPr>
        <w:t xml:space="preserve"> and results were analyzed with the FACS DIVA software</w:t>
      </w:r>
      <w:r w:rsidR="006F5728" w:rsidRPr="0020028F">
        <w:rPr>
          <w:rFonts w:ascii="Arial" w:eastAsia="Times New Roman" w:hAnsi="Arial" w:cs="Arial"/>
          <w:color w:val="000000" w:themeColor="text1"/>
          <w:sz w:val="24"/>
          <w:szCs w:val="24"/>
          <w:lang w:val="en-US" w:eastAsia="en-GB"/>
        </w:rPr>
        <w:t xml:space="preserve"> (BD Biosciences)</w:t>
      </w:r>
      <w:r w:rsidRPr="0020028F">
        <w:rPr>
          <w:rFonts w:ascii="Arial" w:eastAsia="Times New Roman" w:hAnsi="Arial" w:cs="Arial"/>
          <w:color w:val="000000" w:themeColor="text1"/>
          <w:sz w:val="24"/>
          <w:szCs w:val="24"/>
          <w:lang w:val="en-US" w:eastAsia="en-GB"/>
        </w:rPr>
        <w:t xml:space="preserve">. </w:t>
      </w:r>
    </w:p>
    <w:p w14:paraId="5FB96C26" w14:textId="091E4511" w:rsidR="002A065B" w:rsidRPr="00E55AB8" w:rsidRDefault="002A065B" w:rsidP="002A065B">
      <w:pPr>
        <w:widowControl w:val="0"/>
        <w:autoSpaceDE w:val="0"/>
        <w:autoSpaceDN w:val="0"/>
        <w:adjustRightInd w:val="0"/>
        <w:spacing w:line="360" w:lineRule="auto"/>
        <w:jc w:val="both"/>
        <w:rPr>
          <w:rFonts w:ascii="Arial" w:hAnsi="Arial" w:cs="Arial"/>
          <w:sz w:val="24"/>
          <w:szCs w:val="24"/>
        </w:rPr>
      </w:pPr>
      <w:r w:rsidRPr="00FC41B2">
        <w:rPr>
          <w:rFonts w:ascii="Arial" w:eastAsia="Times New Roman" w:hAnsi="Arial" w:cs="Arial"/>
          <w:b/>
          <w:bCs/>
          <w:sz w:val="24"/>
          <w:szCs w:val="24"/>
          <w:u w:val="single"/>
          <w:lang w:val="en-US" w:eastAsia="en-GB"/>
        </w:rPr>
        <w:t>Adhesion of human PMNs on activated HMEC-1.</w:t>
      </w:r>
      <w:r w:rsidRPr="00FC41B2">
        <w:rPr>
          <w:rFonts w:ascii="Arial" w:eastAsia="Times New Roman" w:hAnsi="Arial" w:cs="Arial"/>
          <w:b/>
          <w:bCs/>
          <w:sz w:val="24"/>
          <w:szCs w:val="24"/>
          <w:lang w:val="en-US" w:eastAsia="en-GB"/>
        </w:rPr>
        <w:t xml:space="preserve"> </w:t>
      </w:r>
      <w:r w:rsidRPr="00E55AB8">
        <w:rPr>
          <w:rFonts w:ascii="Arial" w:hAnsi="Arial" w:cs="Arial"/>
          <w:sz w:val="24"/>
          <w:szCs w:val="24"/>
        </w:rPr>
        <w:t xml:space="preserve">HMEC-1 (Human Microvascular Endothelial Cell line) monolayers were grown </w:t>
      </w:r>
      <w:bookmarkStart w:id="2" w:name="OLE_LINK13"/>
      <w:bookmarkStart w:id="3" w:name="OLE_LINK14"/>
      <w:bookmarkStart w:id="4" w:name="OLE_LINK15"/>
      <w:r w:rsidRPr="00E55AB8">
        <w:rPr>
          <w:rFonts w:ascii="Arial" w:hAnsi="Arial" w:cs="Arial"/>
          <w:sz w:val="24"/>
          <w:szCs w:val="24"/>
        </w:rPr>
        <w:t>in Vena8 Endothelial+ Biochips (</w:t>
      </w:r>
      <w:proofErr w:type="spellStart"/>
      <w:r w:rsidRPr="00E55AB8">
        <w:rPr>
          <w:rFonts w:ascii="Arial" w:hAnsi="Arial" w:cs="Arial"/>
          <w:sz w:val="24"/>
          <w:szCs w:val="24"/>
        </w:rPr>
        <w:t>Cellix</w:t>
      </w:r>
      <w:proofErr w:type="spellEnd"/>
      <w:r w:rsidRPr="00E55AB8">
        <w:rPr>
          <w:rFonts w:ascii="Arial" w:hAnsi="Arial" w:cs="Arial"/>
          <w:sz w:val="24"/>
          <w:szCs w:val="24"/>
        </w:rPr>
        <w:t xml:space="preserve"> Ltd, Dublin, Ireland), as previously described</w:t>
      </w:r>
      <w:r w:rsidR="00743C84">
        <w:rPr>
          <w:rFonts w:ascii="Arial" w:hAnsi="Arial" w:cs="Arial"/>
          <w:sz w:val="24"/>
          <w:szCs w:val="24"/>
        </w:rPr>
        <w:t xml:space="preserve"> </w:t>
      </w:r>
      <w:r w:rsidR="006D2ED7" w:rsidRPr="00743C84">
        <w:rPr>
          <w:rFonts w:ascii="Arial" w:hAnsi="Arial" w:cs="Arial"/>
          <w:sz w:val="24"/>
          <w:szCs w:val="24"/>
        </w:rPr>
        <w:fldChar w:fldCharType="begin"/>
      </w:r>
      <w:r w:rsidR="00F62E15">
        <w:rPr>
          <w:rFonts w:ascii="Arial" w:hAnsi="Arial" w:cs="Arial"/>
          <w:sz w:val="24"/>
          <w:szCs w:val="24"/>
        </w:rPr>
        <w:instrText xml:space="preserve"> ADDIN EN.CITE &lt;EndNote&gt;&lt;Cite&gt;&lt;Author&gt;Barbara Sandor &lt;/Author&gt;&lt;Year&gt;2016&lt;/Year&gt;&lt;RecNum&gt;79&lt;/RecNum&gt;&lt;DisplayText&gt;&lt;style face="superscript"&gt;14&lt;/style&gt;&lt;/DisplayText&gt;&lt;record&gt;&lt;rec-number&gt;79&lt;/rec-number&gt;&lt;foreign-keys&gt;&lt;key app="EN" db-id="azwwzd0z22dazpexzelxff0hd0es5wwzvaxt" timestamp="1629883497"&gt;79&lt;/key&gt;&lt;/foreign-keys&gt;&lt;ref-type name="Journal Article"&gt;17&lt;/ref-type&gt;&lt;contributors&gt;&lt;authors&gt;&lt;author&gt;Barbara Sandor , Mickaël Marin, Claudine Lapoumeroulie, Miklos Rabaï, Sophie D Lefevre, Nathalie Lemonne, Wassim El Nemer, Anaïs Mozar, Olivier Français, Bruno Le Pioufle, Philippe Connes, Caroline Le Van Kim&lt;/author&gt;&lt;/authors&gt;&lt;/contributors&gt;&lt;titles&gt;&lt;title&gt;Effects of Poloxamer 188 on red blood cell membrane properties in sickle cell anaemia &lt;/title&gt;&lt;secondary-title&gt;British Journal of Haematology&lt;/secondary-title&gt;&lt;/titles&gt;&lt;periodical&gt;&lt;full-title&gt;British Journal of Haematology&lt;/full-title&gt;&lt;/periodical&gt;&lt;pages&gt;145-149&lt;/pages&gt;&lt;volume&gt;173(1)&lt;/volume&gt;&lt;dates&gt;&lt;year&gt;2016&lt;/year&gt;&lt;/dates&gt;&lt;urls&gt;&lt;/urls&gt;&lt;/record&gt;&lt;/Cite&gt;&lt;/EndNote&gt;</w:instrText>
      </w:r>
      <w:r w:rsidR="006D2ED7" w:rsidRPr="00743C84">
        <w:rPr>
          <w:rFonts w:ascii="Arial" w:hAnsi="Arial" w:cs="Arial"/>
          <w:sz w:val="24"/>
          <w:szCs w:val="24"/>
        </w:rPr>
        <w:fldChar w:fldCharType="separate"/>
      </w:r>
      <w:r w:rsidR="00F62E15" w:rsidRPr="00F62E15">
        <w:rPr>
          <w:rFonts w:ascii="Arial" w:hAnsi="Arial" w:cs="Arial"/>
          <w:noProof/>
          <w:sz w:val="24"/>
          <w:szCs w:val="24"/>
          <w:vertAlign w:val="superscript"/>
        </w:rPr>
        <w:t>14</w:t>
      </w:r>
      <w:r w:rsidR="006D2ED7" w:rsidRPr="00743C84">
        <w:rPr>
          <w:rFonts w:ascii="Arial" w:hAnsi="Arial" w:cs="Arial"/>
          <w:sz w:val="24"/>
          <w:szCs w:val="24"/>
        </w:rPr>
        <w:fldChar w:fldCharType="end"/>
      </w:r>
      <w:r w:rsidRPr="00E55AB8">
        <w:rPr>
          <w:rFonts w:ascii="Arial" w:hAnsi="Arial" w:cs="Arial"/>
          <w:sz w:val="24"/>
          <w:szCs w:val="24"/>
        </w:rPr>
        <w:t xml:space="preserve"> </w:t>
      </w:r>
      <w:bookmarkEnd w:id="2"/>
      <w:bookmarkEnd w:id="3"/>
      <w:bookmarkEnd w:id="4"/>
      <w:r w:rsidRPr="00E55AB8">
        <w:rPr>
          <w:rFonts w:ascii="Arial" w:hAnsi="Arial" w:cs="Arial"/>
          <w:sz w:val="24"/>
          <w:szCs w:val="24"/>
        </w:rPr>
        <w:t xml:space="preserve">and activated by TNF-α (10 ng/ml, </w:t>
      </w:r>
      <w:proofErr w:type="spellStart"/>
      <w:r w:rsidRPr="00E55AB8">
        <w:rPr>
          <w:rFonts w:ascii="Arial" w:hAnsi="Arial" w:cs="Arial"/>
          <w:sz w:val="24"/>
          <w:szCs w:val="24"/>
        </w:rPr>
        <w:t>BioRad</w:t>
      </w:r>
      <w:proofErr w:type="spellEnd"/>
      <w:r w:rsidRPr="00E55AB8">
        <w:rPr>
          <w:rFonts w:ascii="Arial" w:hAnsi="Arial" w:cs="Arial"/>
          <w:sz w:val="24"/>
          <w:szCs w:val="24"/>
        </w:rPr>
        <w:t>) and INF-γ (5</w:t>
      </w:r>
      <w:r w:rsidR="0068767E">
        <w:rPr>
          <w:rFonts w:ascii="Arial" w:hAnsi="Arial" w:cs="Arial"/>
          <w:sz w:val="24"/>
          <w:szCs w:val="24"/>
        </w:rPr>
        <w:t xml:space="preserve"> </w:t>
      </w:r>
      <w:r w:rsidRPr="00E55AB8">
        <w:rPr>
          <w:rFonts w:ascii="Arial" w:hAnsi="Arial" w:cs="Arial"/>
          <w:sz w:val="24"/>
          <w:szCs w:val="24"/>
        </w:rPr>
        <w:t xml:space="preserve">ng/mL, R&amp;D systems) for 24 h prior to the adhesion assay. PMNs were stained by incubating 1 ml of freshly drawn whole blood with 1 </w:t>
      </w:r>
      <w:proofErr w:type="spellStart"/>
      <w:r w:rsidRPr="00E55AB8">
        <w:rPr>
          <w:rFonts w:ascii="Arial" w:hAnsi="Arial" w:cs="Arial"/>
          <w:sz w:val="24"/>
          <w:szCs w:val="24"/>
        </w:rPr>
        <w:t>μl</w:t>
      </w:r>
      <w:proofErr w:type="spellEnd"/>
      <w:r w:rsidRPr="00E55AB8">
        <w:rPr>
          <w:rFonts w:ascii="Arial" w:hAnsi="Arial" w:cs="Arial"/>
          <w:sz w:val="24"/>
          <w:szCs w:val="24"/>
        </w:rPr>
        <w:t xml:space="preserve"> of anti-CD16 </w:t>
      </w:r>
      <w:proofErr w:type="spellStart"/>
      <w:r w:rsidRPr="00E55AB8">
        <w:rPr>
          <w:rFonts w:ascii="Arial" w:hAnsi="Arial" w:cs="Arial"/>
          <w:sz w:val="24"/>
          <w:szCs w:val="24"/>
        </w:rPr>
        <w:t>alexa</w:t>
      </w:r>
      <w:proofErr w:type="spellEnd"/>
      <w:r w:rsidRPr="00E55AB8">
        <w:rPr>
          <w:rFonts w:ascii="Arial" w:hAnsi="Arial" w:cs="Arial"/>
          <w:sz w:val="24"/>
          <w:szCs w:val="24"/>
        </w:rPr>
        <w:t xml:space="preserve"> 488-conjugated mouse monoclonal antibody (</w:t>
      </w:r>
      <w:proofErr w:type="spellStart"/>
      <w:r w:rsidRPr="00E55AB8">
        <w:rPr>
          <w:rFonts w:ascii="Arial" w:hAnsi="Arial" w:cs="Arial"/>
          <w:sz w:val="24"/>
          <w:szCs w:val="24"/>
        </w:rPr>
        <w:t>Biolegend</w:t>
      </w:r>
      <w:proofErr w:type="spellEnd"/>
      <w:r w:rsidRPr="00E55AB8">
        <w:rPr>
          <w:rFonts w:ascii="Arial" w:hAnsi="Arial" w:cs="Arial"/>
          <w:sz w:val="24"/>
          <w:szCs w:val="24"/>
        </w:rPr>
        <w:t xml:space="preserve">, USA) for 1 hour at 37°C, with or without </w:t>
      </w:r>
      <w:r w:rsidR="0068767E">
        <w:rPr>
          <w:rFonts w:ascii="Arial" w:hAnsi="Arial" w:cs="Arial"/>
          <w:sz w:val="24"/>
          <w:szCs w:val="24"/>
        </w:rPr>
        <w:t>i</w:t>
      </w:r>
      <w:r w:rsidRPr="00E55AB8">
        <w:rPr>
          <w:rFonts w:ascii="Arial" w:hAnsi="Arial" w:cs="Arial"/>
          <w:sz w:val="24"/>
          <w:szCs w:val="24"/>
        </w:rPr>
        <w:t xml:space="preserve">matinib (1.3 µM). Whole blood samples were perfused for 45 min at 1 </w:t>
      </w:r>
      <w:proofErr w:type="spellStart"/>
      <w:r w:rsidRPr="00E55AB8">
        <w:rPr>
          <w:rFonts w:ascii="Arial" w:hAnsi="Arial" w:cs="Arial"/>
          <w:sz w:val="24"/>
          <w:szCs w:val="24"/>
        </w:rPr>
        <w:t>dyn</w:t>
      </w:r>
      <w:proofErr w:type="spellEnd"/>
      <w:r w:rsidRPr="00E55AB8">
        <w:rPr>
          <w:rFonts w:ascii="Arial" w:hAnsi="Arial" w:cs="Arial"/>
          <w:sz w:val="24"/>
          <w:szCs w:val="24"/>
        </w:rPr>
        <w:t>/cm</w:t>
      </w:r>
      <w:r w:rsidRPr="00E55AB8">
        <w:rPr>
          <w:rFonts w:ascii="Arial" w:hAnsi="Arial" w:cs="Arial"/>
          <w:sz w:val="24"/>
          <w:szCs w:val="24"/>
          <w:vertAlign w:val="superscript"/>
        </w:rPr>
        <w:t>2</w:t>
      </w:r>
      <w:r w:rsidRPr="00E55AB8">
        <w:rPr>
          <w:rFonts w:ascii="Arial" w:hAnsi="Arial" w:cs="Arial"/>
          <w:sz w:val="24"/>
          <w:szCs w:val="24"/>
        </w:rPr>
        <w:t xml:space="preserve"> through the biochip channels containing TNF-α-activated HMEC-1 monolayers. PMN adhesion was monitored using </w:t>
      </w:r>
      <w:proofErr w:type="spellStart"/>
      <w:r w:rsidRPr="00E55AB8">
        <w:rPr>
          <w:rFonts w:ascii="Arial" w:hAnsi="Arial" w:cs="Arial"/>
          <w:sz w:val="24"/>
          <w:szCs w:val="24"/>
        </w:rPr>
        <w:t>AxioObserver</w:t>
      </w:r>
      <w:proofErr w:type="spellEnd"/>
      <w:r w:rsidRPr="00E55AB8">
        <w:rPr>
          <w:rFonts w:ascii="Arial" w:hAnsi="Arial" w:cs="Arial"/>
          <w:sz w:val="24"/>
          <w:szCs w:val="24"/>
        </w:rPr>
        <w:t xml:space="preserve"> Z1 microscope and ZEN software (Carl Zeiss, Le </w:t>
      </w:r>
      <w:proofErr w:type="spellStart"/>
      <w:r w:rsidRPr="00E55AB8">
        <w:rPr>
          <w:rFonts w:ascii="Arial" w:hAnsi="Arial" w:cs="Arial"/>
          <w:sz w:val="24"/>
          <w:szCs w:val="24"/>
        </w:rPr>
        <w:t>Pecq</w:t>
      </w:r>
      <w:proofErr w:type="spellEnd"/>
      <w:r w:rsidRPr="00E55AB8">
        <w:rPr>
          <w:rFonts w:ascii="Arial" w:hAnsi="Arial" w:cs="Arial"/>
          <w:sz w:val="24"/>
          <w:szCs w:val="24"/>
        </w:rPr>
        <w:t xml:space="preserve">, France). Images were taken in 15 fields (5 representative consecutive fields are shown in the figures) at the </w:t>
      </w:r>
      <w:proofErr w:type="spellStart"/>
      <w:r w:rsidRPr="00E55AB8">
        <w:rPr>
          <w:rFonts w:ascii="Arial" w:hAnsi="Arial" w:cs="Arial"/>
          <w:sz w:val="24"/>
          <w:szCs w:val="24"/>
        </w:rPr>
        <w:t>centerline</w:t>
      </w:r>
      <w:proofErr w:type="spellEnd"/>
      <w:r w:rsidRPr="00E55AB8">
        <w:rPr>
          <w:rFonts w:ascii="Arial" w:hAnsi="Arial" w:cs="Arial"/>
          <w:sz w:val="24"/>
          <w:szCs w:val="24"/>
        </w:rPr>
        <w:t xml:space="preserve"> of each channel at 10 min intervals throughout the assay</w:t>
      </w:r>
      <w:r w:rsidR="001635D3">
        <w:rPr>
          <w:rFonts w:ascii="Arial" w:hAnsi="Arial" w:cs="Arial"/>
          <w:sz w:val="24"/>
          <w:szCs w:val="24"/>
        </w:rPr>
        <w:t xml:space="preserve">. </w:t>
      </w:r>
      <w:r w:rsidRPr="00743C84">
        <w:rPr>
          <w:rFonts w:ascii="Arial" w:eastAsia="Times New Roman" w:hAnsi="Arial" w:cs="Arial"/>
          <w:sz w:val="24"/>
          <w:szCs w:val="24"/>
          <w:lang w:eastAsia="en-GB"/>
        </w:rPr>
        <w:fldChar w:fldCharType="begin"/>
      </w:r>
      <w:r w:rsidR="00F62E15">
        <w:rPr>
          <w:rFonts w:ascii="Arial" w:eastAsia="Times New Roman" w:hAnsi="Arial" w:cs="Arial"/>
          <w:sz w:val="24"/>
          <w:szCs w:val="24"/>
          <w:lang w:eastAsia="en-GB"/>
        </w:rPr>
        <w:instrText xml:space="preserve"> ADDIN EN.CITE &lt;EndNote&gt;&lt;Cite&gt;&lt;Author&gt;Matte&lt;/Author&gt;&lt;Year&gt;2019&lt;/Year&gt;&lt;RecNum&gt;70&lt;/RecNum&gt;&lt;DisplayText&gt;&lt;style face="superscript"&gt;9&lt;/style&gt;&lt;/DisplayText&gt;&lt;record&gt;&lt;rec-number&gt;70&lt;/rec-number&gt;&lt;foreign-keys&gt;&lt;key app="EN" db-id="azwwzd0z22dazpexzelxff0hd0es5wwzvaxt" timestamp="1615308747"&gt;70&lt;/key&gt;&lt;/foreign-keys&gt;&lt;ref-type name="Journal Article"&gt;17&lt;/ref-type&gt;&lt;contributors&gt;&lt;authors&gt;&lt;author&gt;Matte, A.&lt;/author&gt;&lt;author&gt;Recchiuti, A.&lt;/author&gt;&lt;author&gt;Federti, E.&lt;/author&gt;&lt;author&gt;Koehl,  B.&lt;/author&gt;&lt;author&gt;Mintz, T.&lt;/author&gt;&lt;author&gt;El Nemer, W. &lt;/author&gt;&lt;author&gt;Tharaux, P.  &lt;/author&gt;&lt;author&gt;Brousse, V. &lt;/author&gt;&lt;author&gt;Andolfo, I. &lt;/author&gt;&lt;author&gt;Lamolinara, A. &lt;/author&gt;&lt;author&gt;Weinberg, O,&lt;/author&gt;&lt;author&gt;Siciliano, A.&lt;/author&gt;&lt;author&gt;Norris, P.&lt;/author&gt;&lt;author&gt;Riley, I. &lt;/author&gt;&lt;author&gt;Iolascon, A.&lt;/author&gt;&lt;author&gt;Serhan, C.&lt;/author&gt;&lt;author&gt;Brugnara, C.&lt;/author&gt;&lt;author&gt;De Franceschi, L. &lt;/author&gt;&lt;/authors&gt;&lt;/contributors&gt;&lt;titles&gt;&lt;title&gt;Resolution of sickle cell disease-associated inflammation and tissue damage with 17 R-resolvin D1 &lt;/title&gt;&lt;secondary-title&gt;Blood&lt;/secondary-title&gt;&lt;/titles&gt;&lt;periodical&gt;&lt;full-title&gt;Blood&lt;/full-title&gt;&lt;/periodical&gt;&lt;pages&gt;252-265&lt;/pages&gt;&lt;volume&gt;133&lt;/volume&gt;&lt;section&gt;252&lt;/section&gt;&lt;dates&gt;&lt;year&gt;2019&lt;/year&gt;&lt;pub-dates&gt;&lt;date&gt;17 Jan 2019&lt;/date&gt;&lt;/pub-dates&gt;&lt;/dates&gt;&lt;urls&gt;&lt;/urls&gt;&lt;electronic-resource-num&gt;doi: 10.1182/blood-2018-07-865378&lt;/electronic-resource-num&gt;&lt;/record&gt;&lt;/Cite&gt;&lt;/EndNote&gt;</w:instrText>
      </w:r>
      <w:r w:rsidRPr="00743C84">
        <w:rPr>
          <w:rFonts w:ascii="Arial" w:eastAsia="Times New Roman" w:hAnsi="Arial" w:cs="Arial"/>
          <w:sz w:val="24"/>
          <w:szCs w:val="24"/>
          <w:lang w:eastAsia="en-GB"/>
        </w:rPr>
        <w:fldChar w:fldCharType="separate"/>
      </w:r>
      <w:r w:rsidR="00F62E15" w:rsidRPr="00F62E15">
        <w:rPr>
          <w:rFonts w:ascii="Arial" w:eastAsia="Times New Roman" w:hAnsi="Arial" w:cs="Arial"/>
          <w:noProof/>
          <w:sz w:val="24"/>
          <w:szCs w:val="24"/>
          <w:vertAlign w:val="superscript"/>
          <w:lang w:eastAsia="en-GB"/>
        </w:rPr>
        <w:t>9</w:t>
      </w:r>
      <w:r w:rsidRPr="00743C84">
        <w:rPr>
          <w:rFonts w:ascii="Arial" w:eastAsia="Times New Roman" w:hAnsi="Arial" w:cs="Arial"/>
          <w:sz w:val="24"/>
          <w:szCs w:val="24"/>
          <w:lang w:eastAsia="en-GB"/>
        </w:rPr>
        <w:fldChar w:fldCharType="end"/>
      </w:r>
    </w:p>
    <w:p w14:paraId="0A918C1F" w14:textId="136B43E6" w:rsidR="00E22167" w:rsidRPr="00592BFB" w:rsidRDefault="000D4A14" w:rsidP="00FC41B2">
      <w:pPr>
        <w:spacing w:after="0" w:line="360" w:lineRule="auto"/>
        <w:rPr>
          <w:rFonts w:ascii="Arial" w:eastAsia="Times New Roman" w:hAnsi="Arial" w:cs="Arial"/>
          <w:b/>
          <w:bCs/>
          <w:sz w:val="24"/>
          <w:szCs w:val="24"/>
          <w:u w:val="single"/>
          <w:lang w:val="da-DK" w:eastAsia="en-GB"/>
        </w:rPr>
      </w:pPr>
      <w:r w:rsidRPr="00592BFB">
        <w:rPr>
          <w:rFonts w:ascii="Arial" w:eastAsia="Times New Roman" w:hAnsi="Arial" w:cs="Arial"/>
          <w:b/>
          <w:bCs/>
          <w:sz w:val="24"/>
          <w:szCs w:val="24"/>
          <w:u w:val="single"/>
          <w:lang w:val="da-DK" w:eastAsia="en-GB"/>
        </w:rPr>
        <w:t>References</w:t>
      </w:r>
    </w:p>
    <w:p w14:paraId="6BCFDFE1" w14:textId="77777777" w:rsidR="001635D3" w:rsidRPr="001635D3" w:rsidRDefault="00E22167" w:rsidP="001635D3">
      <w:pPr>
        <w:pStyle w:val="EndNoteBibliography"/>
        <w:ind w:left="720" w:hanging="720"/>
      </w:pPr>
      <w:r w:rsidRPr="00993966">
        <w:rPr>
          <w:rFonts w:ascii="Arial" w:hAnsi="Arial" w:cs="Arial"/>
          <w:sz w:val="24"/>
          <w:lang w:eastAsia="en-GB"/>
        </w:rPr>
        <w:fldChar w:fldCharType="begin"/>
      </w:r>
      <w:r w:rsidRPr="00592BFB">
        <w:rPr>
          <w:rFonts w:ascii="Arial" w:hAnsi="Arial" w:cs="Arial"/>
          <w:sz w:val="24"/>
          <w:lang w:val="da-DK" w:eastAsia="en-GB"/>
        </w:rPr>
        <w:instrText xml:space="preserve"> ADDIN EN.REFLIST </w:instrText>
      </w:r>
      <w:r w:rsidRPr="00993966">
        <w:rPr>
          <w:rFonts w:ascii="Arial" w:hAnsi="Arial" w:cs="Arial"/>
          <w:sz w:val="24"/>
          <w:lang w:eastAsia="en-GB"/>
        </w:rPr>
        <w:fldChar w:fldCharType="separate"/>
      </w:r>
      <w:r w:rsidR="001635D3" w:rsidRPr="001635D3">
        <w:t>1.</w:t>
      </w:r>
      <w:r w:rsidR="001635D3" w:rsidRPr="001635D3">
        <w:tab/>
        <w:t>De Jong, K.</w:t>
      </w:r>
      <w:r w:rsidR="001635D3" w:rsidRPr="001635D3">
        <w:rPr>
          <w:i/>
        </w:rPr>
        <w:t>, et al.</w:t>
      </w:r>
      <w:r w:rsidR="001635D3" w:rsidRPr="001635D3">
        <w:t xml:space="preserve"> Short survival of phosphatidylserine-exposing red blood cells in murine sickle cell anemia. </w:t>
      </w:r>
      <w:r w:rsidR="001635D3" w:rsidRPr="001635D3">
        <w:rPr>
          <w:i/>
        </w:rPr>
        <w:t>Blood</w:t>
      </w:r>
      <w:r w:rsidR="001635D3" w:rsidRPr="001635D3">
        <w:t xml:space="preserve"> </w:t>
      </w:r>
      <w:r w:rsidR="001635D3" w:rsidRPr="001635D3">
        <w:rPr>
          <w:b/>
        </w:rPr>
        <w:t>98</w:t>
      </w:r>
      <w:r w:rsidR="001635D3" w:rsidRPr="001635D3">
        <w:t>, 1577–1584 (2001).</w:t>
      </w:r>
    </w:p>
    <w:p w14:paraId="5600DFD6" w14:textId="77777777" w:rsidR="001635D3" w:rsidRPr="001635D3" w:rsidRDefault="001635D3" w:rsidP="001635D3">
      <w:pPr>
        <w:pStyle w:val="EndNoteBibliography"/>
        <w:ind w:left="720" w:hanging="720"/>
      </w:pPr>
      <w:r w:rsidRPr="001635D3">
        <w:t>2.</w:t>
      </w:r>
      <w:r w:rsidRPr="001635D3">
        <w:tab/>
        <w:t xml:space="preserve">Noomuna P, R.M., Zhou S, et al. Inhibition of Band 3 tyrosine phosphorylation: a new mechanism for treatment of sickle cell disease. </w:t>
      </w:r>
      <w:r w:rsidRPr="001635D3">
        <w:rPr>
          <w:i/>
        </w:rPr>
        <w:t>Br J Haematol</w:t>
      </w:r>
      <w:r w:rsidRPr="001635D3">
        <w:t xml:space="preserve"> </w:t>
      </w:r>
      <w:r w:rsidRPr="001635D3">
        <w:rPr>
          <w:b/>
        </w:rPr>
        <w:t>190(4)</w:t>
      </w:r>
      <w:r w:rsidRPr="001635D3">
        <w:t>, 599-609 (2020).</w:t>
      </w:r>
    </w:p>
    <w:p w14:paraId="65494E36" w14:textId="77777777" w:rsidR="001635D3" w:rsidRPr="001635D3" w:rsidRDefault="001635D3" w:rsidP="001635D3">
      <w:pPr>
        <w:pStyle w:val="EndNoteBibliography"/>
        <w:ind w:left="720" w:hanging="720"/>
      </w:pPr>
      <w:r w:rsidRPr="001635D3">
        <w:t>3.</w:t>
      </w:r>
      <w:r w:rsidRPr="001635D3">
        <w:tab/>
        <w:t xml:space="preserve">Kesely KR, P.A., Turrini FM, Olupot-Olupot P, Low PS. Inhibition of an Erythrocyte Tyrosine Kinase with Imatinib Prevents Plasmodium falciparum Egress and Terminates Parasitemia. </w:t>
      </w:r>
      <w:r w:rsidRPr="001635D3">
        <w:rPr>
          <w:i/>
        </w:rPr>
        <w:t>PloS one</w:t>
      </w:r>
      <w:r w:rsidRPr="001635D3">
        <w:t xml:space="preserve"> (2016).</w:t>
      </w:r>
    </w:p>
    <w:p w14:paraId="64ACC4C9" w14:textId="77777777" w:rsidR="001635D3" w:rsidRPr="001635D3" w:rsidRDefault="001635D3" w:rsidP="001635D3">
      <w:pPr>
        <w:pStyle w:val="EndNoteBibliography"/>
        <w:ind w:left="720" w:hanging="720"/>
      </w:pPr>
      <w:r w:rsidRPr="001635D3">
        <w:t>4.</w:t>
      </w:r>
      <w:r w:rsidRPr="001635D3">
        <w:tab/>
        <w:t xml:space="preserve">Pantaleo A, F.E., Pau MC, et al. . Band 3 Erythrocyte Membrane Protein Acts as Redox Stress Sensor Leading to Its Phosphorylation by p (72) Syk. </w:t>
      </w:r>
      <w:r w:rsidRPr="001635D3">
        <w:rPr>
          <w:i/>
        </w:rPr>
        <w:t>Oxidative medicine and cellular longevity</w:t>
      </w:r>
      <w:r w:rsidRPr="001635D3">
        <w:t xml:space="preserve"> (2016).</w:t>
      </w:r>
    </w:p>
    <w:p w14:paraId="3CBB3E53" w14:textId="77777777" w:rsidR="001635D3" w:rsidRPr="001635D3" w:rsidRDefault="001635D3" w:rsidP="001635D3">
      <w:pPr>
        <w:pStyle w:val="EndNoteBibliography"/>
        <w:ind w:left="720" w:hanging="720"/>
      </w:pPr>
      <w:r w:rsidRPr="001635D3">
        <w:t>5.</w:t>
      </w:r>
      <w:r w:rsidRPr="001635D3">
        <w:tab/>
        <w:t>Matté, A.</w:t>
      </w:r>
      <w:r w:rsidRPr="001635D3">
        <w:rPr>
          <w:i/>
        </w:rPr>
        <w:t>, et al.</w:t>
      </w:r>
      <w:r w:rsidRPr="001635D3">
        <w:t xml:space="preserve"> The novel role of peroxiredoxin-2 in red cell membrane protein homeostasis and senescence. </w:t>
      </w:r>
      <w:r w:rsidRPr="001635D3">
        <w:rPr>
          <w:i/>
        </w:rPr>
        <w:t>Free Radic Biol Med</w:t>
      </w:r>
      <w:r w:rsidRPr="001635D3">
        <w:t xml:space="preserve"> </w:t>
      </w:r>
      <w:r w:rsidRPr="001635D3">
        <w:rPr>
          <w:b/>
        </w:rPr>
        <w:t>76</w:t>
      </w:r>
      <w:r w:rsidRPr="001635D3">
        <w:t>, 80-88 (2014).</w:t>
      </w:r>
    </w:p>
    <w:p w14:paraId="0CC42BC7" w14:textId="77777777" w:rsidR="001635D3" w:rsidRPr="001635D3" w:rsidRDefault="001635D3" w:rsidP="001635D3">
      <w:pPr>
        <w:pStyle w:val="EndNoteBibliography"/>
        <w:ind w:left="720" w:hanging="720"/>
      </w:pPr>
      <w:r w:rsidRPr="001635D3">
        <w:t>6.</w:t>
      </w:r>
      <w:r w:rsidRPr="001635D3">
        <w:tab/>
        <w:t>Matte, A.</w:t>
      </w:r>
      <w:r w:rsidRPr="001635D3">
        <w:rPr>
          <w:i/>
        </w:rPr>
        <w:t>, et al.</w:t>
      </w:r>
      <w:r w:rsidRPr="001635D3">
        <w:t xml:space="preserve"> Peroxiredoxin-2 expression is increased in beta-thalassemic mouse red cells but is displaced from the membrane as a marker of oxidative stress. </w:t>
      </w:r>
      <w:r w:rsidRPr="001635D3">
        <w:rPr>
          <w:i/>
        </w:rPr>
        <w:t>Free radical biology &amp; medicine</w:t>
      </w:r>
      <w:r w:rsidRPr="001635D3">
        <w:t xml:space="preserve"> </w:t>
      </w:r>
      <w:r w:rsidRPr="001635D3">
        <w:rPr>
          <w:b/>
        </w:rPr>
        <w:t>49</w:t>
      </w:r>
      <w:r w:rsidRPr="001635D3">
        <w:t>, 457-466 (2010).</w:t>
      </w:r>
    </w:p>
    <w:p w14:paraId="372B163B" w14:textId="77777777" w:rsidR="001635D3" w:rsidRPr="001635D3" w:rsidRDefault="001635D3" w:rsidP="001635D3">
      <w:pPr>
        <w:pStyle w:val="EndNoteBibliography"/>
        <w:ind w:left="720" w:hanging="720"/>
      </w:pPr>
      <w:r w:rsidRPr="001635D3">
        <w:t>7.</w:t>
      </w:r>
      <w:r w:rsidRPr="001635D3">
        <w:tab/>
        <w:t>Federti, E.</w:t>
      </w:r>
      <w:r w:rsidRPr="001635D3">
        <w:rPr>
          <w:i/>
        </w:rPr>
        <w:t>, et al.</w:t>
      </w:r>
      <w:r w:rsidRPr="001635D3">
        <w:t xml:space="preserve"> Peroxiredoxin-2 plays a pivotal role as multimodal cytoprotector in the early phase of pulmonary hypertension. . </w:t>
      </w:r>
      <w:r w:rsidRPr="001635D3">
        <w:rPr>
          <w:i/>
        </w:rPr>
        <w:t xml:space="preserve">Free Radical Biology and Medicine </w:t>
      </w:r>
      <w:r w:rsidRPr="001635D3">
        <w:rPr>
          <w:b/>
        </w:rPr>
        <w:t>112</w:t>
      </w:r>
      <w:r w:rsidRPr="001635D3">
        <w:t>, 376-386 (2017).</w:t>
      </w:r>
    </w:p>
    <w:p w14:paraId="64C6142A" w14:textId="77777777" w:rsidR="001635D3" w:rsidRPr="001635D3" w:rsidRDefault="001635D3" w:rsidP="001635D3">
      <w:pPr>
        <w:pStyle w:val="EndNoteBibliography"/>
        <w:ind w:left="720" w:hanging="720"/>
      </w:pPr>
      <w:r w:rsidRPr="001635D3">
        <w:t>8.</w:t>
      </w:r>
      <w:r w:rsidRPr="001635D3">
        <w:tab/>
        <w:t>Kalish, B.T.</w:t>
      </w:r>
      <w:r w:rsidRPr="001635D3">
        <w:rPr>
          <w:i/>
        </w:rPr>
        <w:t>, et al.</w:t>
      </w:r>
      <w:r w:rsidRPr="001635D3">
        <w:t xml:space="preserve"> Dietary ω-3 fatty acids protect against vasculopathy in a transgenic mouse model of sickle cell disease. </w:t>
      </w:r>
      <w:r w:rsidRPr="001635D3">
        <w:rPr>
          <w:i/>
        </w:rPr>
        <w:t>Haematologica</w:t>
      </w:r>
      <w:r w:rsidRPr="001635D3">
        <w:t xml:space="preserve"> </w:t>
      </w:r>
      <w:r w:rsidRPr="001635D3">
        <w:rPr>
          <w:b/>
        </w:rPr>
        <w:t>100</w:t>
      </w:r>
      <w:r w:rsidRPr="001635D3">
        <w:t>, 870-880 (2015).</w:t>
      </w:r>
    </w:p>
    <w:p w14:paraId="35A7921A" w14:textId="77777777" w:rsidR="001635D3" w:rsidRPr="001635D3" w:rsidRDefault="001635D3" w:rsidP="001635D3">
      <w:pPr>
        <w:pStyle w:val="EndNoteBibliography"/>
        <w:ind w:left="720" w:hanging="720"/>
      </w:pPr>
      <w:r w:rsidRPr="001635D3">
        <w:t>9.</w:t>
      </w:r>
      <w:r w:rsidRPr="001635D3">
        <w:tab/>
        <w:t>Matte, A.</w:t>
      </w:r>
      <w:r w:rsidRPr="001635D3">
        <w:rPr>
          <w:i/>
        </w:rPr>
        <w:t>, et al.</w:t>
      </w:r>
      <w:r w:rsidRPr="001635D3">
        <w:t xml:space="preserve"> Resolution of sickle cell disease-associated inflammation and tissue damage with 17 R-resolvin D1 </w:t>
      </w:r>
      <w:r w:rsidRPr="001635D3">
        <w:rPr>
          <w:i/>
        </w:rPr>
        <w:t>Blood</w:t>
      </w:r>
      <w:r w:rsidRPr="001635D3">
        <w:t xml:space="preserve"> </w:t>
      </w:r>
      <w:r w:rsidRPr="001635D3">
        <w:rPr>
          <w:b/>
        </w:rPr>
        <w:t>133</w:t>
      </w:r>
      <w:r w:rsidRPr="001635D3">
        <w:t>, 252-265 (2019).</w:t>
      </w:r>
    </w:p>
    <w:p w14:paraId="32D15C75" w14:textId="77777777" w:rsidR="001635D3" w:rsidRPr="001635D3" w:rsidRDefault="001635D3" w:rsidP="001635D3">
      <w:pPr>
        <w:pStyle w:val="EndNoteBibliography"/>
        <w:ind w:left="720" w:hanging="720"/>
      </w:pPr>
      <w:r w:rsidRPr="001635D3">
        <w:t>10.</w:t>
      </w:r>
      <w:r w:rsidRPr="001635D3">
        <w:tab/>
        <w:t>Matte, A.</w:t>
      </w:r>
      <w:r w:rsidRPr="001635D3">
        <w:rPr>
          <w:i/>
        </w:rPr>
        <w:t>, et al.</w:t>
      </w:r>
      <w:r w:rsidRPr="001635D3">
        <w:t xml:space="preserve"> Peroxiredoxin-2: A Novel Regulator of Iron Homeostasis in Ineffective Erythropoiesis. </w:t>
      </w:r>
      <w:r w:rsidRPr="001635D3">
        <w:rPr>
          <w:i/>
        </w:rPr>
        <w:t>Antioxid Redox Signal</w:t>
      </w:r>
      <w:r w:rsidRPr="001635D3">
        <w:t xml:space="preserve"> </w:t>
      </w:r>
      <w:r w:rsidRPr="001635D3">
        <w:rPr>
          <w:b/>
        </w:rPr>
        <w:t>28</w:t>
      </w:r>
      <w:r w:rsidRPr="001635D3">
        <w:t>, 1-14 (2018).</w:t>
      </w:r>
    </w:p>
    <w:p w14:paraId="675D3FD0" w14:textId="77777777" w:rsidR="001635D3" w:rsidRPr="001635D3" w:rsidRDefault="001635D3" w:rsidP="001635D3">
      <w:pPr>
        <w:pStyle w:val="EndNoteBibliography"/>
        <w:ind w:left="720" w:hanging="720"/>
      </w:pPr>
      <w:r w:rsidRPr="001635D3">
        <w:t>11.</w:t>
      </w:r>
      <w:r w:rsidRPr="001635D3">
        <w:tab/>
        <w:t>Garello, F.</w:t>
      </w:r>
      <w:r w:rsidRPr="001635D3">
        <w:rPr>
          <w:i/>
        </w:rPr>
        <w:t>, et al.</w:t>
      </w:r>
      <w:r w:rsidRPr="001635D3">
        <w:t xml:space="preserve"> MRI visualization of neuroinflammation using VCAM-1 targeted paramagnetic micelles. </w:t>
      </w:r>
      <w:r w:rsidRPr="001635D3">
        <w:rPr>
          <w:i/>
        </w:rPr>
        <w:t>Nanomedicine: Nanotechnology, Biology and Medicine</w:t>
      </w:r>
      <w:r w:rsidRPr="001635D3">
        <w:t xml:space="preserve"> </w:t>
      </w:r>
      <w:r w:rsidRPr="001635D3">
        <w:rPr>
          <w:b/>
        </w:rPr>
        <w:t>14</w:t>
      </w:r>
      <w:r w:rsidRPr="001635D3">
        <w:t>, 2341-2350 (2018).</w:t>
      </w:r>
    </w:p>
    <w:p w14:paraId="14E58AFF" w14:textId="77777777" w:rsidR="001635D3" w:rsidRPr="001635D3" w:rsidRDefault="001635D3" w:rsidP="001635D3">
      <w:pPr>
        <w:pStyle w:val="EndNoteBibliography"/>
        <w:ind w:left="720" w:hanging="720"/>
      </w:pPr>
      <w:r w:rsidRPr="001635D3">
        <w:t>12.</w:t>
      </w:r>
      <w:r w:rsidRPr="001635D3">
        <w:tab/>
        <w:t>Pagoto, A.</w:t>
      </w:r>
      <w:r w:rsidRPr="001635D3">
        <w:rPr>
          <w:i/>
        </w:rPr>
        <w:t>, et al.</w:t>
      </w:r>
      <w:r w:rsidRPr="001635D3">
        <w:t xml:space="preserve"> Paramagnetic Phospholipid-Based Micelles Targeting VCAM-1 Receptors for MRI Visualization of Inflammation. </w:t>
      </w:r>
      <w:r w:rsidRPr="001635D3">
        <w:rPr>
          <w:i/>
        </w:rPr>
        <w:t xml:space="preserve">Bioconjugate Chem. </w:t>
      </w:r>
      <w:r w:rsidRPr="001635D3">
        <w:rPr>
          <w:b/>
        </w:rPr>
        <w:t>27</w:t>
      </w:r>
      <w:r w:rsidRPr="001635D3">
        <w:t>, 1921–1930 (2016).</w:t>
      </w:r>
    </w:p>
    <w:p w14:paraId="61AC5797" w14:textId="77777777" w:rsidR="001635D3" w:rsidRPr="001635D3" w:rsidRDefault="001635D3" w:rsidP="001635D3">
      <w:pPr>
        <w:pStyle w:val="EndNoteBibliography"/>
        <w:ind w:left="720" w:hanging="720"/>
      </w:pPr>
      <w:r w:rsidRPr="001635D3">
        <w:t>13.</w:t>
      </w:r>
      <w:r w:rsidRPr="001635D3">
        <w:tab/>
        <w:t>Schwarz, M.</w:t>
      </w:r>
      <w:r w:rsidRPr="001635D3">
        <w:rPr>
          <w:i/>
        </w:rPr>
        <w:t>, et al.</w:t>
      </w:r>
      <w:r w:rsidRPr="001635D3">
        <w:t xml:space="preserve"> Analysis of TNF-mediated recruitment and activation of glomerular dendritic cells in mouse kidneys by compartment-specific flow cytometry. </w:t>
      </w:r>
      <w:r w:rsidRPr="001635D3">
        <w:rPr>
          <w:i/>
        </w:rPr>
        <w:t>Basic Research</w:t>
      </w:r>
      <w:r w:rsidRPr="001635D3">
        <w:t xml:space="preserve"> </w:t>
      </w:r>
      <w:r w:rsidRPr="001635D3">
        <w:rPr>
          <w:b/>
        </w:rPr>
        <w:t>84</w:t>
      </w:r>
      <w:r w:rsidRPr="001635D3">
        <w:t>, 116-129 (2013).</w:t>
      </w:r>
    </w:p>
    <w:p w14:paraId="1DD00048" w14:textId="77777777" w:rsidR="001635D3" w:rsidRPr="001635D3" w:rsidRDefault="001635D3" w:rsidP="001635D3">
      <w:pPr>
        <w:pStyle w:val="EndNoteBibliography"/>
        <w:ind w:left="720" w:hanging="720"/>
      </w:pPr>
      <w:r w:rsidRPr="001635D3">
        <w:t>14.</w:t>
      </w:r>
      <w:r w:rsidRPr="001635D3">
        <w:tab/>
        <w:t xml:space="preserve">Barbara Sandor , M.M., Claudine Lapoumeroulie, Miklos Rabaï, Sophie D Lefevre, Nathalie Lemonne, Wassim El Nemer, Anaïs Mozar, Olivier Français, Bruno Le Pioufle, Philippe Connes, Caroline Le Van Kim. Effects of Poloxamer 188 on red blood cell membrane properties in sickle cell anaemia </w:t>
      </w:r>
      <w:r w:rsidRPr="001635D3">
        <w:rPr>
          <w:i/>
        </w:rPr>
        <w:t>British Journal of Haematology</w:t>
      </w:r>
      <w:r w:rsidRPr="001635D3">
        <w:t xml:space="preserve"> </w:t>
      </w:r>
      <w:r w:rsidRPr="001635D3">
        <w:rPr>
          <w:b/>
        </w:rPr>
        <w:t>173(1)</w:t>
      </w:r>
      <w:r w:rsidRPr="001635D3">
        <w:t>, 145-149 (2016).</w:t>
      </w:r>
    </w:p>
    <w:p w14:paraId="49BCF2FE" w14:textId="7E0EEE11" w:rsidR="00644623" w:rsidRDefault="00E22167" w:rsidP="009148AA">
      <w:pPr>
        <w:spacing w:after="0" w:line="360" w:lineRule="auto"/>
        <w:rPr>
          <w:rFonts w:ascii="Arial" w:hAnsi="Arial" w:cs="Arial"/>
          <w:b/>
          <w:bCs/>
          <w:sz w:val="28"/>
          <w:szCs w:val="28"/>
          <w:u w:val="single"/>
        </w:rPr>
      </w:pPr>
      <w:r w:rsidRPr="00993966">
        <w:rPr>
          <w:rFonts w:ascii="Arial" w:eastAsia="Times New Roman" w:hAnsi="Arial" w:cs="Arial"/>
          <w:sz w:val="24"/>
          <w:szCs w:val="24"/>
          <w:lang w:eastAsia="en-GB"/>
        </w:rPr>
        <w:lastRenderedPageBreak/>
        <w:fldChar w:fldCharType="end"/>
      </w:r>
      <w:r w:rsidR="00644623" w:rsidRPr="00B22C3E">
        <w:rPr>
          <w:rFonts w:ascii="Arial" w:hAnsi="Arial" w:cs="Arial"/>
          <w:b/>
          <w:bCs/>
          <w:sz w:val="28"/>
          <w:szCs w:val="28"/>
          <w:u w:val="single"/>
        </w:rPr>
        <w:t>Supplementary Figure</w:t>
      </w:r>
      <w:r w:rsidR="00107822" w:rsidRPr="00B22C3E">
        <w:rPr>
          <w:rFonts w:ascii="Arial" w:hAnsi="Arial" w:cs="Arial"/>
          <w:b/>
          <w:bCs/>
          <w:sz w:val="28"/>
          <w:szCs w:val="28"/>
          <w:u w:val="single"/>
        </w:rPr>
        <w:t>s</w:t>
      </w:r>
    </w:p>
    <w:p w14:paraId="36409C47" w14:textId="7FD5F161" w:rsidR="00B22C3E" w:rsidRPr="00B22C3E" w:rsidRDefault="00B22C3E" w:rsidP="009148AA">
      <w:pPr>
        <w:spacing w:after="0" w:line="360" w:lineRule="auto"/>
        <w:rPr>
          <w:rFonts w:ascii="Arial" w:hAnsi="Arial" w:cs="Arial"/>
          <w:b/>
          <w:bCs/>
          <w:color w:val="000000" w:themeColor="text1"/>
          <w:sz w:val="28"/>
          <w:szCs w:val="28"/>
          <w:u w:val="single"/>
        </w:rPr>
      </w:pPr>
    </w:p>
    <w:p w14:paraId="056078A0" w14:textId="18FD13BA" w:rsidR="00706F99" w:rsidRPr="00B22C3E" w:rsidRDefault="00FC46B9" w:rsidP="00F726BA">
      <w:pPr>
        <w:spacing w:line="276" w:lineRule="auto"/>
        <w:rPr>
          <w:rFonts w:ascii="Arial" w:eastAsia="Times New Roman" w:hAnsi="Arial" w:cs="Arial"/>
          <w:b/>
          <w:bCs/>
          <w:color w:val="000000" w:themeColor="text1"/>
          <w:sz w:val="24"/>
          <w:szCs w:val="24"/>
          <w:lang w:eastAsia="en-GB"/>
        </w:rPr>
      </w:pPr>
      <w:r>
        <w:rPr>
          <w:rFonts w:ascii="Arial" w:eastAsia="Times New Roman" w:hAnsi="Arial" w:cs="Arial"/>
          <w:b/>
          <w:bCs/>
          <w:noProof/>
          <w:lang w:eastAsia="en-GB"/>
        </w:rPr>
        <w:drawing>
          <wp:anchor distT="0" distB="0" distL="114300" distR="114300" simplePos="0" relativeHeight="251720704" behindDoc="0" locked="0" layoutInCell="1" allowOverlap="1" wp14:anchorId="6E058CC6" wp14:editId="2CFB8F5B">
            <wp:simplePos x="0" y="0"/>
            <wp:positionH relativeFrom="column">
              <wp:posOffset>-193040</wp:posOffset>
            </wp:positionH>
            <wp:positionV relativeFrom="paragraph">
              <wp:posOffset>360045</wp:posOffset>
            </wp:positionV>
            <wp:extent cx="6800850" cy="2324100"/>
            <wp:effectExtent l="0" t="0" r="0" b="0"/>
            <wp:wrapTopAndBottom/>
            <wp:docPr id="5"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pic:nvPicPr>
                  <pic:blipFill rotWithShape="1">
                    <a:blip r:embed="rId10" cstate="print">
                      <a:extLst>
                        <a:ext uri="{28A0092B-C50C-407E-A947-70E740481C1C}">
                          <a14:useLocalDpi xmlns:a14="http://schemas.microsoft.com/office/drawing/2010/main" val="0"/>
                        </a:ext>
                      </a:extLst>
                    </a:blip>
                    <a:srcRect t="3984" b="35263"/>
                    <a:stretch/>
                  </pic:blipFill>
                  <pic:spPr bwMode="auto">
                    <a:xfrm>
                      <a:off x="0" y="0"/>
                      <a:ext cx="6800850" cy="2324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2C3E" w:rsidRPr="00B22C3E">
        <w:rPr>
          <w:rFonts w:ascii="Arial" w:eastAsia="Times New Roman" w:hAnsi="Arial" w:cs="Arial"/>
          <w:b/>
          <w:bCs/>
          <w:color w:val="000000" w:themeColor="text1"/>
          <w:sz w:val="24"/>
          <w:szCs w:val="24"/>
          <w:lang w:eastAsia="en-GB"/>
        </w:rPr>
        <w:t>SDC, Figure 1</w:t>
      </w:r>
    </w:p>
    <w:p w14:paraId="351B9C83" w14:textId="578B605F" w:rsidR="00FC46B9" w:rsidRDefault="00FC46B9" w:rsidP="00F726BA">
      <w:pPr>
        <w:spacing w:line="276" w:lineRule="auto"/>
        <w:rPr>
          <w:rFonts w:ascii="Arial" w:eastAsia="Times New Roman" w:hAnsi="Arial" w:cs="Arial"/>
          <w:b/>
          <w:bCs/>
          <w:lang w:eastAsia="en-GB"/>
        </w:rPr>
      </w:pPr>
    </w:p>
    <w:p w14:paraId="2C7D3B67" w14:textId="65637F68" w:rsidR="00366B61" w:rsidRPr="00A6004B" w:rsidRDefault="00644623" w:rsidP="00F726BA">
      <w:pPr>
        <w:spacing w:line="276" w:lineRule="auto"/>
        <w:rPr>
          <w:rFonts w:ascii="Arial" w:hAnsi="Arial" w:cs="Arial"/>
        </w:rPr>
      </w:pPr>
      <w:r w:rsidRPr="00A6004B">
        <w:rPr>
          <w:rFonts w:ascii="Arial" w:eastAsia="Times New Roman" w:hAnsi="Arial" w:cs="Arial"/>
          <w:b/>
          <w:bCs/>
          <w:lang w:eastAsia="en-GB"/>
        </w:rPr>
        <w:t xml:space="preserve">Figure 1S. </w:t>
      </w:r>
      <w:r w:rsidR="009148AA">
        <w:rPr>
          <w:rFonts w:ascii="Arial" w:eastAsia="Times New Roman" w:hAnsi="Arial" w:cs="Arial"/>
          <w:b/>
          <w:bCs/>
          <w:lang w:eastAsia="en-GB"/>
        </w:rPr>
        <w:t>A</w:t>
      </w:r>
      <w:r w:rsidR="00C46916" w:rsidRPr="00A6004B">
        <w:rPr>
          <w:rFonts w:ascii="Arial" w:eastAsia="Times New Roman" w:hAnsi="Arial" w:cs="Arial"/>
          <w:b/>
          <w:bCs/>
          <w:lang w:eastAsia="en-GB"/>
        </w:rPr>
        <w:t>.</w:t>
      </w:r>
      <w:r w:rsidR="00C46916" w:rsidRPr="00A6004B">
        <w:rPr>
          <w:rFonts w:ascii="Arial" w:hAnsi="Arial" w:cs="Arial"/>
          <w:b/>
        </w:rPr>
        <w:t xml:space="preserve"> </w:t>
      </w:r>
      <w:r w:rsidR="00C46916" w:rsidRPr="00A6004B">
        <w:rPr>
          <w:rFonts w:ascii="Arial" w:hAnsi="Arial" w:cs="Arial"/>
        </w:rPr>
        <w:t xml:space="preserve">MRM Chromatogram of 100 </w:t>
      </w:r>
      <w:proofErr w:type="spellStart"/>
      <w:r w:rsidR="00C46916" w:rsidRPr="00A6004B">
        <w:rPr>
          <w:rFonts w:ascii="Arial" w:hAnsi="Arial" w:cs="Arial"/>
        </w:rPr>
        <w:t>pg</w:t>
      </w:r>
      <w:proofErr w:type="spellEnd"/>
      <w:r w:rsidR="00C46916" w:rsidRPr="00A6004B">
        <w:rPr>
          <w:rFonts w:ascii="Arial" w:hAnsi="Arial" w:cs="Arial"/>
        </w:rPr>
        <w:t>/</w:t>
      </w:r>
      <w:proofErr w:type="spellStart"/>
      <w:r w:rsidR="00C46916" w:rsidRPr="00A6004B">
        <w:rPr>
          <w:rFonts w:ascii="Arial" w:hAnsi="Arial" w:cs="Arial"/>
        </w:rPr>
        <w:t>μL</w:t>
      </w:r>
      <w:proofErr w:type="spellEnd"/>
      <w:r w:rsidR="00C46916" w:rsidRPr="00A6004B">
        <w:rPr>
          <w:rFonts w:ascii="Arial" w:hAnsi="Arial" w:cs="Arial"/>
        </w:rPr>
        <w:t xml:space="preserve"> Imatinib standard. The best six precursor ion-product ion transitions are reported.</w:t>
      </w:r>
      <w:r w:rsidR="00C46916" w:rsidRPr="00A6004B">
        <w:rPr>
          <w:rFonts w:ascii="Arial" w:hAnsi="Arial" w:cs="Arial"/>
          <w:b/>
        </w:rPr>
        <w:t xml:space="preserve"> Right inset.</w:t>
      </w:r>
      <w:r w:rsidR="00C46916" w:rsidRPr="00A6004B">
        <w:rPr>
          <w:rFonts w:ascii="Arial" w:hAnsi="Arial" w:cs="Arial"/>
        </w:rPr>
        <w:t xml:space="preserve"> Imatinib calibration curve in the range of concentration 1-500 </w:t>
      </w:r>
      <w:proofErr w:type="spellStart"/>
      <w:r w:rsidR="00C46916" w:rsidRPr="00A6004B">
        <w:rPr>
          <w:rFonts w:ascii="Arial" w:hAnsi="Arial" w:cs="Arial"/>
        </w:rPr>
        <w:t>pg</w:t>
      </w:r>
      <w:proofErr w:type="spellEnd"/>
      <w:r w:rsidR="00C46916" w:rsidRPr="00A6004B">
        <w:rPr>
          <w:rFonts w:ascii="Arial" w:hAnsi="Arial" w:cs="Arial"/>
        </w:rPr>
        <w:t>/</w:t>
      </w:r>
      <w:proofErr w:type="spellStart"/>
      <w:r w:rsidR="00C46916" w:rsidRPr="00A6004B">
        <w:rPr>
          <w:rFonts w:ascii="Arial" w:hAnsi="Arial" w:cs="Arial"/>
        </w:rPr>
        <w:t>μL</w:t>
      </w:r>
      <w:proofErr w:type="spellEnd"/>
      <w:r w:rsidR="00C46916" w:rsidRPr="00A6004B">
        <w:rPr>
          <w:rFonts w:ascii="Arial" w:hAnsi="Arial" w:cs="Arial"/>
        </w:rPr>
        <w:t xml:space="preserve">. The calculated RSD% was lower than 15% for each point of the calibration curve. </w:t>
      </w:r>
      <w:r w:rsidR="009148AA">
        <w:rPr>
          <w:rFonts w:ascii="Arial" w:hAnsi="Arial" w:cs="Arial"/>
          <w:b/>
          <w:bCs/>
        </w:rPr>
        <w:t>B</w:t>
      </w:r>
      <w:r w:rsidR="00ED4C2A" w:rsidRPr="00A6004B">
        <w:rPr>
          <w:rFonts w:ascii="Arial" w:hAnsi="Arial" w:cs="Arial"/>
          <w:b/>
          <w:bCs/>
        </w:rPr>
        <w:t>.</w:t>
      </w:r>
      <w:r w:rsidR="006530D1" w:rsidRPr="00A6004B">
        <w:rPr>
          <w:rFonts w:ascii="Arial" w:hAnsi="Arial" w:cs="Arial"/>
        </w:rPr>
        <w:t xml:space="preserve"> Imatinib concentration in m</w:t>
      </w:r>
      <w:r w:rsidR="00C97D3D" w:rsidRPr="00A6004B">
        <w:rPr>
          <w:rFonts w:ascii="Arial" w:hAnsi="Arial" w:cs="Arial"/>
        </w:rPr>
        <w:t>ouse</w:t>
      </w:r>
      <w:r w:rsidR="006530D1" w:rsidRPr="00A6004B">
        <w:rPr>
          <w:rFonts w:ascii="Arial" w:hAnsi="Arial" w:cs="Arial"/>
        </w:rPr>
        <w:t xml:space="preserve"> kidney and liver </w:t>
      </w:r>
      <w:r w:rsidR="00C97D3D" w:rsidRPr="00A6004B">
        <w:rPr>
          <w:rFonts w:ascii="Arial" w:hAnsi="Arial" w:cs="Arial"/>
        </w:rPr>
        <w:t>from AA and SS mice treated with either vehicle or imatinib. Results are expressed in</w:t>
      </w:r>
      <w:r w:rsidR="006530D1" w:rsidRPr="00A6004B">
        <w:rPr>
          <w:rFonts w:ascii="Arial" w:hAnsi="Arial" w:cs="Arial"/>
        </w:rPr>
        <w:t xml:space="preserve"> ng/mg of weighted tissue. Data are presented as means± SEM (n=3 mice; 2 male and 1 female</w:t>
      </w:r>
      <w:r w:rsidR="00085FF7" w:rsidRPr="00A6004B">
        <w:rPr>
          <w:rFonts w:ascii="Arial" w:hAnsi="Arial" w:cs="Arial"/>
        </w:rPr>
        <w:t xml:space="preserve"> in each group). </w:t>
      </w:r>
    </w:p>
    <w:p w14:paraId="0C54294A" w14:textId="26B5299F" w:rsidR="00366B61" w:rsidRDefault="00366B61">
      <w:pPr>
        <w:rPr>
          <w:rFonts w:ascii="Arial" w:hAnsi="Arial" w:cs="Arial"/>
          <w:color w:val="FF0000"/>
        </w:rPr>
      </w:pPr>
      <w:r>
        <w:rPr>
          <w:rFonts w:ascii="Arial" w:hAnsi="Arial" w:cs="Arial"/>
          <w:color w:val="FF0000"/>
        </w:rPr>
        <w:br w:type="page"/>
      </w:r>
    </w:p>
    <w:p w14:paraId="1D55BFCE" w14:textId="510682B1" w:rsidR="00366B61" w:rsidRDefault="00FC46B9" w:rsidP="00644623">
      <w:pPr>
        <w:spacing w:line="360" w:lineRule="auto"/>
        <w:rPr>
          <w:rFonts w:ascii="Arial" w:eastAsia="Times New Roman" w:hAnsi="Arial" w:cs="Arial"/>
          <w:b/>
          <w:bCs/>
          <w:lang w:eastAsia="en-GB"/>
        </w:rPr>
      </w:pPr>
      <w:r>
        <w:rPr>
          <w:rFonts w:ascii="Arial" w:eastAsia="Times New Roman" w:hAnsi="Arial" w:cs="Arial"/>
          <w:b/>
          <w:bCs/>
          <w:noProof/>
          <w:lang w:eastAsia="en-GB"/>
        </w:rPr>
        <w:lastRenderedPageBreak/>
        <w:drawing>
          <wp:anchor distT="0" distB="0" distL="114300" distR="114300" simplePos="0" relativeHeight="251721728" behindDoc="0" locked="0" layoutInCell="1" allowOverlap="1" wp14:anchorId="20222A11" wp14:editId="25410D1A">
            <wp:simplePos x="0" y="0"/>
            <wp:positionH relativeFrom="margin">
              <wp:posOffset>22860</wp:posOffset>
            </wp:positionH>
            <wp:positionV relativeFrom="paragraph">
              <wp:posOffset>319405</wp:posOffset>
            </wp:positionV>
            <wp:extent cx="6337935" cy="3073400"/>
            <wp:effectExtent l="0" t="0" r="5715" b="0"/>
            <wp:wrapTopAndBottom/>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rotWithShape="1">
                    <a:blip r:embed="rId11" cstate="print">
                      <a:extLst>
                        <a:ext uri="{28A0092B-C50C-407E-A947-70E740481C1C}">
                          <a14:useLocalDpi xmlns:a14="http://schemas.microsoft.com/office/drawing/2010/main" val="0"/>
                        </a:ext>
                      </a:extLst>
                    </a:blip>
                    <a:srcRect t="3968" r="20730" b="27702"/>
                    <a:stretch/>
                  </pic:blipFill>
                  <pic:spPr bwMode="auto">
                    <a:xfrm>
                      <a:off x="0" y="0"/>
                      <a:ext cx="6337935" cy="307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5312" w:rsidRPr="00B22C3E">
        <w:rPr>
          <w:rFonts w:ascii="Arial" w:eastAsia="Times New Roman" w:hAnsi="Arial" w:cs="Arial"/>
          <w:b/>
          <w:bCs/>
          <w:color w:val="000000" w:themeColor="text1"/>
          <w:sz w:val="24"/>
          <w:szCs w:val="24"/>
          <w:lang w:eastAsia="en-GB"/>
        </w:rPr>
        <w:t xml:space="preserve">SDC, Figure </w:t>
      </w:r>
      <w:r w:rsidR="00605312">
        <w:rPr>
          <w:rFonts w:ascii="Arial" w:eastAsia="Times New Roman" w:hAnsi="Arial" w:cs="Arial"/>
          <w:b/>
          <w:bCs/>
          <w:color w:val="000000" w:themeColor="text1"/>
          <w:sz w:val="24"/>
          <w:szCs w:val="24"/>
          <w:lang w:eastAsia="en-GB"/>
        </w:rPr>
        <w:t>2</w:t>
      </w:r>
    </w:p>
    <w:p w14:paraId="205ABE39" w14:textId="768E6D5D" w:rsidR="00605312" w:rsidRDefault="00605312" w:rsidP="00F726BA">
      <w:pPr>
        <w:spacing w:line="276" w:lineRule="auto"/>
        <w:rPr>
          <w:rFonts w:ascii="Arial" w:eastAsia="Times New Roman" w:hAnsi="Arial" w:cs="Arial"/>
          <w:b/>
          <w:bCs/>
          <w:lang w:eastAsia="en-GB"/>
        </w:rPr>
      </w:pPr>
    </w:p>
    <w:p w14:paraId="5F78B5DF" w14:textId="067A3B5C" w:rsidR="00975838" w:rsidRPr="009148AA" w:rsidRDefault="00592BFB" w:rsidP="00F726BA">
      <w:pPr>
        <w:spacing w:line="276" w:lineRule="auto"/>
        <w:rPr>
          <w:rFonts w:ascii="Arial" w:hAnsi="Arial" w:cs="Arial"/>
        </w:rPr>
      </w:pPr>
      <w:r w:rsidRPr="009148AA">
        <w:rPr>
          <w:rFonts w:ascii="Arial" w:eastAsia="Times New Roman" w:hAnsi="Arial" w:cs="Arial"/>
          <w:b/>
          <w:bCs/>
          <w:lang w:eastAsia="en-GB"/>
        </w:rPr>
        <w:t xml:space="preserve">Figure 2S. </w:t>
      </w:r>
      <w:r w:rsidR="009148AA" w:rsidRPr="009148AA">
        <w:rPr>
          <w:rFonts w:ascii="Arial" w:eastAsia="Times New Roman" w:hAnsi="Arial" w:cs="Arial"/>
          <w:b/>
          <w:bCs/>
          <w:lang w:eastAsia="en-GB"/>
        </w:rPr>
        <w:t>A</w:t>
      </w:r>
      <w:r w:rsidR="00644623" w:rsidRPr="009148AA">
        <w:rPr>
          <w:rFonts w:ascii="Arial" w:eastAsia="Times New Roman" w:hAnsi="Arial" w:cs="Arial"/>
          <w:b/>
          <w:bCs/>
          <w:lang w:eastAsia="en-GB"/>
        </w:rPr>
        <w:t>.</w:t>
      </w:r>
      <w:r w:rsidR="00644623" w:rsidRPr="009148AA">
        <w:rPr>
          <w:rFonts w:ascii="Arial" w:hAnsi="Arial" w:cs="Arial"/>
        </w:rPr>
        <w:t xml:space="preserve"> Red cell distribution width (RDW) levels in AA (</w:t>
      </w:r>
      <w:r w:rsidR="00644623" w:rsidRPr="009148AA">
        <w:rPr>
          <w:rFonts w:ascii="Arial" w:hAnsi="Arial" w:cs="Arial"/>
          <w:i/>
          <w:iCs/>
        </w:rPr>
        <w:t>n</w:t>
      </w:r>
      <w:r w:rsidR="00644623" w:rsidRPr="009148AA">
        <w:rPr>
          <w:rFonts w:ascii="Arial" w:hAnsi="Arial" w:cs="Arial"/>
        </w:rPr>
        <w:t xml:space="preserve"> = 6</w:t>
      </w:r>
      <w:r w:rsidR="003E282A" w:rsidRPr="009148AA">
        <w:rPr>
          <w:rFonts w:ascii="Arial" w:hAnsi="Arial" w:cs="Arial"/>
        </w:rPr>
        <w:t>; 3 female and 3 male mice</w:t>
      </w:r>
      <w:r w:rsidR="00644623" w:rsidRPr="009148AA">
        <w:rPr>
          <w:rFonts w:ascii="Arial" w:hAnsi="Arial" w:cs="Arial"/>
        </w:rPr>
        <w:t>) and SS (</w:t>
      </w:r>
      <w:r w:rsidR="00644623" w:rsidRPr="009148AA">
        <w:rPr>
          <w:rFonts w:ascii="Arial" w:hAnsi="Arial" w:cs="Arial"/>
          <w:i/>
          <w:iCs/>
        </w:rPr>
        <w:t>n</w:t>
      </w:r>
      <w:r w:rsidR="00644623" w:rsidRPr="009148AA">
        <w:rPr>
          <w:rFonts w:ascii="Arial" w:hAnsi="Arial" w:cs="Arial"/>
        </w:rPr>
        <w:t xml:space="preserve"> = 6</w:t>
      </w:r>
      <w:r w:rsidR="003E282A" w:rsidRPr="009148AA">
        <w:rPr>
          <w:rFonts w:ascii="Arial" w:hAnsi="Arial" w:cs="Arial"/>
        </w:rPr>
        <w:t>; 3 female and 3 male mice</w:t>
      </w:r>
      <w:r w:rsidR="00644623" w:rsidRPr="009148AA">
        <w:rPr>
          <w:rFonts w:ascii="Arial" w:hAnsi="Arial" w:cs="Arial"/>
        </w:rPr>
        <w:t>) mice exposed to H/R: hypoxia (8% oxygen; 10 hours), followed by reoxygenation (21% oxygen; 3 hours) treated with vehicle or imatinib (50 mg</w:t>
      </w:r>
      <w:r w:rsidR="0020028F" w:rsidRPr="009148AA">
        <w:rPr>
          <w:rFonts w:ascii="Arial" w:hAnsi="Arial" w:cs="Arial"/>
        </w:rPr>
        <w:t>/</w:t>
      </w:r>
      <w:r w:rsidR="00644623" w:rsidRPr="009148AA">
        <w:rPr>
          <w:rFonts w:ascii="Arial" w:hAnsi="Arial" w:cs="Arial"/>
        </w:rPr>
        <w:t>Kg</w:t>
      </w:r>
      <w:r w:rsidR="0020028F" w:rsidRPr="009148AA">
        <w:rPr>
          <w:rFonts w:ascii="Arial" w:hAnsi="Arial" w:cs="Arial"/>
        </w:rPr>
        <w:t>/</w:t>
      </w:r>
      <w:r w:rsidR="00644623" w:rsidRPr="009148AA">
        <w:rPr>
          <w:rFonts w:ascii="Arial" w:hAnsi="Arial" w:cs="Arial"/>
        </w:rPr>
        <w:t>d for 3 weeks). Data are presented as mean ± SEM; *</w:t>
      </w:r>
      <w:r w:rsidR="001A1A79" w:rsidRPr="009148AA">
        <w:rPr>
          <w:rFonts w:ascii="Arial" w:hAnsi="Arial" w:cs="Arial"/>
        </w:rPr>
        <w:t>p</w:t>
      </w:r>
      <w:r w:rsidR="00644623" w:rsidRPr="009148AA">
        <w:rPr>
          <w:rFonts w:ascii="Arial" w:hAnsi="Arial" w:cs="Arial"/>
        </w:rPr>
        <w:t xml:space="preserve"> &lt; 0.05</w:t>
      </w:r>
      <w:r w:rsidR="001A1A79" w:rsidRPr="009148AA">
        <w:rPr>
          <w:rFonts w:ascii="Arial" w:hAnsi="Arial" w:cs="Arial"/>
        </w:rPr>
        <w:t xml:space="preserve"> when compared to vehicle treated animals; ^p&lt;0.05 compared to AA mice</w:t>
      </w:r>
      <w:r w:rsidR="00644623" w:rsidRPr="009148AA">
        <w:rPr>
          <w:rFonts w:ascii="Arial" w:hAnsi="Arial" w:cs="Arial"/>
        </w:rPr>
        <w:t xml:space="preserve">. </w:t>
      </w:r>
      <w:r w:rsidR="009148AA" w:rsidRPr="009148AA">
        <w:rPr>
          <w:rFonts w:ascii="Arial" w:hAnsi="Arial" w:cs="Arial"/>
          <w:b/>
          <w:bCs/>
        </w:rPr>
        <w:t>B</w:t>
      </w:r>
      <w:r w:rsidR="000B0BF5" w:rsidRPr="009148AA">
        <w:rPr>
          <w:rFonts w:ascii="Arial" w:hAnsi="Arial" w:cs="Arial"/>
          <w:b/>
          <w:bCs/>
        </w:rPr>
        <w:t>.</w:t>
      </w:r>
      <w:r w:rsidR="000B0BF5" w:rsidRPr="009148AA">
        <w:rPr>
          <w:rFonts w:ascii="Arial" w:hAnsi="Arial" w:cs="Arial"/>
        </w:rPr>
        <w:t xml:space="preserve"> </w:t>
      </w:r>
      <w:r w:rsidR="00965BC1" w:rsidRPr="009148AA">
        <w:rPr>
          <w:rFonts w:ascii="Arial" w:hAnsi="Arial" w:cs="Arial"/>
          <w:b/>
          <w:bCs/>
        </w:rPr>
        <w:t>Left panel.</w:t>
      </w:r>
      <w:r w:rsidR="00965BC1" w:rsidRPr="009148AA">
        <w:rPr>
          <w:rFonts w:ascii="Arial" w:hAnsi="Arial" w:cs="Arial"/>
        </w:rPr>
        <w:t xml:space="preserve"> </w:t>
      </w:r>
      <w:r w:rsidR="00EB19F8" w:rsidRPr="009148AA">
        <w:rPr>
          <w:rFonts w:ascii="Arial" w:hAnsi="Arial" w:cs="Arial"/>
        </w:rPr>
        <w:t xml:space="preserve">Representative </w:t>
      </w:r>
      <w:proofErr w:type="spellStart"/>
      <w:r w:rsidR="00EB19F8" w:rsidRPr="009148AA">
        <w:rPr>
          <w:rFonts w:ascii="Arial" w:hAnsi="Arial" w:cs="Arial"/>
        </w:rPr>
        <w:t>micropicture</w:t>
      </w:r>
      <w:r w:rsidR="00965BC1" w:rsidRPr="009148AA">
        <w:rPr>
          <w:rFonts w:ascii="Arial" w:hAnsi="Arial" w:cs="Arial"/>
        </w:rPr>
        <w:t>s</w:t>
      </w:r>
      <w:proofErr w:type="spellEnd"/>
      <w:r w:rsidR="00EB19F8" w:rsidRPr="009148AA">
        <w:rPr>
          <w:rFonts w:ascii="Arial" w:hAnsi="Arial" w:cs="Arial"/>
        </w:rPr>
        <w:t xml:space="preserve"> of</w:t>
      </w:r>
      <w:r w:rsidR="00EB19F8" w:rsidRPr="009148AA">
        <w:rPr>
          <w:rFonts w:ascii="Arial" w:hAnsi="Arial" w:cs="Arial"/>
          <w:b/>
          <w:bCs/>
        </w:rPr>
        <w:t xml:space="preserve"> </w:t>
      </w:r>
      <w:r w:rsidR="00EB19F8" w:rsidRPr="009148AA">
        <w:rPr>
          <w:rFonts w:ascii="Arial" w:hAnsi="Arial" w:cs="Arial"/>
        </w:rPr>
        <w:t>Perls’-stained sections of liver at 400x magnification from SS mice exposed to H/R: hypoxia (8% oxygen; 10 hours), followed by reoxygenation (21% oxygen; 3 hours) treated with either vehicle or imatinib (50 mg/Kg/d for 3 weeks</w:t>
      </w:r>
      <w:r w:rsidR="00F0473C" w:rsidRPr="009148AA">
        <w:rPr>
          <w:rFonts w:ascii="Arial" w:hAnsi="Arial" w:cs="Arial"/>
        </w:rPr>
        <w:t>, n=4</w:t>
      </w:r>
      <w:r w:rsidR="00EB19F8" w:rsidRPr="009148AA">
        <w:rPr>
          <w:rFonts w:ascii="Arial" w:hAnsi="Arial" w:cs="Arial"/>
        </w:rPr>
        <w:t>) (</w:t>
      </w:r>
      <w:r w:rsidR="00F0473C" w:rsidRPr="009148AA">
        <w:rPr>
          <w:rFonts w:ascii="Arial" w:hAnsi="Arial" w:cs="Arial"/>
        </w:rPr>
        <w:t xml:space="preserve">original magnification x200, </w:t>
      </w:r>
      <w:r w:rsidR="00EB19F8" w:rsidRPr="009148AA">
        <w:rPr>
          <w:rFonts w:ascii="Arial" w:hAnsi="Arial" w:cs="Arial"/>
        </w:rPr>
        <w:t>scale bar 50um)</w:t>
      </w:r>
      <w:r w:rsidR="008261E0" w:rsidRPr="009148AA">
        <w:rPr>
          <w:rFonts w:ascii="Arial" w:hAnsi="Arial" w:cs="Arial"/>
        </w:rPr>
        <w:t xml:space="preserve">. </w:t>
      </w:r>
      <w:r w:rsidR="0048445A" w:rsidRPr="009148AA">
        <w:rPr>
          <w:rFonts w:ascii="Arial" w:hAnsi="Arial" w:cs="Arial"/>
        </w:rPr>
        <w:t xml:space="preserve">Imatinib reduced iron accumulation in SS mice exposed to H/R. </w:t>
      </w:r>
      <w:r w:rsidR="0048445A" w:rsidRPr="009148AA">
        <w:rPr>
          <w:rFonts w:ascii="Arial" w:hAnsi="Arial" w:cs="Arial"/>
          <w:b/>
          <w:bCs/>
        </w:rPr>
        <w:t>Right panel.</w:t>
      </w:r>
      <w:r w:rsidR="0048445A" w:rsidRPr="009148AA">
        <w:rPr>
          <w:rFonts w:ascii="Arial" w:hAnsi="Arial" w:cs="Arial"/>
        </w:rPr>
        <w:t xml:space="preserve"> Quantification of iron accumulation</w:t>
      </w:r>
      <w:r w:rsidR="006A39F7" w:rsidRPr="009148AA">
        <w:rPr>
          <w:rFonts w:ascii="Arial" w:hAnsi="Arial" w:cs="Arial"/>
        </w:rPr>
        <w:t xml:space="preserve"> (</w:t>
      </w:r>
      <w:r w:rsidR="006A39F7" w:rsidRPr="009148AA">
        <w:rPr>
          <w:rFonts w:ascii="Arial" w:hAnsi="Arial" w:cs="Arial"/>
          <w:i/>
          <w:iCs/>
        </w:rPr>
        <w:t>n</w:t>
      </w:r>
      <w:r w:rsidR="006A39F7" w:rsidRPr="009148AA">
        <w:rPr>
          <w:rFonts w:ascii="Arial" w:hAnsi="Arial" w:cs="Arial"/>
        </w:rPr>
        <w:t xml:space="preserve"> = </w:t>
      </w:r>
      <w:r w:rsidR="006D308C" w:rsidRPr="009148AA">
        <w:rPr>
          <w:rFonts w:ascii="Arial" w:hAnsi="Arial" w:cs="Arial"/>
        </w:rPr>
        <w:t>4</w:t>
      </w:r>
      <w:r w:rsidR="006A39F7" w:rsidRPr="009148AA">
        <w:rPr>
          <w:rFonts w:ascii="Arial" w:hAnsi="Arial" w:cs="Arial"/>
        </w:rPr>
        <w:t xml:space="preserve">; </w:t>
      </w:r>
      <w:r w:rsidR="006D308C" w:rsidRPr="009148AA">
        <w:rPr>
          <w:rFonts w:ascii="Arial" w:hAnsi="Arial" w:cs="Arial"/>
        </w:rPr>
        <w:t>2</w:t>
      </w:r>
      <w:r w:rsidR="006A39F7" w:rsidRPr="009148AA">
        <w:rPr>
          <w:rFonts w:ascii="Arial" w:hAnsi="Arial" w:cs="Arial"/>
        </w:rPr>
        <w:t xml:space="preserve"> female and </w:t>
      </w:r>
      <w:r w:rsidR="006D308C" w:rsidRPr="009148AA">
        <w:rPr>
          <w:rFonts w:ascii="Arial" w:hAnsi="Arial" w:cs="Arial"/>
        </w:rPr>
        <w:t>2</w:t>
      </w:r>
      <w:r w:rsidR="006A39F7" w:rsidRPr="009148AA">
        <w:rPr>
          <w:rFonts w:ascii="Arial" w:hAnsi="Arial" w:cs="Arial"/>
        </w:rPr>
        <w:t xml:space="preserve"> male mice)</w:t>
      </w:r>
      <w:r w:rsidR="0048445A" w:rsidRPr="009148AA">
        <w:rPr>
          <w:rFonts w:ascii="Arial" w:hAnsi="Arial" w:cs="Arial"/>
        </w:rPr>
        <w:t>.</w:t>
      </w:r>
      <w:r w:rsidR="00F0473C" w:rsidRPr="009148AA">
        <w:rPr>
          <w:rFonts w:ascii="Arial" w:hAnsi="Arial" w:cs="Arial"/>
        </w:rPr>
        <w:t xml:space="preserve"> Data are shown as means ±SEM, *p&lt;0.05 compared to vehicle treated animals. </w:t>
      </w:r>
      <w:r w:rsidR="0048445A" w:rsidRPr="009148AA">
        <w:rPr>
          <w:rFonts w:ascii="Arial" w:hAnsi="Arial" w:cs="Arial"/>
        </w:rPr>
        <w:t xml:space="preserve"> </w:t>
      </w:r>
    </w:p>
    <w:p w14:paraId="49900674" w14:textId="22D9F968" w:rsidR="00975838" w:rsidRDefault="00975838">
      <w:pPr>
        <w:rPr>
          <w:rFonts w:ascii="Arial" w:hAnsi="Arial" w:cs="Arial"/>
        </w:rPr>
      </w:pPr>
      <w:r>
        <w:rPr>
          <w:rFonts w:ascii="Arial" w:hAnsi="Arial" w:cs="Arial"/>
        </w:rPr>
        <w:br w:type="page"/>
      </w:r>
    </w:p>
    <w:p w14:paraId="634D597B" w14:textId="376E0621" w:rsidR="00B70A24" w:rsidRDefault="00FC46B9" w:rsidP="00F726BA">
      <w:pPr>
        <w:spacing w:line="276" w:lineRule="auto"/>
        <w:rPr>
          <w:rFonts w:ascii="Arial" w:hAnsi="Arial" w:cs="Arial"/>
          <w:b/>
          <w:bCs/>
          <w:color w:val="000000" w:themeColor="text1"/>
        </w:rPr>
      </w:pPr>
      <w:r>
        <w:rPr>
          <w:rFonts w:ascii="Arial" w:hAnsi="Arial" w:cs="Arial"/>
          <w:b/>
          <w:bCs/>
          <w:noProof/>
          <w:color w:val="000000" w:themeColor="text1"/>
        </w:rPr>
        <w:lastRenderedPageBreak/>
        <w:drawing>
          <wp:anchor distT="0" distB="0" distL="114300" distR="114300" simplePos="0" relativeHeight="251722752" behindDoc="0" locked="0" layoutInCell="1" allowOverlap="1" wp14:anchorId="1349C3D0" wp14:editId="770676BA">
            <wp:simplePos x="0" y="0"/>
            <wp:positionH relativeFrom="margin">
              <wp:align>left</wp:align>
            </wp:positionH>
            <wp:positionV relativeFrom="paragraph">
              <wp:posOffset>325755</wp:posOffset>
            </wp:positionV>
            <wp:extent cx="5650230" cy="4000500"/>
            <wp:effectExtent l="0" t="0" r="762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2" cstate="print">
                      <a:extLst>
                        <a:ext uri="{28A0092B-C50C-407E-A947-70E740481C1C}">
                          <a14:useLocalDpi xmlns:a14="http://schemas.microsoft.com/office/drawing/2010/main" val="0"/>
                        </a:ext>
                      </a:extLst>
                    </a:blip>
                    <a:srcRect t="3374" r="23221"/>
                    <a:stretch/>
                  </pic:blipFill>
                  <pic:spPr bwMode="auto">
                    <a:xfrm>
                      <a:off x="0" y="0"/>
                      <a:ext cx="5650230" cy="4000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0A24" w:rsidRPr="00B22C3E">
        <w:rPr>
          <w:rFonts w:ascii="Arial" w:eastAsia="Times New Roman" w:hAnsi="Arial" w:cs="Arial"/>
          <w:b/>
          <w:bCs/>
          <w:color w:val="000000" w:themeColor="text1"/>
          <w:sz w:val="24"/>
          <w:szCs w:val="24"/>
          <w:lang w:eastAsia="en-GB"/>
        </w:rPr>
        <w:t xml:space="preserve">SDC, Figure </w:t>
      </w:r>
      <w:r w:rsidR="00B70A24">
        <w:rPr>
          <w:rFonts w:ascii="Arial" w:eastAsia="Times New Roman" w:hAnsi="Arial" w:cs="Arial"/>
          <w:b/>
          <w:bCs/>
          <w:color w:val="000000" w:themeColor="text1"/>
          <w:sz w:val="24"/>
          <w:szCs w:val="24"/>
          <w:lang w:eastAsia="en-GB"/>
        </w:rPr>
        <w:t>3</w:t>
      </w:r>
    </w:p>
    <w:p w14:paraId="4661DC8E" w14:textId="17732563" w:rsidR="00B70A24" w:rsidRDefault="00B70A24" w:rsidP="00F726BA">
      <w:pPr>
        <w:spacing w:line="276" w:lineRule="auto"/>
        <w:rPr>
          <w:rFonts w:ascii="Arial" w:hAnsi="Arial" w:cs="Arial"/>
          <w:b/>
          <w:bCs/>
          <w:color w:val="000000" w:themeColor="text1"/>
        </w:rPr>
      </w:pPr>
    </w:p>
    <w:p w14:paraId="7FE27096" w14:textId="261C5BC5" w:rsidR="00975838" w:rsidRDefault="00145917" w:rsidP="00F726BA">
      <w:pPr>
        <w:spacing w:line="276" w:lineRule="auto"/>
        <w:rPr>
          <w:rFonts w:ascii="Arial" w:hAnsi="Arial" w:cs="Arial"/>
          <w:color w:val="000000" w:themeColor="text1"/>
        </w:rPr>
      </w:pPr>
      <w:r w:rsidRPr="00D6233B">
        <w:rPr>
          <w:rFonts w:ascii="Arial" w:hAnsi="Arial" w:cs="Arial"/>
          <w:b/>
          <w:bCs/>
          <w:color w:val="000000" w:themeColor="text1"/>
        </w:rPr>
        <w:t xml:space="preserve">Figure </w:t>
      </w:r>
      <w:r w:rsidR="007530BF" w:rsidRPr="00A6004B">
        <w:rPr>
          <w:rFonts w:ascii="Arial" w:hAnsi="Arial" w:cs="Arial"/>
          <w:b/>
          <w:bCs/>
        </w:rPr>
        <w:t>3</w:t>
      </w:r>
      <w:r w:rsidRPr="00D6233B">
        <w:rPr>
          <w:rFonts w:ascii="Arial" w:hAnsi="Arial" w:cs="Arial"/>
          <w:b/>
          <w:bCs/>
          <w:color w:val="000000" w:themeColor="text1"/>
        </w:rPr>
        <w:t>S</w:t>
      </w:r>
      <w:r>
        <w:rPr>
          <w:rFonts w:ascii="Arial" w:hAnsi="Arial" w:cs="Arial"/>
          <w:color w:val="000000" w:themeColor="text1"/>
        </w:rPr>
        <w:t xml:space="preserve">. </w:t>
      </w:r>
      <w:r w:rsidR="009148AA">
        <w:rPr>
          <w:rFonts w:ascii="Arial" w:eastAsia="Times New Roman" w:hAnsi="Arial" w:cs="Arial"/>
          <w:b/>
          <w:bCs/>
          <w:lang w:eastAsia="en-GB"/>
        </w:rPr>
        <w:t>A</w:t>
      </w:r>
      <w:r w:rsidR="00644623" w:rsidRPr="00300BB9">
        <w:rPr>
          <w:rFonts w:ascii="Arial" w:eastAsia="Times New Roman" w:hAnsi="Arial" w:cs="Arial"/>
          <w:b/>
          <w:bCs/>
          <w:lang w:eastAsia="en-GB"/>
        </w:rPr>
        <w:t xml:space="preserve">. </w:t>
      </w:r>
      <w:r w:rsidR="00644623" w:rsidRPr="00300BB9">
        <w:rPr>
          <w:rFonts w:ascii="Arial" w:eastAsia="Times New Roman" w:hAnsi="Arial" w:cs="Arial"/>
          <w:lang w:eastAsia="en-GB"/>
        </w:rPr>
        <w:t xml:space="preserve">Immunoblot analysis using specific antibodies against </w:t>
      </w:r>
      <w:r w:rsidR="00644623" w:rsidRPr="00300BB9">
        <w:rPr>
          <w:rFonts w:ascii="Arial" w:hAnsi="Arial" w:cs="Arial"/>
          <w:color w:val="000000" w:themeColor="text1"/>
        </w:rPr>
        <w:t>anti-phospho-tyrosine antibodies (PY)</w:t>
      </w:r>
      <w:r w:rsidR="00644623" w:rsidRPr="00300BB9">
        <w:rPr>
          <w:rFonts w:ascii="Arial" w:eastAsia="Times New Roman" w:hAnsi="Arial" w:cs="Arial"/>
          <w:b/>
          <w:bCs/>
          <w:lang w:eastAsia="en-GB"/>
        </w:rPr>
        <w:t xml:space="preserve"> </w:t>
      </w:r>
      <w:r w:rsidR="00644623" w:rsidRPr="00300BB9">
        <w:rPr>
          <w:rFonts w:ascii="Arial" w:eastAsia="Times New Roman" w:hAnsi="Arial" w:cs="Arial"/>
          <w:lang w:eastAsia="en-GB"/>
        </w:rPr>
        <w:t xml:space="preserve">on RBC’s cytosol fraction from AA and SS mice treated as in a. </w:t>
      </w:r>
      <w:r w:rsidR="00972DEF">
        <w:rPr>
          <w:rFonts w:ascii="Arial" w:eastAsia="Times New Roman" w:hAnsi="Arial" w:cs="Arial"/>
          <w:lang w:eastAsia="en-GB"/>
        </w:rPr>
        <w:t xml:space="preserve">The red box highlights band 3, which was identified in twin colloidal </w:t>
      </w:r>
      <w:r w:rsidR="005E5E76">
        <w:rPr>
          <w:rFonts w:ascii="Arial" w:eastAsia="Times New Roman" w:hAnsi="Arial" w:cs="Arial"/>
          <w:lang w:eastAsia="en-GB"/>
        </w:rPr>
        <w:t>Coomassie</w:t>
      </w:r>
      <w:r w:rsidR="00972DEF">
        <w:rPr>
          <w:rFonts w:ascii="Arial" w:eastAsia="Times New Roman" w:hAnsi="Arial" w:cs="Arial"/>
          <w:lang w:eastAsia="en-GB"/>
        </w:rPr>
        <w:t xml:space="preserve"> stained gels by mass spectrometric analysis. </w:t>
      </w:r>
      <w:r w:rsidR="00644623" w:rsidRPr="00300BB9">
        <w:rPr>
          <w:rFonts w:ascii="Arial" w:eastAsia="Times New Roman" w:hAnsi="Arial" w:cs="Arial"/>
          <w:lang w:eastAsia="en-GB"/>
        </w:rPr>
        <w:t xml:space="preserve">One representative gel from 3 with similar results is shown. Densitometric analysis of immunoblots </w:t>
      </w:r>
      <w:r w:rsidR="00644623" w:rsidRPr="005916BE">
        <w:rPr>
          <w:rFonts w:ascii="Arial" w:eastAsia="Times New Roman" w:hAnsi="Arial" w:cs="Arial"/>
          <w:lang w:eastAsia="en-GB"/>
        </w:rPr>
        <w:t xml:space="preserve">is shown on the </w:t>
      </w:r>
      <w:r w:rsidR="00A7176E">
        <w:rPr>
          <w:rFonts w:ascii="Arial" w:eastAsia="Times New Roman" w:hAnsi="Arial" w:cs="Arial"/>
          <w:lang w:eastAsia="en-GB"/>
        </w:rPr>
        <w:t>right</w:t>
      </w:r>
      <w:r w:rsidR="00A61E8F">
        <w:rPr>
          <w:rFonts w:ascii="Arial" w:eastAsia="Times New Roman" w:hAnsi="Arial" w:cs="Arial"/>
          <w:lang w:eastAsia="en-GB"/>
        </w:rPr>
        <w:t xml:space="preserve"> (DU: </w:t>
      </w:r>
      <w:r w:rsidR="00B17461">
        <w:rPr>
          <w:rFonts w:ascii="Arial" w:eastAsia="Times New Roman" w:hAnsi="Arial" w:cs="Arial"/>
          <w:lang w:eastAsia="en-GB"/>
        </w:rPr>
        <w:t>D</w:t>
      </w:r>
      <w:r w:rsidR="00A61E8F">
        <w:rPr>
          <w:rFonts w:ascii="Arial" w:eastAsia="Times New Roman" w:hAnsi="Arial" w:cs="Arial"/>
          <w:lang w:eastAsia="en-GB"/>
        </w:rPr>
        <w:t>ensitometric Unit)</w:t>
      </w:r>
      <w:r w:rsidR="00972DEF" w:rsidRPr="005916BE">
        <w:rPr>
          <w:rFonts w:ascii="Arial" w:eastAsia="Times New Roman" w:hAnsi="Arial" w:cs="Arial"/>
          <w:lang w:eastAsia="en-GB"/>
        </w:rPr>
        <w:t>,</w:t>
      </w:r>
      <w:r w:rsidR="00972DEF">
        <w:rPr>
          <w:rFonts w:ascii="Arial" w:eastAsia="Times New Roman" w:hAnsi="Arial" w:cs="Arial"/>
          <w:lang w:eastAsia="en-GB"/>
        </w:rPr>
        <w:t xml:space="preserve"> data are shown as mean</w:t>
      </w:r>
      <w:r w:rsidR="003F7677">
        <w:rPr>
          <w:rFonts w:ascii="Arial" w:eastAsia="Times New Roman" w:hAnsi="Arial" w:cs="Arial"/>
          <w:lang w:eastAsia="en-GB"/>
        </w:rPr>
        <w:t xml:space="preserve"> </w:t>
      </w:r>
      <w:r w:rsidR="00972DEF">
        <w:rPr>
          <w:rFonts w:ascii="Arial" w:eastAsia="Times New Roman" w:hAnsi="Arial" w:cs="Arial"/>
          <w:lang w:eastAsia="en-GB"/>
        </w:rPr>
        <w:t>±</w:t>
      </w:r>
      <w:r w:rsidR="003F7677">
        <w:rPr>
          <w:rFonts w:ascii="Arial" w:eastAsia="Times New Roman" w:hAnsi="Arial" w:cs="Arial"/>
          <w:lang w:eastAsia="en-GB"/>
        </w:rPr>
        <w:t xml:space="preserve"> </w:t>
      </w:r>
      <w:r w:rsidR="00972DEF">
        <w:rPr>
          <w:rFonts w:ascii="Arial" w:eastAsia="Times New Roman" w:hAnsi="Arial" w:cs="Arial"/>
          <w:lang w:eastAsia="en-GB"/>
        </w:rPr>
        <w:t>SEM (</w:t>
      </w:r>
      <w:r w:rsidR="00972DEF" w:rsidRPr="00972DEF">
        <w:rPr>
          <w:rFonts w:ascii="Arial" w:eastAsia="Times New Roman" w:hAnsi="Arial" w:cs="Arial"/>
          <w:i/>
          <w:iCs/>
          <w:lang w:eastAsia="en-GB"/>
        </w:rPr>
        <w:t>n</w:t>
      </w:r>
      <w:r w:rsidR="00972DEF">
        <w:rPr>
          <w:rFonts w:ascii="Arial" w:eastAsia="Times New Roman" w:hAnsi="Arial" w:cs="Arial"/>
          <w:lang w:eastAsia="en-GB"/>
        </w:rPr>
        <w:t xml:space="preserve">=3); </w:t>
      </w:r>
      <w:r w:rsidR="00972DEF" w:rsidRPr="008616B6">
        <w:rPr>
          <w:rFonts w:ascii="Arial" w:hAnsi="Arial" w:cs="Arial"/>
          <w:color w:val="000000" w:themeColor="text1"/>
        </w:rPr>
        <w:t>*p &lt; 0.05</w:t>
      </w:r>
      <w:r w:rsidR="00972DEF">
        <w:rPr>
          <w:rFonts w:ascii="Arial" w:hAnsi="Arial" w:cs="Arial"/>
          <w:color w:val="000000" w:themeColor="text1"/>
        </w:rPr>
        <w:t xml:space="preserve"> when compared to vehicle treated animals; ^p&lt;0.05 compared to AA mice</w:t>
      </w:r>
      <w:r w:rsidR="00972DEF" w:rsidRPr="00300BB9">
        <w:rPr>
          <w:rFonts w:ascii="Arial" w:hAnsi="Arial" w:cs="Arial"/>
          <w:color w:val="000000" w:themeColor="text1"/>
        </w:rPr>
        <w:t xml:space="preserve">. </w:t>
      </w:r>
      <w:r w:rsidR="00644623" w:rsidRPr="00300BB9">
        <w:rPr>
          <w:rFonts w:ascii="Arial" w:eastAsia="Times New Roman" w:hAnsi="Arial" w:cs="Arial"/>
          <w:b/>
          <w:bCs/>
          <w:lang w:eastAsia="en-GB"/>
        </w:rPr>
        <w:t xml:space="preserve"> </w:t>
      </w:r>
      <w:r w:rsidR="009148AA">
        <w:rPr>
          <w:rFonts w:ascii="Arial" w:eastAsia="Times New Roman" w:hAnsi="Arial" w:cs="Arial"/>
          <w:b/>
          <w:bCs/>
          <w:lang w:eastAsia="en-GB"/>
        </w:rPr>
        <w:t>B</w:t>
      </w:r>
      <w:r w:rsidR="00644623" w:rsidRPr="00300BB9">
        <w:rPr>
          <w:rFonts w:ascii="Arial" w:eastAsia="Times New Roman" w:hAnsi="Arial" w:cs="Arial"/>
          <w:b/>
          <w:bCs/>
          <w:lang w:eastAsia="en-GB"/>
        </w:rPr>
        <w:t xml:space="preserve">. </w:t>
      </w:r>
      <w:r w:rsidR="00644623" w:rsidRPr="000258FD">
        <w:rPr>
          <w:rFonts w:ascii="Arial" w:eastAsia="Times New Roman" w:hAnsi="Arial" w:cs="Arial"/>
          <w:color w:val="000000" w:themeColor="text1"/>
          <w:lang w:eastAsia="en-GB"/>
        </w:rPr>
        <w:t xml:space="preserve">Quantification </w:t>
      </w:r>
      <w:r w:rsidR="00644623" w:rsidRPr="009148AA">
        <w:rPr>
          <w:rFonts w:ascii="Arial" w:eastAsia="Times New Roman" w:hAnsi="Arial" w:cs="Arial"/>
          <w:lang w:eastAsia="en-GB"/>
        </w:rPr>
        <w:t xml:space="preserve">of erythroid </w:t>
      </w:r>
      <w:r w:rsidR="000258FD" w:rsidRPr="009148AA">
        <w:rPr>
          <w:rFonts w:ascii="Arial" w:eastAsia="Times New Roman" w:hAnsi="Arial" w:cs="Arial"/>
          <w:lang w:eastAsia="en-GB"/>
        </w:rPr>
        <w:t xml:space="preserve">microvesicles in plasma from SS mice treated with either vehicle or imatinib. Data are shown as means ±SEM, </w:t>
      </w:r>
      <w:r w:rsidR="000258FD" w:rsidRPr="009148AA">
        <w:rPr>
          <w:rFonts w:ascii="Arial" w:hAnsi="Arial" w:cs="Arial"/>
        </w:rPr>
        <w:t xml:space="preserve">*p &lt; 0.05 when compared to vehicle </w:t>
      </w:r>
      <w:r w:rsidR="000258FD" w:rsidRPr="009148AA">
        <w:rPr>
          <w:rFonts w:ascii="Arial" w:eastAsia="Times New Roman" w:hAnsi="Arial" w:cs="Arial"/>
          <w:lang w:eastAsia="en-GB"/>
        </w:rPr>
        <w:t>(</w:t>
      </w:r>
      <w:r w:rsidR="000258FD" w:rsidRPr="009148AA">
        <w:rPr>
          <w:rFonts w:ascii="Arial" w:eastAsia="Times New Roman" w:hAnsi="Arial" w:cs="Arial"/>
          <w:i/>
          <w:iCs/>
          <w:lang w:eastAsia="en-GB"/>
        </w:rPr>
        <w:t>n</w:t>
      </w:r>
      <w:r w:rsidR="000258FD" w:rsidRPr="009148AA">
        <w:rPr>
          <w:rFonts w:ascii="Arial" w:eastAsia="Times New Roman" w:hAnsi="Arial" w:cs="Arial"/>
          <w:lang w:eastAsia="en-GB"/>
        </w:rPr>
        <w:t xml:space="preserve">=6). </w:t>
      </w:r>
      <w:r w:rsidR="002F6E64">
        <w:rPr>
          <w:rFonts w:ascii="Arial" w:eastAsia="Times New Roman" w:hAnsi="Arial" w:cs="Arial"/>
          <w:b/>
          <w:bCs/>
          <w:lang w:eastAsia="en-GB"/>
        </w:rPr>
        <w:t>C</w:t>
      </w:r>
      <w:r w:rsidR="00644623" w:rsidRPr="009148AA">
        <w:rPr>
          <w:rFonts w:ascii="Arial" w:eastAsia="Times New Roman" w:hAnsi="Arial" w:cs="Arial"/>
          <w:b/>
          <w:bCs/>
          <w:lang w:eastAsia="en-GB"/>
        </w:rPr>
        <w:t xml:space="preserve">. </w:t>
      </w:r>
      <w:proofErr w:type="spellStart"/>
      <w:r w:rsidR="00644623" w:rsidRPr="009148AA">
        <w:rPr>
          <w:rFonts w:ascii="Arial" w:hAnsi="Arial" w:cs="Arial"/>
          <w:lang w:eastAsia="en-GB"/>
        </w:rPr>
        <w:t>Bioplex</w:t>
      </w:r>
      <w:proofErr w:type="spellEnd"/>
      <w:r w:rsidR="00644623" w:rsidRPr="009148AA">
        <w:rPr>
          <w:rFonts w:ascii="Arial" w:hAnsi="Arial" w:cs="Arial"/>
          <w:lang w:eastAsia="en-GB"/>
        </w:rPr>
        <w:t xml:space="preserve"> analysis of plasmatic TNF-alpha, P-Selectin and ICAM-1 of </w:t>
      </w:r>
      <w:r w:rsidR="00644623" w:rsidRPr="009148AA">
        <w:rPr>
          <w:rFonts w:ascii="Arial" w:hAnsi="Arial" w:cs="Arial"/>
        </w:rPr>
        <w:t>SS mice exposed to H/R</w:t>
      </w:r>
      <w:r w:rsidR="00C20051" w:rsidRPr="009148AA">
        <w:rPr>
          <w:rFonts w:ascii="Arial" w:hAnsi="Arial" w:cs="Arial"/>
        </w:rPr>
        <w:t xml:space="preserve"> and</w:t>
      </w:r>
      <w:r w:rsidR="00644623" w:rsidRPr="009148AA">
        <w:rPr>
          <w:rFonts w:ascii="Arial" w:hAnsi="Arial" w:cs="Arial"/>
        </w:rPr>
        <w:t xml:space="preserve"> treated with </w:t>
      </w:r>
      <w:r w:rsidR="00C20051" w:rsidRPr="009148AA">
        <w:rPr>
          <w:rFonts w:ascii="Arial" w:hAnsi="Arial" w:cs="Arial"/>
        </w:rPr>
        <w:t xml:space="preserve">either </w:t>
      </w:r>
      <w:r w:rsidR="00644623" w:rsidRPr="009148AA">
        <w:rPr>
          <w:rFonts w:ascii="Arial" w:hAnsi="Arial" w:cs="Arial"/>
        </w:rPr>
        <w:t xml:space="preserve">vehicle or imatinib (50 </w:t>
      </w:r>
      <w:proofErr w:type="spellStart"/>
      <w:r w:rsidR="00644623" w:rsidRPr="009148AA">
        <w:rPr>
          <w:rFonts w:ascii="Arial" w:hAnsi="Arial" w:cs="Arial"/>
        </w:rPr>
        <w:t>mgr</w:t>
      </w:r>
      <w:proofErr w:type="spellEnd"/>
      <w:r w:rsidR="00644623" w:rsidRPr="009148AA">
        <w:rPr>
          <w:rFonts w:ascii="Arial" w:hAnsi="Arial" w:cs="Arial"/>
        </w:rPr>
        <w:t>/Kg daily for 3 weeks). Data are presented as mean ± SEM (</w:t>
      </w:r>
      <w:r w:rsidR="00144336" w:rsidRPr="009148AA">
        <w:rPr>
          <w:rFonts w:ascii="Arial" w:hAnsi="Arial" w:cs="Arial"/>
        </w:rPr>
        <w:t>n</w:t>
      </w:r>
      <w:r w:rsidR="00644623" w:rsidRPr="009148AA">
        <w:rPr>
          <w:rFonts w:ascii="Arial" w:hAnsi="Arial" w:cs="Arial"/>
        </w:rPr>
        <w:t>= 4-6</w:t>
      </w:r>
      <w:r w:rsidR="00C122B3" w:rsidRPr="009148AA">
        <w:rPr>
          <w:rFonts w:ascii="Arial" w:hAnsi="Arial" w:cs="Arial"/>
        </w:rPr>
        <w:t>; 2-3 female and 2-3 male mice)</w:t>
      </w:r>
      <w:r w:rsidR="00644623" w:rsidRPr="009148AA">
        <w:rPr>
          <w:rFonts w:ascii="Arial" w:hAnsi="Arial" w:cs="Arial"/>
        </w:rPr>
        <w:t>. * p &lt;0.05 compared to vehicle.</w:t>
      </w:r>
    </w:p>
    <w:p w14:paraId="3831EB7D" w14:textId="77777777" w:rsidR="00975838" w:rsidRDefault="00975838">
      <w:pPr>
        <w:rPr>
          <w:rFonts w:ascii="Arial" w:hAnsi="Arial" w:cs="Arial"/>
          <w:color w:val="000000" w:themeColor="text1"/>
        </w:rPr>
      </w:pPr>
      <w:r>
        <w:rPr>
          <w:rFonts w:ascii="Arial" w:hAnsi="Arial" w:cs="Arial"/>
          <w:color w:val="000000" w:themeColor="text1"/>
        </w:rPr>
        <w:br w:type="page"/>
      </w:r>
    </w:p>
    <w:p w14:paraId="0165FA08" w14:textId="32839872" w:rsidR="00780F7D" w:rsidRDefault="00FC46B9" w:rsidP="00F726BA">
      <w:pPr>
        <w:spacing w:line="276" w:lineRule="auto"/>
        <w:rPr>
          <w:rFonts w:ascii="Arial" w:hAnsi="Arial" w:cs="Arial"/>
          <w:b/>
          <w:bCs/>
          <w:lang w:eastAsia="en-GB"/>
        </w:rPr>
      </w:pPr>
      <w:r>
        <w:rPr>
          <w:rFonts w:ascii="Arial" w:hAnsi="Arial" w:cs="Arial"/>
          <w:b/>
          <w:bCs/>
          <w:noProof/>
          <w:lang w:eastAsia="en-GB"/>
        </w:rPr>
        <w:lastRenderedPageBreak/>
        <w:drawing>
          <wp:anchor distT="0" distB="0" distL="114300" distR="114300" simplePos="0" relativeHeight="251723776" behindDoc="0" locked="0" layoutInCell="1" allowOverlap="1" wp14:anchorId="125254D5" wp14:editId="14DD45AE">
            <wp:simplePos x="0" y="0"/>
            <wp:positionH relativeFrom="margin">
              <wp:posOffset>-1270</wp:posOffset>
            </wp:positionH>
            <wp:positionV relativeFrom="paragraph">
              <wp:posOffset>421005</wp:posOffset>
            </wp:positionV>
            <wp:extent cx="6121400" cy="299339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3" cstate="print">
                      <a:extLst>
                        <a:ext uri="{28A0092B-C50C-407E-A947-70E740481C1C}">
                          <a14:useLocalDpi xmlns:a14="http://schemas.microsoft.com/office/drawing/2010/main" val="0"/>
                        </a:ext>
                      </a:extLst>
                    </a:blip>
                    <a:srcRect t="5962" r="21146" b="25489"/>
                    <a:stretch/>
                  </pic:blipFill>
                  <pic:spPr bwMode="auto">
                    <a:xfrm>
                      <a:off x="0" y="0"/>
                      <a:ext cx="6121400" cy="2993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0F7D" w:rsidRPr="00B22C3E">
        <w:rPr>
          <w:rFonts w:ascii="Arial" w:eastAsia="Times New Roman" w:hAnsi="Arial" w:cs="Arial"/>
          <w:b/>
          <w:bCs/>
          <w:color w:val="000000" w:themeColor="text1"/>
          <w:sz w:val="24"/>
          <w:szCs w:val="24"/>
          <w:lang w:eastAsia="en-GB"/>
        </w:rPr>
        <w:t xml:space="preserve">SDC, Figure </w:t>
      </w:r>
      <w:r w:rsidR="00780F7D">
        <w:rPr>
          <w:rFonts w:ascii="Arial" w:eastAsia="Times New Roman" w:hAnsi="Arial" w:cs="Arial"/>
          <w:b/>
          <w:bCs/>
          <w:color w:val="000000" w:themeColor="text1"/>
          <w:sz w:val="24"/>
          <w:szCs w:val="24"/>
          <w:lang w:eastAsia="en-GB"/>
        </w:rPr>
        <w:t>4</w:t>
      </w:r>
    </w:p>
    <w:p w14:paraId="67FDB8A0" w14:textId="751B471A" w:rsidR="00780F7D" w:rsidRDefault="00780F7D" w:rsidP="00F726BA">
      <w:pPr>
        <w:spacing w:line="276" w:lineRule="auto"/>
        <w:rPr>
          <w:rFonts w:ascii="Arial" w:hAnsi="Arial" w:cs="Arial"/>
          <w:b/>
          <w:bCs/>
          <w:lang w:eastAsia="en-GB"/>
        </w:rPr>
      </w:pPr>
    </w:p>
    <w:p w14:paraId="62DFA68B" w14:textId="00A68A86" w:rsidR="0007663E" w:rsidRDefault="00644623" w:rsidP="00F726BA">
      <w:pPr>
        <w:spacing w:line="276" w:lineRule="auto"/>
        <w:rPr>
          <w:rFonts w:ascii="Arial" w:eastAsia="Times New Roman" w:hAnsi="Arial" w:cs="Arial"/>
          <w:lang w:val="en-US" w:eastAsia="en-GB"/>
        </w:rPr>
      </w:pPr>
      <w:r w:rsidRPr="00300BB9">
        <w:rPr>
          <w:rFonts w:ascii="Arial" w:hAnsi="Arial" w:cs="Arial"/>
          <w:b/>
          <w:bCs/>
          <w:lang w:eastAsia="en-GB"/>
        </w:rPr>
        <w:t xml:space="preserve">Figure </w:t>
      </w:r>
      <w:r w:rsidR="007530BF" w:rsidRPr="00A6004B">
        <w:rPr>
          <w:rFonts w:ascii="Arial" w:hAnsi="Arial" w:cs="Arial"/>
          <w:b/>
          <w:bCs/>
          <w:lang w:eastAsia="en-GB"/>
        </w:rPr>
        <w:t>4</w:t>
      </w:r>
      <w:r w:rsidRPr="00300BB9">
        <w:rPr>
          <w:rFonts w:ascii="Arial" w:hAnsi="Arial" w:cs="Arial"/>
          <w:b/>
          <w:bCs/>
          <w:lang w:eastAsia="en-GB"/>
        </w:rPr>
        <w:t xml:space="preserve">S. </w:t>
      </w:r>
      <w:r w:rsidRPr="00300BB9">
        <w:rPr>
          <w:rFonts w:ascii="Arial" w:eastAsia="Times New Roman" w:hAnsi="Arial" w:cs="Arial"/>
          <w:lang w:eastAsia="en-GB"/>
        </w:rPr>
        <w:t xml:space="preserve">Adhesion of human PMNs on activated HMEC-1. PMNs in whole blood samples from a healthy donor (AA) and an SCD patient (SS) were stained with an anti-CD16 </w:t>
      </w:r>
      <w:proofErr w:type="spellStart"/>
      <w:r w:rsidRPr="00300BB9">
        <w:rPr>
          <w:rFonts w:ascii="Arial" w:eastAsia="Times New Roman" w:hAnsi="Arial" w:cs="Arial"/>
          <w:lang w:eastAsia="en-GB"/>
        </w:rPr>
        <w:t>alexa</w:t>
      </w:r>
      <w:proofErr w:type="spellEnd"/>
      <w:r w:rsidRPr="00300BB9">
        <w:rPr>
          <w:rFonts w:ascii="Arial" w:eastAsia="Times New Roman" w:hAnsi="Arial" w:cs="Arial"/>
          <w:lang w:eastAsia="en-GB"/>
        </w:rPr>
        <w:t xml:space="preserve"> 488-conjugated mouse monoclonal antibody and incubated in the absence (</w:t>
      </w:r>
      <w:r>
        <w:rPr>
          <w:rFonts w:ascii="Arial" w:eastAsia="Times New Roman" w:hAnsi="Arial" w:cs="Arial"/>
          <w:lang w:eastAsia="en-GB"/>
        </w:rPr>
        <w:t>Vehicle</w:t>
      </w:r>
      <w:r w:rsidRPr="00300BB9">
        <w:rPr>
          <w:rFonts w:ascii="Arial" w:eastAsia="Times New Roman" w:hAnsi="Arial" w:cs="Arial"/>
          <w:lang w:eastAsia="en-GB"/>
        </w:rPr>
        <w:t xml:space="preserve">) or presence of Imatinib. Blood samples were perfused on HMEC-1 monolayers grown in microcapillaries and activated by TNF-α and INF-γ. Images show adherent PMNs (green fluorescence) in 5 consecutive fields of each capillary. </w:t>
      </w:r>
      <w:r w:rsidRPr="00646F08">
        <w:rPr>
          <w:rFonts w:ascii="Arial" w:eastAsia="Times New Roman" w:hAnsi="Arial" w:cs="Arial"/>
          <w:lang w:val="en-US" w:eastAsia="en-GB"/>
        </w:rPr>
        <w:t>Magnification of 100X, scale bar: 100 µm.</w:t>
      </w:r>
    </w:p>
    <w:p w14:paraId="03F3DE9C" w14:textId="10D13067" w:rsidR="0007663E" w:rsidRDefault="0007663E">
      <w:pPr>
        <w:rPr>
          <w:rFonts w:ascii="Arial" w:eastAsia="Times New Roman" w:hAnsi="Arial" w:cs="Arial"/>
          <w:lang w:val="en-US" w:eastAsia="en-GB"/>
        </w:rPr>
      </w:pPr>
      <w:r>
        <w:rPr>
          <w:rFonts w:ascii="Arial" w:eastAsia="Times New Roman" w:hAnsi="Arial" w:cs="Arial"/>
          <w:lang w:val="en-US" w:eastAsia="en-GB"/>
        </w:rPr>
        <w:br w:type="page"/>
      </w:r>
    </w:p>
    <w:p w14:paraId="4987BBE8" w14:textId="5DA1CFEE" w:rsidR="00644623" w:rsidRDefault="00FC46B9" w:rsidP="00644623">
      <w:pPr>
        <w:spacing w:line="360" w:lineRule="auto"/>
        <w:rPr>
          <w:rFonts w:ascii="Arial" w:eastAsia="Times New Roman" w:hAnsi="Arial" w:cs="Arial"/>
          <w:lang w:val="en-US" w:eastAsia="en-GB"/>
        </w:rPr>
      </w:pPr>
      <w:r>
        <w:rPr>
          <w:rFonts w:ascii="Arial" w:hAnsi="Arial" w:cs="Arial"/>
          <w:b/>
          <w:bCs/>
          <w:noProof/>
          <w:lang w:val="en-US" w:eastAsia="en-GB"/>
        </w:rPr>
        <w:lastRenderedPageBreak/>
        <w:drawing>
          <wp:anchor distT="0" distB="0" distL="114300" distR="114300" simplePos="0" relativeHeight="251724800" behindDoc="0" locked="0" layoutInCell="1" allowOverlap="1" wp14:anchorId="74C053C6" wp14:editId="5AF628CC">
            <wp:simplePos x="0" y="0"/>
            <wp:positionH relativeFrom="margin">
              <wp:posOffset>-2540</wp:posOffset>
            </wp:positionH>
            <wp:positionV relativeFrom="paragraph">
              <wp:posOffset>509905</wp:posOffset>
            </wp:positionV>
            <wp:extent cx="4933950" cy="196215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4" cstate="print">
                      <a:extLst>
                        <a:ext uri="{28A0092B-C50C-407E-A947-70E740481C1C}">
                          <a14:useLocalDpi xmlns:a14="http://schemas.microsoft.com/office/drawing/2010/main" val="0"/>
                        </a:ext>
                      </a:extLst>
                    </a:blip>
                    <a:srcRect t="3564" r="32247" b="48544"/>
                    <a:stretch/>
                  </pic:blipFill>
                  <pic:spPr bwMode="auto">
                    <a:xfrm>
                      <a:off x="0" y="0"/>
                      <a:ext cx="4933950" cy="1962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19F4" w:rsidRPr="00B22C3E">
        <w:rPr>
          <w:rFonts w:ascii="Arial" w:eastAsia="Times New Roman" w:hAnsi="Arial" w:cs="Arial"/>
          <w:b/>
          <w:bCs/>
          <w:color w:val="000000" w:themeColor="text1"/>
          <w:sz w:val="24"/>
          <w:szCs w:val="24"/>
          <w:lang w:eastAsia="en-GB"/>
        </w:rPr>
        <w:t xml:space="preserve">SDC, Figure </w:t>
      </w:r>
      <w:r w:rsidR="009519F4">
        <w:rPr>
          <w:rFonts w:ascii="Arial" w:eastAsia="Times New Roman" w:hAnsi="Arial" w:cs="Arial"/>
          <w:b/>
          <w:bCs/>
          <w:color w:val="000000" w:themeColor="text1"/>
          <w:sz w:val="24"/>
          <w:szCs w:val="24"/>
          <w:lang w:eastAsia="en-GB"/>
        </w:rPr>
        <w:t>5</w:t>
      </w:r>
    </w:p>
    <w:p w14:paraId="13423386" w14:textId="08CDE39E" w:rsidR="0007663E" w:rsidRDefault="00644623" w:rsidP="00F726BA">
      <w:pPr>
        <w:spacing w:line="276" w:lineRule="auto"/>
        <w:rPr>
          <w:rFonts w:ascii="Arial" w:eastAsia="SimSun" w:hAnsi="Arial" w:cs="Arial"/>
          <w:bCs/>
        </w:rPr>
      </w:pPr>
      <w:r w:rsidRPr="00646F08">
        <w:rPr>
          <w:rFonts w:ascii="Arial" w:hAnsi="Arial" w:cs="Arial"/>
          <w:b/>
          <w:bCs/>
          <w:lang w:val="en-US" w:eastAsia="en-GB"/>
        </w:rPr>
        <w:t>Figure</w:t>
      </w:r>
      <w:r w:rsidRPr="00A6004B">
        <w:rPr>
          <w:rFonts w:ascii="Arial" w:hAnsi="Arial" w:cs="Arial"/>
          <w:b/>
          <w:bCs/>
          <w:lang w:val="en-US" w:eastAsia="en-GB"/>
        </w:rPr>
        <w:t xml:space="preserve"> </w:t>
      </w:r>
      <w:r w:rsidR="007530BF" w:rsidRPr="00A6004B">
        <w:rPr>
          <w:rFonts w:ascii="Arial" w:hAnsi="Arial" w:cs="Arial"/>
          <w:b/>
          <w:bCs/>
          <w:lang w:val="en-US" w:eastAsia="en-GB"/>
        </w:rPr>
        <w:t>5</w:t>
      </w:r>
      <w:r w:rsidRPr="00A6004B">
        <w:rPr>
          <w:rFonts w:ascii="Arial" w:hAnsi="Arial" w:cs="Arial"/>
          <w:b/>
          <w:bCs/>
          <w:lang w:val="en-US" w:eastAsia="en-GB"/>
        </w:rPr>
        <w:t>S</w:t>
      </w:r>
      <w:r w:rsidRPr="00646F08">
        <w:rPr>
          <w:rFonts w:ascii="Arial" w:hAnsi="Arial" w:cs="Arial"/>
          <w:b/>
          <w:bCs/>
          <w:lang w:val="en-US" w:eastAsia="en-GB"/>
        </w:rPr>
        <w:t xml:space="preserve">. </w:t>
      </w:r>
      <w:r w:rsidR="001C372B" w:rsidRPr="008A17FA">
        <w:rPr>
          <w:rFonts w:ascii="Arial" w:hAnsi="Arial" w:cs="Arial"/>
          <w:lang w:val="en-US" w:eastAsia="en-GB"/>
        </w:rPr>
        <w:t xml:space="preserve">Phagocytosis of </w:t>
      </w:r>
      <w:r w:rsidR="001C372B">
        <w:rPr>
          <w:rFonts w:ascii="Arial" w:hAnsi="Arial" w:cs="Arial"/>
          <w:lang w:val="en-US" w:eastAsia="en-GB"/>
        </w:rPr>
        <w:t xml:space="preserve">erythrocytes </w:t>
      </w:r>
      <w:r w:rsidR="001C372B" w:rsidRPr="008A17FA">
        <w:rPr>
          <w:rFonts w:ascii="Arial" w:hAnsi="Arial" w:cs="Arial"/>
          <w:lang w:val="en-US" w:eastAsia="en-GB"/>
        </w:rPr>
        <w:t>and n</w:t>
      </w:r>
      <w:r w:rsidR="001C372B">
        <w:rPr>
          <w:rFonts w:ascii="Arial" w:hAnsi="Arial" w:cs="Arial"/>
          <w:lang w:val="en-US" w:eastAsia="en-GB"/>
        </w:rPr>
        <w:t xml:space="preserve">eutrophils by spleen MΦ derived from AA mice undergoing H/R and imatinib or vehicle treatment. </w:t>
      </w:r>
      <w:r w:rsidR="001C372B" w:rsidRPr="003510D6">
        <w:rPr>
          <w:rFonts w:ascii="Arial" w:eastAsia="SimSun" w:hAnsi="Arial" w:cs="Arial"/>
          <w:bCs/>
        </w:rPr>
        <w:t>Phagocytosis of erythrocytes and neutrophils were assessed respectively as the percentage of F4/80</w:t>
      </w:r>
      <w:r w:rsidR="001C372B" w:rsidRPr="003510D6">
        <w:rPr>
          <w:rFonts w:ascii="Arial" w:eastAsia="SimSun" w:hAnsi="Arial" w:cs="Arial"/>
          <w:bCs/>
          <w:vertAlign w:val="superscript"/>
        </w:rPr>
        <w:t>+</w:t>
      </w:r>
      <w:r w:rsidR="001C372B" w:rsidRPr="003510D6">
        <w:rPr>
          <w:rFonts w:ascii="Arial" w:eastAsia="SimSun" w:hAnsi="Arial" w:cs="Arial"/>
          <w:bCs/>
        </w:rPr>
        <w:t>/Ter-119</w:t>
      </w:r>
      <w:r w:rsidR="001C372B" w:rsidRPr="003510D6">
        <w:rPr>
          <w:rFonts w:ascii="Arial" w:eastAsia="SimSun" w:hAnsi="Arial" w:cs="Arial"/>
          <w:bCs/>
          <w:vertAlign w:val="superscript"/>
        </w:rPr>
        <w:t>+</w:t>
      </w:r>
      <w:r w:rsidR="001C372B" w:rsidRPr="003510D6">
        <w:rPr>
          <w:rFonts w:ascii="Arial" w:eastAsia="SimSun" w:hAnsi="Arial" w:cs="Arial"/>
          <w:bCs/>
        </w:rPr>
        <w:t xml:space="preserve"> and F4/80</w:t>
      </w:r>
      <w:r w:rsidR="001C372B" w:rsidRPr="003510D6">
        <w:rPr>
          <w:rFonts w:ascii="Arial" w:eastAsia="SimSun" w:hAnsi="Arial" w:cs="Arial"/>
          <w:bCs/>
          <w:vertAlign w:val="superscript"/>
        </w:rPr>
        <w:t>+</w:t>
      </w:r>
      <w:r w:rsidR="001C372B" w:rsidRPr="003510D6">
        <w:rPr>
          <w:rFonts w:ascii="Arial" w:eastAsia="SimSun" w:hAnsi="Arial" w:cs="Arial"/>
          <w:bCs/>
        </w:rPr>
        <w:t>/Ly6G</w:t>
      </w:r>
      <w:r w:rsidR="001C372B" w:rsidRPr="003510D6">
        <w:rPr>
          <w:rFonts w:ascii="Arial" w:eastAsia="SimSun" w:hAnsi="Arial" w:cs="Arial"/>
          <w:bCs/>
          <w:vertAlign w:val="superscript"/>
        </w:rPr>
        <w:t>+</w:t>
      </w:r>
      <w:r w:rsidR="001C372B" w:rsidRPr="003510D6">
        <w:rPr>
          <w:rFonts w:ascii="Arial" w:eastAsia="SimSun" w:hAnsi="Arial" w:cs="Arial"/>
          <w:bCs/>
        </w:rPr>
        <w:t xml:space="preserve"> double positive cells. Results are means ± SEM (</w:t>
      </w:r>
      <w:r w:rsidR="001C372B" w:rsidRPr="0072684E">
        <w:rPr>
          <w:rFonts w:ascii="Arial" w:eastAsia="SimSun" w:hAnsi="Arial" w:cs="Arial"/>
          <w:bCs/>
          <w:i/>
          <w:iCs/>
        </w:rPr>
        <w:t>n</w:t>
      </w:r>
      <w:r w:rsidR="001C372B" w:rsidRPr="003510D6">
        <w:rPr>
          <w:rFonts w:ascii="Arial" w:eastAsia="SimSun" w:hAnsi="Arial" w:cs="Arial"/>
          <w:bCs/>
        </w:rPr>
        <w:t xml:space="preserve">= </w:t>
      </w:r>
      <w:r w:rsidR="001C372B">
        <w:rPr>
          <w:rFonts w:ascii="Arial" w:eastAsia="SimSun" w:hAnsi="Arial" w:cs="Arial"/>
          <w:bCs/>
        </w:rPr>
        <w:t>4</w:t>
      </w:r>
      <w:r w:rsidR="001C372B" w:rsidRPr="009519F4">
        <w:rPr>
          <w:rFonts w:ascii="Arial" w:eastAsia="SimSun" w:hAnsi="Arial" w:cs="Arial"/>
          <w:bCs/>
          <w:color w:val="000000" w:themeColor="text1"/>
        </w:rPr>
        <w:t>-</w:t>
      </w:r>
      <w:r w:rsidR="004E2CCF" w:rsidRPr="009519F4">
        <w:rPr>
          <w:rFonts w:ascii="Arial" w:eastAsia="SimSun" w:hAnsi="Arial" w:cs="Arial"/>
          <w:bCs/>
          <w:color w:val="000000" w:themeColor="text1"/>
        </w:rPr>
        <w:t>5</w:t>
      </w:r>
      <w:r w:rsidR="001C372B" w:rsidRPr="009519F4">
        <w:rPr>
          <w:rFonts w:ascii="Arial" w:eastAsia="SimSun" w:hAnsi="Arial" w:cs="Arial"/>
          <w:bCs/>
          <w:color w:val="000000" w:themeColor="text1"/>
        </w:rPr>
        <w:t xml:space="preserve"> </w:t>
      </w:r>
      <w:r w:rsidR="001C372B" w:rsidRPr="003510D6">
        <w:rPr>
          <w:rFonts w:ascii="Arial" w:eastAsia="SimSun" w:hAnsi="Arial" w:cs="Arial"/>
          <w:bCs/>
        </w:rPr>
        <w:t>mice/group).</w:t>
      </w:r>
    </w:p>
    <w:p w14:paraId="63F46DF3" w14:textId="77777777" w:rsidR="0007663E" w:rsidRDefault="0007663E">
      <w:pPr>
        <w:rPr>
          <w:rFonts w:ascii="Arial" w:eastAsia="SimSun" w:hAnsi="Arial" w:cs="Arial"/>
          <w:bCs/>
        </w:rPr>
      </w:pPr>
      <w:r>
        <w:rPr>
          <w:rFonts w:ascii="Arial" w:eastAsia="SimSun" w:hAnsi="Arial" w:cs="Arial"/>
          <w:bCs/>
        </w:rPr>
        <w:br w:type="page"/>
      </w:r>
    </w:p>
    <w:p w14:paraId="53182B6A" w14:textId="2A59F5E3" w:rsidR="00644623" w:rsidRPr="00A6004B" w:rsidRDefault="009519F4" w:rsidP="00644623">
      <w:pPr>
        <w:spacing w:line="360" w:lineRule="auto"/>
        <w:rPr>
          <w:rFonts w:ascii="Arial" w:hAnsi="Arial" w:cs="Arial"/>
          <w:b/>
          <w:bCs/>
          <w:lang w:val="en-US" w:eastAsia="en-GB"/>
        </w:rPr>
      </w:pPr>
      <w:r w:rsidRPr="00B22C3E">
        <w:rPr>
          <w:rFonts w:ascii="Arial" w:eastAsia="Times New Roman" w:hAnsi="Arial" w:cs="Arial"/>
          <w:b/>
          <w:bCs/>
          <w:color w:val="000000" w:themeColor="text1"/>
          <w:sz w:val="24"/>
          <w:szCs w:val="24"/>
          <w:lang w:eastAsia="en-GB"/>
        </w:rPr>
        <w:lastRenderedPageBreak/>
        <w:t xml:space="preserve">SDC, Figure </w:t>
      </w:r>
      <w:r>
        <w:rPr>
          <w:rFonts w:ascii="Arial" w:eastAsia="Times New Roman" w:hAnsi="Arial" w:cs="Arial"/>
          <w:b/>
          <w:bCs/>
          <w:color w:val="000000" w:themeColor="text1"/>
          <w:sz w:val="24"/>
          <w:szCs w:val="24"/>
          <w:lang w:eastAsia="en-GB"/>
        </w:rPr>
        <w:t>6</w:t>
      </w:r>
    </w:p>
    <w:p w14:paraId="5597F44B" w14:textId="583ACAD9" w:rsidR="009519F4" w:rsidRDefault="00FC46B9" w:rsidP="00C624B3">
      <w:pPr>
        <w:spacing w:line="276" w:lineRule="auto"/>
        <w:rPr>
          <w:rFonts w:ascii="Arial" w:hAnsi="Arial" w:cs="Arial"/>
          <w:b/>
          <w:bCs/>
          <w:lang w:eastAsia="en-GB"/>
        </w:rPr>
      </w:pPr>
      <w:r>
        <w:rPr>
          <w:rFonts w:ascii="Arial" w:hAnsi="Arial" w:cs="Arial"/>
          <w:b/>
          <w:bCs/>
          <w:noProof/>
          <w:lang w:eastAsia="en-GB"/>
        </w:rPr>
        <w:drawing>
          <wp:anchor distT="0" distB="0" distL="114300" distR="114300" simplePos="0" relativeHeight="251725824" behindDoc="0" locked="0" layoutInCell="1" allowOverlap="1" wp14:anchorId="25DC7823" wp14:editId="0C9B17C4">
            <wp:simplePos x="0" y="0"/>
            <wp:positionH relativeFrom="margin">
              <wp:posOffset>-199390</wp:posOffset>
            </wp:positionH>
            <wp:positionV relativeFrom="paragraph">
              <wp:posOffset>221615</wp:posOffset>
            </wp:positionV>
            <wp:extent cx="6837680" cy="3949700"/>
            <wp:effectExtent l="0" t="0" r="127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5" cstate="print">
                      <a:extLst>
                        <a:ext uri="{28A0092B-C50C-407E-A947-70E740481C1C}">
                          <a14:useLocalDpi xmlns:a14="http://schemas.microsoft.com/office/drawing/2010/main" val="0"/>
                        </a:ext>
                      </a:extLst>
                    </a:blip>
                    <a:srcRect t="3486" r="5997"/>
                    <a:stretch/>
                  </pic:blipFill>
                  <pic:spPr bwMode="auto">
                    <a:xfrm>
                      <a:off x="0" y="0"/>
                      <a:ext cx="6837680" cy="3949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058AF8" w14:textId="77777777" w:rsidR="00FC46B9" w:rsidRDefault="00FC46B9" w:rsidP="00C624B3">
      <w:pPr>
        <w:spacing w:line="276" w:lineRule="auto"/>
        <w:rPr>
          <w:rFonts w:ascii="Arial" w:hAnsi="Arial" w:cs="Arial"/>
          <w:b/>
          <w:bCs/>
          <w:lang w:eastAsia="en-GB"/>
        </w:rPr>
      </w:pPr>
    </w:p>
    <w:p w14:paraId="60ED5073" w14:textId="6284C850" w:rsidR="0007663E" w:rsidRDefault="00644623" w:rsidP="00C624B3">
      <w:pPr>
        <w:spacing w:line="276" w:lineRule="auto"/>
        <w:rPr>
          <w:rFonts w:ascii="Arial" w:hAnsi="Arial" w:cs="Arial"/>
          <w:lang w:val="en-US" w:eastAsia="en-GB"/>
        </w:rPr>
      </w:pPr>
      <w:r w:rsidRPr="00A6004B">
        <w:rPr>
          <w:rFonts w:ascii="Arial" w:hAnsi="Arial" w:cs="Arial"/>
          <w:b/>
          <w:bCs/>
          <w:lang w:eastAsia="en-GB"/>
        </w:rPr>
        <w:t xml:space="preserve">Figure </w:t>
      </w:r>
      <w:r w:rsidR="007530BF" w:rsidRPr="00A6004B">
        <w:rPr>
          <w:rFonts w:ascii="Arial" w:hAnsi="Arial" w:cs="Arial"/>
          <w:b/>
          <w:bCs/>
          <w:lang w:eastAsia="en-GB"/>
        </w:rPr>
        <w:t>6</w:t>
      </w:r>
      <w:r w:rsidRPr="00A6004B">
        <w:rPr>
          <w:rFonts w:ascii="Arial" w:hAnsi="Arial" w:cs="Arial"/>
          <w:b/>
          <w:bCs/>
          <w:lang w:eastAsia="en-GB"/>
        </w:rPr>
        <w:t>S</w:t>
      </w:r>
      <w:r w:rsidRPr="001C372B">
        <w:rPr>
          <w:rFonts w:ascii="Arial" w:hAnsi="Arial" w:cs="Arial"/>
          <w:b/>
          <w:bCs/>
          <w:lang w:eastAsia="en-GB"/>
        </w:rPr>
        <w:t>.</w:t>
      </w:r>
      <w:r w:rsidR="001C372B" w:rsidRPr="001C372B">
        <w:rPr>
          <w:rFonts w:ascii="Arial" w:hAnsi="Arial" w:cs="Arial"/>
          <w:lang w:val="en-US" w:eastAsia="en-GB"/>
        </w:rPr>
        <w:t xml:space="preserve"> </w:t>
      </w:r>
      <w:r w:rsidR="001C372B" w:rsidRPr="008A17FA">
        <w:rPr>
          <w:rFonts w:ascii="Arial" w:hAnsi="Arial" w:cs="Arial"/>
          <w:lang w:val="en-US" w:eastAsia="en-GB"/>
        </w:rPr>
        <w:t xml:space="preserve">Phagocytic receptor expression </w:t>
      </w:r>
      <w:r w:rsidR="001C372B">
        <w:rPr>
          <w:rFonts w:ascii="Arial" w:hAnsi="Arial" w:cs="Arial"/>
          <w:lang w:val="en-US" w:eastAsia="en-GB"/>
        </w:rPr>
        <w:t>in</w:t>
      </w:r>
      <w:r w:rsidR="001C372B" w:rsidRPr="008A17FA">
        <w:rPr>
          <w:rFonts w:ascii="Arial" w:hAnsi="Arial" w:cs="Arial"/>
          <w:lang w:val="en-US" w:eastAsia="en-GB"/>
        </w:rPr>
        <w:t xml:space="preserve"> s</w:t>
      </w:r>
      <w:r w:rsidR="001C372B">
        <w:rPr>
          <w:rFonts w:ascii="Arial" w:hAnsi="Arial" w:cs="Arial"/>
          <w:lang w:val="en-US" w:eastAsia="en-GB"/>
        </w:rPr>
        <w:t>pleen and lung macrophages from AA and SS mice undergoing H/R and treatment with Imatinib or vehicle. Representative flow cytometry pl</w:t>
      </w:r>
      <w:r w:rsidR="00CB7FA6">
        <w:rPr>
          <w:rFonts w:ascii="Arial" w:hAnsi="Arial" w:cs="Arial"/>
          <w:lang w:val="en-US" w:eastAsia="en-GB"/>
        </w:rPr>
        <w:t>o</w:t>
      </w:r>
      <w:r w:rsidR="001C372B">
        <w:rPr>
          <w:rFonts w:ascii="Arial" w:hAnsi="Arial" w:cs="Arial"/>
          <w:lang w:val="en-US" w:eastAsia="en-GB"/>
        </w:rPr>
        <w:t>ts show the gating strategy for identifying spleen and lung MΦ from forward/side scatter (FSC/SSC) plot based on expression of F4/80 and CD45/CD11b markers (not shown). Histogram plots show distribution of CD68, CD206, TIM-4, and CD36 mean fluorescence intensity.</w:t>
      </w:r>
    </w:p>
    <w:p w14:paraId="464640C9" w14:textId="77777777" w:rsidR="0007663E" w:rsidRDefault="0007663E">
      <w:pPr>
        <w:rPr>
          <w:rFonts w:ascii="Arial" w:hAnsi="Arial" w:cs="Arial"/>
          <w:lang w:val="en-US" w:eastAsia="en-GB"/>
        </w:rPr>
      </w:pPr>
      <w:r>
        <w:rPr>
          <w:rFonts w:ascii="Arial" w:hAnsi="Arial" w:cs="Arial"/>
          <w:lang w:val="en-US" w:eastAsia="en-GB"/>
        </w:rPr>
        <w:br w:type="page"/>
      </w:r>
    </w:p>
    <w:p w14:paraId="2E060E9F" w14:textId="52245391" w:rsidR="00A67E04" w:rsidRDefault="00266162" w:rsidP="00C624B3">
      <w:pPr>
        <w:spacing w:line="276" w:lineRule="auto"/>
        <w:rPr>
          <w:rFonts w:ascii="Arial" w:hAnsi="Arial" w:cs="Arial"/>
          <w:b/>
          <w:bCs/>
          <w:lang w:val="en-US" w:eastAsia="en-GB"/>
        </w:rPr>
      </w:pPr>
      <w:r>
        <w:rPr>
          <w:rFonts w:ascii="Arial" w:hAnsi="Arial" w:cs="Arial"/>
          <w:b/>
          <w:bCs/>
          <w:noProof/>
          <w:lang w:val="en-US" w:eastAsia="en-GB"/>
        </w:rPr>
        <w:lastRenderedPageBreak/>
        <w:drawing>
          <wp:anchor distT="0" distB="0" distL="114300" distR="114300" simplePos="0" relativeHeight="251726848" behindDoc="0" locked="0" layoutInCell="1" allowOverlap="1" wp14:anchorId="407102D7" wp14:editId="27754E9F">
            <wp:simplePos x="0" y="0"/>
            <wp:positionH relativeFrom="column">
              <wp:posOffset>-256540</wp:posOffset>
            </wp:positionH>
            <wp:positionV relativeFrom="paragraph">
              <wp:posOffset>325755</wp:posOffset>
            </wp:positionV>
            <wp:extent cx="6623050" cy="3724910"/>
            <wp:effectExtent l="0" t="0" r="6350" b="889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23050" cy="3724910"/>
                    </a:xfrm>
                    <a:prstGeom prst="rect">
                      <a:avLst/>
                    </a:prstGeom>
                  </pic:spPr>
                </pic:pic>
              </a:graphicData>
            </a:graphic>
            <wp14:sizeRelH relativeFrom="margin">
              <wp14:pctWidth>0</wp14:pctWidth>
            </wp14:sizeRelH>
            <wp14:sizeRelV relativeFrom="margin">
              <wp14:pctHeight>0</wp14:pctHeight>
            </wp14:sizeRelV>
          </wp:anchor>
        </w:drawing>
      </w:r>
      <w:r w:rsidR="009519F4" w:rsidRPr="00B22C3E">
        <w:rPr>
          <w:rFonts w:ascii="Arial" w:eastAsia="Times New Roman" w:hAnsi="Arial" w:cs="Arial"/>
          <w:b/>
          <w:bCs/>
          <w:color w:val="000000" w:themeColor="text1"/>
          <w:sz w:val="24"/>
          <w:szCs w:val="24"/>
          <w:lang w:eastAsia="en-GB"/>
        </w:rPr>
        <w:t xml:space="preserve">SDC, Figure </w:t>
      </w:r>
      <w:r w:rsidR="009519F4">
        <w:rPr>
          <w:rFonts w:ascii="Arial" w:eastAsia="Times New Roman" w:hAnsi="Arial" w:cs="Arial"/>
          <w:b/>
          <w:bCs/>
          <w:color w:val="000000" w:themeColor="text1"/>
          <w:sz w:val="24"/>
          <w:szCs w:val="24"/>
          <w:lang w:eastAsia="en-GB"/>
        </w:rPr>
        <w:t>7</w:t>
      </w:r>
    </w:p>
    <w:p w14:paraId="72C17647" w14:textId="40CB4BB6" w:rsidR="009519F4" w:rsidRDefault="009519F4" w:rsidP="00C624B3">
      <w:pPr>
        <w:spacing w:line="276" w:lineRule="auto"/>
        <w:rPr>
          <w:rFonts w:ascii="Arial" w:hAnsi="Arial" w:cs="Arial"/>
          <w:b/>
          <w:bCs/>
          <w:lang w:val="en-US" w:eastAsia="en-GB"/>
        </w:rPr>
      </w:pPr>
    </w:p>
    <w:p w14:paraId="1ABD6CC0" w14:textId="32A4AE5A" w:rsidR="0007663E" w:rsidRDefault="00644623" w:rsidP="00C624B3">
      <w:pPr>
        <w:spacing w:line="276" w:lineRule="auto"/>
        <w:rPr>
          <w:rFonts w:ascii="Arial" w:eastAsia="Times New Roman" w:hAnsi="Arial" w:cs="Arial"/>
          <w:lang w:eastAsia="en-GB"/>
        </w:rPr>
      </w:pPr>
      <w:r w:rsidRPr="0073684F">
        <w:rPr>
          <w:rFonts w:ascii="Arial" w:hAnsi="Arial" w:cs="Arial"/>
          <w:b/>
          <w:bCs/>
          <w:lang w:val="en-US" w:eastAsia="en-GB"/>
        </w:rPr>
        <w:t xml:space="preserve">Figure </w:t>
      </w:r>
      <w:r w:rsidR="007530BF" w:rsidRPr="00A6004B">
        <w:rPr>
          <w:rFonts w:ascii="Arial" w:hAnsi="Arial" w:cs="Arial"/>
          <w:b/>
          <w:bCs/>
          <w:lang w:val="en-US" w:eastAsia="en-GB"/>
        </w:rPr>
        <w:t>7</w:t>
      </w:r>
      <w:r w:rsidRPr="00A6004B">
        <w:rPr>
          <w:rFonts w:ascii="Arial" w:hAnsi="Arial" w:cs="Arial"/>
          <w:b/>
          <w:bCs/>
          <w:lang w:val="en-US" w:eastAsia="en-GB"/>
        </w:rPr>
        <w:t>S</w:t>
      </w:r>
      <w:r w:rsidRPr="0073684F">
        <w:rPr>
          <w:rFonts w:ascii="Arial" w:hAnsi="Arial" w:cs="Arial"/>
          <w:b/>
          <w:bCs/>
          <w:lang w:val="en-US" w:eastAsia="en-GB"/>
        </w:rPr>
        <w:t xml:space="preserve"> </w:t>
      </w:r>
      <w:r w:rsidR="006835DA">
        <w:rPr>
          <w:rFonts w:ascii="Arial" w:hAnsi="Arial" w:cs="Arial"/>
          <w:b/>
          <w:bCs/>
          <w:color w:val="000000" w:themeColor="text1"/>
          <w:lang w:val="en-US" w:eastAsia="en-GB"/>
        </w:rPr>
        <w:t>A</w:t>
      </w:r>
      <w:r w:rsidR="00B67F74" w:rsidRPr="00CE65BE">
        <w:rPr>
          <w:rFonts w:ascii="Arial" w:hAnsi="Arial" w:cs="Arial"/>
          <w:b/>
          <w:bCs/>
          <w:color w:val="000000" w:themeColor="text1"/>
          <w:lang w:val="en-US" w:eastAsia="en-GB"/>
        </w:rPr>
        <w:t xml:space="preserve">. </w:t>
      </w:r>
      <w:r w:rsidR="00DF20F0" w:rsidRPr="00CE65BE">
        <w:rPr>
          <w:rFonts w:ascii="Arial" w:hAnsi="Arial" w:cs="Arial"/>
          <w:color w:val="000000" w:themeColor="text1"/>
        </w:rPr>
        <w:t xml:space="preserve">Leukocyte content (upper panel) and protein content (lower panel) in bronchoalveolar lavage (BAL) from SS mice under exposed to H/R: hypoxia (8% oxygen; 10 hours), followed by reoxygenation (21% oxygen; 3 hours) treated with either vehicle or </w:t>
      </w:r>
      <w:r w:rsidR="00DF20F0" w:rsidRPr="00CE65BE">
        <w:rPr>
          <w:rFonts w:ascii="Arial" w:hAnsi="Arial" w:cs="Arial"/>
          <w:bCs/>
          <w:color w:val="000000" w:themeColor="text1"/>
        </w:rPr>
        <w:t>Imatinib.</w:t>
      </w:r>
      <w:r w:rsidR="00DF20F0" w:rsidRPr="00CE65BE">
        <w:rPr>
          <w:rFonts w:ascii="Arial" w:hAnsi="Arial" w:cs="Arial"/>
          <w:color w:val="000000" w:themeColor="text1"/>
        </w:rPr>
        <w:t xml:space="preserve"> Data are presented as mean ±SEM (n= 6, </w:t>
      </w:r>
      <w:r w:rsidR="00CA5F4F" w:rsidRPr="00CE65BE">
        <w:rPr>
          <w:rFonts w:ascii="Arial" w:hAnsi="Arial" w:cs="Arial"/>
          <w:color w:val="000000" w:themeColor="text1"/>
        </w:rPr>
        <w:t xml:space="preserve">3 </w:t>
      </w:r>
      <w:r w:rsidR="00DF20F0" w:rsidRPr="00CE65BE">
        <w:rPr>
          <w:rFonts w:ascii="Arial" w:hAnsi="Arial" w:cs="Arial"/>
          <w:color w:val="000000" w:themeColor="text1"/>
        </w:rPr>
        <w:t xml:space="preserve">age-matched male and </w:t>
      </w:r>
      <w:r w:rsidR="00CA5F4F" w:rsidRPr="00CE65BE">
        <w:rPr>
          <w:rFonts w:ascii="Arial" w:hAnsi="Arial" w:cs="Arial"/>
          <w:color w:val="000000" w:themeColor="text1"/>
        </w:rPr>
        <w:t xml:space="preserve">3 </w:t>
      </w:r>
      <w:r w:rsidR="00DF20F0" w:rsidRPr="00CE65BE">
        <w:rPr>
          <w:rFonts w:ascii="Arial" w:hAnsi="Arial" w:cs="Arial"/>
          <w:color w:val="000000" w:themeColor="text1"/>
        </w:rPr>
        <w:t xml:space="preserve">female animals). </w:t>
      </w:r>
      <w:r w:rsidR="00DF20F0" w:rsidRPr="00CE65BE">
        <w:rPr>
          <w:rFonts w:ascii="Arial" w:hAnsi="Arial" w:cs="Arial"/>
          <w:color w:val="000000" w:themeColor="text1"/>
          <w:lang w:eastAsia="zh-CN"/>
        </w:rPr>
        <w:t>* p &lt;0.001 compared to vehicle treated animals under hypoxia</w:t>
      </w:r>
      <w:r w:rsidR="00DF20F0" w:rsidRPr="00CE65BE">
        <w:rPr>
          <w:rFonts w:ascii="Arial" w:hAnsi="Arial" w:cs="Arial"/>
          <w:color w:val="000000" w:themeColor="text1"/>
        </w:rPr>
        <w:t>.</w:t>
      </w:r>
      <w:r w:rsidR="00DF20F0" w:rsidRPr="00CE65BE">
        <w:rPr>
          <w:rFonts w:ascii="Arial" w:hAnsi="Arial" w:cs="Arial"/>
          <w:b/>
          <w:bCs/>
          <w:color w:val="000000" w:themeColor="text1"/>
        </w:rPr>
        <w:t xml:space="preserve"> </w:t>
      </w:r>
      <w:r w:rsidR="00DF20F0" w:rsidRPr="00CE65BE">
        <w:rPr>
          <w:rFonts w:ascii="Arial" w:hAnsi="Arial" w:cs="Arial"/>
          <w:color w:val="000000" w:themeColor="text1"/>
        </w:rPr>
        <w:t>P values were calculated using unpaired one-tailed t-test with Welch’s correction</w:t>
      </w:r>
      <w:r w:rsidR="008320EE" w:rsidRPr="0073684F">
        <w:rPr>
          <w:rFonts w:ascii="Arial" w:hAnsi="Arial" w:cs="Arial"/>
          <w:color w:val="FF0000"/>
        </w:rPr>
        <w:t>.</w:t>
      </w:r>
      <w:r w:rsidR="006835DA">
        <w:rPr>
          <w:rFonts w:ascii="Arial" w:eastAsia="Times New Roman" w:hAnsi="Arial" w:cs="Arial"/>
          <w:b/>
          <w:bCs/>
          <w:lang w:val="en-US" w:eastAsia="en-GB"/>
        </w:rPr>
        <w:t>B</w:t>
      </w:r>
      <w:r w:rsidR="006811AE" w:rsidRPr="0073684F">
        <w:rPr>
          <w:rFonts w:ascii="Arial" w:eastAsia="Times New Roman" w:hAnsi="Arial" w:cs="Arial"/>
          <w:b/>
          <w:bCs/>
          <w:lang w:val="en-US" w:eastAsia="en-GB"/>
        </w:rPr>
        <w:t>.</w:t>
      </w:r>
      <w:r w:rsidR="00BE5423">
        <w:rPr>
          <w:rFonts w:ascii="Arial" w:eastAsia="Times New Roman" w:hAnsi="Arial" w:cs="Arial"/>
          <w:b/>
          <w:bCs/>
          <w:lang w:val="en-US" w:eastAsia="en-GB"/>
        </w:rPr>
        <w:t xml:space="preserve"> </w:t>
      </w:r>
      <w:r w:rsidRPr="00B67F74">
        <w:rPr>
          <w:rFonts w:ascii="Arial" w:eastAsia="Times New Roman" w:hAnsi="Arial" w:cs="Arial"/>
          <w:lang w:val="en-US" w:eastAsia="en-GB"/>
        </w:rPr>
        <w:t xml:space="preserve">Il-6 mRNA </w:t>
      </w:r>
      <w:r w:rsidR="00B67F74" w:rsidRPr="00B67F74">
        <w:rPr>
          <w:rFonts w:ascii="Arial" w:eastAsia="Times New Roman" w:hAnsi="Arial" w:cs="Arial"/>
          <w:lang w:val="en-US" w:eastAsia="en-GB"/>
        </w:rPr>
        <w:t xml:space="preserve">expression </w:t>
      </w:r>
      <w:r w:rsidRPr="00B67F74">
        <w:rPr>
          <w:rFonts w:ascii="Arial" w:eastAsia="Times New Roman" w:hAnsi="Arial" w:cs="Arial"/>
          <w:lang w:val="en-US" w:eastAsia="en-GB"/>
        </w:rPr>
        <w:t xml:space="preserve">in lung tissues (normalized to GAPDH) from SS mice </w:t>
      </w:r>
      <w:r w:rsidRPr="00B67F74">
        <w:rPr>
          <w:rFonts w:ascii="Arial" w:hAnsi="Arial" w:cs="Arial"/>
          <w:color w:val="000000" w:themeColor="text1"/>
          <w:lang w:val="en-US"/>
        </w:rPr>
        <w:t xml:space="preserve">exposed to H/R: hypoxia (8% oxygen; 10 hours), followed by reoxygenation (21% oxygen; 3 hours) treated with </w:t>
      </w:r>
      <w:r w:rsidR="00392243">
        <w:rPr>
          <w:rFonts w:ascii="Arial" w:hAnsi="Arial" w:cs="Arial"/>
          <w:color w:val="000000" w:themeColor="text1"/>
          <w:lang w:val="en-US"/>
        </w:rPr>
        <w:t xml:space="preserve">either </w:t>
      </w:r>
      <w:r w:rsidRPr="00B67F74">
        <w:rPr>
          <w:rFonts w:ascii="Arial" w:hAnsi="Arial" w:cs="Arial"/>
          <w:color w:val="000000" w:themeColor="text1"/>
          <w:lang w:val="en-US"/>
        </w:rPr>
        <w:t>vehicle or imatinib (50 mg</w:t>
      </w:r>
      <w:r w:rsidR="00392243">
        <w:rPr>
          <w:rFonts w:ascii="Arial" w:hAnsi="Arial" w:cs="Arial"/>
          <w:color w:val="000000" w:themeColor="text1"/>
          <w:lang w:val="en-US"/>
        </w:rPr>
        <w:t>/</w:t>
      </w:r>
      <w:r w:rsidRPr="00B67F74">
        <w:rPr>
          <w:rFonts w:ascii="Arial" w:hAnsi="Arial" w:cs="Arial"/>
          <w:color w:val="000000" w:themeColor="text1"/>
          <w:lang w:val="en-US"/>
        </w:rPr>
        <w:t>Kg</w:t>
      </w:r>
      <w:r w:rsidR="00392243">
        <w:rPr>
          <w:rFonts w:ascii="Arial" w:hAnsi="Arial" w:cs="Arial"/>
          <w:color w:val="000000" w:themeColor="text1"/>
          <w:lang w:val="en-US"/>
        </w:rPr>
        <w:t>/d</w:t>
      </w:r>
      <w:r w:rsidRPr="00B67F74">
        <w:rPr>
          <w:rFonts w:ascii="Arial" w:hAnsi="Arial" w:cs="Arial"/>
          <w:color w:val="000000" w:themeColor="text1"/>
          <w:lang w:val="en-US"/>
        </w:rPr>
        <w:t xml:space="preserve"> for 3 weeks).</w:t>
      </w:r>
      <w:r w:rsidRPr="00B67F74">
        <w:rPr>
          <w:rFonts w:ascii="Arial" w:eastAsia="Times New Roman" w:hAnsi="Arial" w:cs="Arial"/>
          <w:lang w:val="en-US" w:eastAsia="en-GB"/>
        </w:rPr>
        <w:t xml:space="preserve"> </w:t>
      </w:r>
      <w:r>
        <w:rPr>
          <w:rFonts w:ascii="Arial" w:eastAsia="Times New Roman" w:hAnsi="Arial" w:cs="Arial"/>
          <w:lang w:eastAsia="en-GB"/>
        </w:rPr>
        <w:t>*</w:t>
      </w:r>
      <w:r w:rsidR="004F5477">
        <w:rPr>
          <w:rFonts w:ascii="Arial" w:eastAsia="Times New Roman" w:hAnsi="Arial" w:cs="Arial"/>
          <w:lang w:eastAsia="en-GB"/>
        </w:rPr>
        <w:t xml:space="preserve"> </w:t>
      </w:r>
      <w:r w:rsidRPr="003E750D">
        <w:rPr>
          <w:rFonts w:ascii="Arial" w:eastAsia="Times New Roman" w:hAnsi="Arial" w:cs="Arial"/>
          <w:lang w:eastAsia="en-GB"/>
        </w:rPr>
        <w:t>p</w:t>
      </w:r>
      <w:r>
        <w:rPr>
          <w:rFonts w:ascii="Arial" w:eastAsia="Times New Roman" w:hAnsi="Arial" w:cs="Arial"/>
          <w:lang w:eastAsia="en-GB"/>
        </w:rPr>
        <w:t>&lt;</w:t>
      </w:r>
      <w:r w:rsidRPr="003E750D">
        <w:rPr>
          <w:rFonts w:ascii="Arial" w:eastAsia="Times New Roman" w:hAnsi="Arial" w:cs="Arial"/>
          <w:lang w:eastAsia="en-GB"/>
        </w:rPr>
        <w:t>0,05 compared to vehicle treated animals.</w:t>
      </w:r>
      <w:r>
        <w:rPr>
          <w:rFonts w:ascii="Arial" w:eastAsia="Times New Roman" w:hAnsi="Arial" w:cs="Arial"/>
          <w:lang w:eastAsia="en-GB"/>
        </w:rPr>
        <w:t xml:space="preserve"> </w:t>
      </w:r>
      <w:r w:rsidRPr="003E750D">
        <w:rPr>
          <w:rFonts w:ascii="Arial" w:eastAsia="Times New Roman" w:hAnsi="Arial" w:cs="Arial"/>
          <w:lang w:eastAsia="en-GB"/>
        </w:rPr>
        <w:t xml:space="preserve">Each sample is a pool from 3 </w:t>
      </w:r>
      <w:r w:rsidRPr="00983FD5">
        <w:rPr>
          <w:rFonts w:ascii="Arial" w:eastAsia="Times New Roman" w:hAnsi="Arial" w:cs="Arial"/>
          <w:lang w:eastAsia="en-GB"/>
        </w:rPr>
        <w:t>mice</w:t>
      </w:r>
      <w:r w:rsidR="00876965" w:rsidRPr="00983FD5">
        <w:rPr>
          <w:rFonts w:ascii="Arial" w:eastAsia="Times New Roman" w:hAnsi="Arial" w:cs="Arial"/>
          <w:lang w:eastAsia="en-GB"/>
        </w:rPr>
        <w:t xml:space="preserve"> </w:t>
      </w:r>
      <w:r w:rsidR="00876965" w:rsidRPr="00983FD5">
        <w:rPr>
          <w:rFonts w:ascii="Arial" w:hAnsi="Arial" w:cs="Arial"/>
        </w:rPr>
        <w:t>(1 female and 2 male)</w:t>
      </w:r>
      <w:r w:rsidRPr="00983FD5">
        <w:rPr>
          <w:rFonts w:ascii="Arial" w:eastAsia="Times New Roman" w:hAnsi="Arial" w:cs="Arial"/>
          <w:lang w:eastAsia="en-GB"/>
        </w:rPr>
        <w:t xml:space="preserve">. Representative </w:t>
      </w:r>
      <w:r w:rsidRPr="003E750D">
        <w:rPr>
          <w:rFonts w:ascii="Arial" w:eastAsia="Times New Roman" w:hAnsi="Arial" w:cs="Arial"/>
          <w:lang w:eastAsia="en-GB"/>
        </w:rPr>
        <w:t>of three independent experiments</w:t>
      </w:r>
      <w:r w:rsidRPr="005E0BD7">
        <w:rPr>
          <w:rFonts w:ascii="Arial" w:eastAsia="Times New Roman" w:hAnsi="Arial" w:cs="Arial"/>
          <w:lang w:eastAsia="en-GB"/>
        </w:rPr>
        <w:t xml:space="preserve">. </w:t>
      </w:r>
      <w:r w:rsidR="006835DA">
        <w:rPr>
          <w:rFonts w:ascii="Arial" w:eastAsia="Times New Roman" w:hAnsi="Arial" w:cs="Arial"/>
          <w:b/>
          <w:bCs/>
          <w:lang w:eastAsia="en-GB"/>
        </w:rPr>
        <w:t>C</w:t>
      </w:r>
      <w:r w:rsidR="005E0BD7">
        <w:rPr>
          <w:rFonts w:ascii="Arial" w:eastAsia="Times New Roman" w:hAnsi="Arial" w:cs="Arial"/>
          <w:b/>
          <w:bCs/>
          <w:lang w:eastAsia="en-GB"/>
        </w:rPr>
        <w:t>.</w:t>
      </w:r>
      <w:r w:rsidRPr="00F452E1">
        <w:rPr>
          <w:rFonts w:ascii="Arial" w:eastAsia="Times New Roman" w:hAnsi="Arial" w:cs="Arial"/>
          <w:b/>
          <w:bCs/>
          <w:lang w:eastAsia="en-GB"/>
        </w:rPr>
        <w:t xml:space="preserve"> </w:t>
      </w:r>
      <w:r w:rsidRPr="00F452E1">
        <w:rPr>
          <w:rFonts w:ascii="Arial" w:eastAsia="Times New Roman" w:hAnsi="Arial" w:cs="Arial"/>
        </w:rPr>
        <w:t>Densitometric</w:t>
      </w:r>
      <w:r w:rsidRPr="00F452E1">
        <w:rPr>
          <w:rFonts w:ascii="Arial" w:hAnsi="Arial" w:cs="Arial"/>
        </w:rPr>
        <w:t xml:space="preserve"> </w:t>
      </w:r>
      <w:r w:rsidRPr="00F452E1">
        <w:rPr>
          <w:rFonts w:ascii="Arial" w:eastAsia="Times New Roman" w:hAnsi="Arial" w:cs="Arial"/>
          <w:lang w:eastAsia="en-GB"/>
        </w:rPr>
        <w:t xml:space="preserve">analysis </w:t>
      </w:r>
      <w:r w:rsidR="00E21272" w:rsidRPr="00F452E1">
        <w:rPr>
          <w:rFonts w:ascii="Arial" w:eastAsia="Times New Roman" w:hAnsi="Arial" w:cs="Arial"/>
          <w:lang w:eastAsia="en-GB"/>
        </w:rPr>
        <w:t>F</w:t>
      </w:r>
      <w:r w:rsidRPr="00F452E1">
        <w:rPr>
          <w:rFonts w:ascii="Arial" w:eastAsia="Times New Roman" w:hAnsi="Arial" w:cs="Arial"/>
          <w:lang w:eastAsia="en-GB"/>
        </w:rPr>
        <w:t>ig</w:t>
      </w:r>
      <w:r w:rsidR="00E21272" w:rsidRPr="00F452E1">
        <w:rPr>
          <w:rFonts w:ascii="Arial" w:eastAsia="Times New Roman" w:hAnsi="Arial" w:cs="Arial"/>
          <w:lang w:eastAsia="en-GB"/>
        </w:rPr>
        <w:t>ure</w:t>
      </w:r>
      <w:r w:rsidRPr="00F452E1">
        <w:rPr>
          <w:rFonts w:ascii="Arial" w:eastAsia="Times New Roman" w:hAnsi="Arial" w:cs="Arial"/>
          <w:lang w:eastAsia="en-GB"/>
        </w:rPr>
        <w:t xml:space="preserve"> 3</w:t>
      </w:r>
      <w:r w:rsidR="00E21272" w:rsidRPr="00F452E1">
        <w:rPr>
          <w:rFonts w:ascii="Arial" w:eastAsia="Times New Roman" w:hAnsi="Arial" w:cs="Arial"/>
          <w:lang w:eastAsia="en-GB"/>
        </w:rPr>
        <w:t>b. Data are presented as means</w:t>
      </w:r>
      <w:r w:rsidR="002F20C8">
        <w:rPr>
          <w:rFonts w:ascii="Arial" w:eastAsia="Times New Roman" w:hAnsi="Arial" w:cs="Arial"/>
          <w:lang w:eastAsia="en-GB"/>
        </w:rPr>
        <w:t xml:space="preserve"> </w:t>
      </w:r>
      <w:r w:rsidR="00E21272" w:rsidRPr="00F452E1">
        <w:rPr>
          <w:rFonts w:ascii="Arial" w:eastAsia="Times New Roman" w:hAnsi="Arial" w:cs="Arial"/>
          <w:lang w:eastAsia="en-GB"/>
        </w:rPr>
        <w:t>±SEM (</w:t>
      </w:r>
      <w:r w:rsidR="00E21272" w:rsidRPr="00F452E1">
        <w:rPr>
          <w:rFonts w:ascii="Arial" w:eastAsia="Times New Roman" w:hAnsi="Arial" w:cs="Arial"/>
          <w:i/>
          <w:iCs/>
          <w:lang w:eastAsia="en-GB"/>
        </w:rPr>
        <w:t>n</w:t>
      </w:r>
      <w:r w:rsidR="00E21272" w:rsidRPr="00F452E1">
        <w:rPr>
          <w:rFonts w:ascii="Arial" w:eastAsia="Times New Roman" w:hAnsi="Arial" w:cs="Arial"/>
          <w:lang w:eastAsia="en-GB"/>
        </w:rPr>
        <w:t>=</w:t>
      </w:r>
      <w:r w:rsidR="000F527B">
        <w:rPr>
          <w:rFonts w:ascii="Arial" w:eastAsia="Times New Roman" w:hAnsi="Arial" w:cs="Arial"/>
          <w:lang w:eastAsia="en-GB"/>
        </w:rPr>
        <w:t>4</w:t>
      </w:r>
      <w:r w:rsidR="00E21272" w:rsidRPr="00F452E1">
        <w:rPr>
          <w:rFonts w:ascii="Arial" w:eastAsia="Times New Roman" w:hAnsi="Arial" w:cs="Arial"/>
          <w:lang w:eastAsia="en-GB"/>
        </w:rPr>
        <w:t>)</w:t>
      </w:r>
      <w:r w:rsidR="003E7236">
        <w:rPr>
          <w:rFonts w:ascii="Arial" w:eastAsia="Times New Roman" w:hAnsi="Arial" w:cs="Arial"/>
          <w:lang w:eastAsia="en-GB"/>
        </w:rPr>
        <w:t>;</w:t>
      </w:r>
      <w:r w:rsidR="00F452E1">
        <w:rPr>
          <w:rFonts w:ascii="Arial" w:eastAsia="Times New Roman" w:hAnsi="Arial" w:cs="Arial"/>
          <w:lang w:eastAsia="en-GB"/>
        </w:rPr>
        <w:t xml:space="preserve"> ^</w:t>
      </w:r>
      <w:r w:rsidR="004F5477">
        <w:rPr>
          <w:rFonts w:ascii="Arial" w:eastAsia="Times New Roman" w:hAnsi="Arial" w:cs="Arial"/>
          <w:lang w:eastAsia="en-GB"/>
        </w:rPr>
        <w:t xml:space="preserve"> </w:t>
      </w:r>
      <w:r w:rsidR="00F452E1">
        <w:rPr>
          <w:rFonts w:ascii="Arial" w:eastAsia="Times New Roman" w:hAnsi="Arial" w:cs="Arial"/>
          <w:lang w:eastAsia="en-GB"/>
        </w:rPr>
        <w:t xml:space="preserve">p&lt;0.05 compared to AA mice; </w:t>
      </w:r>
      <w:r w:rsidR="00F452E1" w:rsidRPr="007A2AB6">
        <w:rPr>
          <w:rFonts w:ascii="Arial" w:hAnsi="Arial" w:cs="Arial"/>
          <w:color w:val="000000" w:themeColor="text1"/>
        </w:rPr>
        <w:t>*</w:t>
      </w:r>
      <w:r w:rsidR="004F5477">
        <w:rPr>
          <w:rFonts w:ascii="Arial" w:hAnsi="Arial" w:cs="Arial"/>
          <w:color w:val="000000" w:themeColor="text1"/>
        </w:rPr>
        <w:t xml:space="preserve"> </w:t>
      </w:r>
      <w:r w:rsidR="00F452E1" w:rsidRPr="007A2AB6">
        <w:rPr>
          <w:rFonts w:ascii="Arial" w:hAnsi="Arial" w:cs="Arial"/>
          <w:color w:val="000000" w:themeColor="text1"/>
        </w:rPr>
        <w:t>p&lt;0.05</w:t>
      </w:r>
      <w:r w:rsidR="00F452E1" w:rsidRPr="00F929C0">
        <w:rPr>
          <w:rFonts w:ascii="Arial" w:hAnsi="Arial" w:cs="Arial"/>
          <w:color w:val="000000" w:themeColor="text1"/>
        </w:rPr>
        <w:t xml:space="preserve"> compared to vehicle</w:t>
      </w:r>
      <w:r w:rsidR="00F452E1">
        <w:rPr>
          <w:rFonts w:ascii="Arial" w:hAnsi="Arial" w:cs="Arial"/>
          <w:color w:val="000000" w:themeColor="text1"/>
        </w:rPr>
        <w:t>; °</w:t>
      </w:r>
      <w:r w:rsidR="004F5477">
        <w:rPr>
          <w:rFonts w:ascii="Arial" w:hAnsi="Arial" w:cs="Arial"/>
          <w:color w:val="000000" w:themeColor="text1"/>
        </w:rPr>
        <w:t xml:space="preserve"> </w:t>
      </w:r>
      <w:r w:rsidR="00F452E1">
        <w:rPr>
          <w:rFonts w:ascii="Arial" w:hAnsi="Arial" w:cs="Arial"/>
          <w:color w:val="000000" w:themeColor="text1"/>
        </w:rPr>
        <w:t>p&lt;0.05 compared to normoxia</w:t>
      </w:r>
      <w:r w:rsidR="004A3675">
        <w:rPr>
          <w:rFonts w:ascii="Arial" w:eastAsia="Times New Roman" w:hAnsi="Arial" w:cs="Arial"/>
          <w:lang w:eastAsia="en-GB"/>
        </w:rPr>
        <w:t xml:space="preserve"> (DU: </w:t>
      </w:r>
      <w:r w:rsidR="002F20C8">
        <w:rPr>
          <w:rFonts w:ascii="Arial" w:eastAsia="Times New Roman" w:hAnsi="Arial" w:cs="Arial"/>
          <w:lang w:eastAsia="en-GB"/>
        </w:rPr>
        <w:t>D</w:t>
      </w:r>
      <w:r w:rsidR="004A3675">
        <w:rPr>
          <w:rFonts w:ascii="Arial" w:eastAsia="Times New Roman" w:hAnsi="Arial" w:cs="Arial"/>
          <w:lang w:eastAsia="en-GB"/>
        </w:rPr>
        <w:t>ensitometric Unit)</w:t>
      </w:r>
      <w:r w:rsidR="00A52594">
        <w:rPr>
          <w:rFonts w:ascii="Arial" w:eastAsia="Times New Roman" w:hAnsi="Arial" w:cs="Arial"/>
          <w:lang w:eastAsia="en-GB"/>
        </w:rPr>
        <w:t>.</w:t>
      </w:r>
      <w:r w:rsidRPr="00F452E1">
        <w:rPr>
          <w:rFonts w:ascii="Arial" w:eastAsia="Times New Roman" w:hAnsi="Arial" w:cs="Arial"/>
          <w:lang w:eastAsia="en-GB"/>
        </w:rPr>
        <w:t xml:space="preserve"> </w:t>
      </w:r>
      <w:r w:rsidR="00983FD5">
        <w:rPr>
          <w:rFonts w:ascii="Arial" w:eastAsia="Times New Roman" w:hAnsi="Arial" w:cs="Arial"/>
          <w:b/>
          <w:bCs/>
          <w:lang w:eastAsia="en-GB"/>
        </w:rPr>
        <w:t>D</w:t>
      </w:r>
      <w:r w:rsidR="00DB3B92">
        <w:rPr>
          <w:rFonts w:ascii="Arial" w:eastAsia="Times New Roman" w:hAnsi="Arial" w:cs="Arial"/>
          <w:b/>
          <w:bCs/>
          <w:lang w:eastAsia="en-GB"/>
        </w:rPr>
        <w:t>.</w:t>
      </w:r>
      <w:r w:rsidRPr="00A00534">
        <w:rPr>
          <w:rFonts w:ascii="Arial" w:eastAsia="Times New Roman" w:hAnsi="Arial" w:cs="Arial"/>
          <w:b/>
          <w:bCs/>
          <w:lang w:eastAsia="en-GB"/>
        </w:rPr>
        <w:t xml:space="preserve"> </w:t>
      </w:r>
      <w:r w:rsidR="00995856" w:rsidRPr="00A00534">
        <w:rPr>
          <w:rFonts w:ascii="Arial" w:eastAsia="Times New Roman" w:hAnsi="Arial" w:cs="Arial"/>
        </w:rPr>
        <w:t>Densitometric</w:t>
      </w:r>
      <w:r w:rsidR="00995856" w:rsidRPr="00F452E1">
        <w:rPr>
          <w:rFonts w:ascii="Arial" w:hAnsi="Arial" w:cs="Arial"/>
        </w:rPr>
        <w:t xml:space="preserve"> </w:t>
      </w:r>
      <w:r w:rsidR="00995856" w:rsidRPr="00F452E1">
        <w:rPr>
          <w:rFonts w:ascii="Arial" w:eastAsia="Times New Roman" w:hAnsi="Arial" w:cs="Arial"/>
          <w:lang w:eastAsia="en-GB"/>
        </w:rPr>
        <w:t>analysis Figure 3b. Data are presented as means</w:t>
      </w:r>
      <w:r w:rsidR="004F5477">
        <w:rPr>
          <w:rFonts w:ascii="Arial" w:eastAsia="Times New Roman" w:hAnsi="Arial" w:cs="Arial"/>
          <w:lang w:eastAsia="en-GB"/>
        </w:rPr>
        <w:t xml:space="preserve"> </w:t>
      </w:r>
      <w:r w:rsidR="00995856" w:rsidRPr="00F452E1">
        <w:rPr>
          <w:rFonts w:ascii="Arial" w:eastAsia="Times New Roman" w:hAnsi="Arial" w:cs="Arial"/>
          <w:lang w:eastAsia="en-GB"/>
        </w:rPr>
        <w:t>±SEM (</w:t>
      </w:r>
      <w:r w:rsidR="00995856" w:rsidRPr="00F452E1">
        <w:rPr>
          <w:rFonts w:ascii="Arial" w:eastAsia="Times New Roman" w:hAnsi="Arial" w:cs="Arial"/>
          <w:i/>
          <w:iCs/>
          <w:lang w:eastAsia="en-GB"/>
        </w:rPr>
        <w:t>n</w:t>
      </w:r>
      <w:r w:rsidR="00995856" w:rsidRPr="00F452E1">
        <w:rPr>
          <w:rFonts w:ascii="Arial" w:eastAsia="Times New Roman" w:hAnsi="Arial" w:cs="Arial"/>
          <w:lang w:eastAsia="en-GB"/>
        </w:rPr>
        <w:t>=</w:t>
      </w:r>
      <w:r w:rsidR="00995856">
        <w:rPr>
          <w:rFonts w:ascii="Arial" w:eastAsia="Times New Roman" w:hAnsi="Arial" w:cs="Arial"/>
          <w:lang w:eastAsia="en-GB"/>
        </w:rPr>
        <w:t>4</w:t>
      </w:r>
      <w:r w:rsidR="00995856" w:rsidRPr="00F452E1">
        <w:rPr>
          <w:rFonts w:ascii="Arial" w:eastAsia="Times New Roman" w:hAnsi="Arial" w:cs="Arial"/>
          <w:lang w:eastAsia="en-GB"/>
        </w:rPr>
        <w:t>)</w:t>
      </w:r>
      <w:r w:rsidR="00995856">
        <w:rPr>
          <w:rFonts w:ascii="Arial" w:eastAsia="Times New Roman" w:hAnsi="Arial" w:cs="Arial"/>
          <w:lang w:eastAsia="en-GB"/>
        </w:rPr>
        <w:t>; ^</w:t>
      </w:r>
      <w:r w:rsidR="004F5477">
        <w:rPr>
          <w:rFonts w:ascii="Arial" w:eastAsia="Times New Roman" w:hAnsi="Arial" w:cs="Arial"/>
          <w:lang w:eastAsia="en-GB"/>
        </w:rPr>
        <w:t xml:space="preserve"> </w:t>
      </w:r>
      <w:r w:rsidR="00995856">
        <w:rPr>
          <w:rFonts w:ascii="Arial" w:eastAsia="Times New Roman" w:hAnsi="Arial" w:cs="Arial"/>
          <w:lang w:eastAsia="en-GB"/>
        </w:rPr>
        <w:t xml:space="preserve">p&lt;0.05 compared to AA mice; </w:t>
      </w:r>
      <w:r w:rsidR="00995856" w:rsidRPr="007A2AB6">
        <w:rPr>
          <w:rFonts w:ascii="Arial" w:hAnsi="Arial" w:cs="Arial"/>
          <w:color w:val="000000" w:themeColor="text1"/>
        </w:rPr>
        <w:t>*</w:t>
      </w:r>
      <w:r w:rsidR="004F5477">
        <w:rPr>
          <w:rFonts w:ascii="Arial" w:hAnsi="Arial" w:cs="Arial"/>
          <w:color w:val="000000" w:themeColor="text1"/>
        </w:rPr>
        <w:t xml:space="preserve"> </w:t>
      </w:r>
      <w:r w:rsidR="00995856" w:rsidRPr="007A2AB6">
        <w:rPr>
          <w:rFonts w:ascii="Arial" w:hAnsi="Arial" w:cs="Arial"/>
          <w:color w:val="000000" w:themeColor="text1"/>
        </w:rPr>
        <w:t>p&lt;0.05</w:t>
      </w:r>
      <w:r w:rsidR="00995856" w:rsidRPr="00F929C0">
        <w:rPr>
          <w:rFonts w:ascii="Arial" w:hAnsi="Arial" w:cs="Arial"/>
          <w:color w:val="000000" w:themeColor="text1"/>
        </w:rPr>
        <w:t xml:space="preserve"> compared to vehicle</w:t>
      </w:r>
      <w:r w:rsidR="00995856">
        <w:rPr>
          <w:rFonts w:ascii="Arial" w:hAnsi="Arial" w:cs="Arial"/>
          <w:color w:val="000000" w:themeColor="text1"/>
        </w:rPr>
        <w:t>; °</w:t>
      </w:r>
      <w:r w:rsidR="004F5477">
        <w:rPr>
          <w:rFonts w:ascii="Arial" w:hAnsi="Arial" w:cs="Arial"/>
          <w:color w:val="000000" w:themeColor="text1"/>
        </w:rPr>
        <w:t xml:space="preserve"> </w:t>
      </w:r>
      <w:r w:rsidR="00995856">
        <w:rPr>
          <w:rFonts w:ascii="Arial" w:hAnsi="Arial" w:cs="Arial"/>
          <w:color w:val="000000" w:themeColor="text1"/>
        </w:rPr>
        <w:t>p&lt;0.05 compared to normoxia</w:t>
      </w:r>
      <w:r w:rsidR="00A52594">
        <w:rPr>
          <w:rFonts w:ascii="Arial" w:eastAsia="Times New Roman" w:hAnsi="Arial" w:cs="Arial"/>
          <w:b/>
          <w:bCs/>
          <w:lang w:eastAsia="en-GB"/>
        </w:rPr>
        <w:t xml:space="preserve"> </w:t>
      </w:r>
      <w:r w:rsidR="00A52594">
        <w:rPr>
          <w:rFonts w:ascii="Arial" w:eastAsia="Times New Roman" w:hAnsi="Arial" w:cs="Arial"/>
          <w:lang w:eastAsia="en-GB"/>
        </w:rPr>
        <w:t xml:space="preserve">(DU: </w:t>
      </w:r>
      <w:r w:rsidR="004F5477">
        <w:rPr>
          <w:rFonts w:ascii="Arial" w:eastAsia="Times New Roman" w:hAnsi="Arial" w:cs="Arial"/>
          <w:lang w:eastAsia="en-GB"/>
        </w:rPr>
        <w:t>D</w:t>
      </w:r>
      <w:r w:rsidR="00A52594">
        <w:rPr>
          <w:rFonts w:ascii="Arial" w:eastAsia="Times New Roman" w:hAnsi="Arial" w:cs="Arial"/>
          <w:lang w:eastAsia="en-GB"/>
        </w:rPr>
        <w:t>ensitometric Unit).</w:t>
      </w:r>
      <w:r w:rsidR="00995856">
        <w:rPr>
          <w:rFonts w:ascii="Arial" w:eastAsia="Times New Roman" w:hAnsi="Arial" w:cs="Arial"/>
          <w:b/>
          <w:bCs/>
          <w:lang w:eastAsia="en-GB"/>
        </w:rPr>
        <w:t xml:space="preserve"> </w:t>
      </w:r>
      <w:r w:rsidR="00983FD5">
        <w:rPr>
          <w:rFonts w:ascii="Arial" w:eastAsia="Times New Roman" w:hAnsi="Arial" w:cs="Arial"/>
          <w:b/>
          <w:bCs/>
          <w:lang w:eastAsia="en-GB"/>
        </w:rPr>
        <w:t>E</w:t>
      </w:r>
      <w:r w:rsidR="00DB3B92">
        <w:rPr>
          <w:rFonts w:ascii="Arial" w:eastAsia="Times New Roman" w:hAnsi="Arial" w:cs="Arial"/>
          <w:b/>
          <w:bCs/>
          <w:lang w:eastAsia="en-GB"/>
        </w:rPr>
        <w:t>.</w:t>
      </w:r>
      <w:r w:rsidRPr="00206C5F">
        <w:rPr>
          <w:rFonts w:ascii="Arial" w:eastAsia="Times New Roman" w:hAnsi="Arial" w:cs="Arial"/>
          <w:b/>
          <w:bCs/>
          <w:lang w:eastAsia="en-GB"/>
        </w:rPr>
        <w:t xml:space="preserve"> </w:t>
      </w:r>
      <w:r w:rsidRPr="00206C5F">
        <w:rPr>
          <w:rFonts w:ascii="Arial" w:eastAsia="Times New Roman" w:hAnsi="Arial" w:cs="Arial"/>
          <w:lang w:eastAsia="en-GB"/>
        </w:rPr>
        <w:t xml:space="preserve">Immunoblot analysis using specific antibodies against </w:t>
      </w:r>
      <w:r>
        <w:rPr>
          <w:rFonts w:ascii="Arial" w:eastAsia="Times New Roman" w:hAnsi="Arial" w:cs="Arial"/>
          <w:lang w:eastAsia="en-GB"/>
        </w:rPr>
        <w:t xml:space="preserve">HO-1 </w:t>
      </w:r>
      <w:r w:rsidRPr="00206C5F">
        <w:rPr>
          <w:rFonts w:ascii="Arial" w:eastAsia="Times New Roman" w:hAnsi="Arial" w:cs="Arial"/>
          <w:lang w:eastAsia="en-GB"/>
        </w:rPr>
        <w:t xml:space="preserve">in lung from AA and SS mice exposed to H/R treated with </w:t>
      </w:r>
      <w:r w:rsidR="007F1817">
        <w:rPr>
          <w:rFonts w:ascii="Arial" w:eastAsia="Times New Roman" w:hAnsi="Arial" w:cs="Arial"/>
          <w:lang w:eastAsia="en-GB"/>
        </w:rPr>
        <w:t xml:space="preserve">either </w:t>
      </w:r>
      <w:r w:rsidRPr="00206C5F">
        <w:rPr>
          <w:rFonts w:ascii="Arial" w:eastAsia="Times New Roman" w:hAnsi="Arial" w:cs="Arial"/>
          <w:lang w:eastAsia="en-GB"/>
        </w:rPr>
        <w:t>vehicle or imatinib</w:t>
      </w:r>
      <w:r w:rsidR="0098598D">
        <w:rPr>
          <w:rFonts w:ascii="Arial" w:eastAsia="Times New Roman" w:hAnsi="Arial" w:cs="Arial"/>
          <w:lang w:eastAsia="en-GB"/>
        </w:rPr>
        <w:t xml:space="preserve"> </w:t>
      </w:r>
      <w:r w:rsidR="0098598D" w:rsidRPr="0048445A">
        <w:rPr>
          <w:rFonts w:ascii="Arial" w:hAnsi="Arial" w:cs="Arial"/>
          <w:color w:val="000000" w:themeColor="text1"/>
        </w:rPr>
        <w:t>(50 mg/Kg/d for 3 weeks)</w:t>
      </w:r>
      <w:r w:rsidR="007F1817">
        <w:rPr>
          <w:rFonts w:ascii="Arial" w:eastAsia="Times New Roman" w:hAnsi="Arial" w:cs="Arial"/>
          <w:lang w:eastAsia="en-GB"/>
        </w:rPr>
        <w:t xml:space="preserve">. </w:t>
      </w:r>
      <w:r w:rsidRPr="00206C5F">
        <w:rPr>
          <w:rFonts w:ascii="Arial" w:eastAsia="Times New Roman" w:hAnsi="Arial" w:cs="Arial"/>
          <w:lang w:eastAsia="en-GB"/>
        </w:rPr>
        <w:t xml:space="preserve">GAPDH serves as protein loading control. One representative gel from </w:t>
      </w:r>
      <w:r w:rsidR="000F527B">
        <w:rPr>
          <w:rFonts w:ascii="Arial" w:eastAsia="Times New Roman" w:hAnsi="Arial" w:cs="Arial"/>
          <w:lang w:eastAsia="en-GB"/>
        </w:rPr>
        <w:t>4</w:t>
      </w:r>
      <w:r w:rsidRPr="00206C5F">
        <w:rPr>
          <w:rFonts w:ascii="Arial" w:eastAsia="Times New Roman" w:hAnsi="Arial" w:cs="Arial"/>
          <w:lang w:eastAsia="en-GB"/>
        </w:rPr>
        <w:t xml:space="preserve"> with similar results is shown. Densitometric analysis of immunoblots is sho</w:t>
      </w:r>
      <w:r>
        <w:rPr>
          <w:rFonts w:ascii="Arial" w:eastAsia="Times New Roman" w:hAnsi="Arial" w:cs="Arial"/>
          <w:lang w:eastAsia="en-GB"/>
        </w:rPr>
        <w:t xml:space="preserve">wn </w:t>
      </w:r>
      <w:r w:rsidRPr="007F1817">
        <w:rPr>
          <w:rFonts w:ascii="Arial" w:eastAsia="Times New Roman" w:hAnsi="Arial" w:cs="Arial"/>
          <w:lang w:eastAsia="en-GB"/>
        </w:rPr>
        <w:t>on the right</w:t>
      </w:r>
      <w:r w:rsidR="007F1817" w:rsidRPr="007F1817">
        <w:rPr>
          <w:rFonts w:ascii="Arial" w:eastAsia="Times New Roman" w:hAnsi="Arial" w:cs="Arial"/>
          <w:lang w:eastAsia="en-GB"/>
        </w:rPr>
        <w:t xml:space="preserve">. </w:t>
      </w:r>
      <w:r w:rsidR="007F1817" w:rsidRPr="00F452E1">
        <w:rPr>
          <w:rFonts w:ascii="Arial" w:eastAsia="Times New Roman" w:hAnsi="Arial" w:cs="Arial"/>
          <w:lang w:eastAsia="en-GB"/>
        </w:rPr>
        <w:t>Data are presented as means</w:t>
      </w:r>
      <w:r w:rsidR="004D68AA">
        <w:rPr>
          <w:rFonts w:ascii="Arial" w:eastAsia="Times New Roman" w:hAnsi="Arial" w:cs="Arial"/>
          <w:lang w:eastAsia="en-GB"/>
        </w:rPr>
        <w:t xml:space="preserve"> </w:t>
      </w:r>
      <w:r w:rsidR="007F1817" w:rsidRPr="00F452E1">
        <w:rPr>
          <w:rFonts w:ascii="Arial" w:eastAsia="Times New Roman" w:hAnsi="Arial" w:cs="Arial"/>
          <w:lang w:eastAsia="en-GB"/>
        </w:rPr>
        <w:t>±SEM (</w:t>
      </w:r>
      <w:r w:rsidR="007F1817" w:rsidRPr="00F452E1">
        <w:rPr>
          <w:rFonts w:ascii="Arial" w:eastAsia="Times New Roman" w:hAnsi="Arial" w:cs="Arial"/>
          <w:i/>
          <w:iCs/>
          <w:lang w:eastAsia="en-GB"/>
        </w:rPr>
        <w:t>n</w:t>
      </w:r>
      <w:r w:rsidR="007F1817" w:rsidRPr="00F452E1">
        <w:rPr>
          <w:rFonts w:ascii="Arial" w:eastAsia="Times New Roman" w:hAnsi="Arial" w:cs="Arial"/>
          <w:lang w:eastAsia="en-GB"/>
        </w:rPr>
        <w:t>=</w:t>
      </w:r>
      <w:r w:rsidR="007F1817">
        <w:rPr>
          <w:rFonts w:ascii="Arial" w:eastAsia="Times New Roman" w:hAnsi="Arial" w:cs="Arial"/>
          <w:lang w:eastAsia="en-GB"/>
        </w:rPr>
        <w:t>4</w:t>
      </w:r>
      <w:r w:rsidR="007F1817" w:rsidRPr="00F452E1">
        <w:rPr>
          <w:rFonts w:ascii="Arial" w:eastAsia="Times New Roman" w:hAnsi="Arial" w:cs="Arial"/>
          <w:lang w:eastAsia="en-GB"/>
        </w:rPr>
        <w:t>)</w:t>
      </w:r>
      <w:r w:rsidR="007F1817">
        <w:rPr>
          <w:rFonts w:ascii="Arial" w:eastAsia="Times New Roman" w:hAnsi="Arial" w:cs="Arial"/>
          <w:lang w:eastAsia="en-GB"/>
        </w:rPr>
        <w:t xml:space="preserve">; ^ p&lt;0.05 compared to AA mice; </w:t>
      </w:r>
      <w:r w:rsidR="007F1817" w:rsidRPr="007A2AB6">
        <w:rPr>
          <w:rFonts w:ascii="Arial" w:hAnsi="Arial" w:cs="Arial"/>
          <w:color w:val="000000" w:themeColor="text1"/>
        </w:rPr>
        <w:t>*</w:t>
      </w:r>
      <w:r w:rsidR="004D68AA">
        <w:rPr>
          <w:rFonts w:ascii="Arial" w:hAnsi="Arial" w:cs="Arial"/>
          <w:color w:val="000000" w:themeColor="text1"/>
        </w:rPr>
        <w:t xml:space="preserve"> </w:t>
      </w:r>
      <w:r w:rsidR="007F1817" w:rsidRPr="007A2AB6">
        <w:rPr>
          <w:rFonts w:ascii="Arial" w:hAnsi="Arial" w:cs="Arial"/>
          <w:color w:val="000000" w:themeColor="text1"/>
        </w:rPr>
        <w:t>p&lt;0.05</w:t>
      </w:r>
      <w:r w:rsidR="007F1817" w:rsidRPr="00F929C0">
        <w:rPr>
          <w:rFonts w:ascii="Arial" w:hAnsi="Arial" w:cs="Arial"/>
          <w:color w:val="000000" w:themeColor="text1"/>
        </w:rPr>
        <w:t xml:space="preserve"> compared to vehicle</w:t>
      </w:r>
      <w:r w:rsidR="007F1817">
        <w:rPr>
          <w:rFonts w:ascii="Arial" w:hAnsi="Arial" w:cs="Arial"/>
          <w:color w:val="000000" w:themeColor="text1"/>
        </w:rPr>
        <w:t>; °</w:t>
      </w:r>
      <w:r w:rsidR="004D68AA">
        <w:rPr>
          <w:rFonts w:ascii="Arial" w:hAnsi="Arial" w:cs="Arial"/>
          <w:color w:val="000000" w:themeColor="text1"/>
        </w:rPr>
        <w:t xml:space="preserve"> </w:t>
      </w:r>
      <w:r w:rsidR="007F1817">
        <w:rPr>
          <w:rFonts w:ascii="Arial" w:hAnsi="Arial" w:cs="Arial"/>
          <w:color w:val="000000" w:themeColor="text1"/>
        </w:rPr>
        <w:t>p&lt;0.05 compared to normoxia</w:t>
      </w:r>
      <w:r w:rsidR="00AB0A3B">
        <w:rPr>
          <w:rFonts w:ascii="Arial" w:eastAsia="Times New Roman" w:hAnsi="Arial" w:cs="Arial"/>
          <w:lang w:eastAsia="en-GB"/>
        </w:rPr>
        <w:t xml:space="preserve"> (DU: </w:t>
      </w:r>
      <w:r w:rsidR="004D68AA">
        <w:rPr>
          <w:rFonts w:ascii="Arial" w:eastAsia="Times New Roman" w:hAnsi="Arial" w:cs="Arial"/>
          <w:lang w:eastAsia="en-GB"/>
        </w:rPr>
        <w:t>D</w:t>
      </w:r>
      <w:r w:rsidR="00AB0A3B">
        <w:rPr>
          <w:rFonts w:ascii="Arial" w:eastAsia="Times New Roman" w:hAnsi="Arial" w:cs="Arial"/>
          <w:lang w:eastAsia="en-GB"/>
        </w:rPr>
        <w:t>ensitometric Unit).</w:t>
      </w:r>
      <w:r w:rsidR="007F1817" w:rsidRPr="00037DBE">
        <w:rPr>
          <w:rFonts w:ascii="Arial" w:eastAsia="Times New Roman" w:hAnsi="Arial" w:cs="Arial"/>
          <w:lang w:eastAsia="en-GB"/>
        </w:rPr>
        <w:t xml:space="preserve"> </w:t>
      </w:r>
      <w:r w:rsidR="00983FD5">
        <w:rPr>
          <w:rFonts w:ascii="Arial" w:eastAsia="Times New Roman" w:hAnsi="Arial" w:cs="Arial"/>
          <w:b/>
          <w:bCs/>
          <w:lang w:eastAsia="en-GB"/>
        </w:rPr>
        <w:t>F</w:t>
      </w:r>
      <w:r w:rsidR="00DB3B92">
        <w:rPr>
          <w:rFonts w:ascii="Arial" w:eastAsia="Times New Roman" w:hAnsi="Arial" w:cs="Arial"/>
          <w:b/>
          <w:bCs/>
          <w:lang w:eastAsia="en-GB"/>
        </w:rPr>
        <w:t>.</w:t>
      </w:r>
      <w:r w:rsidRPr="00037DBE">
        <w:rPr>
          <w:rFonts w:ascii="Arial" w:eastAsia="Times New Roman" w:hAnsi="Arial" w:cs="Arial"/>
          <w:b/>
          <w:bCs/>
          <w:lang w:eastAsia="en-GB"/>
        </w:rPr>
        <w:t xml:space="preserve"> </w:t>
      </w:r>
      <w:r w:rsidR="00A00534" w:rsidRPr="00037DBE">
        <w:rPr>
          <w:rFonts w:ascii="Arial" w:eastAsia="Times New Roman" w:hAnsi="Arial" w:cs="Arial"/>
        </w:rPr>
        <w:t>Densitometric</w:t>
      </w:r>
      <w:r w:rsidR="00A00534" w:rsidRPr="00F452E1">
        <w:rPr>
          <w:rFonts w:ascii="Arial" w:hAnsi="Arial" w:cs="Arial"/>
        </w:rPr>
        <w:t xml:space="preserve"> </w:t>
      </w:r>
      <w:r w:rsidR="00A00534" w:rsidRPr="00F452E1">
        <w:rPr>
          <w:rFonts w:ascii="Arial" w:eastAsia="Times New Roman" w:hAnsi="Arial" w:cs="Arial"/>
          <w:lang w:eastAsia="en-GB"/>
        </w:rPr>
        <w:t>analysis Figure 3</w:t>
      </w:r>
      <w:r w:rsidR="00A00534">
        <w:rPr>
          <w:rFonts w:ascii="Arial" w:eastAsia="Times New Roman" w:hAnsi="Arial" w:cs="Arial"/>
          <w:lang w:eastAsia="en-GB"/>
        </w:rPr>
        <w:t>d</w:t>
      </w:r>
      <w:r w:rsidR="00A00534" w:rsidRPr="00F452E1">
        <w:rPr>
          <w:rFonts w:ascii="Arial" w:eastAsia="Times New Roman" w:hAnsi="Arial" w:cs="Arial"/>
          <w:lang w:eastAsia="en-GB"/>
        </w:rPr>
        <w:t>. Data are presented as means</w:t>
      </w:r>
      <w:r w:rsidR="00F17790">
        <w:rPr>
          <w:rFonts w:ascii="Arial" w:eastAsia="Times New Roman" w:hAnsi="Arial" w:cs="Arial"/>
          <w:lang w:eastAsia="en-GB"/>
        </w:rPr>
        <w:t xml:space="preserve"> </w:t>
      </w:r>
      <w:r w:rsidR="00A00534" w:rsidRPr="00F452E1">
        <w:rPr>
          <w:rFonts w:ascii="Arial" w:eastAsia="Times New Roman" w:hAnsi="Arial" w:cs="Arial"/>
          <w:lang w:eastAsia="en-GB"/>
        </w:rPr>
        <w:t>±SEM (</w:t>
      </w:r>
      <w:r w:rsidR="00A00534" w:rsidRPr="00F452E1">
        <w:rPr>
          <w:rFonts w:ascii="Arial" w:eastAsia="Times New Roman" w:hAnsi="Arial" w:cs="Arial"/>
          <w:i/>
          <w:iCs/>
          <w:lang w:eastAsia="en-GB"/>
        </w:rPr>
        <w:t>n</w:t>
      </w:r>
      <w:r w:rsidR="00A00534" w:rsidRPr="00F452E1">
        <w:rPr>
          <w:rFonts w:ascii="Arial" w:eastAsia="Times New Roman" w:hAnsi="Arial" w:cs="Arial"/>
          <w:lang w:eastAsia="en-GB"/>
        </w:rPr>
        <w:t>=</w:t>
      </w:r>
      <w:r w:rsidR="00A00534">
        <w:rPr>
          <w:rFonts w:ascii="Arial" w:eastAsia="Times New Roman" w:hAnsi="Arial" w:cs="Arial"/>
          <w:lang w:eastAsia="en-GB"/>
        </w:rPr>
        <w:t>4</w:t>
      </w:r>
      <w:r w:rsidR="00A00534" w:rsidRPr="00F452E1">
        <w:rPr>
          <w:rFonts w:ascii="Arial" w:eastAsia="Times New Roman" w:hAnsi="Arial" w:cs="Arial"/>
          <w:lang w:eastAsia="en-GB"/>
        </w:rPr>
        <w:t>)</w:t>
      </w:r>
      <w:r w:rsidR="00A00534">
        <w:rPr>
          <w:rFonts w:ascii="Arial" w:eastAsia="Times New Roman" w:hAnsi="Arial" w:cs="Arial"/>
          <w:lang w:eastAsia="en-GB"/>
        </w:rPr>
        <w:t xml:space="preserve">; ^ p&lt;0.05 compared to AA mice; </w:t>
      </w:r>
      <w:r w:rsidR="00A00534" w:rsidRPr="007A2AB6">
        <w:rPr>
          <w:rFonts w:ascii="Arial" w:hAnsi="Arial" w:cs="Arial"/>
          <w:color w:val="000000" w:themeColor="text1"/>
        </w:rPr>
        <w:t>*</w:t>
      </w:r>
      <w:r w:rsidR="00F17790">
        <w:rPr>
          <w:rFonts w:ascii="Arial" w:hAnsi="Arial" w:cs="Arial"/>
          <w:color w:val="000000" w:themeColor="text1"/>
        </w:rPr>
        <w:t xml:space="preserve"> </w:t>
      </w:r>
      <w:r w:rsidR="00A00534" w:rsidRPr="007A2AB6">
        <w:rPr>
          <w:rFonts w:ascii="Arial" w:hAnsi="Arial" w:cs="Arial"/>
          <w:color w:val="000000" w:themeColor="text1"/>
        </w:rPr>
        <w:t>p&lt;0.05</w:t>
      </w:r>
      <w:r w:rsidR="00A00534" w:rsidRPr="00F929C0">
        <w:rPr>
          <w:rFonts w:ascii="Arial" w:hAnsi="Arial" w:cs="Arial"/>
          <w:color w:val="000000" w:themeColor="text1"/>
        </w:rPr>
        <w:t xml:space="preserve"> compared to vehicle</w:t>
      </w:r>
      <w:r w:rsidR="00A00534">
        <w:rPr>
          <w:rFonts w:ascii="Arial" w:hAnsi="Arial" w:cs="Arial"/>
          <w:color w:val="000000" w:themeColor="text1"/>
        </w:rPr>
        <w:t>; °</w:t>
      </w:r>
      <w:r w:rsidR="00F17790">
        <w:rPr>
          <w:rFonts w:ascii="Arial" w:hAnsi="Arial" w:cs="Arial"/>
          <w:color w:val="000000" w:themeColor="text1"/>
        </w:rPr>
        <w:t xml:space="preserve"> </w:t>
      </w:r>
      <w:r w:rsidR="00A00534">
        <w:rPr>
          <w:rFonts w:ascii="Arial" w:hAnsi="Arial" w:cs="Arial"/>
          <w:color w:val="000000" w:themeColor="text1"/>
        </w:rPr>
        <w:t>p&lt;0.05 compared to normoxia</w:t>
      </w:r>
      <w:r w:rsidR="00C079A3">
        <w:rPr>
          <w:rFonts w:ascii="Arial" w:eastAsia="Times New Roman" w:hAnsi="Arial" w:cs="Arial"/>
          <w:b/>
          <w:bCs/>
          <w:lang w:eastAsia="en-GB"/>
        </w:rPr>
        <w:t xml:space="preserve"> </w:t>
      </w:r>
      <w:r w:rsidR="00C079A3">
        <w:rPr>
          <w:rFonts w:ascii="Arial" w:eastAsia="Times New Roman" w:hAnsi="Arial" w:cs="Arial"/>
          <w:lang w:eastAsia="en-GB"/>
        </w:rPr>
        <w:t xml:space="preserve">(DU: </w:t>
      </w:r>
      <w:r w:rsidR="00F17790">
        <w:rPr>
          <w:rFonts w:ascii="Arial" w:eastAsia="Times New Roman" w:hAnsi="Arial" w:cs="Arial"/>
          <w:lang w:eastAsia="en-GB"/>
        </w:rPr>
        <w:t>D</w:t>
      </w:r>
      <w:r w:rsidR="00C079A3">
        <w:rPr>
          <w:rFonts w:ascii="Arial" w:eastAsia="Times New Roman" w:hAnsi="Arial" w:cs="Arial"/>
          <w:lang w:eastAsia="en-GB"/>
        </w:rPr>
        <w:t>ensitometric Unit).</w:t>
      </w:r>
    </w:p>
    <w:p w14:paraId="10EF9AE4" w14:textId="77777777" w:rsidR="0007663E" w:rsidRDefault="0007663E">
      <w:pPr>
        <w:rPr>
          <w:rFonts w:ascii="Arial" w:eastAsia="Times New Roman" w:hAnsi="Arial" w:cs="Arial"/>
          <w:lang w:eastAsia="en-GB"/>
        </w:rPr>
      </w:pPr>
      <w:r>
        <w:rPr>
          <w:rFonts w:ascii="Arial" w:eastAsia="Times New Roman" w:hAnsi="Arial" w:cs="Arial"/>
          <w:lang w:eastAsia="en-GB"/>
        </w:rPr>
        <w:br w:type="page"/>
      </w:r>
    </w:p>
    <w:p w14:paraId="5A1355CD" w14:textId="1671098F" w:rsidR="00162BEB" w:rsidRDefault="00143699" w:rsidP="00C624B3">
      <w:pPr>
        <w:spacing w:line="276" w:lineRule="auto"/>
        <w:outlineLvl w:val="0"/>
        <w:rPr>
          <w:rFonts w:ascii="Arial" w:hAnsi="Arial" w:cs="Arial"/>
          <w:b/>
          <w:bCs/>
          <w:lang w:val="en-US" w:eastAsia="en-GB"/>
        </w:rPr>
      </w:pPr>
      <w:r>
        <w:rPr>
          <w:rFonts w:ascii="Arial" w:hAnsi="Arial" w:cs="Arial"/>
          <w:b/>
          <w:bCs/>
          <w:noProof/>
          <w:lang w:val="en-US" w:eastAsia="en-GB"/>
        </w:rPr>
        <w:lastRenderedPageBreak/>
        <w:drawing>
          <wp:anchor distT="0" distB="0" distL="114300" distR="114300" simplePos="0" relativeHeight="251727872" behindDoc="0" locked="0" layoutInCell="1" allowOverlap="1" wp14:anchorId="0771CF8E" wp14:editId="09888081">
            <wp:simplePos x="0" y="0"/>
            <wp:positionH relativeFrom="margin">
              <wp:align>left</wp:align>
            </wp:positionH>
            <wp:positionV relativeFrom="paragraph">
              <wp:posOffset>306070</wp:posOffset>
            </wp:positionV>
            <wp:extent cx="5391150" cy="3740785"/>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7" cstate="print">
                      <a:extLst>
                        <a:ext uri="{28A0092B-C50C-407E-A947-70E740481C1C}">
                          <a14:useLocalDpi xmlns:a14="http://schemas.microsoft.com/office/drawing/2010/main" val="0"/>
                        </a:ext>
                      </a:extLst>
                    </a:blip>
                    <a:srcRect t="5164" r="23117"/>
                    <a:stretch/>
                  </pic:blipFill>
                  <pic:spPr bwMode="auto">
                    <a:xfrm>
                      <a:off x="0" y="0"/>
                      <a:ext cx="5391150" cy="3740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0E9C" w:rsidRPr="00B22C3E">
        <w:rPr>
          <w:rFonts w:ascii="Arial" w:eastAsia="Times New Roman" w:hAnsi="Arial" w:cs="Arial"/>
          <w:b/>
          <w:bCs/>
          <w:color w:val="000000" w:themeColor="text1"/>
          <w:sz w:val="24"/>
          <w:szCs w:val="24"/>
          <w:lang w:eastAsia="en-GB"/>
        </w:rPr>
        <w:t xml:space="preserve">SDC, Figure </w:t>
      </w:r>
      <w:r w:rsidR="000C0E9C">
        <w:rPr>
          <w:rFonts w:ascii="Arial" w:eastAsia="Times New Roman" w:hAnsi="Arial" w:cs="Arial"/>
          <w:b/>
          <w:bCs/>
          <w:color w:val="000000" w:themeColor="text1"/>
          <w:sz w:val="24"/>
          <w:szCs w:val="24"/>
          <w:lang w:eastAsia="en-GB"/>
        </w:rPr>
        <w:t>8</w:t>
      </w:r>
    </w:p>
    <w:p w14:paraId="275E1E64" w14:textId="7B9ECED0" w:rsidR="000C0E9C" w:rsidRDefault="000C0E9C" w:rsidP="00C624B3">
      <w:pPr>
        <w:spacing w:line="276" w:lineRule="auto"/>
        <w:outlineLvl w:val="0"/>
        <w:rPr>
          <w:rFonts w:ascii="Arial" w:hAnsi="Arial" w:cs="Arial"/>
          <w:b/>
          <w:bCs/>
          <w:lang w:val="en-US" w:eastAsia="en-GB"/>
        </w:rPr>
      </w:pPr>
    </w:p>
    <w:p w14:paraId="42A18649" w14:textId="22A4CD21" w:rsidR="0007663E" w:rsidRDefault="00644623" w:rsidP="00C624B3">
      <w:pPr>
        <w:spacing w:line="276" w:lineRule="auto"/>
        <w:outlineLvl w:val="0"/>
        <w:rPr>
          <w:rFonts w:ascii="Arial" w:hAnsi="Arial"/>
        </w:rPr>
      </w:pPr>
      <w:r w:rsidRPr="0003030B">
        <w:rPr>
          <w:rFonts w:ascii="Arial" w:hAnsi="Arial" w:cs="Arial"/>
          <w:b/>
          <w:bCs/>
          <w:lang w:val="en-US" w:eastAsia="en-GB"/>
        </w:rPr>
        <w:t>Figure</w:t>
      </w:r>
      <w:r w:rsidRPr="00A6004B">
        <w:rPr>
          <w:rFonts w:ascii="Arial" w:hAnsi="Arial" w:cs="Arial"/>
          <w:b/>
          <w:bCs/>
          <w:lang w:val="en-US" w:eastAsia="en-GB"/>
        </w:rPr>
        <w:t xml:space="preserve"> </w:t>
      </w:r>
      <w:r w:rsidR="00270F5A" w:rsidRPr="00A6004B">
        <w:rPr>
          <w:rFonts w:ascii="Arial" w:hAnsi="Arial" w:cs="Arial"/>
          <w:b/>
          <w:bCs/>
          <w:lang w:val="en-US" w:eastAsia="en-GB"/>
        </w:rPr>
        <w:t>8</w:t>
      </w:r>
      <w:r w:rsidRPr="00A6004B">
        <w:rPr>
          <w:rFonts w:ascii="Arial" w:hAnsi="Arial" w:cs="Arial"/>
          <w:b/>
          <w:bCs/>
          <w:lang w:val="en-US" w:eastAsia="en-GB"/>
        </w:rPr>
        <w:t>S</w:t>
      </w:r>
      <w:r w:rsidR="00567E97">
        <w:rPr>
          <w:rFonts w:ascii="Arial" w:hAnsi="Arial" w:cs="Arial"/>
          <w:b/>
          <w:bCs/>
          <w:lang w:val="en-US" w:eastAsia="en-GB"/>
        </w:rPr>
        <w:t xml:space="preserve">. </w:t>
      </w:r>
      <w:r w:rsidR="00162BEB">
        <w:rPr>
          <w:rFonts w:ascii="Arial" w:hAnsi="Arial" w:cs="Arial"/>
          <w:b/>
          <w:bCs/>
          <w:lang w:val="en-US" w:eastAsia="en-GB"/>
        </w:rPr>
        <w:t>A</w:t>
      </w:r>
      <w:r w:rsidR="00441D0A">
        <w:rPr>
          <w:rFonts w:ascii="Arial" w:hAnsi="Arial" w:cs="Arial"/>
          <w:b/>
          <w:bCs/>
          <w:lang w:val="en-US" w:eastAsia="en-GB"/>
        </w:rPr>
        <w:t xml:space="preserve">. </w:t>
      </w:r>
      <w:r w:rsidRPr="0003030B">
        <w:rPr>
          <w:rFonts w:ascii="Arial" w:hAnsi="Arial" w:cs="Arial"/>
          <w:lang w:val="en-US" w:eastAsia="en-GB"/>
        </w:rPr>
        <w:t>Asses</w:t>
      </w:r>
      <w:r w:rsidR="0032147A">
        <w:rPr>
          <w:rFonts w:ascii="Arial" w:hAnsi="Arial" w:cs="Arial"/>
          <w:lang w:val="en-US" w:eastAsia="en-GB"/>
        </w:rPr>
        <w:t>s</w:t>
      </w:r>
      <w:r w:rsidRPr="0003030B">
        <w:rPr>
          <w:rFonts w:ascii="Arial" w:hAnsi="Arial" w:cs="Arial"/>
          <w:lang w:val="en-US" w:eastAsia="en-GB"/>
        </w:rPr>
        <w:t>ment of ejection</w:t>
      </w:r>
      <w:r w:rsidR="00423C0F">
        <w:rPr>
          <w:rFonts w:ascii="Arial" w:hAnsi="Arial" w:cs="Arial"/>
          <w:lang w:val="en-US" w:eastAsia="en-GB"/>
        </w:rPr>
        <w:t>-</w:t>
      </w:r>
      <w:r w:rsidRPr="0003030B">
        <w:rPr>
          <w:rFonts w:ascii="Arial" w:hAnsi="Arial" w:cs="Arial"/>
          <w:lang w:val="en-US" w:eastAsia="en-GB"/>
        </w:rPr>
        <w:t>fraction,</w:t>
      </w:r>
      <w:r w:rsidR="007018F3">
        <w:rPr>
          <w:rFonts w:ascii="Arial" w:hAnsi="Arial" w:cs="Arial"/>
          <w:lang w:val="en-US" w:eastAsia="en-GB"/>
        </w:rPr>
        <w:t xml:space="preserve"> </w:t>
      </w:r>
      <w:r w:rsidRPr="0003030B">
        <w:rPr>
          <w:rFonts w:ascii="Arial" w:hAnsi="Arial" w:cs="Arial"/>
          <w:lang w:val="en-US" w:eastAsia="en-GB"/>
        </w:rPr>
        <w:t xml:space="preserve">left ventricular end-​diastolic diameters (LVEDD) and left ventricular end-systolic diameters (LVESD) by </w:t>
      </w:r>
      <w:r w:rsidR="001108CA" w:rsidRPr="0003030B">
        <w:rPr>
          <w:rFonts w:ascii="Arial" w:hAnsi="Arial" w:cs="Arial"/>
          <w:lang w:val="en-US" w:eastAsia="en-GB"/>
        </w:rPr>
        <w:t>echocardiography</w:t>
      </w:r>
      <w:r w:rsidRPr="0003030B">
        <w:rPr>
          <w:rFonts w:ascii="Arial" w:hAnsi="Arial" w:cs="Arial"/>
          <w:lang w:val="en-US" w:eastAsia="en-GB"/>
        </w:rPr>
        <w:t xml:space="preserve"> in </w:t>
      </w:r>
      <w:r w:rsidRPr="0003030B">
        <w:rPr>
          <w:rFonts w:ascii="Arial" w:eastAsia="Times New Roman" w:hAnsi="Arial" w:cs="Arial"/>
          <w:lang w:val="en-US" w:eastAsia="en-GB"/>
        </w:rPr>
        <w:t>SS mice (n=</w:t>
      </w:r>
      <w:r w:rsidR="00AD0314" w:rsidRPr="00162BEB">
        <w:rPr>
          <w:rFonts w:ascii="Arial" w:eastAsia="Times New Roman" w:hAnsi="Arial" w:cs="Arial"/>
          <w:lang w:val="en-US" w:eastAsia="en-GB"/>
        </w:rPr>
        <w:t>6</w:t>
      </w:r>
      <w:r w:rsidR="00B51106" w:rsidRPr="00162BEB">
        <w:rPr>
          <w:rFonts w:ascii="Arial" w:eastAsia="Times New Roman" w:hAnsi="Arial" w:cs="Arial"/>
          <w:lang w:val="en-US" w:eastAsia="en-GB"/>
        </w:rPr>
        <w:t xml:space="preserve"> male mice</w:t>
      </w:r>
      <w:r w:rsidRPr="00162BEB">
        <w:rPr>
          <w:rFonts w:ascii="Arial" w:eastAsia="Times New Roman" w:hAnsi="Arial" w:cs="Arial"/>
          <w:lang w:val="en-US" w:eastAsia="en-GB"/>
        </w:rPr>
        <w:t xml:space="preserve">) </w:t>
      </w:r>
      <w:r w:rsidRPr="0003030B">
        <w:rPr>
          <w:rFonts w:ascii="Arial" w:hAnsi="Arial" w:cs="Arial"/>
          <w:color w:val="000000" w:themeColor="text1"/>
          <w:lang w:val="en-US"/>
        </w:rPr>
        <w:t xml:space="preserve">treated with vehicle or imatinib </w:t>
      </w:r>
      <w:r w:rsidRPr="0003030B">
        <w:rPr>
          <w:rFonts w:ascii="Arial" w:eastAsia="Times New Roman" w:hAnsi="Arial" w:cs="Arial"/>
          <w:lang w:val="en-US" w:eastAsia="en-GB"/>
        </w:rPr>
        <w:t xml:space="preserve">in normoxia conditions. </w:t>
      </w:r>
      <w:r w:rsidR="00162BEB" w:rsidRPr="00162BEB">
        <w:rPr>
          <w:rFonts w:ascii="Arial" w:eastAsia="Times New Roman" w:hAnsi="Arial" w:cs="Arial"/>
          <w:b/>
          <w:bCs/>
          <w:lang w:val="en-US" w:eastAsia="en-GB"/>
        </w:rPr>
        <w:t>B</w:t>
      </w:r>
      <w:r w:rsidR="00441D0A" w:rsidRPr="00162BEB">
        <w:rPr>
          <w:rFonts w:ascii="Arial" w:eastAsia="Times New Roman" w:hAnsi="Arial" w:cs="Arial"/>
          <w:b/>
          <w:bCs/>
          <w:lang w:val="en-US" w:eastAsia="en-GB"/>
        </w:rPr>
        <w:t>.</w:t>
      </w:r>
      <w:r w:rsidR="00441D0A">
        <w:rPr>
          <w:rFonts w:ascii="Arial" w:eastAsia="Times New Roman" w:hAnsi="Arial" w:cs="Arial"/>
          <w:lang w:val="en-US" w:eastAsia="en-GB"/>
        </w:rPr>
        <w:t xml:space="preserve"> </w:t>
      </w:r>
      <w:r w:rsidR="00441D0A" w:rsidRPr="0048445A">
        <w:rPr>
          <w:rFonts w:ascii="Arial" w:hAnsi="Arial" w:cs="Arial"/>
          <w:color w:val="000000" w:themeColor="text1"/>
        </w:rPr>
        <w:t xml:space="preserve">Representative </w:t>
      </w:r>
      <w:proofErr w:type="spellStart"/>
      <w:r w:rsidR="00441D0A" w:rsidRPr="0048445A">
        <w:rPr>
          <w:rFonts w:ascii="Arial" w:hAnsi="Arial" w:cs="Arial"/>
          <w:color w:val="000000" w:themeColor="text1"/>
        </w:rPr>
        <w:t>micropicture</w:t>
      </w:r>
      <w:r w:rsidR="00986F60">
        <w:rPr>
          <w:rFonts w:ascii="Arial" w:hAnsi="Arial" w:cs="Arial"/>
          <w:color w:val="000000" w:themeColor="text1"/>
        </w:rPr>
        <w:t>s</w:t>
      </w:r>
      <w:proofErr w:type="spellEnd"/>
      <w:r w:rsidR="00441D0A" w:rsidRPr="0048445A">
        <w:rPr>
          <w:rFonts w:ascii="Arial" w:hAnsi="Arial" w:cs="Arial"/>
          <w:color w:val="000000" w:themeColor="text1"/>
        </w:rPr>
        <w:t xml:space="preserve"> of</w:t>
      </w:r>
      <w:r w:rsidR="00441D0A" w:rsidRPr="0048445A">
        <w:rPr>
          <w:rFonts w:ascii="Arial" w:hAnsi="Arial" w:cs="Arial"/>
          <w:b/>
          <w:bCs/>
          <w:color w:val="000000" w:themeColor="text1"/>
        </w:rPr>
        <w:t xml:space="preserve"> </w:t>
      </w:r>
      <w:r w:rsidR="001108CA" w:rsidRPr="0048445A">
        <w:rPr>
          <w:rFonts w:ascii="Arial" w:hAnsi="Arial" w:cs="Arial"/>
          <w:color w:val="000000" w:themeColor="text1"/>
        </w:rPr>
        <w:t>Haematoxylin</w:t>
      </w:r>
      <w:r w:rsidR="00441D0A" w:rsidRPr="0048445A">
        <w:rPr>
          <w:rFonts w:ascii="Arial" w:hAnsi="Arial" w:cs="Arial"/>
          <w:color w:val="000000" w:themeColor="text1"/>
        </w:rPr>
        <w:t xml:space="preserve"> and eosin-stained (H&amp;E) sections of liver at 400x magnification from SS mice exposed to H/R: hypoxia (8% oxygen; 10 hours), followed by reoxygenation (21% oxygen; 3 hours) treated with either vehicle or imatinib (50 mg/Kg/d for 3 weeks) (scale bar 50um). In vehicle treated </w:t>
      </w:r>
      <w:r w:rsidR="00441D0A">
        <w:rPr>
          <w:rFonts w:ascii="Arial" w:hAnsi="Arial" w:cs="Arial"/>
          <w:color w:val="000000" w:themeColor="text1"/>
        </w:rPr>
        <w:t xml:space="preserve">SS </w:t>
      </w:r>
      <w:r w:rsidR="00441D0A" w:rsidRPr="0048445A">
        <w:rPr>
          <w:rFonts w:ascii="Arial" w:hAnsi="Arial" w:cs="Arial"/>
          <w:color w:val="000000" w:themeColor="text1"/>
        </w:rPr>
        <w:t xml:space="preserve">mice, </w:t>
      </w:r>
      <w:r w:rsidR="00441D0A" w:rsidRPr="0048445A">
        <w:rPr>
          <w:rFonts w:ascii="Arial" w:hAnsi="Arial" w:cs="Arial"/>
        </w:rPr>
        <w:t xml:space="preserve">H&amp;E stains shows a mild inflammatory infiltrate </w:t>
      </w:r>
      <w:r w:rsidR="00441D0A" w:rsidRPr="00CD0D79">
        <w:rPr>
          <w:rFonts w:ascii="Arial" w:hAnsi="Arial" w:cs="Arial"/>
        </w:rPr>
        <w:t>composed of lymphocytes and macrophages, located around biliary ducts within portal tracts with spill-over of some lymphocytes within hepatocyte trabeculae (arrows).</w:t>
      </w:r>
      <w:r w:rsidR="00441D0A" w:rsidRPr="00CD0D79">
        <w:rPr>
          <w:rFonts w:ascii="Arial" w:hAnsi="Arial" w:cs="Arial"/>
          <w:lang w:val="en-US"/>
        </w:rPr>
        <w:t xml:space="preserve"> In imatinib treated SS mice, the density of the inflammatory cell infiltrates is reduced to small focal areas (arrow).</w:t>
      </w:r>
      <w:r w:rsidR="004B2C48" w:rsidRPr="00CD0D79">
        <w:rPr>
          <w:rFonts w:ascii="Arial" w:hAnsi="Arial" w:cs="Arial"/>
          <w:lang w:val="en-US"/>
        </w:rPr>
        <w:t xml:space="preserve"> </w:t>
      </w:r>
      <w:r w:rsidR="004B2C48" w:rsidRPr="00CD0D79">
        <w:rPr>
          <w:rFonts w:ascii="Arial" w:hAnsi="Arial" w:cs="Arial"/>
          <w:b/>
          <w:bCs/>
          <w:lang w:val="en-US"/>
        </w:rPr>
        <w:t>Right panel.</w:t>
      </w:r>
      <w:r w:rsidR="004B2C48" w:rsidRPr="00CD0D79">
        <w:rPr>
          <w:rFonts w:ascii="Arial" w:hAnsi="Arial" w:cs="Arial"/>
          <w:lang w:val="en-US"/>
        </w:rPr>
        <w:t xml:space="preserve"> Quantification of liver damage according to liver score determination. </w:t>
      </w:r>
      <w:r w:rsidR="004B2C48" w:rsidRPr="00CD0D79">
        <w:rPr>
          <w:rFonts w:ascii="Arial" w:eastAsia="Cambria" w:hAnsi="Arial" w:cs="Times New Roman"/>
          <w:b/>
        </w:rPr>
        <w:t xml:space="preserve">Liver score: </w:t>
      </w:r>
      <w:r w:rsidR="004B2C48" w:rsidRPr="00CD0D79">
        <w:rPr>
          <w:rFonts w:ascii="Arial" w:hAnsi="Arial"/>
          <w:b/>
        </w:rPr>
        <w:t>0</w:t>
      </w:r>
      <w:r w:rsidR="004B2C48" w:rsidRPr="00CD0D79">
        <w:rPr>
          <w:rFonts w:ascii="Arial" w:hAnsi="Arial"/>
        </w:rPr>
        <w:t>: no hepatocellular damage</w:t>
      </w:r>
      <w:r w:rsidR="004B2C48" w:rsidRPr="00CD0D79">
        <w:rPr>
          <w:rFonts w:ascii="Arial" w:eastAsia="Cambria" w:hAnsi="Arial" w:cs="Times New Roman"/>
          <w:b/>
        </w:rPr>
        <w:t xml:space="preserve">; </w:t>
      </w:r>
      <w:r w:rsidR="004B2C48" w:rsidRPr="00CD0D79">
        <w:rPr>
          <w:rFonts w:ascii="Arial" w:hAnsi="Arial"/>
          <w:b/>
        </w:rPr>
        <w:t>1</w:t>
      </w:r>
      <w:r w:rsidR="004B2C48" w:rsidRPr="00CD0D79">
        <w:rPr>
          <w:rFonts w:ascii="Arial" w:hAnsi="Arial"/>
        </w:rPr>
        <w:t>:</w:t>
      </w:r>
      <w:r w:rsidR="004B2C48" w:rsidRPr="00CD0D79">
        <w:rPr>
          <w:rFonts w:ascii="Arial" w:hAnsi="Arial"/>
          <w:i/>
        </w:rPr>
        <w:t xml:space="preserve"> mild </w:t>
      </w:r>
      <w:r w:rsidR="004B2C48" w:rsidRPr="00CD0D79">
        <w:rPr>
          <w:rFonts w:ascii="Arial" w:hAnsi="Arial"/>
        </w:rPr>
        <w:t xml:space="preserve">injury characterized by cytoplasmic vacuolization and focal nuclear pyknosis; </w:t>
      </w:r>
      <w:r w:rsidR="004B2C48" w:rsidRPr="00CD0D79">
        <w:rPr>
          <w:rFonts w:ascii="Arial" w:hAnsi="Arial"/>
          <w:b/>
        </w:rPr>
        <w:t>2</w:t>
      </w:r>
      <w:r w:rsidR="004B2C48" w:rsidRPr="00CD0D79">
        <w:rPr>
          <w:rFonts w:ascii="Arial" w:hAnsi="Arial"/>
        </w:rPr>
        <w:t xml:space="preserve">: </w:t>
      </w:r>
      <w:r w:rsidR="004B2C48" w:rsidRPr="00CD0D79">
        <w:rPr>
          <w:rFonts w:ascii="Arial" w:hAnsi="Arial"/>
          <w:i/>
        </w:rPr>
        <w:t xml:space="preserve">moderate </w:t>
      </w:r>
      <w:r w:rsidR="004B2C48" w:rsidRPr="00CD0D79">
        <w:rPr>
          <w:rFonts w:ascii="Arial" w:hAnsi="Arial"/>
        </w:rPr>
        <w:t xml:space="preserve">injury with dilated sinusoids, cytosolic vacuolization, and blurring of intercellular borders; </w:t>
      </w:r>
      <w:r w:rsidR="004B2C48" w:rsidRPr="00CD0D79">
        <w:rPr>
          <w:rFonts w:ascii="Arial" w:hAnsi="Arial"/>
          <w:b/>
        </w:rPr>
        <w:t>3</w:t>
      </w:r>
      <w:r w:rsidR="004B2C48" w:rsidRPr="00CD0D79">
        <w:rPr>
          <w:rFonts w:ascii="Arial" w:hAnsi="Arial"/>
        </w:rPr>
        <w:t xml:space="preserve">: </w:t>
      </w:r>
      <w:r w:rsidR="004B2C48" w:rsidRPr="00CD0D79">
        <w:rPr>
          <w:rFonts w:ascii="Arial" w:hAnsi="Arial"/>
          <w:i/>
        </w:rPr>
        <w:t>moderate to severe</w:t>
      </w:r>
      <w:r w:rsidR="004B2C48" w:rsidRPr="00CD0D79">
        <w:rPr>
          <w:rFonts w:ascii="Arial" w:hAnsi="Arial"/>
        </w:rPr>
        <w:t xml:space="preserve"> injury with con coagulative necrosis, abundant sinusoidal dilatation, red blood extravasation into hepatic chords, </w:t>
      </w:r>
      <w:proofErr w:type="spellStart"/>
      <w:r w:rsidR="004B2C48" w:rsidRPr="00CD0D79">
        <w:rPr>
          <w:rFonts w:ascii="Arial" w:hAnsi="Arial"/>
        </w:rPr>
        <w:t>hypereosinophilia</w:t>
      </w:r>
      <w:proofErr w:type="spellEnd"/>
      <w:r w:rsidR="004B2C48" w:rsidRPr="00CD0D79">
        <w:rPr>
          <w:rFonts w:ascii="Arial" w:hAnsi="Arial"/>
        </w:rPr>
        <w:t xml:space="preserve"> and migration of neutrophils; </w:t>
      </w:r>
      <w:r w:rsidR="004B2C48" w:rsidRPr="00CD0D79">
        <w:rPr>
          <w:rFonts w:ascii="Arial" w:hAnsi="Arial"/>
          <w:b/>
        </w:rPr>
        <w:t>4</w:t>
      </w:r>
      <w:r w:rsidR="004B2C48" w:rsidRPr="00CD0D79">
        <w:rPr>
          <w:rFonts w:ascii="Arial" w:hAnsi="Arial"/>
        </w:rPr>
        <w:t xml:space="preserve">: </w:t>
      </w:r>
      <w:r w:rsidR="004B2C48" w:rsidRPr="00CD0D79">
        <w:rPr>
          <w:rFonts w:ascii="Arial" w:hAnsi="Arial"/>
          <w:i/>
        </w:rPr>
        <w:t>severe</w:t>
      </w:r>
      <w:r w:rsidR="004B2C48" w:rsidRPr="00CD0D79">
        <w:rPr>
          <w:rFonts w:ascii="Arial" w:hAnsi="Arial"/>
        </w:rPr>
        <w:t xml:space="preserve"> </w:t>
      </w:r>
      <w:r w:rsidR="004B2C48" w:rsidRPr="00CD0D79">
        <w:rPr>
          <w:rFonts w:ascii="Arial" w:hAnsi="Arial"/>
          <w:i/>
        </w:rPr>
        <w:t>necrosis</w:t>
      </w:r>
      <w:r w:rsidR="004B2C48" w:rsidRPr="00CD0D79">
        <w:rPr>
          <w:rFonts w:ascii="Arial" w:hAnsi="Arial"/>
        </w:rPr>
        <w:t xml:space="preserve"> with loss of hepatic architecture, disintegration of hepatic chords, haemorrhage and neutrophils infiltration.</w:t>
      </w:r>
      <w:r w:rsidR="001E5E5D" w:rsidRPr="00CD0D79">
        <w:rPr>
          <w:rFonts w:ascii="Arial" w:hAnsi="Arial"/>
        </w:rPr>
        <w:t xml:space="preserve"> Data are shown as mean ±SEM</w:t>
      </w:r>
      <w:r w:rsidR="00F87990">
        <w:rPr>
          <w:rFonts w:ascii="Arial" w:hAnsi="Arial"/>
        </w:rPr>
        <w:t xml:space="preserve"> </w:t>
      </w:r>
      <w:r w:rsidR="00F87990" w:rsidRPr="00CD0D79">
        <w:rPr>
          <w:rFonts w:ascii="Arial" w:hAnsi="Arial"/>
        </w:rPr>
        <w:t>(n=3)</w:t>
      </w:r>
      <w:r w:rsidR="001E5E5D" w:rsidRPr="00CD0D79">
        <w:rPr>
          <w:rFonts w:ascii="Arial" w:hAnsi="Arial"/>
        </w:rPr>
        <w:t>; *p &lt;0.05 c</w:t>
      </w:r>
      <w:r w:rsidR="00B25B32" w:rsidRPr="00CD0D79">
        <w:rPr>
          <w:rFonts w:ascii="Arial" w:hAnsi="Arial"/>
        </w:rPr>
        <w:t>o</w:t>
      </w:r>
      <w:r w:rsidR="001E5E5D" w:rsidRPr="00CD0D79">
        <w:rPr>
          <w:rFonts w:ascii="Arial" w:hAnsi="Arial"/>
        </w:rPr>
        <w:t xml:space="preserve">mpared to vehicle </w:t>
      </w:r>
      <w:r w:rsidR="00B25B32" w:rsidRPr="00CD0D79">
        <w:rPr>
          <w:rFonts w:ascii="Arial" w:hAnsi="Arial"/>
        </w:rPr>
        <w:t>tr</w:t>
      </w:r>
      <w:r w:rsidR="001E5E5D" w:rsidRPr="00CD0D79">
        <w:rPr>
          <w:rFonts w:ascii="Arial" w:hAnsi="Arial"/>
        </w:rPr>
        <w:t>eated anim</w:t>
      </w:r>
      <w:r w:rsidR="00B25B32" w:rsidRPr="00CD0D79">
        <w:rPr>
          <w:rFonts w:ascii="Arial" w:hAnsi="Arial"/>
        </w:rPr>
        <w:t>al</w:t>
      </w:r>
      <w:r w:rsidR="00117B43">
        <w:rPr>
          <w:rFonts w:ascii="Arial" w:hAnsi="Arial"/>
        </w:rPr>
        <w:t>s</w:t>
      </w:r>
      <w:r w:rsidR="00F87990">
        <w:rPr>
          <w:rFonts w:ascii="Arial" w:hAnsi="Arial"/>
        </w:rPr>
        <w:t>.</w:t>
      </w:r>
    </w:p>
    <w:p w14:paraId="0E870224" w14:textId="77777777" w:rsidR="00165BE5" w:rsidRDefault="0007663E" w:rsidP="00C624B3">
      <w:pPr>
        <w:spacing w:line="276" w:lineRule="auto"/>
        <w:rPr>
          <w:rFonts w:ascii="Arial" w:hAnsi="Arial"/>
        </w:rPr>
      </w:pPr>
      <w:r>
        <w:rPr>
          <w:rFonts w:ascii="Arial" w:hAnsi="Arial"/>
        </w:rPr>
        <w:br w:type="page"/>
      </w:r>
    </w:p>
    <w:p w14:paraId="325DA7A8" w14:textId="715CD23B" w:rsidR="00165BE5" w:rsidRDefault="008B61BB" w:rsidP="00C624B3">
      <w:pPr>
        <w:spacing w:line="276" w:lineRule="auto"/>
        <w:rPr>
          <w:rFonts w:ascii="Arial" w:eastAsia="Times New Roman" w:hAnsi="Arial" w:cs="Arial"/>
          <w:b/>
          <w:bCs/>
          <w:color w:val="000000" w:themeColor="text1"/>
          <w:sz w:val="24"/>
          <w:szCs w:val="24"/>
          <w:lang w:eastAsia="en-GB"/>
        </w:rPr>
      </w:pPr>
      <w:r>
        <w:rPr>
          <w:rFonts w:ascii="Arial" w:hAnsi="Arial"/>
          <w:noProof/>
        </w:rPr>
        <w:lastRenderedPageBreak/>
        <w:drawing>
          <wp:anchor distT="0" distB="0" distL="114300" distR="114300" simplePos="0" relativeHeight="251728896" behindDoc="0" locked="0" layoutInCell="1" allowOverlap="1" wp14:anchorId="701848A5" wp14:editId="6F37C5C9">
            <wp:simplePos x="0" y="0"/>
            <wp:positionH relativeFrom="margin">
              <wp:posOffset>-123825</wp:posOffset>
            </wp:positionH>
            <wp:positionV relativeFrom="paragraph">
              <wp:posOffset>376555</wp:posOffset>
            </wp:positionV>
            <wp:extent cx="6515100" cy="3244850"/>
            <wp:effectExtent l="0" t="0" r="0" b="0"/>
            <wp:wrapTopAndBottom/>
            <wp:docPr id="24" name="Picture 2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 engineering drawing&#10;&#10;Description automatically generated"/>
                    <pic:cNvPicPr/>
                  </pic:nvPicPr>
                  <pic:blipFill rotWithShape="1">
                    <a:blip r:embed="rId18" cstate="print">
                      <a:extLst>
                        <a:ext uri="{28A0092B-C50C-407E-A947-70E740481C1C}">
                          <a14:useLocalDpi xmlns:a14="http://schemas.microsoft.com/office/drawing/2010/main" val="0"/>
                        </a:ext>
                      </a:extLst>
                    </a:blip>
                    <a:srcRect t="7930" r="18967" b="20325"/>
                    <a:stretch/>
                  </pic:blipFill>
                  <pic:spPr bwMode="auto">
                    <a:xfrm>
                      <a:off x="0" y="0"/>
                      <a:ext cx="6515100" cy="324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5BE5" w:rsidRPr="00B22C3E">
        <w:rPr>
          <w:rFonts w:ascii="Arial" w:eastAsia="Times New Roman" w:hAnsi="Arial" w:cs="Arial"/>
          <w:b/>
          <w:bCs/>
          <w:color w:val="000000" w:themeColor="text1"/>
          <w:sz w:val="24"/>
          <w:szCs w:val="24"/>
          <w:lang w:eastAsia="en-GB"/>
        </w:rPr>
        <w:t xml:space="preserve">SDC, Figure </w:t>
      </w:r>
      <w:r w:rsidR="00165BE5">
        <w:rPr>
          <w:rFonts w:ascii="Arial" w:eastAsia="Times New Roman" w:hAnsi="Arial" w:cs="Arial"/>
          <w:b/>
          <w:bCs/>
          <w:color w:val="000000" w:themeColor="text1"/>
          <w:sz w:val="24"/>
          <w:szCs w:val="24"/>
          <w:lang w:eastAsia="en-GB"/>
        </w:rPr>
        <w:t>9</w:t>
      </w:r>
    </w:p>
    <w:p w14:paraId="46537403" w14:textId="64D242E2" w:rsidR="00165BE5" w:rsidRDefault="00165BE5" w:rsidP="00C624B3">
      <w:pPr>
        <w:spacing w:line="276" w:lineRule="auto"/>
        <w:rPr>
          <w:rFonts w:ascii="Arial" w:hAnsi="Arial"/>
        </w:rPr>
      </w:pPr>
    </w:p>
    <w:p w14:paraId="1A9CA256" w14:textId="026AC3D0" w:rsidR="0007663E" w:rsidRDefault="00644623" w:rsidP="00C624B3">
      <w:pPr>
        <w:spacing w:line="276" w:lineRule="auto"/>
        <w:rPr>
          <w:rFonts w:ascii="Arial" w:hAnsi="Arial" w:cs="Arial"/>
          <w:lang w:val="en-US" w:eastAsia="en-GB"/>
        </w:rPr>
      </w:pPr>
      <w:r w:rsidRPr="0003030B">
        <w:rPr>
          <w:rFonts w:ascii="Arial" w:hAnsi="Arial" w:cs="Arial"/>
          <w:b/>
          <w:bCs/>
          <w:lang w:val="en-US" w:eastAsia="en-GB"/>
        </w:rPr>
        <w:t xml:space="preserve">Figure </w:t>
      </w:r>
      <w:r w:rsidR="00270F5A" w:rsidRPr="00A6004B">
        <w:rPr>
          <w:rFonts w:ascii="Arial" w:hAnsi="Arial" w:cs="Arial"/>
          <w:b/>
          <w:bCs/>
          <w:lang w:val="en-US" w:eastAsia="en-GB"/>
        </w:rPr>
        <w:t>9</w:t>
      </w:r>
      <w:r w:rsidRPr="00A6004B">
        <w:rPr>
          <w:rFonts w:ascii="Arial" w:hAnsi="Arial" w:cs="Arial"/>
          <w:b/>
          <w:bCs/>
          <w:lang w:val="en-US" w:eastAsia="en-GB"/>
        </w:rPr>
        <w:t>S</w:t>
      </w:r>
      <w:r w:rsidRPr="0003030B">
        <w:rPr>
          <w:rFonts w:ascii="Arial" w:hAnsi="Arial" w:cs="Arial"/>
          <w:b/>
          <w:bCs/>
          <w:lang w:val="en-US" w:eastAsia="en-GB"/>
        </w:rPr>
        <w:t xml:space="preserve">. </w:t>
      </w:r>
      <w:r w:rsidR="00E14EC8" w:rsidRPr="0003030B">
        <w:rPr>
          <w:rFonts w:ascii="Arial" w:hAnsi="Arial" w:cs="Arial"/>
          <w:lang w:val="en-US" w:eastAsia="en-GB"/>
        </w:rPr>
        <w:t>Representative</w:t>
      </w:r>
      <w:r w:rsidRPr="0003030B">
        <w:rPr>
          <w:rFonts w:ascii="Arial" w:hAnsi="Arial" w:cs="Arial"/>
          <w:lang w:val="en-US" w:eastAsia="en-GB"/>
        </w:rPr>
        <w:t xml:space="preserve"> scatter plots and gating strategy to analyze inflammatory infiltrates in kidneys from </w:t>
      </w:r>
      <w:r w:rsidRPr="002D0946">
        <w:rPr>
          <w:rFonts w:ascii="Arial" w:hAnsi="Arial" w:cs="Arial"/>
          <w:color w:val="000000" w:themeColor="text1"/>
        </w:rPr>
        <w:t>SS mice exposed to H/R</w:t>
      </w:r>
      <w:r w:rsidR="00E14EC8">
        <w:rPr>
          <w:rFonts w:ascii="Arial" w:hAnsi="Arial" w:cs="Arial"/>
          <w:color w:val="000000" w:themeColor="text1"/>
        </w:rPr>
        <w:t xml:space="preserve"> t</w:t>
      </w:r>
      <w:r w:rsidRPr="002D0946">
        <w:rPr>
          <w:rFonts w:ascii="Arial" w:hAnsi="Arial" w:cs="Arial"/>
          <w:color w:val="000000" w:themeColor="text1"/>
        </w:rPr>
        <w:t xml:space="preserve">reated with </w:t>
      </w:r>
      <w:r w:rsidR="00E14EC8">
        <w:rPr>
          <w:rFonts w:ascii="Arial" w:hAnsi="Arial" w:cs="Arial"/>
          <w:color w:val="000000" w:themeColor="text1"/>
        </w:rPr>
        <w:t xml:space="preserve">either </w:t>
      </w:r>
      <w:r w:rsidRPr="002D0946">
        <w:rPr>
          <w:rFonts w:ascii="Arial" w:hAnsi="Arial" w:cs="Arial"/>
          <w:color w:val="000000" w:themeColor="text1"/>
        </w:rPr>
        <w:t>vehicle or imatinib</w:t>
      </w:r>
      <w:r w:rsidR="00FE58D4">
        <w:rPr>
          <w:rFonts w:ascii="Arial" w:hAnsi="Arial" w:cs="Arial"/>
          <w:color w:val="000000" w:themeColor="text1"/>
        </w:rPr>
        <w:t xml:space="preserve"> </w:t>
      </w:r>
      <w:r w:rsidR="00FE58D4" w:rsidRPr="0048445A">
        <w:rPr>
          <w:rFonts w:ascii="Arial" w:hAnsi="Arial" w:cs="Arial"/>
          <w:color w:val="000000" w:themeColor="text1"/>
        </w:rPr>
        <w:t>(50 mg/Kg/d for 3 weeks)</w:t>
      </w:r>
      <w:r w:rsidRPr="002D0946">
        <w:rPr>
          <w:rFonts w:ascii="Arial" w:hAnsi="Arial" w:cs="Arial"/>
          <w:color w:val="000000" w:themeColor="text1"/>
        </w:rPr>
        <w:t xml:space="preserve">. </w:t>
      </w:r>
      <w:r w:rsidRPr="00AF723D">
        <w:rPr>
          <w:rFonts w:ascii="Arial" w:hAnsi="Arial" w:cs="Arial"/>
          <w:lang w:val="en-US" w:eastAsia="en-GB"/>
        </w:rPr>
        <w:t xml:space="preserve">Neutrophils were identified as Ly6G+CD45+ population; T Lymphocytes were CD3+ B220- Ly6G- CD45+; B </w:t>
      </w:r>
      <w:r w:rsidR="0065209F" w:rsidRPr="00AF723D">
        <w:rPr>
          <w:rFonts w:ascii="Arial" w:hAnsi="Arial" w:cs="Arial"/>
          <w:lang w:val="en-US" w:eastAsia="en-GB"/>
        </w:rPr>
        <w:t>Lymphocytes</w:t>
      </w:r>
      <w:r w:rsidRPr="00AF723D">
        <w:rPr>
          <w:rFonts w:ascii="Arial" w:hAnsi="Arial" w:cs="Arial"/>
          <w:lang w:val="en-US" w:eastAsia="en-GB"/>
        </w:rPr>
        <w:t xml:space="preserve"> were B220+ CD3- Ly6G- CD45+.</w:t>
      </w:r>
    </w:p>
    <w:p w14:paraId="5EC7402A" w14:textId="77777777" w:rsidR="0007663E" w:rsidRDefault="0007663E">
      <w:pPr>
        <w:rPr>
          <w:rFonts w:ascii="Arial" w:hAnsi="Arial" w:cs="Arial"/>
          <w:lang w:val="en-US" w:eastAsia="en-GB"/>
        </w:rPr>
      </w:pPr>
      <w:r>
        <w:rPr>
          <w:rFonts w:ascii="Arial" w:hAnsi="Arial" w:cs="Arial"/>
          <w:lang w:val="en-US" w:eastAsia="en-GB"/>
        </w:rPr>
        <w:br w:type="page"/>
      </w:r>
    </w:p>
    <w:p w14:paraId="3B02271F" w14:textId="67BDB470" w:rsidR="00165BE5" w:rsidRDefault="008B61BB" w:rsidP="00C624B3">
      <w:pPr>
        <w:spacing w:line="276" w:lineRule="auto"/>
        <w:rPr>
          <w:rFonts w:ascii="Arial" w:hAnsi="Arial" w:cs="Arial"/>
          <w:b/>
          <w:bCs/>
          <w:lang w:val="en-US" w:eastAsia="en-GB"/>
        </w:rPr>
      </w:pPr>
      <w:r>
        <w:rPr>
          <w:rFonts w:ascii="Arial" w:hAnsi="Arial" w:cs="Arial"/>
          <w:b/>
          <w:bCs/>
          <w:noProof/>
          <w:lang w:val="en-US" w:eastAsia="en-GB"/>
        </w:rPr>
        <w:lastRenderedPageBreak/>
        <w:drawing>
          <wp:anchor distT="0" distB="0" distL="114300" distR="114300" simplePos="0" relativeHeight="251729920" behindDoc="0" locked="0" layoutInCell="1" allowOverlap="1" wp14:anchorId="246704B0" wp14:editId="496F89FC">
            <wp:simplePos x="0" y="0"/>
            <wp:positionH relativeFrom="column">
              <wp:posOffset>-167640</wp:posOffset>
            </wp:positionH>
            <wp:positionV relativeFrom="paragraph">
              <wp:posOffset>484505</wp:posOffset>
            </wp:positionV>
            <wp:extent cx="6623050" cy="3694430"/>
            <wp:effectExtent l="0" t="0" r="6350" b="127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9" cstate="print">
                      <a:extLst>
                        <a:ext uri="{28A0092B-C50C-407E-A947-70E740481C1C}">
                          <a14:useLocalDpi xmlns:a14="http://schemas.microsoft.com/office/drawing/2010/main" val="0"/>
                        </a:ext>
                      </a:extLst>
                    </a:blip>
                    <a:srcRect t="4221" r="8280" b="4832"/>
                    <a:stretch/>
                  </pic:blipFill>
                  <pic:spPr bwMode="auto">
                    <a:xfrm>
                      <a:off x="0" y="0"/>
                      <a:ext cx="6623050" cy="3694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5BE5" w:rsidRPr="00B22C3E">
        <w:rPr>
          <w:rFonts w:ascii="Arial" w:eastAsia="Times New Roman" w:hAnsi="Arial" w:cs="Arial"/>
          <w:b/>
          <w:bCs/>
          <w:color w:val="000000" w:themeColor="text1"/>
          <w:sz w:val="24"/>
          <w:szCs w:val="24"/>
          <w:lang w:eastAsia="en-GB"/>
        </w:rPr>
        <w:t xml:space="preserve">SDC, Figure </w:t>
      </w:r>
      <w:r w:rsidR="00165BE5">
        <w:rPr>
          <w:rFonts w:ascii="Arial" w:eastAsia="Times New Roman" w:hAnsi="Arial" w:cs="Arial"/>
          <w:b/>
          <w:bCs/>
          <w:color w:val="000000" w:themeColor="text1"/>
          <w:sz w:val="24"/>
          <w:szCs w:val="24"/>
          <w:lang w:eastAsia="en-GB"/>
        </w:rPr>
        <w:t>10</w:t>
      </w:r>
    </w:p>
    <w:p w14:paraId="5D249D94" w14:textId="743671EE" w:rsidR="00165BE5" w:rsidRDefault="00165BE5" w:rsidP="00C624B3">
      <w:pPr>
        <w:spacing w:line="276" w:lineRule="auto"/>
        <w:rPr>
          <w:rFonts w:ascii="Arial" w:hAnsi="Arial" w:cs="Arial"/>
          <w:b/>
          <w:bCs/>
          <w:lang w:val="en-US" w:eastAsia="en-GB"/>
        </w:rPr>
      </w:pPr>
    </w:p>
    <w:p w14:paraId="24D64CD7" w14:textId="33A85DD6" w:rsidR="008E6684" w:rsidRDefault="00644623" w:rsidP="00C624B3">
      <w:pPr>
        <w:spacing w:line="276" w:lineRule="auto"/>
        <w:rPr>
          <w:rFonts w:ascii="Arial" w:eastAsia="Times New Roman" w:hAnsi="Arial" w:cs="Arial"/>
          <w:b/>
          <w:bCs/>
          <w:lang w:eastAsia="en-GB"/>
        </w:rPr>
      </w:pPr>
      <w:r w:rsidRPr="00AF723D">
        <w:rPr>
          <w:rFonts w:ascii="Arial" w:hAnsi="Arial" w:cs="Arial"/>
          <w:b/>
          <w:bCs/>
          <w:lang w:val="en-US" w:eastAsia="en-GB"/>
        </w:rPr>
        <w:t xml:space="preserve">Figure </w:t>
      </w:r>
      <w:r w:rsidR="00270F5A" w:rsidRPr="00A6004B">
        <w:rPr>
          <w:rFonts w:ascii="Arial" w:hAnsi="Arial" w:cs="Arial"/>
          <w:b/>
          <w:bCs/>
          <w:lang w:val="en-US" w:eastAsia="en-GB"/>
        </w:rPr>
        <w:t>10</w:t>
      </w:r>
      <w:r w:rsidRPr="00AF723D">
        <w:rPr>
          <w:rFonts w:ascii="Arial" w:hAnsi="Arial" w:cs="Arial"/>
          <w:b/>
          <w:bCs/>
          <w:lang w:val="en-US" w:eastAsia="en-GB"/>
        </w:rPr>
        <w:t xml:space="preserve">S. </w:t>
      </w:r>
      <w:r w:rsidR="00D20B71">
        <w:rPr>
          <w:rFonts w:ascii="Arial" w:hAnsi="Arial" w:cs="Arial"/>
          <w:b/>
          <w:bCs/>
          <w:lang w:val="en-US" w:eastAsia="en-GB"/>
        </w:rPr>
        <w:t>A.</w:t>
      </w:r>
      <w:r w:rsidRPr="00AF723D">
        <w:rPr>
          <w:rFonts w:ascii="Arial" w:hAnsi="Arial" w:cs="Arial"/>
          <w:b/>
          <w:bCs/>
          <w:lang w:val="en-US" w:eastAsia="en-GB"/>
        </w:rPr>
        <w:t xml:space="preserve"> </w:t>
      </w:r>
      <w:r w:rsidR="0032147A" w:rsidRPr="00037DBE">
        <w:rPr>
          <w:rFonts w:ascii="Arial" w:eastAsia="Times New Roman" w:hAnsi="Arial" w:cs="Arial"/>
        </w:rPr>
        <w:t>Densitometric</w:t>
      </w:r>
      <w:r w:rsidR="0032147A" w:rsidRPr="00F452E1">
        <w:rPr>
          <w:rFonts w:ascii="Arial" w:hAnsi="Arial" w:cs="Arial"/>
        </w:rPr>
        <w:t xml:space="preserve"> </w:t>
      </w:r>
      <w:r w:rsidR="0032147A" w:rsidRPr="00F452E1">
        <w:rPr>
          <w:rFonts w:ascii="Arial" w:eastAsia="Times New Roman" w:hAnsi="Arial" w:cs="Arial"/>
          <w:lang w:eastAsia="en-GB"/>
        </w:rPr>
        <w:t xml:space="preserve">analysis Figure </w:t>
      </w:r>
      <w:r w:rsidR="00423C0F">
        <w:rPr>
          <w:rFonts w:ascii="Arial" w:eastAsia="Times New Roman" w:hAnsi="Arial" w:cs="Arial"/>
          <w:lang w:eastAsia="en-GB"/>
        </w:rPr>
        <w:t>4c</w:t>
      </w:r>
      <w:r w:rsidR="0032147A" w:rsidRPr="00F452E1">
        <w:rPr>
          <w:rFonts w:ascii="Arial" w:eastAsia="Times New Roman" w:hAnsi="Arial" w:cs="Arial"/>
          <w:lang w:eastAsia="en-GB"/>
        </w:rPr>
        <w:t>. Data are presented as means</w:t>
      </w:r>
      <w:r w:rsidR="005E69BF">
        <w:rPr>
          <w:rFonts w:ascii="Arial" w:eastAsia="Times New Roman" w:hAnsi="Arial" w:cs="Arial"/>
          <w:lang w:eastAsia="en-GB"/>
        </w:rPr>
        <w:t xml:space="preserve"> </w:t>
      </w:r>
      <w:r w:rsidR="0032147A" w:rsidRPr="00F452E1">
        <w:rPr>
          <w:rFonts w:ascii="Arial" w:eastAsia="Times New Roman" w:hAnsi="Arial" w:cs="Arial"/>
          <w:lang w:eastAsia="en-GB"/>
        </w:rPr>
        <w:t>±SEM (</w:t>
      </w:r>
      <w:r w:rsidR="0032147A" w:rsidRPr="00F452E1">
        <w:rPr>
          <w:rFonts w:ascii="Arial" w:eastAsia="Times New Roman" w:hAnsi="Arial" w:cs="Arial"/>
          <w:i/>
          <w:iCs/>
          <w:lang w:eastAsia="en-GB"/>
        </w:rPr>
        <w:t>n</w:t>
      </w:r>
      <w:r w:rsidR="0032147A" w:rsidRPr="00F452E1">
        <w:rPr>
          <w:rFonts w:ascii="Arial" w:eastAsia="Times New Roman" w:hAnsi="Arial" w:cs="Arial"/>
          <w:lang w:eastAsia="en-GB"/>
        </w:rPr>
        <w:t>=</w:t>
      </w:r>
      <w:r w:rsidR="0032147A">
        <w:rPr>
          <w:rFonts w:ascii="Arial" w:eastAsia="Times New Roman" w:hAnsi="Arial" w:cs="Arial"/>
          <w:lang w:eastAsia="en-GB"/>
        </w:rPr>
        <w:t>4</w:t>
      </w:r>
      <w:r w:rsidR="0032147A" w:rsidRPr="00F452E1">
        <w:rPr>
          <w:rFonts w:ascii="Arial" w:eastAsia="Times New Roman" w:hAnsi="Arial" w:cs="Arial"/>
          <w:lang w:eastAsia="en-GB"/>
        </w:rPr>
        <w:t>)</w:t>
      </w:r>
      <w:r w:rsidR="0032147A">
        <w:rPr>
          <w:rFonts w:ascii="Arial" w:eastAsia="Times New Roman" w:hAnsi="Arial" w:cs="Arial"/>
          <w:lang w:eastAsia="en-GB"/>
        </w:rPr>
        <w:t xml:space="preserve">; ^ p&lt;0.05 compared to AA mice; </w:t>
      </w:r>
      <w:r w:rsidR="0032147A" w:rsidRPr="007A2AB6">
        <w:rPr>
          <w:rFonts w:ascii="Arial" w:hAnsi="Arial" w:cs="Arial"/>
          <w:color w:val="000000" w:themeColor="text1"/>
        </w:rPr>
        <w:t>*</w:t>
      </w:r>
      <w:r w:rsidR="005E69BF">
        <w:rPr>
          <w:rFonts w:ascii="Arial" w:hAnsi="Arial" w:cs="Arial"/>
          <w:color w:val="000000" w:themeColor="text1"/>
        </w:rPr>
        <w:t xml:space="preserve"> </w:t>
      </w:r>
      <w:r w:rsidR="0032147A" w:rsidRPr="007A2AB6">
        <w:rPr>
          <w:rFonts w:ascii="Arial" w:hAnsi="Arial" w:cs="Arial"/>
          <w:color w:val="000000" w:themeColor="text1"/>
        </w:rPr>
        <w:t>p&lt;0.05</w:t>
      </w:r>
      <w:r w:rsidR="0032147A" w:rsidRPr="00F929C0">
        <w:rPr>
          <w:rFonts w:ascii="Arial" w:hAnsi="Arial" w:cs="Arial"/>
          <w:color w:val="000000" w:themeColor="text1"/>
        </w:rPr>
        <w:t xml:space="preserve"> compared to vehicle</w:t>
      </w:r>
      <w:r w:rsidR="0032147A">
        <w:rPr>
          <w:rFonts w:ascii="Arial" w:hAnsi="Arial" w:cs="Arial"/>
          <w:color w:val="000000" w:themeColor="text1"/>
        </w:rPr>
        <w:t>; °</w:t>
      </w:r>
      <w:r w:rsidR="005E69BF">
        <w:rPr>
          <w:rFonts w:ascii="Arial" w:hAnsi="Arial" w:cs="Arial"/>
          <w:color w:val="000000" w:themeColor="text1"/>
        </w:rPr>
        <w:t xml:space="preserve"> </w:t>
      </w:r>
      <w:r w:rsidR="0032147A">
        <w:rPr>
          <w:rFonts w:ascii="Arial" w:hAnsi="Arial" w:cs="Arial"/>
          <w:color w:val="000000" w:themeColor="text1"/>
        </w:rPr>
        <w:t>p&lt;0.05 compared to normoxia</w:t>
      </w:r>
      <w:r w:rsidR="00FE25CA">
        <w:rPr>
          <w:rFonts w:ascii="Arial" w:eastAsia="Times New Roman" w:hAnsi="Arial" w:cs="Arial"/>
          <w:b/>
          <w:bCs/>
          <w:lang w:eastAsia="en-GB"/>
        </w:rPr>
        <w:t xml:space="preserve"> </w:t>
      </w:r>
      <w:r w:rsidR="00FE25CA">
        <w:rPr>
          <w:rFonts w:ascii="Arial" w:eastAsia="Times New Roman" w:hAnsi="Arial" w:cs="Arial"/>
          <w:lang w:eastAsia="en-GB"/>
        </w:rPr>
        <w:t xml:space="preserve">(DU: </w:t>
      </w:r>
      <w:r w:rsidR="005E69BF">
        <w:rPr>
          <w:rFonts w:ascii="Arial" w:eastAsia="Times New Roman" w:hAnsi="Arial" w:cs="Arial"/>
          <w:lang w:eastAsia="en-GB"/>
        </w:rPr>
        <w:t>D</w:t>
      </w:r>
      <w:r w:rsidR="00FE25CA">
        <w:rPr>
          <w:rFonts w:ascii="Arial" w:eastAsia="Times New Roman" w:hAnsi="Arial" w:cs="Arial"/>
          <w:lang w:eastAsia="en-GB"/>
        </w:rPr>
        <w:t xml:space="preserve">ensitometric Unit). </w:t>
      </w:r>
      <w:r w:rsidR="00D20B71">
        <w:rPr>
          <w:rFonts w:ascii="Arial" w:hAnsi="Arial" w:cs="Arial"/>
          <w:b/>
          <w:bCs/>
          <w:lang w:val="en-US" w:eastAsia="en-GB"/>
        </w:rPr>
        <w:t>B.</w:t>
      </w:r>
      <w:r w:rsidRPr="00AF723D">
        <w:rPr>
          <w:rFonts w:ascii="Arial" w:hAnsi="Arial" w:cs="Arial"/>
          <w:b/>
          <w:bCs/>
          <w:lang w:val="en-US" w:eastAsia="en-GB"/>
        </w:rPr>
        <w:t xml:space="preserve"> </w:t>
      </w:r>
      <w:r w:rsidRPr="00AF723D">
        <w:rPr>
          <w:rFonts w:ascii="Arial" w:hAnsi="Arial" w:cs="Arial"/>
          <w:lang w:val="en-US" w:eastAsia="en-GB"/>
        </w:rPr>
        <w:t>E-selectin and</w:t>
      </w:r>
      <w:r w:rsidRPr="00AF723D">
        <w:rPr>
          <w:rFonts w:ascii="Arial" w:hAnsi="Arial" w:cs="Arial"/>
          <w:b/>
          <w:bCs/>
          <w:lang w:val="en-US" w:eastAsia="en-GB"/>
        </w:rPr>
        <w:t xml:space="preserve"> </w:t>
      </w:r>
      <w:r w:rsidRPr="003E750D">
        <w:rPr>
          <w:rFonts w:ascii="Arial" w:eastAsia="Times New Roman" w:hAnsi="Arial" w:cs="Arial"/>
          <w:lang w:eastAsia="en-GB"/>
        </w:rPr>
        <w:t>Il</w:t>
      </w:r>
      <w:r>
        <w:rPr>
          <w:rFonts w:ascii="Arial" w:eastAsia="Times New Roman" w:hAnsi="Arial" w:cs="Arial"/>
          <w:lang w:eastAsia="en-GB"/>
        </w:rPr>
        <w:t>-1b</w:t>
      </w:r>
      <w:r w:rsidRPr="003E750D">
        <w:rPr>
          <w:rFonts w:ascii="Arial" w:eastAsia="Times New Roman" w:hAnsi="Arial" w:cs="Arial"/>
          <w:lang w:eastAsia="en-GB"/>
        </w:rPr>
        <w:t xml:space="preserve"> mRNA </w:t>
      </w:r>
      <w:r w:rsidR="00423C0F">
        <w:rPr>
          <w:rFonts w:ascii="Arial" w:eastAsia="Times New Roman" w:hAnsi="Arial" w:cs="Arial"/>
          <w:lang w:eastAsia="en-GB"/>
        </w:rPr>
        <w:t>expression</w:t>
      </w:r>
      <w:r w:rsidRPr="003E750D">
        <w:rPr>
          <w:rFonts w:ascii="Arial" w:eastAsia="Times New Roman" w:hAnsi="Arial" w:cs="Arial"/>
          <w:lang w:eastAsia="en-GB"/>
        </w:rPr>
        <w:t xml:space="preserve"> in </w:t>
      </w:r>
      <w:r>
        <w:rPr>
          <w:rFonts w:ascii="Arial" w:eastAsia="Times New Roman" w:hAnsi="Arial" w:cs="Arial"/>
          <w:lang w:eastAsia="en-GB"/>
        </w:rPr>
        <w:t>kidney</w:t>
      </w:r>
      <w:r w:rsidRPr="003E750D">
        <w:rPr>
          <w:rFonts w:ascii="Arial" w:eastAsia="Times New Roman" w:hAnsi="Arial" w:cs="Arial"/>
          <w:lang w:eastAsia="en-GB"/>
        </w:rPr>
        <w:t xml:space="preserve"> tissues (normalized to GAPDH) from SS</w:t>
      </w:r>
      <w:r>
        <w:rPr>
          <w:rFonts w:ascii="Arial" w:eastAsia="Times New Roman" w:hAnsi="Arial" w:cs="Arial"/>
          <w:lang w:eastAsia="en-GB"/>
        </w:rPr>
        <w:t xml:space="preserve"> </w:t>
      </w:r>
      <w:r w:rsidRPr="003E750D">
        <w:rPr>
          <w:rFonts w:ascii="Arial" w:eastAsia="Times New Roman" w:hAnsi="Arial" w:cs="Arial"/>
          <w:lang w:eastAsia="en-GB"/>
        </w:rPr>
        <w:t>mice</w:t>
      </w:r>
      <w:r>
        <w:rPr>
          <w:rFonts w:ascii="Arial" w:eastAsia="Times New Roman" w:hAnsi="Arial" w:cs="Arial"/>
          <w:lang w:eastAsia="en-GB"/>
        </w:rPr>
        <w:t xml:space="preserve"> </w:t>
      </w:r>
      <w:r w:rsidRPr="00300BB9">
        <w:rPr>
          <w:rFonts w:ascii="Arial" w:hAnsi="Arial" w:cs="Arial"/>
          <w:color w:val="000000" w:themeColor="text1"/>
        </w:rPr>
        <w:t>exposed to H/R</w:t>
      </w:r>
      <w:r w:rsidR="00423C0F">
        <w:rPr>
          <w:rFonts w:ascii="Arial" w:hAnsi="Arial" w:cs="Arial"/>
          <w:color w:val="000000" w:themeColor="text1"/>
        </w:rPr>
        <w:t xml:space="preserve"> </w:t>
      </w:r>
      <w:r w:rsidRPr="00300BB9">
        <w:rPr>
          <w:rFonts w:ascii="Arial" w:hAnsi="Arial" w:cs="Arial"/>
          <w:color w:val="000000" w:themeColor="text1"/>
        </w:rPr>
        <w:t xml:space="preserve">treated with </w:t>
      </w:r>
      <w:r w:rsidR="00423C0F">
        <w:rPr>
          <w:rFonts w:ascii="Arial" w:hAnsi="Arial" w:cs="Arial"/>
          <w:color w:val="000000" w:themeColor="text1"/>
        </w:rPr>
        <w:t xml:space="preserve">either </w:t>
      </w:r>
      <w:r w:rsidRPr="00300BB9">
        <w:rPr>
          <w:rFonts w:ascii="Arial" w:hAnsi="Arial" w:cs="Arial"/>
          <w:color w:val="000000" w:themeColor="text1"/>
        </w:rPr>
        <w:t>vehicle or imatinib</w:t>
      </w:r>
      <w:r w:rsidR="00FE58D4">
        <w:rPr>
          <w:rFonts w:ascii="Arial" w:hAnsi="Arial" w:cs="Arial"/>
          <w:color w:val="000000" w:themeColor="text1"/>
        </w:rPr>
        <w:t xml:space="preserve"> </w:t>
      </w:r>
      <w:r w:rsidR="00FE58D4" w:rsidRPr="0048445A">
        <w:rPr>
          <w:rFonts w:ascii="Arial" w:hAnsi="Arial" w:cs="Arial"/>
          <w:color w:val="000000" w:themeColor="text1"/>
        </w:rPr>
        <w:t>(50 mg/Kg/d for 3 weeks).</w:t>
      </w:r>
      <w:r w:rsidR="00423C0F">
        <w:rPr>
          <w:rFonts w:ascii="Arial" w:hAnsi="Arial" w:cs="Arial"/>
          <w:color w:val="000000" w:themeColor="text1"/>
        </w:rPr>
        <w:t xml:space="preserve"> </w:t>
      </w:r>
      <w:r>
        <w:rPr>
          <w:rFonts w:ascii="Arial" w:eastAsia="Times New Roman" w:hAnsi="Arial" w:cs="Arial"/>
          <w:lang w:eastAsia="en-GB"/>
        </w:rPr>
        <w:t xml:space="preserve">* </w:t>
      </w:r>
      <w:r w:rsidRPr="003E750D">
        <w:rPr>
          <w:rFonts w:ascii="Arial" w:eastAsia="Times New Roman" w:hAnsi="Arial" w:cs="Arial"/>
          <w:lang w:eastAsia="en-GB"/>
        </w:rPr>
        <w:t>p</w:t>
      </w:r>
      <w:r>
        <w:rPr>
          <w:rFonts w:ascii="Arial" w:eastAsia="Times New Roman" w:hAnsi="Arial" w:cs="Arial"/>
          <w:lang w:eastAsia="en-GB"/>
        </w:rPr>
        <w:t>&lt;</w:t>
      </w:r>
      <w:r w:rsidRPr="003E750D">
        <w:rPr>
          <w:rFonts w:ascii="Arial" w:eastAsia="Times New Roman" w:hAnsi="Arial" w:cs="Arial"/>
          <w:lang w:eastAsia="en-GB"/>
        </w:rPr>
        <w:t>0</w:t>
      </w:r>
      <w:r>
        <w:rPr>
          <w:rFonts w:ascii="Arial" w:eastAsia="Times New Roman" w:hAnsi="Arial" w:cs="Arial"/>
          <w:lang w:eastAsia="en-GB"/>
        </w:rPr>
        <w:t>.</w:t>
      </w:r>
      <w:r w:rsidRPr="003E750D">
        <w:rPr>
          <w:rFonts w:ascii="Arial" w:eastAsia="Times New Roman" w:hAnsi="Arial" w:cs="Arial"/>
          <w:lang w:eastAsia="en-GB"/>
        </w:rPr>
        <w:t>05 compared to vehicle treated</w:t>
      </w:r>
      <w:r w:rsidRPr="0004673F">
        <w:rPr>
          <w:rFonts w:ascii="Arial" w:eastAsia="Times New Roman" w:hAnsi="Arial" w:cs="Arial"/>
          <w:lang w:eastAsia="en-GB"/>
        </w:rPr>
        <w:t xml:space="preserve"> animals. Each sample is a pool from 3 mice</w:t>
      </w:r>
      <w:r w:rsidR="00510204" w:rsidRPr="0004673F">
        <w:rPr>
          <w:rFonts w:ascii="Arial" w:eastAsia="Times New Roman" w:hAnsi="Arial" w:cs="Arial"/>
          <w:lang w:eastAsia="en-GB"/>
        </w:rPr>
        <w:t xml:space="preserve"> (</w:t>
      </w:r>
      <w:r w:rsidR="00510204" w:rsidRPr="0004673F">
        <w:rPr>
          <w:rFonts w:ascii="Arial" w:hAnsi="Arial" w:cs="Arial"/>
        </w:rPr>
        <w:t>1 female and 2 male)</w:t>
      </w:r>
      <w:r w:rsidRPr="0004673F">
        <w:rPr>
          <w:rFonts w:ascii="Arial" w:eastAsia="Times New Roman" w:hAnsi="Arial" w:cs="Arial"/>
          <w:lang w:eastAsia="en-GB"/>
        </w:rPr>
        <w:t>. R</w:t>
      </w:r>
      <w:r w:rsidRPr="003E750D">
        <w:rPr>
          <w:rFonts w:ascii="Arial" w:eastAsia="Times New Roman" w:hAnsi="Arial" w:cs="Arial"/>
          <w:lang w:eastAsia="en-GB"/>
        </w:rPr>
        <w:t>epresentative of three independent experiments.</w:t>
      </w:r>
      <w:r w:rsidRPr="00AF723D">
        <w:rPr>
          <w:rFonts w:ascii="Arial" w:hAnsi="Arial" w:cs="Arial"/>
          <w:b/>
          <w:bCs/>
          <w:lang w:val="en-US" w:eastAsia="en-GB"/>
        </w:rPr>
        <w:t xml:space="preserve"> </w:t>
      </w:r>
      <w:r w:rsidR="00D20B71">
        <w:rPr>
          <w:rFonts w:ascii="Arial" w:hAnsi="Arial" w:cs="Arial"/>
          <w:b/>
          <w:bCs/>
          <w:lang w:val="en-US" w:eastAsia="en-GB"/>
        </w:rPr>
        <w:t>C.</w:t>
      </w:r>
      <w:r w:rsidRPr="00FC4444">
        <w:rPr>
          <w:rFonts w:ascii="Arial" w:hAnsi="Arial" w:cs="Arial"/>
          <w:b/>
          <w:bCs/>
          <w:lang w:val="en-US" w:eastAsia="en-GB"/>
        </w:rPr>
        <w:t xml:space="preserve"> </w:t>
      </w:r>
      <w:r w:rsidR="00423C0F" w:rsidRPr="00037DBE">
        <w:rPr>
          <w:rFonts w:ascii="Arial" w:eastAsia="Times New Roman" w:hAnsi="Arial" w:cs="Arial"/>
        </w:rPr>
        <w:t>Densitometric</w:t>
      </w:r>
      <w:r w:rsidR="00423C0F" w:rsidRPr="00F452E1">
        <w:rPr>
          <w:rFonts w:ascii="Arial" w:hAnsi="Arial" w:cs="Arial"/>
        </w:rPr>
        <w:t xml:space="preserve"> </w:t>
      </w:r>
      <w:r w:rsidR="00423C0F" w:rsidRPr="00F452E1">
        <w:rPr>
          <w:rFonts w:ascii="Arial" w:eastAsia="Times New Roman" w:hAnsi="Arial" w:cs="Arial"/>
          <w:lang w:eastAsia="en-GB"/>
        </w:rPr>
        <w:t xml:space="preserve">analysis Figure </w:t>
      </w:r>
      <w:r w:rsidR="00423C0F">
        <w:rPr>
          <w:rFonts w:ascii="Arial" w:eastAsia="Times New Roman" w:hAnsi="Arial" w:cs="Arial"/>
          <w:lang w:eastAsia="en-GB"/>
        </w:rPr>
        <w:t>4d</w:t>
      </w:r>
      <w:r w:rsidR="00423C0F" w:rsidRPr="00F452E1">
        <w:rPr>
          <w:rFonts w:ascii="Arial" w:eastAsia="Times New Roman" w:hAnsi="Arial" w:cs="Arial"/>
          <w:lang w:eastAsia="en-GB"/>
        </w:rPr>
        <w:t>. Data are presented as means</w:t>
      </w:r>
      <w:r w:rsidR="00BB3D7F">
        <w:rPr>
          <w:rFonts w:ascii="Arial" w:eastAsia="Times New Roman" w:hAnsi="Arial" w:cs="Arial"/>
          <w:lang w:eastAsia="en-GB"/>
        </w:rPr>
        <w:t xml:space="preserve"> </w:t>
      </w:r>
      <w:r w:rsidR="00423C0F" w:rsidRPr="00F452E1">
        <w:rPr>
          <w:rFonts w:ascii="Arial" w:eastAsia="Times New Roman" w:hAnsi="Arial" w:cs="Arial"/>
          <w:lang w:eastAsia="en-GB"/>
        </w:rPr>
        <w:t>±SEM (</w:t>
      </w:r>
      <w:r w:rsidR="00423C0F" w:rsidRPr="00F452E1">
        <w:rPr>
          <w:rFonts w:ascii="Arial" w:eastAsia="Times New Roman" w:hAnsi="Arial" w:cs="Arial"/>
          <w:i/>
          <w:iCs/>
          <w:lang w:eastAsia="en-GB"/>
        </w:rPr>
        <w:t>n</w:t>
      </w:r>
      <w:r w:rsidR="00423C0F" w:rsidRPr="00F452E1">
        <w:rPr>
          <w:rFonts w:ascii="Arial" w:eastAsia="Times New Roman" w:hAnsi="Arial" w:cs="Arial"/>
          <w:lang w:eastAsia="en-GB"/>
        </w:rPr>
        <w:t>=</w:t>
      </w:r>
      <w:r w:rsidR="00423C0F">
        <w:rPr>
          <w:rFonts w:ascii="Arial" w:eastAsia="Times New Roman" w:hAnsi="Arial" w:cs="Arial"/>
          <w:lang w:eastAsia="en-GB"/>
        </w:rPr>
        <w:t>4</w:t>
      </w:r>
      <w:r w:rsidR="00423C0F" w:rsidRPr="00F452E1">
        <w:rPr>
          <w:rFonts w:ascii="Arial" w:eastAsia="Times New Roman" w:hAnsi="Arial" w:cs="Arial"/>
          <w:lang w:eastAsia="en-GB"/>
        </w:rPr>
        <w:t>)</w:t>
      </w:r>
      <w:r w:rsidR="00423C0F">
        <w:rPr>
          <w:rFonts w:ascii="Arial" w:eastAsia="Times New Roman" w:hAnsi="Arial" w:cs="Arial"/>
          <w:lang w:eastAsia="en-GB"/>
        </w:rPr>
        <w:t xml:space="preserve">; ^ p&lt;0.05 compared to AA mice; </w:t>
      </w:r>
      <w:r w:rsidR="00423C0F" w:rsidRPr="007A2AB6">
        <w:rPr>
          <w:rFonts w:ascii="Arial" w:hAnsi="Arial" w:cs="Arial"/>
          <w:color w:val="000000" w:themeColor="text1"/>
        </w:rPr>
        <w:t>*</w:t>
      </w:r>
      <w:r w:rsidR="00BB3D7F">
        <w:rPr>
          <w:rFonts w:ascii="Arial" w:hAnsi="Arial" w:cs="Arial"/>
          <w:color w:val="000000" w:themeColor="text1"/>
        </w:rPr>
        <w:t xml:space="preserve"> </w:t>
      </w:r>
      <w:r w:rsidR="00423C0F" w:rsidRPr="007A2AB6">
        <w:rPr>
          <w:rFonts w:ascii="Arial" w:hAnsi="Arial" w:cs="Arial"/>
          <w:color w:val="000000" w:themeColor="text1"/>
        </w:rPr>
        <w:t>p&lt;0.05</w:t>
      </w:r>
      <w:r w:rsidR="00423C0F" w:rsidRPr="00F929C0">
        <w:rPr>
          <w:rFonts w:ascii="Arial" w:hAnsi="Arial" w:cs="Arial"/>
          <w:color w:val="000000" w:themeColor="text1"/>
        </w:rPr>
        <w:t xml:space="preserve"> compared to vehicle</w:t>
      </w:r>
      <w:r w:rsidR="00423C0F">
        <w:rPr>
          <w:rFonts w:ascii="Arial" w:hAnsi="Arial" w:cs="Arial"/>
          <w:color w:val="000000" w:themeColor="text1"/>
        </w:rPr>
        <w:t>; °</w:t>
      </w:r>
      <w:r w:rsidR="00BB3D7F">
        <w:rPr>
          <w:rFonts w:ascii="Arial" w:hAnsi="Arial" w:cs="Arial"/>
          <w:color w:val="000000" w:themeColor="text1"/>
        </w:rPr>
        <w:t xml:space="preserve"> </w:t>
      </w:r>
      <w:r w:rsidR="00423C0F">
        <w:rPr>
          <w:rFonts w:ascii="Arial" w:hAnsi="Arial" w:cs="Arial"/>
          <w:color w:val="000000" w:themeColor="text1"/>
        </w:rPr>
        <w:t>p&lt;0.05 compared to normoxia</w:t>
      </w:r>
      <w:r w:rsidR="00270C4B">
        <w:rPr>
          <w:rFonts w:ascii="Arial" w:hAnsi="Arial" w:cs="Arial"/>
          <w:color w:val="000000" w:themeColor="text1"/>
        </w:rPr>
        <w:t xml:space="preserve"> </w:t>
      </w:r>
      <w:r w:rsidR="00270C4B">
        <w:rPr>
          <w:rFonts w:ascii="Arial" w:eastAsia="Times New Roman" w:hAnsi="Arial" w:cs="Arial"/>
          <w:lang w:eastAsia="en-GB"/>
        </w:rPr>
        <w:t xml:space="preserve">(DU: </w:t>
      </w:r>
      <w:r w:rsidR="00BB3D7F">
        <w:rPr>
          <w:rFonts w:ascii="Arial" w:eastAsia="Times New Roman" w:hAnsi="Arial" w:cs="Arial"/>
          <w:lang w:eastAsia="en-GB"/>
        </w:rPr>
        <w:t>D</w:t>
      </w:r>
      <w:r w:rsidR="00270C4B">
        <w:rPr>
          <w:rFonts w:ascii="Arial" w:eastAsia="Times New Roman" w:hAnsi="Arial" w:cs="Arial"/>
          <w:lang w:eastAsia="en-GB"/>
        </w:rPr>
        <w:t>ensitometric Unit)</w:t>
      </w:r>
      <w:r w:rsidR="00423C0F">
        <w:rPr>
          <w:rFonts w:ascii="Arial" w:eastAsia="Times New Roman" w:hAnsi="Arial" w:cs="Arial"/>
          <w:b/>
          <w:bCs/>
          <w:lang w:eastAsia="en-GB"/>
        </w:rPr>
        <w:t>.</w:t>
      </w:r>
    </w:p>
    <w:p w14:paraId="5C5ED4A3" w14:textId="77777777" w:rsidR="008E6684" w:rsidRDefault="008E6684">
      <w:pPr>
        <w:rPr>
          <w:rFonts w:ascii="Arial" w:eastAsia="Times New Roman" w:hAnsi="Arial" w:cs="Arial"/>
          <w:b/>
          <w:bCs/>
          <w:lang w:eastAsia="en-GB"/>
        </w:rPr>
      </w:pPr>
      <w:r>
        <w:rPr>
          <w:rFonts w:ascii="Arial" w:eastAsia="Times New Roman" w:hAnsi="Arial" w:cs="Arial"/>
          <w:b/>
          <w:bCs/>
          <w:lang w:eastAsia="en-GB"/>
        </w:rPr>
        <w:br w:type="page"/>
      </w:r>
    </w:p>
    <w:p w14:paraId="6F0E52B7" w14:textId="463F061B" w:rsidR="00165BE5" w:rsidRDefault="0018691F" w:rsidP="00C624B3">
      <w:pPr>
        <w:spacing w:line="276" w:lineRule="auto"/>
        <w:rPr>
          <w:rFonts w:ascii="Arial" w:hAnsi="Arial" w:cs="Arial"/>
          <w:b/>
          <w:bCs/>
          <w:lang w:val="en-US" w:eastAsia="en-GB"/>
        </w:rPr>
      </w:pPr>
      <w:r>
        <w:rPr>
          <w:rFonts w:ascii="Arial" w:hAnsi="Arial" w:cs="Arial"/>
          <w:b/>
          <w:bCs/>
          <w:noProof/>
          <w:lang w:val="en-US" w:eastAsia="en-GB"/>
        </w:rPr>
        <w:lastRenderedPageBreak/>
        <w:drawing>
          <wp:anchor distT="0" distB="0" distL="114300" distR="114300" simplePos="0" relativeHeight="251730944" behindDoc="0" locked="0" layoutInCell="1" allowOverlap="1" wp14:anchorId="0672C6DB" wp14:editId="5181640A">
            <wp:simplePos x="0" y="0"/>
            <wp:positionH relativeFrom="column">
              <wp:posOffset>-154940</wp:posOffset>
            </wp:positionH>
            <wp:positionV relativeFrom="paragraph">
              <wp:posOffset>344805</wp:posOffset>
            </wp:positionV>
            <wp:extent cx="6553200" cy="341058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20" cstate="print">
                      <a:extLst>
                        <a:ext uri="{28A0092B-C50C-407E-A947-70E740481C1C}">
                          <a14:useLocalDpi xmlns:a14="http://schemas.microsoft.com/office/drawing/2010/main" val="0"/>
                        </a:ext>
                      </a:extLst>
                    </a:blip>
                    <a:srcRect t="4800" r="3922" b="6307"/>
                    <a:stretch/>
                  </pic:blipFill>
                  <pic:spPr bwMode="auto">
                    <a:xfrm>
                      <a:off x="0" y="0"/>
                      <a:ext cx="6553200" cy="3410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5BE5" w:rsidRPr="00B22C3E">
        <w:rPr>
          <w:rFonts w:ascii="Arial" w:eastAsia="Times New Roman" w:hAnsi="Arial" w:cs="Arial"/>
          <w:b/>
          <w:bCs/>
          <w:color w:val="000000" w:themeColor="text1"/>
          <w:sz w:val="24"/>
          <w:szCs w:val="24"/>
          <w:lang w:eastAsia="en-GB"/>
        </w:rPr>
        <w:t xml:space="preserve">SDC, Figure </w:t>
      </w:r>
      <w:r w:rsidR="00165BE5">
        <w:rPr>
          <w:rFonts w:ascii="Arial" w:eastAsia="Times New Roman" w:hAnsi="Arial" w:cs="Arial"/>
          <w:b/>
          <w:bCs/>
          <w:color w:val="000000" w:themeColor="text1"/>
          <w:sz w:val="24"/>
          <w:szCs w:val="24"/>
          <w:lang w:eastAsia="en-GB"/>
        </w:rPr>
        <w:t>11</w:t>
      </w:r>
    </w:p>
    <w:p w14:paraId="640C538D" w14:textId="2760C3AA" w:rsidR="00165BE5" w:rsidRDefault="00165BE5" w:rsidP="00C624B3">
      <w:pPr>
        <w:spacing w:line="276" w:lineRule="auto"/>
        <w:rPr>
          <w:rFonts w:ascii="Arial" w:hAnsi="Arial" w:cs="Arial"/>
          <w:b/>
          <w:bCs/>
          <w:lang w:val="en-US" w:eastAsia="en-GB"/>
        </w:rPr>
      </w:pPr>
    </w:p>
    <w:p w14:paraId="7E2114DD" w14:textId="0FE5F079" w:rsidR="008E6684" w:rsidRDefault="00644623" w:rsidP="00C624B3">
      <w:pPr>
        <w:spacing w:line="276" w:lineRule="auto"/>
        <w:rPr>
          <w:rFonts w:ascii="Arial" w:eastAsia="Times New Roman" w:hAnsi="Arial" w:cs="Arial"/>
          <w:lang w:eastAsia="en-GB"/>
        </w:rPr>
      </w:pPr>
      <w:r w:rsidRPr="00AF723D">
        <w:rPr>
          <w:rFonts w:ascii="Arial" w:hAnsi="Arial" w:cs="Arial"/>
          <w:b/>
          <w:bCs/>
          <w:lang w:val="en-US" w:eastAsia="en-GB"/>
        </w:rPr>
        <w:t>Figure</w:t>
      </w:r>
      <w:r w:rsidRPr="00270F5A">
        <w:rPr>
          <w:rFonts w:ascii="Arial" w:hAnsi="Arial" w:cs="Arial"/>
          <w:b/>
          <w:bCs/>
          <w:color w:val="FF0000"/>
          <w:lang w:val="en-US" w:eastAsia="en-GB"/>
        </w:rPr>
        <w:t xml:space="preserve"> </w:t>
      </w:r>
      <w:r w:rsidR="00D52A6A" w:rsidRPr="00A6004B">
        <w:rPr>
          <w:rFonts w:ascii="Arial" w:hAnsi="Arial" w:cs="Arial"/>
          <w:b/>
          <w:bCs/>
          <w:lang w:val="en-US" w:eastAsia="en-GB"/>
        </w:rPr>
        <w:t>1</w:t>
      </w:r>
      <w:r w:rsidR="00270F5A" w:rsidRPr="00A6004B">
        <w:rPr>
          <w:rFonts w:ascii="Arial" w:hAnsi="Arial" w:cs="Arial"/>
          <w:b/>
          <w:bCs/>
          <w:lang w:val="en-US" w:eastAsia="en-GB"/>
        </w:rPr>
        <w:t>1</w:t>
      </w:r>
      <w:r w:rsidRPr="00A6004B">
        <w:rPr>
          <w:rFonts w:ascii="Arial" w:hAnsi="Arial" w:cs="Arial"/>
          <w:b/>
          <w:bCs/>
          <w:lang w:val="en-US" w:eastAsia="en-GB"/>
        </w:rPr>
        <w:t xml:space="preserve">S. </w:t>
      </w:r>
      <w:r w:rsidR="00116C40">
        <w:rPr>
          <w:rFonts w:ascii="Arial" w:hAnsi="Arial" w:cs="Arial"/>
          <w:b/>
          <w:bCs/>
          <w:lang w:val="en-US" w:eastAsia="en-GB"/>
        </w:rPr>
        <w:t>A.</w:t>
      </w:r>
      <w:r w:rsidRPr="00AF723D">
        <w:rPr>
          <w:rFonts w:ascii="Arial" w:hAnsi="Arial" w:cs="Arial"/>
          <w:b/>
          <w:bCs/>
          <w:lang w:val="en-US" w:eastAsia="en-GB"/>
        </w:rPr>
        <w:t xml:space="preserve"> </w:t>
      </w:r>
      <w:r w:rsidR="00514127">
        <w:rPr>
          <w:rFonts w:ascii="Arial" w:hAnsi="Arial" w:cs="Arial"/>
          <w:b/>
          <w:bCs/>
          <w:lang w:val="en-US" w:eastAsia="en-GB"/>
        </w:rPr>
        <w:t xml:space="preserve">Left panel. </w:t>
      </w:r>
      <w:proofErr w:type="spellStart"/>
      <w:r w:rsidRPr="00AF723D">
        <w:rPr>
          <w:rFonts w:ascii="Arial" w:hAnsi="Arial" w:cs="Arial"/>
          <w:lang w:val="en-US" w:eastAsia="en-GB"/>
        </w:rPr>
        <w:t>OxyBlot</w:t>
      </w:r>
      <w:proofErr w:type="spellEnd"/>
      <w:r w:rsidRPr="00AF723D">
        <w:rPr>
          <w:rFonts w:ascii="Arial" w:hAnsi="Arial" w:cs="Arial"/>
          <w:lang w:val="en-US" w:eastAsia="en-GB"/>
        </w:rPr>
        <w:t xml:space="preserve"> analysis of the soluble fractions of kidney from </w:t>
      </w:r>
      <w:r w:rsidRPr="00206C5F">
        <w:rPr>
          <w:rFonts w:ascii="Arial" w:eastAsia="Times New Roman" w:hAnsi="Arial" w:cs="Arial"/>
          <w:lang w:eastAsia="en-GB"/>
        </w:rPr>
        <w:t>AA and SS mice exposed to H/R</w:t>
      </w:r>
      <w:r w:rsidR="00C83F62">
        <w:rPr>
          <w:rFonts w:ascii="Arial" w:eastAsia="Times New Roman" w:hAnsi="Arial" w:cs="Arial"/>
          <w:lang w:eastAsia="en-GB"/>
        </w:rPr>
        <w:t xml:space="preserve"> </w:t>
      </w:r>
      <w:r w:rsidRPr="00206C5F">
        <w:rPr>
          <w:rFonts w:ascii="Arial" w:eastAsia="Times New Roman" w:hAnsi="Arial" w:cs="Arial"/>
          <w:lang w:eastAsia="en-GB"/>
        </w:rPr>
        <w:t xml:space="preserve">treated with </w:t>
      </w:r>
      <w:r w:rsidR="00C83F62">
        <w:rPr>
          <w:rFonts w:ascii="Arial" w:eastAsia="Times New Roman" w:hAnsi="Arial" w:cs="Arial"/>
          <w:lang w:eastAsia="en-GB"/>
        </w:rPr>
        <w:t xml:space="preserve">either </w:t>
      </w:r>
      <w:r w:rsidRPr="00206C5F">
        <w:rPr>
          <w:rFonts w:ascii="Arial" w:eastAsia="Times New Roman" w:hAnsi="Arial" w:cs="Arial"/>
          <w:lang w:eastAsia="en-GB"/>
        </w:rPr>
        <w:t>vehicle or imatinib</w:t>
      </w:r>
      <w:r w:rsidR="00FB29CF">
        <w:rPr>
          <w:rFonts w:ascii="Arial" w:eastAsia="Times New Roman" w:hAnsi="Arial" w:cs="Arial"/>
          <w:lang w:eastAsia="en-GB"/>
        </w:rPr>
        <w:t xml:space="preserve"> </w:t>
      </w:r>
      <w:r w:rsidR="00FB29CF" w:rsidRPr="0048445A">
        <w:rPr>
          <w:rFonts w:ascii="Arial" w:hAnsi="Arial" w:cs="Arial"/>
          <w:color w:val="000000" w:themeColor="text1"/>
        </w:rPr>
        <w:t>(50 mg/Kg/d for 3 weeks)</w:t>
      </w:r>
      <w:r w:rsidR="00C83F62">
        <w:rPr>
          <w:rFonts w:ascii="Arial" w:eastAsia="Times New Roman" w:hAnsi="Arial" w:cs="Arial"/>
          <w:lang w:eastAsia="en-GB"/>
        </w:rPr>
        <w:t xml:space="preserve">. </w:t>
      </w:r>
      <w:r w:rsidRPr="00AF723D">
        <w:rPr>
          <w:rFonts w:ascii="Arial" w:hAnsi="Arial" w:cs="Arial"/>
          <w:lang w:val="en-US" w:eastAsia="en-GB"/>
        </w:rPr>
        <w:t xml:space="preserve">The carbonylated proteins (1 mg) were detected by treating with 2,4-dinitrophenylhydrazine and blotted with anti-DNP antibody. </w:t>
      </w:r>
      <w:r w:rsidRPr="00206C5F">
        <w:rPr>
          <w:rFonts w:ascii="Arial" w:eastAsia="Times New Roman" w:hAnsi="Arial" w:cs="Arial"/>
          <w:lang w:eastAsia="en-GB"/>
        </w:rPr>
        <w:t>GAPDH serves as protein loading control.</w:t>
      </w:r>
      <w:r>
        <w:rPr>
          <w:rFonts w:ascii="Arial" w:eastAsia="Times New Roman" w:hAnsi="Arial" w:cs="Arial"/>
          <w:lang w:eastAsia="en-GB"/>
        </w:rPr>
        <w:t xml:space="preserve"> </w:t>
      </w:r>
      <w:r w:rsidR="00AF7947" w:rsidRPr="00AF7947">
        <w:rPr>
          <w:rFonts w:ascii="Arial" w:eastAsia="Times New Roman" w:hAnsi="Arial" w:cs="Arial"/>
          <w:b/>
          <w:bCs/>
          <w:lang w:eastAsia="en-GB"/>
        </w:rPr>
        <w:t>Right panel.</w:t>
      </w:r>
      <w:r w:rsidR="00AF7947">
        <w:rPr>
          <w:rFonts w:ascii="Arial" w:eastAsia="Times New Roman" w:hAnsi="Arial" w:cs="Arial"/>
          <w:lang w:eastAsia="en-GB"/>
        </w:rPr>
        <w:t xml:space="preserve"> </w:t>
      </w:r>
      <w:r w:rsidRPr="00AF723D">
        <w:rPr>
          <w:rFonts w:ascii="Arial" w:hAnsi="Arial" w:cs="Arial"/>
          <w:lang w:val="en-US" w:eastAsia="en-GB"/>
        </w:rPr>
        <w:t>Quantification of band area was performed</w:t>
      </w:r>
      <w:r w:rsidR="00AF7947">
        <w:rPr>
          <w:rFonts w:ascii="Arial" w:hAnsi="Arial" w:cs="Arial"/>
          <w:lang w:val="en-US" w:eastAsia="en-GB"/>
        </w:rPr>
        <w:t xml:space="preserve">. </w:t>
      </w:r>
      <w:r w:rsidR="00AF7947">
        <w:rPr>
          <w:rFonts w:ascii="Arial" w:hAnsi="Arial" w:cs="Arial"/>
          <w:lang w:eastAsia="en-GB"/>
        </w:rPr>
        <w:t>D</w:t>
      </w:r>
      <w:proofErr w:type="spellStart"/>
      <w:r w:rsidRPr="004755B9">
        <w:rPr>
          <w:rFonts w:ascii="Arial" w:hAnsi="Arial" w:cs="Arial"/>
          <w:lang w:val="en-US" w:eastAsia="en-GB"/>
        </w:rPr>
        <w:t>ata</w:t>
      </w:r>
      <w:proofErr w:type="spellEnd"/>
      <w:r w:rsidRPr="004755B9">
        <w:rPr>
          <w:rFonts w:ascii="Arial" w:hAnsi="Arial" w:cs="Arial"/>
          <w:lang w:val="en-US" w:eastAsia="en-GB"/>
        </w:rPr>
        <w:t xml:space="preserve"> are </w:t>
      </w:r>
      <w:r w:rsidR="00AF7947">
        <w:rPr>
          <w:rFonts w:ascii="Arial" w:hAnsi="Arial" w:cs="Arial"/>
          <w:lang w:val="en-US" w:eastAsia="en-GB"/>
        </w:rPr>
        <w:t xml:space="preserve">presented as </w:t>
      </w:r>
      <w:r w:rsidRPr="004755B9">
        <w:rPr>
          <w:rFonts w:ascii="Arial" w:hAnsi="Arial" w:cs="Arial"/>
          <w:lang w:val="en-US" w:eastAsia="en-GB"/>
        </w:rPr>
        <w:t>mean ±SEM</w:t>
      </w:r>
      <w:r w:rsidR="00C83F62" w:rsidRPr="004755B9">
        <w:rPr>
          <w:rFonts w:ascii="Arial" w:hAnsi="Arial" w:cs="Arial"/>
          <w:lang w:val="en-US" w:eastAsia="en-GB"/>
        </w:rPr>
        <w:t xml:space="preserve"> (</w:t>
      </w:r>
      <w:r w:rsidRPr="004755B9">
        <w:rPr>
          <w:rFonts w:ascii="Arial" w:hAnsi="Arial" w:cs="Arial"/>
          <w:i/>
          <w:iCs/>
          <w:lang w:val="en-US" w:eastAsia="en-GB"/>
        </w:rPr>
        <w:t>n</w:t>
      </w:r>
      <w:r w:rsidRPr="004755B9">
        <w:rPr>
          <w:rFonts w:ascii="Arial" w:hAnsi="Arial" w:cs="Arial"/>
          <w:lang w:val="en-US" w:eastAsia="en-GB"/>
        </w:rPr>
        <w:t xml:space="preserve"> = </w:t>
      </w:r>
      <w:r w:rsidR="00C83F62" w:rsidRPr="004755B9">
        <w:rPr>
          <w:rFonts w:ascii="Arial" w:hAnsi="Arial" w:cs="Arial"/>
          <w:lang w:val="en-US" w:eastAsia="en-GB"/>
        </w:rPr>
        <w:t xml:space="preserve">4) </w:t>
      </w:r>
      <w:r w:rsidR="00C83F62" w:rsidRPr="004755B9">
        <w:rPr>
          <w:rFonts w:ascii="Arial" w:eastAsia="Times New Roman" w:hAnsi="Arial" w:cs="Arial"/>
          <w:lang w:eastAsia="en-GB"/>
        </w:rPr>
        <w:t xml:space="preserve">(DU: </w:t>
      </w:r>
      <w:r w:rsidR="00C130EC">
        <w:rPr>
          <w:rFonts w:ascii="Arial" w:eastAsia="Times New Roman" w:hAnsi="Arial" w:cs="Arial"/>
          <w:lang w:eastAsia="en-GB"/>
        </w:rPr>
        <w:t>D</w:t>
      </w:r>
      <w:r w:rsidR="00C83F62" w:rsidRPr="004755B9">
        <w:rPr>
          <w:rFonts w:ascii="Arial" w:eastAsia="Times New Roman" w:hAnsi="Arial" w:cs="Arial"/>
          <w:lang w:eastAsia="en-GB"/>
        </w:rPr>
        <w:t>ensitometric Unit)</w:t>
      </w:r>
      <w:r w:rsidRPr="004755B9">
        <w:rPr>
          <w:rFonts w:ascii="Arial" w:hAnsi="Arial" w:cs="Arial"/>
          <w:lang w:val="en-US" w:eastAsia="en-GB"/>
        </w:rPr>
        <w:t>.</w:t>
      </w:r>
      <w:r w:rsidRPr="00AF723D">
        <w:rPr>
          <w:rFonts w:ascii="Arial" w:hAnsi="Arial" w:cs="Arial"/>
          <w:lang w:val="en-US" w:eastAsia="en-GB"/>
        </w:rPr>
        <w:t xml:space="preserve">  </w:t>
      </w:r>
      <w:r w:rsidR="00116C40">
        <w:rPr>
          <w:rFonts w:ascii="Arial" w:hAnsi="Arial" w:cs="Arial"/>
          <w:b/>
          <w:bCs/>
          <w:lang w:val="en-US" w:eastAsia="en-GB"/>
        </w:rPr>
        <w:t>B.</w:t>
      </w:r>
      <w:r w:rsidRPr="001F57C1">
        <w:rPr>
          <w:rFonts w:ascii="Arial" w:hAnsi="Arial" w:cs="Arial"/>
          <w:b/>
          <w:bCs/>
          <w:lang w:val="en-US" w:eastAsia="en-GB"/>
        </w:rPr>
        <w:t xml:space="preserve"> </w:t>
      </w:r>
      <w:r w:rsidRPr="001F57C1">
        <w:rPr>
          <w:rFonts w:ascii="Arial" w:eastAsia="Times New Roman" w:hAnsi="Arial" w:cs="Arial"/>
        </w:rPr>
        <w:t>Densitometric</w:t>
      </w:r>
      <w:r w:rsidRPr="001F57C1">
        <w:rPr>
          <w:rFonts w:ascii="Arial" w:hAnsi="Arial" w:cs="Arial"/>
        </w:rPr>
        <w:t xml:space="preserve"> </w:t>
      </w:r>
      <w:r w:rsidRPr="001F57C1">
        <w:rPr>
          <w:rFonts w:ascii="Arial" w:eastAsia="Times New Roman" w:hAnsi="Arial" w:cs="Arial"/>
          <w:lang w:eastAsia="en-GB"/>
        </w:rPr>
        <w:t xml:space="preserve">analysis </w:t>
      </w:r>
      <w:r w:rsidR="00125197" w:rsidRPr="001F57C1">
        <w:rPr>
          <w:rFonts w:ascii="Arial" w:eastAsia="Times New Roman" w:hAnsi="Arial" w:cs="Arial"/>
          <w:lang w:eastAsia="en-GB"/>
        </w:rPr>
        <w:t>Figure</w:t>
      </w:r>
      <w:r w:rsidRPr="001F57C1">
        <w:rPr>
          <w:rFonts w:ascii="Arial" w:eastAsia="Times New Roman" w:hAnsi="Arial" w:cs="Arial"/>
          <w:lang w:eastAsia="en-GB"/>
        </w:rPr>
        <w:t xml:space="preserve"> 5</w:t>
      </w:r>
      <w:r w:rsidR="00125197" w:rsidRPr="001F57C1">
        <w:rPr>
          <w:rFonts w:ascii="Arial" w:eastAsia="Times New Roman" w:hAnsi="Arial" w:cs="Arial"/>
          <w:lang w:eastAsia="en-GB"/>
        </w:rPr>
        <w:t>a</w:t>
      </w:r>
      <w:r w:rsidRPr="001F57C1">
        <w:rPr>
          <w:rFonts w:ascii="Arial" w:eastAsia="Times New Roman" w:hAnsi="Arial" w:cs="Arial"/>
          <w:lang w:eastAsia="en-GB"/>
        </w:rPr>
        <w:t>.</w:t>
      </w:r>
      <w:r w:rsidRPr="00AF723D">
        <w:rPr>
          <w:rFonts w:ascii="Arial" w:hAnsi="Arial" w:cs="Arial"/>
          <w:b/>
          <w:bCs/>
          <w:lang w:val="en-US" w:eastAsia="en-GB"/>
        </w:rPr>
        <w:t xml:space="preserve"> </w:t>
      </w:r>
      <w:r w:rsidR="006A3883" w:rsidRPr="00F452E1">
        <w:rPr>
          <w:rFonts w:ascii="Arial" w:eastAsia="Times New Roman" w:hAnsi="Arial" w:cs="Arial"/>
          <w:lang w:eastAsia="en-GB"/>
        </w:rPr>
        <w:t>Data are presented as means</w:t>
      </w:r>
      <w:r w:rsidR="00ED5E3D">
        <w:rPr>
          <w:rFonts w:ascii="Arial" w:eastAsia="Times New Roman" w:hAnsi="Arial" w:cs="Arial"/>
          <w:lang w:eastAsia="en-GB"/>
        </w:rPr>
        <w:t xml:space="preserve"> </w:t>
      </w:r>
      <w:r w:rsidR="006A3883" w:rsidRPr="00F452E1">
        <w:rPr>
          <w:rFonts w:ascii="Arial" w:eastAsia="Times New Roman" w:hAnsi="Arial" w:cs="Arial"/>
          <w:lang w:eastAsia="en-GB"/>
        </w:rPr>
        <w:t>±SEM (</w:t>
      </w:r>
      <w:r w:rsidR="006A3883" w:rsidRPr="00F452E1">
        <w:rPr>
          <w:rFonts w:ascii="Arial" w:eastAsia="Times New Roman" w:hAnsi="Arial" w:cs="Arial"/>
          <w:i/>
          <w:iCs/>
          <w:lang w:eastAsia="en-GB"/>
        </w:rPr>
        <w:t>n</w:t>
      </w:r>
      <w:r w:rsidR="006A3883" w:rsidRPr="00F452E1">
        <w:rPr>
          <w:rFonts w:ascii="Arial" w:eastAsia="Times New Roman" w:hAnsi="Arial" w:cs="Arial"/>
          <w:lang w:eastAsia="en-GB"/>
        </w:rPr>
        <w:t>=</w:t>
      </w:r>
      <w:r w:rsidR="006A3883">
        <w:rPr>
          <w:rFonts w:ascii="Arial" w:eastAsia="Times New Roman" w:hAnsi="Arial" w:cs="Arial"/>
          <w:lang w:eastAsia="en-GB"/>
        </w:rPr>
        <w:t>4</w:t>
      </w:r>
      <w:r w:rsidR="006A3883" w:rsidRPr="00F452E1">
        <w:rPr>
          <w:rFonts w:ascii="Arial" w:eastAsia="Times New Roman" w:hAnsi="Arial" w:cs="Arial"/>
          <w:lang w:eastAsia="en-GB"/>
        </w:rPr>
        <w:t>)</w:t>
      </w:r>
      <w:r w:rsidR="006A3883">
        <w:rPr>
          <w:rFonts w:ascii="Arial" w:eastAsia="Times New Roman" w:hAnsi="Arial" w:cs="Arial"/>
          <w:lang w:eastAsia="en-GB"/>
        </w:rPr>
        <w:t xml:space="preserve">; ^ p&lt;0.05 compared to AA mice; </w:t>
      </w:r>
      <w:r w:rsidR="006A3883" w:rsidRPr="007A2AB6">
        <w:rPr>
          <w:rFonts w:ascii="Arial" w:hAnsi="Arial" w:cs="Arial"/>
          <w:color w:val="000000" w:themeColor="text1"/>
        </w:rPr>
        <w:t>*</w:t>
      </w:r>
      <w:r w:rsidR="00ED5E3D">
        <w:rPr>
          <w:rFonts w:ascii="Arial" w:hAnsi="Arial" w:cs="Arial"/>
          <w:color w:val="000000" w:themeColor="text1"/>
        </w:rPr>
        <w:t xml:space="preserve"> </w:t>
      </w:r>
      <w:r w:rsidR="006A3883" w:rsidRPr="007A2AB6">
        <w:rPr>
          <w:rFonts w:ascii="Arial" w:hAnsi="Arial" w:cs="Arial"/>
          <w:color w:val="000000" w:themeColor="text1"/>
        </w:rPr>
        <w:t>p&lt;0.05</w:t>
      </w:r>
      <w:r w:rsidR="006A3883" w:rsidRPr="00F929C0">
        <w:rPr>
          <w:rFonts w:ascii="Arial" w:hAnsi="Arial" w:cs="Arial"/>
          <w:color w:val="000000" w:themeColor="text1"/>
        </w:rPr>
        <w:t xml:space="preserve"> compared to vehicle</w:t>
      </w:r>
      <w:r w:rsidR="006A3883">
        <w:rPr>
          <w:rFonts w:ascii="Arial" w:hAnsi="Arial" w:cs="Arial"/>
          <w:color w:val="000000" w:themeColor="text1"/>
        </w:rPr>
        <w:t>; °</w:t>
      </w:r>
      <w:r w:rsidR="00ED5E3D">
        <w:rPr>
          <w:rFonts w:ascii="Arial" w:hAnsi="Arial" w:cs="Arial"/>
          <w:color w:val="000000" w:themeColor="text1"/>
        </w:rPr>
        <w:t xml:space="preserve"> </w:t>
      </w:r>
      <w:r w:rsidR="006A3883">
        <w:rPr>
          <w:rFonts w:ascii="Arial" w:hAnsi="Arial" w:cs="Arial"/>
          <w:color w:val="000000" w:themeColor="text1"/>
        </w:rPr>
        <w:t>p&lt;0.05 compared to normoxia</w:t>
      </w:r>
      <w:r w:rsidR="006A3883">
        <w:rPr>
          <w:rFonts w:ascii="Arial" w:eastAsia="Times New Roman" w:hAnsi="Arial" w:cs="Arial"/>
          <w:b/>
          <w:bCs/>
          <w:lang w:eastAsia="en-GB"/>
        </w:rPr>
        <w:t xml:space="preserve"> </w:t>
      </w:r>
      <w:r w:rsidR="006A3883">
        <w:rPr>
          <w:rFonts w:ascii="Arial" w:eastAsia="Times New Roman" w:hAnsi="Arial" w:cs="Arial"/>
          <w:lang w:eastAsia="en-GB"/>
        </w:rPr>
        <w:t xml:space="preserve">(DU: </w:t>
      </w:r>
      <w:r w:rsidR="00ED5E3D">
        <w:rPr>
          <w:rFonts w:ascii="Arial" w:eastAsia="Times New Roman" w:hAnsi="Arial" w:cs="Arial"/>
          <w:lang w:eastAsia="en-GB"/>
        </w:rPr>
        <w:t>D</w:t>
      </w:r>
      <w:r w:rsidR="006A3883">
        <w:rPr>
          <w:rFonts w:ascii="Arial" w:eastAsia="Times New Roman" w:hAnsi="Arial" w:cs="Arial"/>
          <w:lang w:eastAsia="en-GB"/>
        </w:rPr>
        <w:t>ensitometric Unit).</w:t>
      </w:r>
      <w:r w:rsidR="00D52A6A">
        <w:rPr>
          <w:rFonts w:ascii="Arial" w:eastAsia="Times New Roman" w:hAnsi="Arial" w:cs="Arial"/>
          <w:lang w:eastAsia="en-GB"/>
        </w:rPr>
        <w:t xml:space="preserve"> </w:t>
      </w:r>
      <w:r w:rsidR="00116C40">
        <w:rPr>
          <w:rFonts w:ascii="Arial" w:hAnsi="Arial" w:cs="Arial"/>
          <w:b/>
          <w:bCs/>
          <w:lang w:val="en-US" w:eastAsia="en-GB"/>
        </w:rPr>
        <w:t>C.</w:t>
      </w:r>
      <w:r w:rsidRPr="003E1404">
        <w:rPr>
          <w:rFonts w:ascii="Arial" w:hAnsi="Arial" w:cs="Arial"/>
          <w:b/>
          <w:bCs/>
          <w:lang w:val="en-US" w:eastAsia="en-GB"/>
        </w:rPr>
        <w:t xml:space="preserve"> </w:t>
      </w:r>
      <w:r w:rsidR="00014AD1" w:rsidRPr="003E1404">
        <w:rPr>
          <w:rFonts w:ascii="Arial" w:eastAsia="Times New Roman" w:hAnsi="Arial" w:cs="Arial"/>
        </w:rPr>
        <w:t>Densitometric</w:t>
      </w:r>
      <w:r w:rsidR="00014AD1" w:rsidRPr="001F57C1">
        <w:rPr>
          <w:rFonts w:ascii="Arial" w:hAnsi="Arial" w:cs="Arial"/>
        </w:rPr>
        <w:t xml:space="preserve"> </w:t>
      </w:r>
      <w:r w:rsidR="00014AD1" w:rsidRPr="001F57C1">
        <w:rPr>
          <w:rFonts w:ascii="Arial" w:eastAsia="Times New Roman" w:hAnsi="Arial" w:cs="Arial"/>
          <w:lang w:eastAsia="en-GB"/>
        </w:rPr>
        <w:t>analysis Figure 5</w:t>
      </w:r>
      <w:r w:rsidR="00014AD1">
        <w:rPr>
          <w:rFonts w:ascii="Arial" w:eastAsia="Times New Roman" w:hAnsi="Arial" w:cs="Arial"/>
          <w:lang w:eastAsia="en-GB"/>
        </w:rPr>
        <w:t>c</w:t>
      </w:r>
      <w:r w:rsidR="00014AD1" w:rsidRPr="001F57C1">
        <w:rPr>
          <w:rFonts w:ascii="Arial" w:eastAsia="Times New Roman" w:hAnsi="Arial" w:cs="Arial"/>
          <w:lang w:eastAsia="en-GB"/>
        </w:rPr>
        <w:t>.</w:t>
      </w:r>
      <w:r w:rsidR="00014AD1" w:rsidRPr="00AF723D">
        <w:rPr>
          <w:rFonts w:ascii="Arial" w:hAnsi="Arial" w:cs="Arial"/>
          <w:b/>
          <w:bCs/>
          <w:lang w:val="en-US" w:eastAsia="en-GB"/>
        </w:rPr>
        <w:t xml:space="preserve"> </w:t>
      </w:r>
      <w:r w:rsidR="00014AD1" w:rsidRPr="00F452E1">
        <w:rPr>
          <w:rFonts w:ascii="Arial" w:eastAsia="Times New Roman" w:hAnsi="Arial" w:cs="Arial"/>
          <w:lang w:eastAsia="en-GB"/>
        </w:rPr>
        <w:t>Data are presented as means</w:t>
      </w:r>
      <w:r w:rsidR="00ED5E3D">
        <w:rPr>
          <w:rFonts w:ascii="Arial" w:eastAsia="Times New Roman" w:hAnsi="Arial" w:cs="Arial"/>
          <w:lang w:eastAsia="en-GB"/>
        </w:rPr>
        <w:t xml:space="preserve"> </w:t>
      </w:r>
      <w:r w:rsidR="00014AD1" w:rsidRPr="00F452E1">
        <w:rPr>
          <w:rFonts w:ascii="Arial" w:eastAsia="Times New Roman" w:hAnsi="Arial" w:cs="Arial"/>
          <w:lang w:eastAsia="en-GB"/>
        </w:rPr>
        <w:t>±SEM (</w:t>
      </w:r>
      <w:r w:rsidR="00014AD1" w:rsidRPr="00F452E1">
        <w:rPr>
          <w:rFonts w:ascii="Arial" w:eastAsia="Times New Roman" w:hAnsi="Arial" w:cs="Arial"/>
          <w:i/>
          <w:iCs/>
          <w:lang w:eastAsia="en-GB"/>
        </w:rPr>
        <w:t>n</w:t>
      </w:r>
      <w:r w:rsidR="00014AD1" w:rsidRPr="00F452E1">
        <w:rPr>
          <w:rFonts w:ascii="Arial" w:eastAsia="Times New Roman" w:hAnsi="Arial" w:cs="Arial"/>
          <w:lang w:eastAsia="en-GB"/>
        </w:rPr>
        <w:t>=</w:t>
      </w:r>
      <w:r w:rsidR="00014AD1">
        <w:rPr>
          <w:rFonts w:ascii="Arial" w:eastAsia="Times New Roman" w:hAnsi="Arial" w:cs="Arial"/>
          <w:lang w:eastAsia="en-GB"/>
        </w:rPr>
        <w:t>4</w:t>
      </w:r>
      <w:r w:rsidR="00014AD1" w:rsidRPr="00F452E1">
        <w:rPr>
          <w:rFonts w:ascii="Arial" w:eastAsia="Times New Roman" w:hAnsi="Arial" w:cs="Arial"/>
          <w:lang w:eastAsia="en-GB"/>
        </w:rPr>
        <w:t>)</w:t>
      </w:r>
      <w:r w:rsidR="00014AD1">
        <w:rPr>
          <w:rFonts w:ascii="Arial" w:eastAsia="Times New Roman" w:hAnsi="Arial" w:cs="Arial"/>
          <w:lang w:eastAsia="en-GB"/>
        </w:rPr>
        <w:t xml:space="preserve">; ^ p&lt;0.05 compared to AA mice; </w:t>
      </w:r>
      <w:r w:rsidR="00014AD1" w:rsidRPr="007A2AB6">
        <w:rPr>
          <w:rFonts w:ascii="Arial" w:hAnsi="Arial" w:cs="Arial"/>
          <w:color w:val="000000" w:themeColor="text1"/>
        </w:rPr>
        <w:t>*</w:t>
      </w:r>
      <w:r w:rsidR="00ED5E3D">
        <w:rPr>
          <w:rFonts w:ascii="Arial" w:hAnsi="Arial" w:cs="Arial"/>
          <w:color w:val="000000" w:themeColor="text1"/>
        </w:rPr>
        <w:t xml:space="preserve"> </w:t>
      </w:r>
      <w:r w:rsidR="00014AD1" w:rsidRPr="007A2AB6">
        <w:rPr>
          <w:rFonts w:ascii="Arial" w:hAnsi="Arial" w:cs="Arial"/>
          <w:color w:val="000000" w:themeColor="text1"/>
        </w:rPr>
        <w:t>p&lt;0.05</w:t>
      </w:r>
      <w:r w:rsidR="00014AD1" w:rsidRPr="00F929C0">
        <w:rPr>
          <w:rFonts w:ascii="Arial" w:hAnsi="Arial" w:cs="Arial"/>
          <w:color w:val="000000" w:themeColor="text1"/>
        </w:rPr>
        <w:t xml:space="preserve"> compared to vehicle</w:t>
      </w:r>
      <w:r w:rsidR="00014AD1">
        <w:rPr>
          <w:rFonts w:ascii="Arial" w:hAnsi="Arial" w:cs="Arial"/>
          <w:color w:val="000000" w:themeColor="text1"/>
        </w:rPr>
        <w:t>; °</w:t>
      </w:r>
      <w:r w:rsidR="00ED5E3D">
        <w:rPr>
          <w:rFonts w:ascii="Arial" w:hAnsi="Arial" w:cs="Arial"/>
          <w:color w:val="000000" w:themeColor="text1"/>
        </w:rPr>
        <w:t xml:space="preserve"> </w:t>
      </w:r>
      <w:r w:rsidR="00014AD1">
        <w:rPr>
          <w:rFonts w:ascii="Arial" w:hAnsi="Arial" w:cs="Arial"/>
          <w:color w:val="000000" w:themeColor="text1"/>
        </w:rPr>
        <w:t>p&lt;0.05 compared to normoxia</w:t>
      </w:r>
      <w:r w:rsidR="00014AD1">
        <w:rPr>
          <w:rFonts w:ascii="Arial" w:eastAsia="Times New Roman" w:hAnsi="Arial" w:cs="Arial"/>
          <w:b/>
          <w:bCs/>
          <w:lang w:eastAsia="en-GB"/>
        </w:rPr>
        <w:t xml:space="preserve"> </w:t>
      </w:r>
      <w:r w:rsidR="00014AD1">
        <w:rPr>
          <w:rFonts w:ascii="Arial" w:eastAsia="Times New Roman" w:hAnsi="Arial" w:cs="Arial"/>
          <w:lang w:eastAsia="en-GB"/>
        </w:rPr>
        <w:t xml:space="preserve">(DU: </w:t>
      </w:r>
      <w:r w:rsidR="004F6CC1">
        <w:rPr>
          <w:rFonts w:ascii="Arial" w:eastAsia="Times New Roman" w:hAnsi="Arial" w:cs="Arial"/>
          <w:lang w:eastAsia="en-GB"/>
        </w:rPr>
        <w:t>D</w:t>
      </w:r>
      <w:r w:rsidR="00014AD1">
        <w:rPr>
          <w:rFonts w:ascii="Arial" w:eastAsia="Times New Roman" w:hAnsi="Arial" w:cs="Arial"/>
          <w:lang w:eastAsia="en-GB"/>
        </w:rPr>
        <w:t>ensitometric Unit</w:t>
      </w:r>
      <w:r w:rsidR="00014AD1" w:rsidRPr="009A59B4">
        <w:rPr>
          <w:rFonts w:ascii="Arial" w:eastAsia="Times New Roman" w:hAnsi="Arial" w:cs="Arial"/>
          <w:lang w:eastAsia="en-GB"/>
        </w:rPr>
        <w:t xml:space="preserve">). </w:t>
      </w:r>
      <w:r w:rsidR="00116C40">
        <w:rPr>
          <w:rFonts w:ascii="Arial" w:hAnsi="Arial" w:cs="Arial"/>
          <w:b/>
          <w:bCs/>
          <w:lang w:val="en-US" w:eastAsia="en-GB"/>
        </w:rPr>
        <w:t>D.</w:t>
      </w:r>
      <w:r w:rsidRPr="009A59B4">
        <w:rPr>
          <w:rFonts w:ascii="Arial" w:hAnsi="Arial" w:cs="Arial"/>
          <w:b/>
          <w:bCs/>
          <w:lang w:val="en-US" w:eastAsia="en-GB"/>
        </w:rPr>
        <w:t xml:space="preserve"> </w:t>
      </w:r>
      <w:r w:rsidR="003E1404" w:rsidRPr="009A59B4">
        <w:rPr>
          <w:rFonts w:ascii="Arial" w:eastAsia="Times New Roman" w:hAnsi="Arial" w:cs="Arial"/>
        </w:rPr>
        <w:t>Densitometric</w:t>
      </w:r>
      <w:r w:rsidR="003E1404" w:rsidRPr="001F57C1">
        <w:rPr>
          <w:rFonts w:ascii="Arial" w:hAnsi="Arial" w:cs="Arial"/>
        </w:rPr>
        <w:t xml:space="preserve"> </w:t>
      </w:r>
      <w:r w:rsidR="003E1404" w:rsidRPr="001F57C1">
        <w:rPr>
          <w:rFonts w:ascii="Arial" w:eastAsia="Times New Roman" w:hAnsi="Arial" w:cs="Arial"/>
          <w:lang w:eastAsia="en-GB"/>
        </w:rPr>
        <w:t>analysis Figure 5</w:t>
      </w:r>
      <w:r w:rsidR="003E1404">
        <w:rPr>
          <w:rFonts w:ascii="Arial" w:eastAsia="Times New Roman" w:hAnsi="Arial" w:cs="Arial"/>
          <w:lang w:eastAsia="en-GB"/>
        </w:rPr>
        <w:t>d</w:t>
      </w:r>
      <w:r w:rsidR="003E1404" w:rsidRPr="001F57C1">
        <w:rPr>
          <w:rFonts w:ascii="Arial" w:eastAsia="Times New Roman" w:hAnsi="Arial" w:cs="Arial"/>
          <w:lang w:eastAsia="en-GB"/>
        </w:rPr>
        <w:t>.</w:t>
      </w:r>
      <w:r w:rsidR="003E1404" w:rsidRPr="00AF723D">
        <w:rPr>
          <w:rFonts w:ascii="Arial" w:hAnsi="Arial" w:cs="Arial"/>
          <w:b/>
          <w:bCs/>
          <w:lang w:val="en-US" w:eastAsia="en-GB"/>
        </w:rPr>
        <w:t xml:space="preserve"> </w:t>
      </w:r>
      <w:r w:rsidR="003E1404" w:rsidRPr="00F452E1">
        <w:rPr>
          <w:rFonts w:ascii="Arial" w:eastAsia="Times New Roman" w:hAnsi="Arial" w:cs="Arial"/>
          <w:lang w:eastAsia="en-GB"/>
        </w:rPr>
        <w:t>Data are presented as means</w:t>
      </w:r>
      <w:r w:rsidR="00C93BF7">
        <w:rPr>
          <w:rFonts w:ascii="Arial" w:eastAsia="Times New Roman" w:hAnsi="Arial" w:cs="Arial"/>
          <w:lang w:eastAsia="en-GB"/>
        </w:rPr>
        <w:t xml:space="preserve"> </w:t>
      </w:r>
      <w:r w:rsidR="003E1404" w:rsidRPr="00F452E1">
        <w:rPr>
          <w:rFonts w:ascii="Arial" w:eastAsia="Times New Roman" w:hAnsi="Arial" w:cs="Arial"/>
          <w:lang w:eastAsia="en-GB"/>
        </w:rPr>
        <w:t>±SEM (</w:t>
      </w:r>
      <w:r w:rsidR="003E1404" w:rsidRPr="00F452E1">
        <w:rPr>
          <w:rFonts w:ascii="Arial" w:eastAsia="Times New Roman" w:hAnsi="Arial" w:cs="Arial"/>
          <w:i/>
          <w:iCs/>
          <w:lang w:eastAsia="en-GB"/>
        </w:rPr>
        <w:t>n</w:t>
      </w:r>
      <w:r w:rsidR="003E1404" w:rsidRPr="00F452E1">
        <w:rPr>
          <w:rFonts w:ascii="Arial" w:eastAsia="Times New Roman" w:hAnsi="Arial" w:cs="Arial"/>
          <w:lang w:eastAsia="en-GB"/>
        </w:rPr>
        <w:t>=</w:t>
      </w:r>
      <w:r w:rsidR="003E1404">
        <w:rPr>
          <w:rFonts w:ascii="Arial" w:eastAsia="Times New Roman" w:hAnsi="Arial" w:cs="Arial"/>
          <w:lang w:eastAsia="en-GB"/>
        </w:rPr>
        <w:t>4</w:t>
      </w:r>
      <w:r w:rsidR="003E1404" w:rsidRPr="00F452E1">
        <w:rPr>
          <w:rFonts w:ascii="Arial" w:eastAsia="Times New Roman" w:hAnsi="Arial" w:cs="Arial"/>
          <w:lang w:eastAsia="en-GB"/>
        </w:rPr>
        <w:t>)</w:t>
      </w:r>
      <w:r w:rsidR="003E1404">
        <w:rPr>
          <w:rFonts w:ascii="Arial" w:eastAsia="Times New Roman" w:hAnsi="Arial" w:cs="Arial"/>
          <w:lang w:eastAsia="en-GB"/>
        </w:rPr>
        <w:t xml:space="preserve">; ^ p&lt;0.05 compared to AA mice; </w:t>
      </w:r>
      <w:r w:rsidR="003E1404" w:rsidRPr="007A2AB6">
        <w:rPr>
          <w:rFonts w:ascii="Arial" w:hAnsi="Arial" w:cs="Arial"/>
          <w:color w:val="000000" w:themeColor="text1"/>
        </w:rPr>
        <w:t>*</w:t>
      </w:r>
      <w:r w:rsidR="00C93BF7">
        <w:rPr>
          <w:rFonts w:ascii="Arial" w:hAnsi="Arial" w:cs="Arial"/>
          <w:color w:val="000000" w:themeColor="text1"/>
        </w:rPr>
        <w:t xml:space="preserve"> </w:t>
      </w:r>
      <w:r w:rsidR="003E1404" w:rsidRPr="007A2AB6">
        <w:rPr>
          <w:rFonts w:ascii="Arial" w:hAnsi="Arial" w:cs="Arial"/>
          <w:color w:val="000000" w:themeColor="text1"/>
        </w:rPr>
        <w:t>p&lt;0.05</w:t>
      </w:r>
      <w:r w:rsidR="003E1404" w:rsidRPr="00F929C0">
        <w:rPr>
          <w:rFonts w:ascii="Arial" w:hAnsi="Arial" w:cs="Arial"/>
          <w:color w:val="000000" w:themeColor="text1"/>
        </w:rPr>
        <w:t xml:space="preserve"> compared to vehicle</w:t>
      </w:r>
      <w:r w:rsidR="003E1404">
        <w:rPr>
          <w:rFonts w:ascii="Arial" w:hAnsi="Arial" w:cs="Arial"/>
          <w:color w:val="000000" w:themeColor="text1"/>
        </w:rPr>
        <w:t>; °</w:t>
      </w:r>
      <w:r w:rsidR="00C93BF7">
        <w:rPr>
          <w:rFonts w:ascii="Arial" w:hAnsi="Arial" w:cs="Arial"/>
          <w:color w:val="000000" w:themeColor="text1"/>
        </w:rPr>
        <w:t xml:space="preserve"> </w:t>
      </w:r>
      <w:r w:rsidR="003E1404">
        <w:rPr>
          <w:rFonts w:ascii="Arial" w:hAnsi="Arial" w:cs="Arial"/>
          <w:color w:val="000000" w:themeColor="text1"/>
        </w:rPr>
        <w:t>p&lt;0.05 compared to normoxia</w:t>
      </w:r>
      <w:r w:rsidR="003E1404">
        <w:rPr>
          <w:rFonts w:ascii="Arial" w:eastAsia="Times New Roman" w:hAnsi="Arial" w:cs="Arial"/>
          <w:b/>
          <w:bCs/>
          <w:lang w:eastAsia="en-GB"/>
        </w:rPr>
        <w:t xml:space="preserve"> </w:t>
      </w:r>
      <w:r w:rsidR="003E1404">
        <w:rPr>
          <w:rFonts w:ascii="Arial" w:eastAsia="Times New Roman" w:hAnsi="Arial" w:cs="Arial"/>
          <w:lang w:eastAsia="en-GB"/>
        </w:rPr>
        <w:t xml:space="preserve">(DU: </w:t>
      </w:r>
      <w:r w:rsidR="00C93BF7">
        <w:rPr>
          <w:rFonts w:ascii="Arial" w:eastAsia="Times New Roman" w:hAnsi="Arial" w:cs="Arial"/>
          <w:lang w:eastAsia="en-GB"/>
        </w:rPr>
        <w:t>D</w:t>
      </w:r>
      <w:r w:rsidR="003E1404">
        <w:rPr>
          <w:rFonts w:ascii="Arial" w:eastAsia="Times New Roman" w:hAnsi="Arial" w:cs="Arial"/>
          <w:lang w:eastAsia="en-GB"/>
        </w:rPr>
        <w:t xml:space="preserve">ensitometric Unit). </w:t>
      </w:r>
      <w:r w:rsidR="00116C40">
        <w:rPr>
          <w:rFonts w:ascii="Arial" w:hAnsi="Arial" w:cs="Arial"/>
          <w:b/>
          <w:bCs/>
          <w:lang w:val="en-US" w:eastAsia="en-GB"/>
        </w:rPr>
        <w:t>E.</w:t>
      </w:r>
      <w:r w:rsidRPr="009A59B4">
        <w:rPr>
          <w:rFonts w:ascii="Arial" w:hAnsi="Arial" w:cs="Arial"/>
          <w:b/>
          <w:bCs/>
          <w:lang w:val="en-US" w:eastAsia="en-GB"/>
        </w:rPr>
        <w:t xml:space="preserve"> </w:t>
      </w:r>
      <w:r w:rsidR="003E1404" w:rsidRPr="009A59B4">
        <w:rPr>
          <w:rFonts w:ascii="Arial" w:eastAsia="Times New Roman" w:hAnsi="Arial" w:cs="Arial"/>
        </w:rPr>
        <w:t>Densitometric</w:t>
      </w:r>
      <w:r w:rsidR="003E1404" w:rsidRPr="001F57C1">
        <w:rPr>
          <w:rFonts w:ascii="Arial" w:hAnsi="Arial" w:cs="Arial"/>
        </w:rPr>
        <w:t xml:space="preserve"> </w:t>
      </w:r>
      <w:r w:rsidR="003E1404" w:rsidRPr="001F57C1">
        <w:rPr>
          <w:rFonts w:ascii="Arial" w:eastAsia="Times New Roman" w:hAnsi="Arial" w:cs="Arial"/>
          <w:lang w:eastAsia="en-GB"/>
        </w:rPr>
        <w:t xml:space="preserve">analysis Figure </w:t>
      </w:r>
      <w:r w:rsidR="009A59B4">
        <w:rPr>
          <w:rFonts w:ascii="Arial" w:eastAsia="Times New Roman" w:hAnsi="Arial" w:cs="Arial"/>
          <w:lang w:eastAsia="en-GB"/>
        </w:rPr>
        <w:t>5e</w:t>
      </w:r>
      <w:r w:rsidR="003E1404" w:rsidRPr="001F57C1">
        <w:rPr>
          <w:rFonts w:ascii="Arial" w:eastAsia="Times New Roman" w:hAnsi="Arial" w:cs="Arial"/>
          <w:lang w:eastAsia="en-GB"/>
        </w:rPr>
        <w:t>.</w:t>
      </w:r>
      <w:r w:rsidR="003E1404" w:rsidRPr="00AF723D">
        <w:rPr>
          <w:rFonts w:ascii="Arial" w:hAnsi="Arial" w:cs="Arial"/>
          <w:b/>
          <w:bCs/>
          <w:lang w:val="en-US" w:eastAsia="en-GB"/>
        </w:rPr>
        <w:t xml:space="preserve"> </w:t>
      </w:r>
      <w:r w:rsidR="003E1404" w:rsidRPr="00F452E1">
        <w:rPr>
          <w:rFonts w:ascii="Arial" w:eastAsia="Times New Roman" w:hAnsi="Arial" w:cs="Arial"/>
          <w:lang w:eastAsia="en-GB"/>
        </w:rPr>
        <w:t>Data are presented as means</w:t>
      </w:r>
      <w:r w:rsidR="00540B89">
        <w:rPr>
          <w:rFonts w:ascii="Arial" w:eastAsia="Times New Roman" w:hAnsi="Arial" w:cs="Arial"/>
          <w:lang w:eastAsia="en-GB"/>
        </w:rPr>
        <w:t xml:space="preserve"> </w:t>
      </w:r>
      <w:r w:rsidR="003E1404" w:rsidRPr="00F452E1">
        <w:rPr>
          <w:rFonts w:ascii="Arial" w:eastAsia="Times New Roman" w:hAnsi="Arial" w:cs="Arial"/>
          <w:lang w:eastAsia="en-GB"/>
        </w:rPr>
        <w:t>±SEM (</w:t>
      </w:r>
      <w:r w:rsidR="003E1404" w:rsidRPr="00F452E1">
        <w:rPr>
          <w:rFonts w:ascii="Arial" w:eastAsia="Times New Roman" w:hAnsi="Arial" w:cs="Arial"/>
          <w:i/>
          <w:iCs/>
          <w:lang w:eastAsia="en-GB"/>
        </w:rPr>
        <w:t>n</w:t>
      </w:r>
      <w:r w:rsidR="003E1404" w:rsidRPr="00F452E1">
        <w:rPr>
          <w:rFonts w:ascii="Arial" w:eastAsia="Times New Roman" w:hAnsi="Arial" w:cs="Arial"/>
          <w:lang w:eastAsia="en-GB"/>
        </w:rPr>
        <w:t>=</w:t>
      </w:r>
      <w:r w:rsidR="003E1404">
        <w:rPr>
          <w:rFonts w:ascii="Arial" w:eastAsia="Times New Roman" w:hAnsi="Arial" w:cs="Arial"/>
          <w:lang w:eastAsia="en-GB"/>
        </w:rPr>
        <w:t>4</w:t>
      </w:r>
      <w:r w:rsidR="003E1404" w:rsidRPr="00F452E1">
        <w:rPr>
          <w:rFonts w:ascii="Arial" w:eastAsia="Times New Roman" w:hAnsi="Arial" w:cs="Arial"/>
          <w:lang w:eastAsia="en-GB"/>
        </w:rPr>
        <w:t>)</w:t>
      </w:r>
      <w:r w:rsidR="003E1404">
        <w:rPr>
          <w:rFonts w:ascii="Arial" w:eastAsia="Times New Roman" w:hAnsi="Arial" w:cs="Arial"/>
          <w:lang w:eastAsia="en-GB"/>
        </w:rPr>
        <w:t xml:space="preserve">; ^ p&lt;0.05 compared to AA mice; </w:t>
      </w:r>
      <w:r w:rsidR="003E1404" w:rsidRPr="007A2AB6">
        <w:rPr>
          <w:rFonts w:ascii="Arial" w:hAnsi="Arial" w:cs="Arial"/>
          <w:color w:val="000000" w:themeColor="text1"/>
        </w:rPr>
        <w:t>*</w:t>
      </w:r>
      <w:r w:rsidR="00540B89">
        <w:rPr>
          <w:rFonts w:ascii="Arial" w:hAnsi="Arial" w:cs="Arial"/>
          <w:color w:val="000000" w:themeColor="text1"/>
        </w:rPr>
        <w:t xml:space="preserve"> </w:t>
      </w:r>
      <w:r w:rsidR="003E1404" w:rsidRPr="007A2AB6">
        <w:rPr>
          <w:rFonts w:ascii="Arial" w:hAnsi="Arial" w:cs="Arial"/>
          <w:color w:val="000000" w:themeColor="text1"/>
        </w:rPr>
        <w:t>p&lt;0.05</w:t>
      </w:r>
      <w:r w:rsidR="003E1404" w:rsidRPr="00F929C0">
        <w:rPr>
          <w:rFonts w:ascii="Arial" w:hAnsi="Arial" w:cs="Arial"/>
          <w:color w:val="000000" w:themeColor="text1"/>
        </w:rPr>
        <w:t xml:space="preserve"> compared to vehicle</w:t>
      </w:r>
      <w:r w:rsidR="003E1404">
        <w:rPr>
          <w:rFonts w:ascii="Arial" w:hAnsi="Arial" w:cs="Arial"/>
          <w:color w:val="000000" w:themeColor="text1"/>
        </w:rPr>
        <w:t>; °</w:t>
      </w:r>
      <w:r w:rsidR="00540B89">
        <w:rPr>
          <w:rFonts w:ascii="Arial" w:hAnsi="Arial" w:cs="Arial"/>
          <w:color w:val="000000" w:themeColor="text1"/>
        </w:rPr>
        <w:t xml:space="preserve"> </w:t>
      </w:r>
      <w:r w:rsidR="003E1404">
        <w:rPr>
          <w:rFonts w:ascii="Arial" w:hAnsi="Arial" w:cs="Arial"/>
          <w:color w:val="000000" w:themeColor="text1"/>
        </w:rPr>
        <w:t>p&lt;0.05 compared to normoxia</w:t>
      </w:r>
      <w:r w:rsidR="003E1404">
        <w:rPr>
          <w:rFonts w:ascii="Arial" w:eastAsia="Times New Roman" w:hAnsi="Arial" w:cs="Arial"/>
          <w:b/>
          <w:bCs/>
          <w:lang w:eastAsia="en-GB"/>
        </w:rPr>
        <w:t xml:space="preserve"> </w:t>
      </w:r>
      <w:r w:rsidR="003E1404">
        <w:rPr>
          <w:rFonts w:ascii="Arial" w:eastAsia="Times New Roman" w:hAnsi="Arial" w:cs="Arial"/>
          <w:lang w:eastAsia="en-GB"/>
        </w:rPr>
        <w:t xml:space="preserve">(DU: </w:t>
      </w:r>
      <w:r w:rsidR="00540B89">
        <w:rPr>
          <w:rFonts w:ascii="Arial" w:eastAsia="Times New Roman" w:hAnsi="Arial" w:cs="Arial"/>
          <w:lang w:eastAsia="en-GB"/>
        </w:rPr>
        <w:t>D</w:t>
      </w:r>
      <w:r w:rsidR="003E1404">
        <w:rPr>
          <w:rFonts w:ascii="Arial" w:eastAsia="Times New Roman" w:hAnsi="Arial" w:cs="Arial"/>
          <w:lang w:eastAsia="en-GB"/>
        </w:rPr>
        <w:t>ensitometric Unit).</w:t>
      </w:r>
    </w:p>
    <w:p w14:paraId="267CCB3D" w14:textId="77777777" w:rsidR="008E6684" w:rsidRDefault="008E6684">
      <w:pPr>
        <w:rPr>
          <w:rFonts w:ascii="Arial" w:eastAsia="Times New Roman" w:hAnsi="Arial" w:cs="Arial"/>
          <w:lang w:eastAsia="en-GB"/>
        </w:rPr>
      </w:pPr>
      <w:r>
        <w:rPr>
          <w:rFonts w:ascii="Arial" w:eastAsia="Times New Roman" w:hAnsi="Arial" w:cs="Arial"/>
          <w:lang w:eastAsia="en-GB"/>
        </w:rPr>
        <w:br w:type="page"/>
      </w:r>
    </w:p>
    <w:p w14:paraId="54AB66E1" w14:textId="124BC3D4" w:rsidR="006B52EA" w:rsidRDefault="0018691F" w:rsidP="00C624B3">
      <w:pPr>
        <w:spacing w:line="276" w:lineRule="auto"/>
        <w:rPr>
          <w:rFonts w:ascii="Arial" w:hAnsi="Arial" w:cs="Arial"/>
          <w:b/>
          <w:bCs/>
          <w:lang w:val="en-US" w:eastAsia="en-GB"/>
        </w:rPr>
      </w:pPr>
      <w:r>
        <w:rPr>
          <w:rFonts w:ascii="Arial" w:hAnsi="Arial" w:cs="Arial"/>
          <w:b/>
          <w:bCs/>
          <w:noProof/>
          <w:lang w:val="en-US" w:eastAsia="en-GB"/>
        </w:rPr>
        <w:lastRenderedPageBreak/>
        <w:drawing>
          <wp:anchor distT="0" distB="0" distL="114300" distR="114300" simplePos="0" relativeHeight="251731968" behindDoc="0" locked="0" layoutInCell="1" allowOverlap="1" wp14:anchorId="04845794" wp14:editId="4044DF9C">
            <wp:simplePos x="0" y="0"/>
            <wp:positionH relativeFrom="margin">
              <wp:align>right</wp:align>
            </wp:positionH>
            <wp:positionV relativeFrom="paragraph">
              <wp:posOffset>376555</wp:posOffset>
            </wp:positionV>
            <wp:extent cx="6391910" cy="2609850"/>
            <wp:effectExtent l="0" t="0" r="8890" b="0"/>
            <wp:wrapTopAndBottom/>
            <wp:docPr id="27" name="Picture 2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with medium confidence"/>
                    <pic:cNvPicPr/>
                  </pic:nvPicPr>
                  <pic:blipFill rotWithShape="1">
                    <a:blip r:embed="rId21" cstate="print">
                      <a:extLst>
                        <a:ext uri="{28A0092B-C50C-407E-A947-70E740481C1C}">
                          <a14:useLocalDpi xmlns:a14="http://schemas.microsoft.com/office/drawing/2010/main" val="0"/>
                        </a:ext>
                      </a:extLst>
                    </a:blip>
                    <a:srcRect t="7746" r="19693" b="33973"/>
                    <a:stretch/>
                  </pic:blipFill>
                  <pic:spPr bwMode="auto">
                    <a:xfrm>
                      <a:off x="0" y="0"/>
                      <a:ext cx="6391910" cy="2609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52EA" w:rsidRPr="00B22C3E">
        <w:rPr>
          <w:rFonts w:ascii="Arial" w:eastAsia="Times New Roman" w:hAnsi="Arial" w:cs="Arial"/>
          <w:b/>
          <w:bCs/>
          <w:color w:val="000000" w:themeColor="text1"/>
          <w:sz w:val="24"/>
          <w:szCs w:val="24"/>
          <w:lang w:eastAsia="en-GB"/>
        </w:rPr>
        <w:t xml:space="preserve">SDC, Figure </w:t>
      </w:r>
      <w:r w:rsidR="006B52EA">
        <w:rPr>
          <w:rFonts w:ascii="Arial" w:eastAsia="Times New Roman" w:hAnsi="Arial" w:cs="Arial"/>
          <w:b/>
          <w:bCs/>
          <w:color w:val="000000" w:themeColor="text1"/>
          <w:sz w:val="24"/>
          <w:szCs w:val="24"/>
          <w:lang w:eastAsia="en-GB"/>
        </w:rPr>
        <w:t>12</w:t>
      </w:r>
    </w:p>
    <w:p w14:paraId="713B632B" w14:textId="0D1FA6B9" w:rsidR="006B52EA" w:rsidRDefault="006B52EA" w:rsidP="00C624B3">
      <w:pPr>
        <w:spacing w:line="276" w:lineRule="auto"/>
        <w:rPr>
          <w:rFonts w:ascii="Arial" w:hAnsi="Arial" w:cs="Arial"/>
          <w:b/>
          <w:bCs/>
          <w:lang w:val="en-US" w:eastAsia="en-GB"/>
        </w:rPr>
      </w:pPr>
    </w:p>
    <w:p w14:paraId="7B3944A7" w14:textId="0899E1FD" w:rsidR="008E6684" w:rsidRDefault="00644623" w:rsidP="00C624B3">
      <w:pPr>
        <w:spacing w:line="276" w:lineRule="auto"/>
        <w:rPr>
          <w:rFonts w:ascii="Arial" w:eastAsia="Times New Roman" w:hAnsi="Arial" w:cs="Arial"/>
          <w:lang w:eastAsia="en-GB"/>
        </w:rPr>
      </w:pPr>
      <w:r w:rsidRPr="00AF723D">
        <w:rPr>
          <w:rFonts w:ascii="Arial" w:hAnsi="Arial" w:cs="Arial"/>
          <w:b/>
          <w:bCs/>
          <w:lang w:val="en-US" w:eastAsia="en-GB"/>
        </w:rPr>
        <w:t>Figure 1</w:t>
      </w:r>
      <w:r w:rsidR="00270F5A" w:rsidRPr="00A6004B">
        <w:rPr>
          <w:rFonts w:ascii="Arial" w:hAnsi="Arial" w:cs="Arial"/>
          <w:b/>
          <w:bCs/>
          <w:lang w:val="en-US" w:eastAsia="en-GB"/>
        </w:rPr>
        <w:t>2</w:t>
      </w:r>
      <w:r w:rsidRPr="00AF723D">
        <w:rPr>
          <w:rFonts w:ascii="Arial" w:hAnsi="Arial" w:cs="Arial"/>
          <w:b/>
          <w:bCs/>
          <w:lang w:val="en-US" w:eastAsia="en-GB"/>
        </w:rPr>
        <w:t xml:space="preserve">S. </w:t>
      </w:r>
      <w:r w:rsidRPr="0020028F">
        <w:rPr>
          <w:rFonts w:ascii="Arial" w:hAnsi="Arial" w:cs="Arial"/>
          <w:lang w:val="en-US" w:eastAsia="en-GB"/>
        </w:rPr>
        <w:t xml:space="preserve">Western blot (Wb) analysis of ubiquitinated proteins (K48) in </w:t>
      </w:r>
      <w:r w:rsidR="00300794" w:rsidRPr="0020028F">
        <w:rPr>
          <w:rFonts w:ascii="Arial" w:hAnsi="Arial" w:cs="Arial"/>
          <w:lang w:val="en-US" w:eastAsia="en-GB"/>
        </w:rPr>
        <w:t>kidney</w:t>
      </w:r>
      <w:r w:rsidRPr="0020028F">
        <w:rPr>
          <w:rFonts w:ascii="Arial" w:hAnsi="Arial" w:cs="Arial"/>
          <w:lang w:val="en-US" w:eastAsia="en-GB"/>
        </w:rPr>
        <w:t xml:space="preserve"> from </w:t>
      </w:r>
      <w:r w:rsidRPr="00206C5F">
        <w:rPr>
          <w:rFonts w:ascii="Arial" w:eastAsia="Times New Roman" w:hAnsi="Arial" w:cs="Arial"/>
          <w:lang w:eastAsia="en-GB"/>
        </w:rPr>
        <w:t>AA and SS mice exposed to H/R: hypoxia (8% oxygen; 10 hours), followed by reoxygenation (21% oxygen; 3 hours) treated with vehicle or imatinib (50 mg/Kg</w:t>
      </w:r>
      <w:r w:rsidR="008D51F3">
        <w:rPr>
          <w:rFonts w:ascii="Arial" w:eastAsia="Times New Roman" w:hAnsi="Arial" w:cs="Arial"/>
          <w:lang w:eastAsia="en-GB"/>
        </w:rPr>
        <w:t xml:space="preserve">/d </w:t>
      </w:r>
      <w:r w:rsidRPr="00206C5F">
        <w:rPr>
          <w:rFonts w:ascii="Arial" w:eastAsia="Times New Roman" w:hAnsi="Arial" w:cs="Arial"/>
          <w:lang w:eastAsia="en-GB"/>
        </w:rPr>
        <w:t>for 3 weeks)</w:t>
      </w:r>
      <w:r>
        <w:rPr>
          <w:rFonts w:ascii="Arial" w:eastAsia="Times New Roman" w:hAnsi="Arial" w:cs="Arial"/>
          <w:lang w:eastAsia="en-GB"/>
        </w:rPr>
        <w:t xml:space="preserve">. </w:t>
      </w:r>
      <w:r w:rsidRPr="00206C5F">
        <w:rPr>
          <w:rFonts w:ascii="Arial" w:eastAsia="Times New Roman" w:hAnsi="Arial" w:cs="Arial"/>
          <w:lang w:eastAsia="en-GB"/>
        </w:rPr>
        <w:t xml:space="preserve">GAPDH </w:t>
      </w:r>
      <w:r>
        <w:rPr>
          <w:rFonts w:ascii="Arial" w:eastAsia="Times New Roman" w:hAnsi="Arial" w:cs="Arial"/>
          <w:lang w:eastAsia="en-GB"/>
        </w:rPr>
        <w:t>is</w:t>
      </w:r>
      <w:r w:rsidRPr="00206C5F">
        <w:rPr>
          <w:rFonts w:ascii="Arial" w:eastAsia="Times New Roman" w:hAnsi="Arial" w:cs="Arial"/>
          <w:lang w:eastAsia="en-GB"/>
        </w:rPr>
        <w:t xml:space="preserve"> </w:t>
      </w:r>
      <w:r>
        <w:rPr>
          <w:rFonts w:ascii="Arial" w:eastAsia="Times New Roman" w:hAnsi="Arial" w:cs="Arial"/>
          <w:lang w:eastAsia="en-GB"/>
        </w:rPr>
        <w:t>the protein</w:t>
      </w:r>
      <w:r w:rsidRPr="00206C5F">
        <w:rPr>
          <w:rFonts w:ascii="Arial" w:eastAsia="Times New Roman" w:hAnsi="Arial" w:cs="Arial"/>
          <w:lang w:eastAsia="en-GB"/>
        </w:rPr>
        <w:t xml:space="preserve"> loading control.</w:t>
      </w:r>
      <w:r>
        <w:rPr>
          <w:rFonts w:ascii="Arial" w:eastAsia="Times New Roman" w:hAnsi="Arial" w:cs="Arial"/>
          <w:lang w:eastAsia="en-GB"/>
        </w:rPr>
        <w:t xml:space="preserve"> </w:t>
      </w:r>
      <w:r w:rsidRPr="00AF723D">
        <w:rPr>
          <w:rFonts w:ascii="Arial" w:hAnsi="Arial" w:cs="Arial"/>
          <w:lang w:val="en-US" w:eastAsia="en-GB"/>
        </w:rPr>
        <w:t>Quantification of band area was performed by densitometry</w:t>
      </w:r>
      <w:r w:rsidR="008D51F3">
        <w:rPr>
          <w:rFonts w:ascii="Arial" w:hAnsi="Arial" w:cs="Arial"/>
          <w:lang w:val="en-US" w:eastAsia="en-GB"/>
        </w:rPr>
        <w:t xml:space="preserve">. </w:t>
      </w:r>
      <w:r w:rsidR="008D51F3" w:rsidRPr="00F452E1">
        <w:rPr>
          <w:rFonts w:ascii="Arial" w:eastAsia="Times New Roman" w:hAnsi="Arial" w:cs="Arial"/>
          <w:lang w:eastAsia="en-GB"/>
        </w:rPr>
        <w:t>Data are presented as means</w:t>
      </w:r>
      <w:r w:rsidR="006F77A8">
        <w:rPr>
          <w:rFonts w:ascii="Arial" w:eastAsia="Times New Roman" w:hAnsi="Arial" w:cs="Arial"/>
          <w:lang w:eastAsia="en-GB"/>
        </w:rPr>
        <w:t xml:space="preserve"> </w:t>
      </w:r>
      <w:r w:rsidR="008D51F3" w:rsidRPr="00F452E1">
        <w:rPr>
          <w:rFonts w:ascii="Arial" w:eastAsia="Times New Roman" w:hAnsi="Arial" w:cs="Arial"/>
          <w:lang w:eastAsia="en-GB"/>
        </w:rPr>
        <w:t>±SEM (</w:t>
      </w:r>
      <w:r w:rsidR="008D51F3" w:rsidRPr="00F452E1">
        <w:rPr>
          <w:rFonts w:ascii="Arial" w:eastAsia="Times New Roman" w:hAnsi="Arial" w:cs="Arial"/>
          <w:i/>
          <w:iCs/>
          <w:lang w:eastAsia="en-GB"/>
        </w:rPr>
        <w:t>n</w:t>
      </w:r>
      <w:r w:rsidR="008D51F3" w:rsidRPr="00F452E1">
        <w:rPr>
          <w:rFonts w:ascii="Arial" w:eastAsia="Times New Roman" w:hAnsi="Arial" w:cs="Arial"/>
          <w:lang w:eastAsia="en-GB"/>
        </w:rPr>
        <w:t>=</w:t>
      </w:r>
      <w:r w:rsidR="008D51F3">
        <w:rPr>
          <w:rFonts w:ascii="Arial" w:eastAsia="Times New Roman" w:hAnsi="Arial" w:cs="Arial"/>
          <w:lang w:eastAsia="en-GB"/>
        </w:rPr>
        <w:t>4</w:t>
      </w:r>
      <w:r w:rsidR="008D51F3" w:rsidRPr="00F452E1">
        <w:rPr>
          <w:rFonts w:ascii="Arial" w:eastAsia="Times New Roman" w:hAnsi="Arial" w:cs="Arial"/>
          <w:lang w:eastAsia="en-GB"/>
        </w:rPr>
        <w:t>)</w:t>
      </w:r>
      <w:r w:rsidR="008D51F3">
        <w:rPr>
          <w:rFonts w:ascii="Arial" w:eastAsia="Times New Roman" w:hAnsi="Arial" w:cs="Arial"/>
          <w:lang w:eastAsia="en-GB"/>
        </w:rPr>
        <w:t xml:space="preserve">; ^ p&lt;0.05 compared to AA mice; </w:t>
      </w:r>
      <w:r w:rsidR="008D51F3" w:rsidRPr="007A2AB6">
        <w:rPr>
          <w:rFonts w:ascii="Arial" w:hAnsi="Arial" w:cs="Arial"/>
          <w:color w:val="000000" w:themeColor="text1"/>
        </w:rPr>
        <w:t>*</w:t>
      </w:r>
      <w:r w:rsidR="006F77A8">
        <w:rPr>
          <w:rFonts w:ascii="Arial" w:hAnsi="Arial" w:cs="Arial"/>
          <w:color w:val="000000" w:themeColor="text1"/>
        </w:rPr>
        <w:t xml:space="preserve"> </w:t>
      </w:r>
      <w:r w:rsidR="008D51F3" w:rsidRPr="007A2AB6">
        <w:rPr>
          <w:rFonts w:ascii="Arial" w:hAnsi="Arial" w:cs="Arial"/>
          <w:color w:val="000000" w:themeColor="text1"/>
        </w:rPr>
        <w:t>p&lt; 0.05</w:t>
      </w:r>
      <w:r w:rsidR="008D51F3" w:rsidRPr="00F929C0">
        <w:rPr>
          <w:rFonts w:ascii="Arial" w:hAnsi="Arial" w:cs="Arial"/>
          <w:color w:val="000000" w:themeColor="text1"/>
        </w:rPr>
        <w:t xml:space="preserve"> compared to vehicle</w:t>
      </w:r>
      <w:r w:rsidR="008D51F3">
        <w:rPr>
          <w:rFonts w:ascii="Arial" w:hAnsi="Arial" w:cs="Arial"/>
          <w:color w:val="000000" w:themeColor="text1"/>
        </w:rPr>
        <w:t>; °</w:t>
      </w:r>
      <w:r w:rsidR="006F77A8">
        <w:rPr>
          <w:rFonts w:ascii="Arial" w:hAnsi="Arial" w:cs="Arial"/>
          <w:color w:val="000000" w:themeColor="text1"/>
        </w:rPr>
        <w:t xml:space="preserve"> </w:t>
      </w:r>
      <w:r w:rsidR="008D51F3">
        <w:rPr>
          <w:rFonts w:ascii="Arial" w:hAnsi="Arial" w:cs="Arial"/>
          <w:color w:val="000000" w:themeColor="text1"/>
        </w:rPr>
        <w:t>p&lt;0.05 compared to normoxia</w:t>
      </w:r>
      <w:r w:rsidR="008D51F3">
        <w:rPr>
          <w:rFonts w:ascii="Arial" w:eastAsia="Times New Roman" w:hAnsi="Arial" w:cs="Arial"/>
          <w:b/>
          <w:bCs/>
          <w:lang w:eastAsia="en-GB"/>
        </w:rPr>
        <w:t xml:space="preserve"> </w:t>
      </w:r>
      <w:r w:rsidR="008D51F3">
        <w:rPr>
          <w:rFonts w:ascii="Arial" w:eastAsia="Times New Roman" w:hAnsi="Arial" w:cs="Arial"/>
          <w:lang w:eastAsia="en-GB"/>
        </w:rPr>
        <w:t xml:space="preserve">(DU: </w:t>
      </w:r>
      <w:r w:rsidR="006F77A8">
        <w:rPr>
          <w:rFonts w:ascii="Arial" w:eastAsia="Times New Roman" w:hAnsi="Arial" w:cs="Arial"/>
          <w:lang w:eastAsia="en-GB"/>
        </w:rPr>
        <w:t>D</w:t>
      </w:r>
      <w:r w:rsidR="008D51F3">
        <w:rPr>
          <w:rFonts w:ascii="Arial" w:eastAsia="Times New Roman" w:hAnsi="Arial" w:cs="Arial"/>
          <w:lang w:eastAsia="en-GB"/>
        </w:rPr>
        <w:t>ensitometric Unit).</w:t>
      </w:r>
    </w:p>
    <w:p w14:paraId="2D5017A1" w14:textId="77777777" w:rsidR="008E6684" w:rsidRDefault="008E6684">
      <w:pPr>
        <w:rPr>
          <w:rFonts w:ascii="Arial" w:eastAsia="Times New Roman" w:hAnsi="Arial" w:cs="Arial"/>
          <w:lang w:eastAsia="en-GB"/>
        </w:rPr>
      </w:pPr>
      <w:r>
        <w:rPr>
          <w:rFonts w:ascii="Arial" w:eastAsia="Times New Roman" w:hAnsi="Arial" w:cs="Arial"/>
          <w:lang w:eastAsia="en-GB"/>
        </w:rPr>
        <w:br w:type="page"/>
      </w:r>
    </w:p>
    <w:p w14:paraId="36109842" w14:textId="174DBB90" w:rsidR="00381CF8" w:rsidRDefault="0018691F" w:rsidP="00C624B3">
      <w:pPr>
        <w:spacing w:line="276" w:lineRule="auto"/>
        <w:rPr>
          <w:rFonts w:ascii="Arial" w:hAnsi="Arial" w:cs="Arial"/>
          <w:b/>
          <w:bCs/>
          <w:lang w:val="en-US" w:eastAsia="en-GB"/>
        </w:rPr>
      </w:pPr>
      <w:r>
        <w:rPr>
          <w:rFonts w:ascii="Arial" w:hAnsi="Arial" w:cs="Arial"/>
          <w:b/>
          <w:bCs/>
          <w:noProof/>
          <w:lang w:val="en-US" w:eastAsia="en-GB"/>
        </w:rPr>
        <w:lastRenderedPageBreak/>
        <w:drawing>
          <wp:anchor distT="0" distB="0" distL="114300" distR="114300" simplePos="0" relativeHeight="251732992" behindDoc="0" locked="0" layoutInCell="1" allowOverlap="1" wp14:anchorId="7BFBC432" wp14:editId="4B3A5164">
            <wp:simplePos x="0" y="0"/>
            <wp:positionH relativeFrom="column">
              <wp:posOffset>-351790</wp:posOffset>
            </wp:positionH>
            <wp:positionV relativeFrom="paragraph">
              <wp:posOffset>459105</wp:posOffset>
            </wp:positionV>
            <wp:extent cx="6661150" cy="3778885"/>
            <wp:effectExtent l="0" t="0" r="6350" b="0"/>
            <wp:wrapTopAndBottom/>
            <wp:docPr id="28" name="Picture 2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engineering drawing&#10;&#10;Description automatically generated"/>
                    <pic:cNvPicPr/>
                  </pic:nvPicPr>
                  <pic:blipFill rotWithShape="1">
                    <a:blip r:embed="rId22" cstate="print">
                      <a:extLst>
                        <a:ext uri="{28A0092B-C50C-407E-A947-70E740481C1C}">
                          <a14:useLocalDpi xmlns:a14="http://schemas.microsoft.com/office/drawing/2010/main" val="0"/>
                        </a:ext>
                      </a:extLst>
                    </a:blip>
                    <a:srcRect t="3320" r="4130"/>
                    <a:stretch/>
                  </pic:blipFill>
                  <pic:spPr bwMode="auto">
                    <a:xfrm>
                      <a:off x="0" y="0"/>
                      <a:ext cx="6661150" cy="3778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0395" w:rsidRPr="00B22C3E">
        <w:rPr>
          <w:rFonts w:ascii="Arial" w:eastAsia="Times New Roman" w:hAnsi="Arial" w:cs="Arial"/>
          <w:b/>
          <w:bCs/>
          <w:color w:val="000000" w:themeColor="text1"/>
          <w:sz w:val="24"/>
          <w:szCs w:val="24"/>
          <w:lang w:eastAsia="en-GB"/>
        </w:rPr>
        <w:t xml:space="preserve">SDC, Figure </w:t>
      </w:r>
      <w:r w:rsidR="00DB0395">
        <w:rPr>
          <w:rFonts w:ascii="Arial" w:eastAsia="Times New Roman" w:hAnsi="Arial" w:cs="Arial"/>
          <w:b/>
          <w:bCs/>
          <w:color w:val="000000" w:themeColor="text1"/>
          <w:sz w:val="24"/>
          <w:szCs w:val="24"/>
          <w:lang w:eastAsia="en-GB"/>
        </w:rPr>
        <w:t>13</w:t>
      </w:r>
    </w:p>
    <w:p w14:paraId="1004698C" w14:textId="20708291" w:rsidR="00DB0395" w:rsidRDefault="00DB0395" w:rsidP="00C624B3">
      <w:pPr>
        <w:spacing w:line="276" w:lineRule="auto"/>
        <w:rPr>
          <w:rFonts w:ascii="Arial" w:hAnsi="Arial" w:cs="Arial"/>
          <w:b/>
          <w:bCs/>
          <w:lang w:val="en-US" w:eastAsia="en-GB"/>
        </w:rPr>
      </w:pPr>
    </w:p>
    <w:p w14:paraId="61E5D8D9" w14:textId="29ADEA5B" w:rsidR="008E6684" w:rsidRDefault="00644623" w:rsidP="00C624B3">
      <w:pPr>
        <w:spacing w:line="276" w:lineRule="auto"/>
        <w:rPr>
          <w:rFonts w:ascii="Arial" w:eastAsia="Times New Roman" w:hAnsi="Arial" w:cs="Arial"/>
          <w:lang w:eastAsia="en-GB"/>
        </w:rPr>
      </w:pPr>
      <w:r w:rsidRPr="00AF723D">
        <w:rPr>
          <w:rFonts w:ascii="Arial" w:hAnsi="Arial" w:cs="Arial"/>
          <w:b/>
          <w:bCs/>
          <w:lang w:val="en-US" w:eastAsia="en-GB"/>
        </w:rPr>
        <w:t>Figure 1</w:t>
      </w:r>
      <w:r w:rsidR="00270F5A" w:rsidRPr="00A6004B">
        <w:rPr>
          <w:rFonts w:ascii="Arial" w:hAnsi="Arial" w:cs="Arial"/>
          <w:b/>
          <w:bCs/>
          <w:lang w:val="en-US" w:eastAsia="en-GB"/>
        </w:rPr>
        <w:t>3</w:t>
      </w:r>
      <w:r w:rsidRPr="00AF723D">
        <w:rPr>
          <w:rFonts w:ascii="Arial" w:hAnsi="Arial" w:cs="Arial"/>
          <w:b/>
          <w:bCs/>
          <w:lang w:val="en-US" w:eastAsia="en-GB"/>
        </w:rPr>
        <w:t xml:space="preserve">S. </w:t>
      </w:r>
      <w:r w:rsidR="00116C40">
        <w:rPr>
          <w:rFonts w:ascii="Arial" w:hAnsi="Arial" w:cs="Arial"/>
          <w:b/>
          <w:bCs/>
          <w:lang w:val="en-US" w:eastAsia="en-GB"/>
        </w:rPr>
        <w:t>A.</w:t>
      </w:r>
      <w:r w:rsidRPr="00AF723D">
        <w:rPr>
          <w:rFonts w:ascii="Arial" w:hAnsi="Arial" w:cs="Arial"/>
          <w:b/>
          <w:bCs/>
          <w:lang w:val="en-US" w:eastAsia="en-GB"/>
        </w:rPr>
        <w:t xml:space="preserve"> </w:t>
      </w:r>
      <w:r w:rsidRPr="00B80CB3">
        <w:rPr>
          <w:rFonts w:ascii="Arial" w:hAnsi="Arial" w:cs="Arial"/>
        </w:rPr>
        <w:t>% MRI T1 signal enhancement calculated over pre</w:t>
      </w:r>
      <w:r w:rsidR="008F65FD">
        <w:rPr>
          <w:rFonts w:ascii="Arial" w:hAnsi="Arial" w:cs="Arial"/>
        </w:rPr>
        <w:t>-</w:t>
      </w:r>
      <w:r w:rsidRPr="00B80CB3">
        <w:rPr>
          <w:rFonts w:ascii="Arial" w:hAnsi="Arial" w:cs="Arial"/>
        </w:rPr>
        <w:t xml:space="preserve">images in the aortic wall 24 h post intravenous injection of VCAM-1 targeted micelles in AA and SS mice in </w:t>
      </w:r>
      <w:r w:rsidR="00D8309E">
        <w:rPr>
          <w:rFonts w:ascii="Arial" w:hAnsi="Arial" w:cs="Arial"/>
        </w:rPr>
        <w:t>nor</w:t>
      </w:r>
      <w:r w:rsidRPr="00B80CB3">
        <w:rPr>
          <w:rFonts w:ascii="Arial" w:hAnsi="Arial" w:cs="Arial"/>
        </w:rPr>
        <w:t>moxi</w:t>
      </w:r>
      <w:r w:rsidR="00D8309E">
        <w:rPr>
          <w:rFonts w:ascii="Arial" w:hAnsi="Arial" w:cs="Arial"/>
        </w:rPr>
        <w:t>a</w:t>
      </w:r>
      <w:r w:rsidRPr="00B80CB3">
        <w:rPr>
          <w:rFonts w:ascii="Arial" w:hAnsi="Arial" w:cs="Arial"/>
        </w:rPr>
        <w:t xml:space="preserve"> condition treated with </w:t>
      </w:r>
      <w:r w:rsidRPr="00116C40">
        <w:rPr>
          <w:rFonts w:ascii="Arial" w:hAnsi="Arial" w:cs="Arial"/>
        </w:rPr>
        <w:t>vehicle</w:t>
      </w:r>
      <w:r w:rsidR="004658D8" w:rsidRPr="00116C40">
        <w:rPr>
          <w:rFonts w:ascii="Arial" w:hAnsi="Arial" w:cs="Arial"/>
        </w:rPr>
        <w:t xml:space="preserve"> (n=1 female and 2 male AA mice; n=3 female and 3 male SS mice)</w:t>
      </w:r>
      <w:r w:rsidRPr="00116C40">
        <w:rPr>
          <w:rFonts w:ascii="Arial" w:hAnsi="Arial" w:cs="Arial"/>
        </w:rPr>
        <w:t xml:space="preserve"> or imatinib</w:t>
      </w:r>
      <w:r w:rsidR="009A7FAA" w:rsidRPr="00116C40">
        <w:rPr>
          <w:rFonts w:ascii="Arial" w:hAnsi="Arial" w:cs="Arial"/>
        </w:rPr>
        <w:t xml:space="preserve"> (n=5; 2 female and 3 male mice)</w:t>
      </w:r>
      <w:r w:rsidRPr="00116C40">
        <w:rPr>
          <w:rFonts w:ascii="Arial" w:hAnsi="Arial" w:cs="Arial"/>
        </w:rPr>
        <w:t xml:space="preserve"> (</w:t>
      </w:r>
      <w:r w:rsidRPr="00116C40">
        <w:rPr>
          <w:rFonts w:ascii="Arial" w:hAnsi="Arial" w:cs="Arial"/>
          <w:b/>
          <w:bCs/>
        </w:rPr>
        <w:t>upper panel</w:t>
      </w:r>
      <w:r w:rsidRPr="00116C40">
        <w:rPr>
          <w:rFonts w:ascii="Arial" w:hAnsi="Arial" w:cs="Arial"/>
        </w:rPr>
        <w:t>).</w:t>
      </w:r>
      <w:r w:rsidRPr="00116C40">
        <w:rPr>
          <w:rFonts w:ascii="Arial" w:hAnsi="Arial" w:cs="Arial"/>
          <w:lang w:val="en-US" w:eastAsia="en-GB"/>
        </w:rPr>
        <w:t xml:space="preserve"> Immunoblot analysis, using specific antibodies against VCAM-1, in isolated aorta from A</w:t>
      </w:r>
      <w:r w:rsidRPr="00AF723D">
        <w:rPr>
          <w:rFonts w:ascii="Arial" w:hAnsi="Arial" w:cs="Arial"/>
          <w:lang w:val="en-US" w:eastAsia="en-GB"/>
        </w:rPr>
        <w:t xml:space="preserve">A and SS mice in </w:t>
      </w:r>
      <w:r w:rsidR="0061386F">
        <w:rPr>
          <w:rFonts w:ascii="Arial" w:hAnsi="Arial" w:cs="Arial"/>
          <w:lang w:val="en-US" w:eastAsia="en-GB"/>
        </w:rPr>
        <w:t>n</w:t>
      </w:r>
      <w:r w:rsidRPr="00AF723D">
        <w:rPr>
          <w:rFonts w:ascii="Arial" w:hAnsi="Arial" w:cs="Arial"/>
          <w:lang w:val="en-US" w:eastAsia="en-GB"/>
        </w:rPr>
        <w:t>ormoxi</w:t>
      </w:r>
      <w:r w:rsidR="00B0790A">
        <w:rPr>
          <w:rFonts w:ascii="Arial" w:hAnsi="Arial" w:cs="Arial"/>
          <w:lang w:val="en-US" w:eastAsia="en-GB"/>
        </w:rPr>
        <w:t>a</w:t>
      </w:r>
      <w:r w:rsidRPr="00AF723D">
        <w:rPr>
          <w:rFonts w:ascii="Arial" w:hAnsi="Arial" w:cs="Arial"/>
          <w:lang w:val="en-US" w:eastAsia="en-GB"/>
        </w:rPr>
        <w:t xml:space="preserve"> condition treated with vehicle or imatinib (50 mg/Kg daily for 3 weeks)</w:t>
      </w:r>
      <w:r w:rsidR="00BE6D24">
        <w:rPr>
          <w:rFonts w:ascii="Arial" w:hAnsi="Arial" w:cs="Arial"/>
          <w:lang w:val="en-US" w:eastAsia="en-GB"/>
        </w:rPr>
        <w:t xml:space="preserve">. Lane 1: AA vehicle-male, lane 2: SS vehicle male; lane 3: SS female; lane 4-6 SS imatinib treated females; lane 7-8, SS imatinib treated males </w:t>
      </w:r>
      <w:r w:rsidRPr="00AF723D">
        <w:rPr>
          <w:rFonts w:ascii="Arial" w:hAnsi="Arial" w:cs="Arial"/>
          <w:lang w:val="en-US" w:eastAsia="en-GB"/>
        </w:rPr>
        <w:t>(</w:t>
      </w:r>
      <w:r w:rsidRPr="00B0790A">
        <w:rPr>
          <w:rFonts w:ascii="Arial" w:hAnsi="Arial" w:cs="Arial"/>
          <w:b/>
          <w:bCs/>
          <w:lang w:val="en-US" w:eastAsia="en-GB"/>
        </w:rPr>
        <w:t>middle panel</w:t>
      </w:r>
      <w:r w:rsidRPr="00AF723D">
        <w:rPr>
          <w:rFonts w:ascii="Arial" w:hAnsi="Arial" w:cs="Arial"/>
          <w:lang w:val="en-US" w:eastAsia="en-GB"/>
        </w:rPr>
        <w:t>). One representative gel from 3 with similar results is shown.</w:t>
      </w:r>
      <w:r w:rsidR="008F65FD">
        <w:rPr>
          <w:rFonts w:ascii="Arial" w:hAnsi="Arial" w:cs="Arial"/>
          <w:lang w:val="en-US" w:eastAsia="en-GB"/>
        </w:rPr>
        <w:t xml:space="preserve"> </w:t>
      </w:r>
      <w:r w:rsidR="008F65FD" w:rsidRPr="0093019E">
        <w:rPr>
          <w:rFonts w:ascii="Arial" w:hAnsi="Arial" w:cs="Arial"/>
          <w:b/>
          <w:bCs/>
          <w:lang w:val="en-US" w:eastAsia="en-GB"/>
        </w:rPr>
        <w:t>L</w:t>
      </w:r>
      <w:r w:rsidRPr="0093019E">
        <w:rPr>
          <w:rFonts w:ascii="Arial" w:hAnsi="Arial" w:cs="Arial"/>
          <w:b/>
          <w:bCs/>
          <w:lang w:val="en-US" w:eastAsia="en-GB"/>
        </w:rPr>
        <w:t>ower panel</w:t>
      </w:r>
      <w:r w:rsidR="008F65FD" w:rsidRPr="0093019E">
        <w:rPr>
          <w:rFonts w:ascii="Arial" w:hAnsi="Arial" w:cs="Arial"/>
          <w:b/>
          <w:bCs/>
          <w:lang w:val="en-US" w:eastAsia="en-GB"/>
        </w:rPr>
        <w:t>.</w:t>
      </w:r>
      <w:r w:rsidRPr="00AF723D">
        <w:rPr>
          <w:rFonts w:ascii="Arial" w:hAnsi="Arial" w:cs="Arial"/>
          <w:lang w:val="en-US" w:eastAsia="en-GB"/>
        </w:rPr>
        <w:t xml:space="preserve"> </w:t>
      </w:r>
      <w:r w:rsidR="008F65FD">
        <w:rPr>
          <w:rFonts w:ascii="Arial" w:hAnsi="Arial" w:cs="Arial"/>
          <w:lang w:val="en-US" w:eastAsia="en-GB"/>
        </w:rPr>
        <w:t>C</w:t>
      </w:r>
      <w:r w:rsidRPr="00AF723D">
        <w:rPr>
          <w:rFonts w:ascii="Arial" w:hAnsi="Arial" w:cs="Arial"/>
          <w:lang w:val="en-US" w:eastAsia="en-GB"/>
        </w:rPr>
        <w:t xml:space="preserve">orrelation </w:t>
      </w:r>
      <w:r w:rsidR="002C2AA9">
        <w:rPr>
          <w:rFonts w:ascii="Arial" w:hAnsi="Arial" w:cs="Arial"/>
          <w:lang w:val="en-US" w:eastAsia="en-GB"/>
        </w:rPr>
        <w:t xml:space="preserve">between </w:t>
      </w:r>
      <w:r w:rsidRPr="00AF723D">
        <w:rPr>
          <w:rFonts w:ascii="Arial" w:hAnsi="Arial" w:cs="Arial"/>
          <w:lang w:val="en-US" w:eastAsia="en-GB"/>
        </w:rPr>
        <w:t xml:space="preserve">%T1 signal enhancement </w:t>
      </w:r>
      <w:r w:rsidR="002C2AA9">
        <w:rPr>
          <w:rFonts w:ascii="Arial" w:hAnsi="Arial" w:cs="Arial"/>
          <w:lang w:val="en-US" w:eastAsia="en-GB"/>
        </w:rPr>
        <w:t xml:space="preserve">and </w:t>
      </w:r>
      <w:r w:rsidRPr="00AF723D">
        <w:rPr>
          <w:rFonts w:ascii="Arial" w:hAnsi="Arial" w:cs="Arial"/>
          <w:lang w:val="en-US" w:eastAsia="en-GB"/>
        </w:rPr>
        <w:t>optical density (OD) acquired by densitometric analysi</w:t>
      </w:r>
      <w:r w:rsidR="006132DC">
        <w:rPr>
          <w:rFonts w:ascii="Arial" w:hAnsi="Arial" w:cs="Arial"/>
          <w:lang w:val="en-US" w:eastAsia="en-GB"/>
        </w:rPr>
        <w:t>s</w:t>
      </w:r>
      <w:r w:rsidRPr="00AF723D">
        <w:rPr>
          <w:rFonts w:ascii="Arial" w:hAnsi="Arial" w:cs="Arial"/>
          <w:lang w:val="en-US" w:eastAsia="en-GB"/>
        </w:rPr>
        <w:t xml:space="preserve"> of VCAM1 </w:t>
      </w:r>
      <w:r w:rsidR="008F65FD">
        <w:rPr>
          <w:rFonts w:ascii="Arial" w:hAnsi="Arial" w:cs="Arial"/>
          <w:lang w:val="en-US" w:eastAsia="en-GB"/>
        </w:rPr>
        <w:t>as detected by W</w:t>
      </w:r>
      <w:r w:rsidRPr="00AF723D">
        <w:rPr>
          <w:rFonts w:ascii="Arial" w:hAnsi="Arial" w:cs="Arial"/>
          <w:lang w:val="en-US" w:eastAsia="en-GB"/>
        </w:rPr>
        <w:t>estern blot-</w:t>
      </w:r>
      <w:r w:rsidR="008F65FD">
        <w:rPr>
          <w:rFonts w:ascii="Arial" w:hAnsi="Arial" w:cs="Arial"/>
          <w:lang w:val="en-US" w:eastAsia="en-GB"/>
        </w:rPr>
        <w:t>analyses</w:t>
      </w:r>
      <w:r w:rsidR="002C2AA9">
        <w:rPr>
          <w:rFonts w:ascii="Arial" w:hAnsi="Arial" w:cs="Arial"/>
          <w:lang w:val="en-US" w:eastAsia="en-GB"/>
        </w:rPr>
        <w:t xml:space="preserve"> in isolated aorta from the same mice</w:t>
      </w:r>
      <w:r w:rsidRPr="00AF723D">
        <w:rPr>
          <w:rFonts w:ascii="Arial" w:hAnsi="Arial" w:cs="Arial"/>
          <w:lang w:val="en-US" w:eastAsia="en-GB"/>
        </w:rPr>
        <w:t xml:space="preserve">. </w:t>
      </w:r>
      <w:r w:rsidR="00116C40">
        <w:rPr>
          <w:rFonts w:ascii="Arial" w:hAnsi="Arial" w:cs="Arial"/>
          <w:b/>
          <w:bCs/>
          <w:lang w:val="en-US" w:eastAsia="en-GB"/>
        </w:rPr>
        <w:t>B.</w:t>
      </w:r>
      <w:r w:rsidRPr="006132DC">
        <w:rPr>
          <w:rFonts w:ascii="Arial" w:hAnsi="Arial" w:cs="Arial"/>
          <w:b/>
          <w:bCs/>
          <w:lang w:val="en-US" w:eastAsia="en-GB"/>
        </w:rPr>
        <w:t xml:space="preserve"> </w:t>
      </w:r>
      <w:r w:rsidR="008F65FD" w:rsidRPr="009A59B4">
        <w:rPr>
          <w:rFonts w:ascii="Arial" w:eastAsia="Times New Roman" w:hAnsi="Arial" w:cs="Arial"/>
        </w:rPr>
        <w:t>Densitometric</w:t>
      </w:r>
      <w:r w:rsidR="008F65FD" w:rsidRPr="001F57C1">
        <w:rPr>
          <w:rFonts w:ascii="Arial" w:hAnsi="Arial" w:cs="Arial"/>
        </w:rPr>
        <w:t xml:space="preserve"> </w:t>
      </w:r>
      <w:r w:rsidR="008F65FD" w:rsidRPr="001F57C1">
        <w:rPr>
          <w:rFonts w:ascii="Arial" w:eastAsia="Times New Roman" w:hAnsi="Arial" w:cs="Arial"/>
          <w:lang w:eastAsia="en-GB"/>
        </w:rPr>
        <w:t xml:space="preserve">analysis Figure </w:t>
      </w:r>
      <w:r w:rsidR="008F65FD">
        <w:rPr>
          <w:rFonts w:ascii="Arial" w:eastAsia="Times New Roman" w:hAnsi="Arial" w:cs="Arial"/>
          <w:lang w:eastAsia="en-GB"/>
        </w:rPr>
        <w:t>6c</w:t>
      </w:r>
      <w:r w:rsidR="008F65FD" w:rsidRPr="001F57C1">
        <w:rPr>
          <w:rFonts w:ascii="Arial" w:eastAsia="Times New Roman" w:hAnsi="Arial" w:cs="Arial"/>
          <w:lang w:eastAsia="en-GB"/>
        </w:rPr>
        <w:t>.</w:t>
      </w:r>
      <w:r w:rsidR="008F65FD" w:rsidRPr="00AF723D">
        <w:rPr>
          <w:rFonts w:ascii="Arial" w:hAnsi="Arial" w:cs="Arial"/>
          <w:b/>
          <w:bCs/>
          <w:lang w:val="en-US" w:eastAsia="en-GB"/>
        </w:rPr>
        <w:t xml:space="preserve"> </w:t>
      </w:r>
      <w:r w:rsidR="008F65FD" w:rsidRPr="00F452E1">
        <w:rPr>
          <w:rFonts w:ascii="Arial" w:eastAsia="Times New Roman" w:hAnsi="Arial" w:cs="Arial"/>
          <w:lang w:eastAsia="en-GB"/>
        </w:rPr>
        <w:t>Data are presented as means</w:t>
      </w:r>
      <w:r w:rsidR="0061386F">
        <w:rPr>
          <w:rFonts w:ascii="Arial" w:eastAsia="Times New Roman" w:hAnsi="Arial" w:cs="Arial"/>
          <w:lang w:eastAsia="en-GB"/>
        </w:rPr>
        <w:t xml:space="preserve"> </w:t>
      </w:r>
      <w:r w:rsidR="008F65FD" w:rsidRPr="00F452E1">
        <w:rPr>
          <w:rFonts w:ascii="Arial" w:eastAsia="Times New Roman" w:hAnsi="Arial" w:cs="Arial"/>
          <w:lang w:eastAsia="en-GB"/>
        </w:rPr>
        <w:t>±SEM (</w:t>
      </w:r>
      <w:r w:rsidR="008F65FD" w:rsidRPr="00F452E1">
        <w:rPr>
          <w:rFonts w:ascii="Arial" w:eastAsia="Times New Roman" w:hAnsi="Arial" w:cs="Arial"/>
          <w:i/>
          <w:iCs/>
          <w:lang w:eastAsia="en-GB"/>
        </w:rPr>
        <w:t>n</w:t>
      </w:r>
      <w:r w:rsidR="008F65FD" w:rsidRPr="00F452E1">
        <w:rPr>
          <w:rFonts w:ascii="Arial" w:eastAsia="Times New Roman" w:hAnsi="Arial" w:cs="Arial"/>
          <w:lang w:eastAsia="en-GB"/>
        </w:rPr>
        <w:t>=</w:t>
      </w:r>
      <w:r w:rsidR="008F65FD">
        <w:rPr>
          <w:rFonts w:ascii="Arial" w:eastAsia="Times New Roman" w:hAnsi="Arial" w:cs="Arial"/>
          <w:lang w:eastAsia="en-GB"/>
        </w:rPr>
        <w:t>4</w:t>
      </w:r>
      <w:r w:rsidR="008F65FD" w:rsidRPr="00F452E1">
        <w:rPr>
          <w:rFonts w:ascii="Arial" w:eastAsia="Times New Roman" w:hAnsi="Arial" w:cs="Arial"/>
          <w:lang w:eastAsia="en-GB"/>
        </w:rPr>
        <w:t>)</w:t>
      </w:r>
      <w:r w:rsidR="008F65FD">
        <w:rPr>
          <w:rFonts w:ascii="Arial" w:eastAsia="Times New Roman" w:hAnsi="Arial" w:cs="Arial"/>
          <w:lang w:eastAsia="en-GB"/>
        </w:rPr>
        <w:t xml:space="preserve">; ^ p&lt;0.05 compared to AA mice; </w:t>
      </w:r>
      <w:r w:rsidR="008F65FD" w:rsidRPr="007A2AB6">
        <w:rPr>
          <w:rFonts w:ascii="Arial" w:hAnsi="Arial" w:cs="Arial"/>
          <w:color w:val="000000" w:themeColor="text1"/>
        </w:rPr>
        <w:t>*</w:t>
      </w:r>
      <w:r w:rsidR="0061386F">
        <w:rPr>
          <w:rFonts w:ascii="Arial" w:hAnsi="Arial" w:cs="Arial"/>
          <w:color w:val="000000" w:themeColor="text1"/>
        </w:rPr>
        <w:t xml:space="preserve"> </w:t>
      </w:r>
      <w:r w:rsidR="008F65FD" w:rsidRPr="007A2AB6">
        <w:rPr>
          <w:rFonts w:ascii="Arial" w:hAnsi="Arial" w:cs="Arial"/>
          <w:color w:val="000000" w:themeColor="text1"/>
        </w:rPr>
        <w:t>p&lt;0.05</w:t>
      </w:r>
      <w:r w:rsidR="008F65FD" w:rsidRPr="00F929C0">
        <w:rPr>
          <w:rFonts w:ascii="Arial" w:hAnsi="Arial" w:cs="Arial"/>
          <w:color w:val="000000" w:themeColor="text1"/>
        </w:rPr>
        <w:t xml:space="preserve"> compared to vehicle</w:t>
      </w:r>
      <w:r w:rsidR="008F65FD">
        <w:rPr>
          <w:rFonts w:ascii="Arial" w:hAnsi="Arial" w:cs="Arial"/>
          <w:color w:val="000000" w:themeColor="text1"/>
        </w:rPr>
        <w:t>; °</w:t>
      </w:r>
      <w:r w:rsidR="0061386F">
        <w:rPr>
          <w:rFonts w:ascii="Arial" w:hAnsi="Arial" w:cs="Arial"/>
          <w:color w:val="000000" w:themeColor="text1"/>
        </w:rPr>
        <w:t xml:space="preserve"> </w:t>
      </w:r>
      <w:r w:rsidR="008F65FD">
        <w:rPr>
          <w:rFonts w:ascii="Arial" w:hAnsi="Arial" w:cs="Arial"/>
          <w:color w:val="000000" w:themeColor="text1"/>
        </w:rPr>
        <w:t>p&lt;0.05 compared to normoxia</w:t>
      </w:r>
      <w:r w:rsidR="008F65FD">
        <w:rPr>
          <w:rFonts w:ascii="Arial" w:eastAsia="Times New Roman" w:hAnsi="Arial" w:cs="Arial"/>
          <w:b/>
          <w:bCs/>
          <w:lang w:eastAsia="en-GB"/>
        </w:rPr>
        <w:t xml:space="preserve"> </w:t>
      </w:r>
      <w:r w:rsidR="008F65FD">
        <w:rPr>
          <w:rFonts w:ascii="Arial" w:eastAsia="Times New Roman" w:hAnsi="Arial" w:cs="Arial"/>
          <w:lang w:eastAsia="en-GB"/>
        </w:rPr>
        <w:t xml:space="preserve">(DU: </w:t>
      </w:r>
      <w:r w:rsidR="0061386F">
        <w:rPr>
          <w:rFonts w:ascii="Arial" w:eastAsia="Times New Roman" w:hAnsi="Arial" w:cs="Arial"/>
          <w:lang w:eastAsia="en-GB"/>
        </w:rPr>
        <w:t>D</w:t>
      </w:r>
      <w:r w:rsidR="008F65FD">
        <w:rPr>
          <w:rFonts w:ascii="Arial" w:eastAsia="Times New Roman" w:hAnsi="Arial" w:cs="Arial"/>
          <w:lang w:eastAsia="en-GB"/>
        </w:rPr>
        <w:t>ensitometric Unit).</w:t>
      </w:r>
      <w:r w:rsidR="002657AE">
        <w:rPr>
          <w:rFonts w:ascii="Arial" w:eastAsia="Times New Roman" w:hAnsi="Arial" w:cs="Arial"/>
          <w:lang w:eastAsia="en-GB"/>
        </w:rPr>
        <w:t xml:space="preserve"> </w:t>
      </w:r>
      <w:r w:rsidR="00116C40">
        <w:rPr>
          <w:rFonts w:ascii="Arial" w:eastAsia="Times New Roman" w:hAnsi="Arial" w:cs="Arial"/>
          <w:b/>
          <w:bCs/>
          <w:lang w:eastAsia="en-GB"/>
        </w:rPr>
        <w:t>C</w:t>
      </w:r>
      <w:r w:rsidR="009B1F79" w:rsidRPr="006132DC">
        <w:rPr>
          <w:rFonts w:ascii="Arial" w:eastAsia="Times New Roman" w:hAnsi="Arial" w:cs="Arial"/>
          <w:b/>
          <w:bCs/>
          <w:lang w:eastAsia="en-GB"/>
        </w:rPr>
        <w:t>.</w:t>
      </w:r>
      <w:r w:rsidR="009B1F79">
        <w:rPr>
          <w:rFonts w:ascii="Arial" w:eastAsia="Times New Roman" w:hAnsi="Arial" w:cs="Arial"/>
          <w:lang w:eastAsia="en-GB"/>
        </w:rPr>
        <w:t xml:space="preserve"> </w:t>
      </w:r>
      <w:r w:rsidR="009B1F79" w:rsidRPr="009A59B4">
        <w:rPr>
          <w:rFonts w:ascii="Arial" w:eastAsia="Times New Roman" w:hAnsi="Arial" w:cs="Arial"/>
        </w:rPr>
        <w:t>Densitometric</w:t>
      </w:r>
      <w:r w:rsidR="009B1F79" w:rsidRPr="001F57C1">
        <w:rPr>
          <w:rFonts w:ascii="Arial" w:hAnsi="Arial" w:cs="Arial"/>
        </w:rPr>
        <w:t xml:space="preserve"> </w:t>
      </w:r>
      <w:r w:rsidR="009B1F79" w:rsidRPr="001F57C1">
        <w:rPr>
          <w:rFonts w:ascii="Arial" w:eastAsia="Times New Roman" w:hAnsi="Arial" w:cs="Arial"/>
          <w:lang w:eastAsia="en-GB"/>
        </w:rPr>
        <w:t xml:space="preserve">analysis Figure </w:t>
      </w:r>
      <w:r w:rsidR="009B1F79">
        <w:rPr>
          <w:rFonts w:ascii="Arial" w:eastAsia="Times New Roman" w:hAnsi="Arial" w:cs="Arial"/>
          <w:lang w:eastAsia="en-GB"/>
        </w:rPr>
        <w:t>6c</w:t>
      </w:r>
      <w:r w:rsidR="009B1F79" w:rsidRPr="001F57C1">
        <w:rPr>
          <w:rFonts w:ascii="Arial" w:eastAsia="Times New Roman" w:hAnsi="Arial" w:cs="Arial"/>
          <w:lang w:eastAsia="en-GB"/>
        </w:rPr>
        <w:t>.</w:t>
      </w:r>
      <w:r w:rsidR="009B1F79" w:rsidRPr="00AF723D">
        <w:rPr>
          <w:rFonts w:ascii="Arial" w:hAnsi="Arial" w:cs="Arial"/>
          <w:b/>
          <w:bCs/>
          <w:lang w:val="en-US" w:eastAsia="en-GB"/>
        </w:rPr>
        <w:t xml:space="preserve"> </w:t>
      </w:r>
      <w:r w:rsidR="009B1F79" w:rsidRPr="00F452E1">
        <w:rPr>
          <w:rFonts w:ascii="Arial" w:eastAsia="Times New Roman" w:hAnsi="Arial" w:cs="Arial"/>
          <w:lang w:eastAsia="en-GB"/>
        </w:rPr>
        <w:t>Data are presented as means</w:t>
      </w:r>
      <w:r w:rsidR="00BA6E20">
        <w:rPr>
          <w:rFonts w:ascii="Arial" w:eastAsia="Times New Roman" w:hAnsi="Arial" w:cs="Arial"/>
          <w:lang w:eastAsia="en-GB"/>
        </w:rPr>
        <w:t xml:space="preserve"> </w:t>
      </w:r>
      <w:r w:rsidR="009B1F79" w:rsidRPr="00F452E1">
        <w:rPr>
          <w:rFonts w:ascii="Arial" w:eastAsia="Times New Roman" w:hAnsi="Arial" w:cs="Arial"/>
          <w:lang w:eastAsia="en-GB"/>
        </w:rPr>
        <w:t>±SEM (</w:t>
      </w:r>
      <w:r w:rsidR="009B1F79" w:rsidRPr="00F452E1">
        <w:rPr>
          <w:rFonts w:ascii="Arial" w:eastAsia="Times New Roman" w:hAnsi="Arial" w:cs="Arial"/>
          <w:i/>
          <w:iCs/>
          <w:lang w:eastAsia="en-GB"/>
        </w:rPr>
        <w:t>n</w:t>
      </w:r>
      <w:r w:rsidR="009B1F79" w:rsidRPr="00F452E1">
        <w:rPr>
          <w:rFonts w:ascii="Arial" w:eastAsia="Times New Roman" w:hAnsi="Arial" w:cs="Arial"/>
          <w:lang w:eastAsia="en-GB"/>
        </w:rPr>
        <w:t>=</w:t>
      </w:r>
      <w:r w:rsidR="009B1F79">
        <w:rPr>
          <w:rFonts w:ascii="Arial" w:eastAsia="Times New Roman" w:hAnsi="Arial" w:cs="Arial"/>
          <w:lang w:eastAsia="en-GB"/>
        </w:rPr>
        <w:t>4</w:t>
      </w:r>
      <w:r w:rsidR="009B1F79" w:rsidRPr="00F452E1">
        <w:rPr>
          <w:rFonts w:ascii="Arial" w:eastAsia="Times New Roman" w:hAnsi="Arial" w:cs="Arial"/>
          <w:lang w:eastAsia="en-GB"/>
        </w:rPr>
        <w:t>)</w:t>
      </w:r>
      <w:r w:rsidR="009B1F79">
        <w:rPr>
          <w:rFonts w:ascii="Arial" w:eastAsia="Times New Roman" w:hAnsi="Arial" w:cs="Arial"/>
          <w:lang w:eastAsia="en-GB"/>
        </w:rPr>
        <w:t xml:space="preserve">; ^ p&lt;0.05 compared to AA mice; </w:t>
      </w:r>
      <w:r w:rsidR="009B1F79" w:rsidRPr="007A2AB6">
        <w:rPr>
          <w:rFonts w:ascii="Arial" w:hAnsi="Arial" w:cs="Arial"/>
          <w:color w:val="000000" w:themeColor="text1"/>
        </w:rPr>
        <w:t>*</w:t>
      </w:r>
      <w:r w:rsidR="00BA6E20">
        <w:rPr>
          <w:rFonts w:ascii="Arial" w:hAnsi="Arial" w:cs="Arial"/>
          <w:color w:val="000000" w:themeColor="text1"/>
        </w:rPr>
        <w:t xml:space="preserve"> </w:t>
      </w:r>
      <w:r w:rsidR="009B1F79" w:rsidRPr="007A2AB6">
        <w:rPr>
          <w:rFonts w:ascii="Arial" w:hAnsi="Arial" w:cs="Arial"/>
          <w:color w:val="000000" w:themeColor="text1"/>
        </w:rPr>
        <w:t>p&lt;0.05</w:t>
      </w:r>
      <w:r w:rsidR="009B1F79" w:rsidRPr="00F929C0">
        <w:rPr>
          <w:rFonts w:ascii="Arial" w:hAnsi="Arial" w:cs="Arial"/>
          <w:color w:val="000000" w:themeColor="text1"/>
        </w:rPr>
        <w:t xml:space="preserve"> compared to vehicle</w:t>
      </w:r>
      <w:r w:rsidR="009B1F79">
        <w:rPr>
          <w:rFonts w:ascii="Arial" w:hAnsi="Arial" w:cs="Arial"/>
          <w:color w:val="000000" w:themeColor="text1"/>
        </w:rPr>
        <w:t>; °</w:t>
      </w:r>
      <w:r w:rsidR="00BA6E20">
        <w:rPr>
          <w:rFonts w:ascii="Arial" w:hAnsi="Arial" w:cs="Arial"/>
          <w:color w:val="000000" w:themeColor="text1"/>
        </w:rPr>
        <w:t xml:space="preserve"> </w:t>
      </w:r>
      <w:r w:rsidR="009B1F79">
        <w:rPr>
          <w:rFonts w:ascii="Arial" w:hAnsi="Arial" w:cs="Arial"/>
          <w:color w:val="000000" w:themeColor="text1"/>
        </w:rPr>
        <w:t>p&lt;0.05 compared to normoxia</w:t>
      </w:r>
      <w:r w:rsidR="009B1F79">
        <w:rPr>
          <w:rFonts w:ascii="Arial" w:eastAsia="Times New Roman" w:hAnsi="Arial" w:cs="Arial"/>
          <w:b/>
          <w:bCs/>
          <w:lang w:eastAsia="en-GB"/>
        </w:rPr>
        <w:t xml:space="preserve"> </w:t>
      </w:r>
      <w:r w:rsidR="009B1F79">
        <w:rPr>
          <w:rFonts w:ascii="Arial" w:eastAsia="Times New Roman" w:hAnsi="Arial" w:cs="Arial"/>
          <w:lang w:eastAsia="en-GB"/>
        </w:rPr>
        <w:t xml:space="preserve">(DU: </w:t>
      </w:r>
      <w:r w:rsidR="00BA6E20">
        <w:rPr>
          <w:rFonts w:ascii="Arial" w:eastAsia="Times New Roman" w:hAnsi="Arial" w:cs="Arial"/>
          <w:lang w:eastAsia="en-GB"/>
        </w:rPr>
        <w:t>D</w:t>
      </w:r>
      <w:r w:rsidR="009B1F79">
        <w:rPr>
          <w:rFonts w:ascii="Arial" w:eastAsia="Times New Roman" w:hAnsi="Arial" w:cs="Arial"/>
          <w:lang w:eastAsia="en-GB"/>
        </w:rPr>
        <w:t>ensitometric Unit).</w:t>
      </w:r>
      <w:r w:rsidR="002C2AA9">
        <w:rPr>
          <w:rFonts w:ascii="Arial" w:eastAsia="Times New Roman" w:hAnsi="Arial" w:cs="Arial"/>
          <w:lang w:eastAsia="en-GB"/>
        </w:rPr>
        <w:t xml:space="preserve"> </w:t>
      </w:r>
    </w:p>
    <w:p w14:paraId="4583B4AF" w14:textId="77777777" w:rsidR="008E6684" w:rsidRDefault="008E6684">
      <w:pPr>
        <w:rPr>
          <w:rFonts w:ascii="Arial" w:eastAsia="Times New Roman" w:hAnsi="Arial" w:cs="Arial"/>
          <w:lang w:eastAsia="en-GB"/>
        </w:rPr>
      </w:pPr>
      <w:r>
        <w:rPr>
          <w:rFonts w:ascii="Arial" w:eastAsia="Times New Roman" w:hAnsi="Arial" w:cs="Arial"/>
          <w:lang w:eastAsia="en-GB"/>
        </w:rPr>
        <w:br w:type="page"/>
      </w:r>
    </w:p>
    <w:p w14:paraId="35016B41" w14:textId="187AF87B" w:rsidR="008E6684" w:rsidRDefault="004E43B6" w:rsidP="00B953A7">
      <w:pPr>
        <w:spacing w:line="360" w:lineRule="auto"/>
        <w:rPr>
          <w:rFonts w:ascii="Arial" w:hAnsi="Arial" w:cs="Arial"/>
          <w:b/>
          <w:bCs/>
          <w:color w:val="FF0000"/>
          <w:lang w:val="en-US" w:eastAsia="en-GB"/>
        </w:rPr>
      </w:pPr>
      <w:r>
        <w:rPr>
          <w:rFonts w:ascii="Arial" w:hAnsi="Arial" w:cs="Arial"/>
          <w:b/>
          <w:bCs/>
          <w:noProof/>
          <w:lang w:val="en-US" w:eastAsia="en-GB"/>
        </w:rPr>
        <w:lastRenderedPageBreak/>
        <w:drawing>
          <wp:anchor distT="0" distB="0" distL="114300" distR="114300" simplePos="0" relativeHeight="251734016" behindDoc="0" locked="0" layoutInCell="1" allowOverlap="1" wp14:anchorId="0C83F2EA" wp14:editId="07D5EF3A">
            <wp:simplePos x="0" y="0"/>
            <wp:positionH relativeFrom="column">
              <wp:posOffset>-161925</wp:posOffset>
            </wp:positionH>
            <wp:positionV relativeFrom="paragraph">
              <wp:posOffset>503555</wp:posOffset>
            </wp:positionV>
            <wp:extent cx="6856730" cy="3651250"/>
            <wp:effectExtent l="0" t="0" r="1270" b="635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23" cstate="print">
                      <a:extLst>
                        <a:ext uri="{28A0092B-C50C-407E-A947-70E740481C1C}">
                          <a14:useLocalDpi xmlns:a14="http://schemas.microsoft.com/office/drawing/2010/main" val="0"/>
                        </a:ext>
                      </a:extLst>
                    </a:blip>
                    <a:srcRect t="5348"/>
                    <a:stretch/>
                  </pic:blipFill>
                  <pic:spPr bwMode="auto">
                    <a:xfrm>
                      <a:off x="0" y="0"/>
                      <a:ext cx="6856730" cy="365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694E" w:rsidRPr="00B22C3E">
        <w:rPr>
          <w:rFonts w:ascii="Arial" w:eastAsia="Times New Roman" w:hAnsi="Arial" w:cs="Arial"/>
          <w:b/>
          <w:bCs/>
          <w:color w:val="000000" w:themeColor="text1"/>
          <w:sz w:val="24"/>
          <w:szCs w:val="24"/>
          <w:lang w:eastAsia="en-GB"/>
        </w:rPr>
        <w:t xml:space="preserve">SDC, Figure </w:t>
      </w:r>
      <w:r w:rsidR="003E694E">
        <w:rPr>
          <w:rFonts w:ascii="Arial" w:eastAsia="Times New Roman" w:hAnsi="Arial" w:cs="Arial"/>
          <w:b/>
          <w:bCs/>
          <w:color w:val="000000" w:themeColor="text1"/>
          <w:sz w:val="24"/>
          <w:szCs w:val="24"/>
          <w:lang w:eastAsia="en-GB"/>
        </w:rPr>
        <w:t>14</w:t>
      </w:r>
    </w:p>
    <w:p w14:paraId="54783EF8" w14:textId="652A07D2" w:rsidR="003E694E" w:rsidRDefault="003E694E" w:rsidP="00C624B3">
      <w:pPr>
        <w:spacing w:line="276" w:lineRule="auto"/>
        <w:rPr>
          <w:rFonts w:ascii="Arial" w:hAnsi="Arial" w:cs="Arial"/>
          <w:b/>
          <w:bCs/>
          <w:lang w:val="en-US" w:eastAsia="en-GB"/>
        </w:rPr>
      </w:pPr>
    </w:p>
    <w:p w14:paraId="696CE327" w14:textId="7247EEB3" w:rsidR="00270F5A" w:rsidRPr="00A6004B" w:rsidRDefault="00270F5A" w:rsidP="00C624B3">
      <w:pPr>
        <w:spacing w:line="276" w:lineRule="auto"/>
        <w:rPr>
          <w:rFonts w:ascii="Arial" w:hAnsi="Arial" w:cs="Arial"/>
        </w:rPr>
      </w:pPr>
      <w:r w:rsidRPr="00A6004B">
        <w:rPr>
          <w:rFonts w:ascii="Arial" w:hAnsi="Arial" w:cs="Arial"/>
          <w:b/>
          <w:bCs/>
          <w:lang w:val="en-US" w:eastAsia="en-GB"/>
        </w:rPr>
        <w:t xml:space="preserve">Figure 14S. </w:t>
      </w:r>
      <w:r w:rsidR="00116C40">
        <w:rPr>
          <w:rFonts w:ascii="Arial" w:hAnsi="Arial" w:cs="Arial"/>
          <w:b/>
          <w:bCs/>
          <w:lang w:val="en-US" w:eastAsia="en-GB"/>
        </w:rPr>
        <w:t>A</w:t>
      </w:r>
      <w:r w:rsidRPr="00A6004B">
        <w:rPr>
          <w:rFonts w:ascii="Arial" w:hAnsi="Arial" w:cs="Arial"/>
          <w:b/>
          <w:bCs/>
          <w:lang w:val="en-US" w:eastAsia="en-GB"/>
        </w:rPr>
        <w:t xml:space="preserve">. </w:t>
      </w:r>
      <w:proofErr w:type="spellStart"/>
      <w:r w:rsidR="00D35EE2" w:rsidRPr="00A6004B">
        <w:rPr>
          <w:rFonts w:ascii="Arial" w:hAnsi="Arial" w:cs="Arial"/>
        </w:rPr>
        <w:t>Hematocrit</w:t>
      </w:r>
      <w:proofErr w:type="spellEnd"/>
      <w:r w:rsidR="00D35EE2" w:rsidRPr="00A6004B">
        <w:rPr>
          <w:rFonts w:ascii="Arial" w:hAnsi="Arial" w:cs="Arial"/>
        </w:rPr>
        <w:t xml:space="preserve"> (</w:t>
      </w:r>
      <w:proofErr w:type="spellStart"/>
      <w:r w:rsidR="00D35EE2" w:rsidRPr="00A6004B">
        <w:rPr>
          <w:rFonts w:ascii="Arial" w:hAnsi="Arial" w:cs="Arial"/>
        </w:rPr>
        <w:t>Hct</w:t>
      </w:r>
      <w:proofErr w:type="spellEnd"/>
      <w:r w:rsidR="00D35EE2" w:rsidRPr="00A6004B">
        <w:rPr>
          <w:rFonts w:ascii="Arial" w:hAnsi="Arial" w:cs="Arial"/>
        </w:rPr>
        <w:t>)</w:t>
      </w:r>
      <w:r w:rsidR="00FE3CEC" w:rsidRPr="00A6004B">
        <w:rPr>
          <w:rFonts w:ascii="Arial" w:hAnsi="Arial" w:cs="Arial"/>
        </w:rPr>
        <w:t xml:space="preserve">, </w:t>
      </w:r>
      <w:proofErr w:type="spellStart"/>
      <w:r w:rsidR="00D35EE2" w:rsidRPr="00A6004B">
        <w:rPr>
          <w:rFonts w:ascii="Arial" w:hAnsi="Arial" w:cs="Arial"/>
        </w:rPr>
        <w:t>Hemoglobin</w:t>
      </w:r>
      <w:proofErr w:type="spellEnd"/>
      <w:r w:rsidR="00D35EE2" w:rsidRPr="00A6004B">
        <w:rPr>
          <w:rFonts w:ascii="Arial" w:hAnsi="Arial" w:cs="Arial"/>
        </w:rPr>
        <w:t xml:space="preserve"> (Hb) values</w:t>
      </w:r>
      <w:r w:rsidR="00FE3CEC" w:rsidRPr="00A6004B">
        <w:rPr>
          <w:rFonts w:ascii="Arial" w:hAnsi="Arial" w:cs="Arial"/>
        </w:rPr>
        <w:t xml:space="preserve"> and Annexin V+ red cells</w:t>
      </w:r>
      <w:r w:rsidR="00D35EE2" w:rsidRPr="00A6004B">
        <w:rPr>
          <w:rFonts w:ascii="Arial" w:hAnsi="Arial" w:cs="Arial"/>
        </w:rPr>
        <w:t xml:space="preserve"> in SCD mice exposed to H/R: hypoxia (8% oxygen; 10 hours), followed by reoxygenation (21% oxygen; 3 hours) treated with either vehicle or bosutinib (</w:t>
      </w:r>
      <w:r w:rsidR="00EC2213" w:rsidRPr="00A6004B">
        <w:rPr>
          <w:rFonts w:ascii="Arial" w:hAnsi="Arial" w:cs="Arial"/>
        </w:rPr>
        <w:t>150</w:t>
      </w:r>
      <w:r w:rsidR="00D35EE2" w:rsidRPr="00A6004B">
        <w:rPr>
          <w:rFonts w:ascii="Arial" w:hAnsi="Arial" w:cs="Arial"/>
        </w:rPr>
        <w:t xml:space="preserve"> mg/Kg/day for </w:t>
      </w:r>
      <w:r w:rsidR="00EC2213" w:rsidRPr="00A6004B">
        <w:rPr>
          <w:rFonts w:ascii="Arial" w:hAnsi="Arial" w:cs="Arial"/>
        </w:rPr>
        <w:t>11 days</w:t>
      </w:r>
      <w:r w:rsidR="00D35EE2" w:rsidRPr="00A6004B">
        <w:rPr>
          <w:rFonts w:ascii="Arial" w:hAnsi="Arial" w:cs="Arial"/>
        </w:rPr>
        <w:t>). Data are presented as mean ± SEM (</w:t>
      </w:r>
      <w:r w:rsidR="00D35EE2" w:rsidRPr="00A6004B">
        <w:rPr>
          <w:rFonts w:ascii="Arial" w:hAnsi="Arial" w:cs="Arial"/>
          <w:i/>
          <w:iCs/>
        </w:rPr>
        <w:t>n</w:t>
      </w:r>
      <w:r w:rsidR="00D35EE2" w:rsidRPr="00A6004B">
        <w:rPr>
          <w:rFonts w:ascii="Arial" w:hAnsi="Arial" w:cs="Arial"/>
        </w:rPr>
        <w:t xml:space="preserve"> = </w:t>
      </w:r>
      <w:r w:rsidR="008E3965" w:rsidRPr="00A6004B">
        <w:rPr>
          <w:rFonts w:ascii="Arial" w:hAnsi="Arial" w:cs="Arial"/>
        </w:rPr>
        <w:t>1 female and 2 male</w:t>
      </w:r>
      <w:r w:rsidR="00EC2213" w:rsidRPr="00A6004B">
        <w:rPr>
          <w:rFonts w:ascii="Arial" w:hAnsi="Arial" w:cs="Arial"/>
        </w:rPr>
        <w:t xml:space="preserve"> vehicle</w:t>
      </w:r>
      <w:r w:rsidR="008E3965" w:rsidRPr="00A6004B">
        <w:rPr>
          <w:rFonts w:ascii="Arial" w:hAnsi="Arial" w:cs="Arial"/>
        </w:rPr>
        <w:t xml:space="preserve"> treated mice;</w:t>
      </w:r>
      <w:r w:rsidR="00EC2213" w:rsidRPr="00A6004B">
        <w:rPr>
          <w:rFonts w:ascii="Arial" w:hAnsi="Arial" w:cs="Arial"/>
        </w:rPr>
        <w:t xml:space="preserve"> </w:t>
      </w:r>
      <w:r w:rsidR="008E3965" w:rsidRPr="00A6004B">
        <w:rPr>
          <w:rFonts w:ascii="Arial" w:hAnsi="Arial" w:cs="Arial"/>
        </w:rPr>
        <w:t>n=</w:t>
      </w:r>
      <w:r w:rsidR="00EC2213" w:rsidRPr="00A6004B">
        <w:rPr>
          <w:rFonts w:ascii="Arial" w:hAnsi="Arial" w:cs="Arial"/>
        </w:rPr>
        <w:t xml:space="preserve"> </w:t>
      </w:r>
      <w:r w:rsidR="008E3965" w:rsidRPr="00A6004B">
        <w:rPr>
          <w:rFonts w:ascii="Arial" w:hAnsi="Arial" w:cs="Arial"/>
        </w:rPr>
        <w:t xml:space="preserve">2 female and 2 male </w:t>
      </w:r>
      <w:r w:rsidR="00EC2213" w:rsidRPr="00A6004B">
        <w:rPr>
          <w:rFonts w:ascii="Arial" w:hAnsi="Arial" w:cs="Arial"/>
        </w:rPr>
        <w:t>bosutinib</w:t>
      </w:r>
      <w:r w:rsidR="008E3965" w:rsidRPr="00A6004B">
        <w:rPr>
          <w:rFonts w:ascii="Arial" w:hAnsi="Arial" w:cs="Arial"/>
        </w:rPr>
        <w:t xml:space="preserve"> treated mice</w:t>
      </w:r>
      <w:r w:rsidR="00D35EE2" w:rsidRPr="00A6004B">
        <w:rPr>
          <w:rFonts w:ascii="Arial" w:hAnsi="Arial" w:cs="Arial"/>
        </w:rPr>
        <w:t>). *p &lt; 0.05 compared to vehicle.</w:t>
      </w:r>
      <w:r w:rsidR="002B63AD" w:rsidRPr="00A6004B">
        <w:rPr>
          <w:rFonts w:ascii="Arial" w:hAnsi="Arial" w:cs="Arial"/>
        </w:rPr>
        <w:t xml:space="preserve"> </w:t>
      </w:r>
      <w:r w:rsidR="00116C40">
        <w:rPr>
          <w:rFonts w:ascii="Arial" w:hAnsi="Arial" w:cs="Arial"/>
          <w:b/>
          <w:bCs/>
        </w:rPr>
        <w:t>B</w:t>
      </w:r>
      <w:r w:rsidR="00B36D45" w:rsidRPr="00A6004B">
        <w:rPr>
          <w:rFonts w:ascii="Arial" w:hAnsi="Arial" w:cs="Arial"/>
          <w:b/>
          <w:bCs/>
        </w:rPr>
        <w:t>-</w:t>
      </w:r>
      <w:r w:rsidR="00116C40">
        <w:rPr>
          <w:rFonts w:ascii="Arial" w:hAnsi="Arial" w:cs="Arial"/>
          <w:b/>
          <w:bCs/>
        </w:rPr>
        <w:t>C</w:t>
      </w:r>
      <w:r w:rsidR="00B36D45" w:rsidRPr="00A6004B">
        <w:rPr>
          <w:rFonts w:ascii="Arial" w:hAnsi="Arial" w:cs="Arial"/>
          <w:b/>
          <w:bCs/>
        </w:rPr>
        <w:t>.</w:t>
      </w:r>
      <w:r w:rsidR="00B36D45" w:rsidRPr="00A6004B">
        <w:rPr>
          <w:rFonts w:ascii="Arial" w:hAnsi="Arial" w:cs="Arial"/>
        </w:rPr>
        <w:t xml:space="preserve"> Immunoblot analysis, using specific antibodies against </w:t>
      </w:r>
      <w:proofErr w:type="spellStart"/>
      <w:r w:rsidR="00B36D45" w:rsidRPr="00A6004B">
        <w:rPr>
          <w:rFonts w:ascii="Arial" w:hAnsi="Arial" w:cs="Arial"/>
        </w:rPr>
        <w:t>phospho</w:t>
      </w:r>
      <w:proofErr w:type="spellEnd"/>
      <w:r w:rsidR="00B36D45" w:rsidRPr="00A6004B">
        <w:rPr>
          <w:rFonts w:ascii="Arial" w:hAnsi="Arial" w:cs="Arial"/>
        </w:rPr>
        <w:t>(p) PDGFRB, PDGFRB</w:t>
      </w:r>
      <w:r w:rsidR="00B21C4A" w:rsidRPr="00A6004B">
        <w:rPr>
          <w:rFonts w:ascii="Arial" w:hAnsi="Arial" w:cs="Arial"/>
        </w:rPr>
        <w:t xml:space="preserve"> and VCAM-1</w:t>
      </w:r>
      <w:r w:rsidR="00B36D45" w:rsidRPr="00A6004B">
        <w:rPr>
          <w:rFonts w:ascii="Arial" w:hAnsi="Arial" w:cs="Arial"/>
        </w:rPr>
        <w:t xml:space="preserve"> in lung and kidney from AA and SCD mice treated as in a. GAPDH serves as protein loading control. One representative gel from 4 with similar results is shown</w:t>
      </w:r>
      <w:r w:rsidR="00B21C4A" w:rsidRPr="00A6004B">
        <w:rPr>
          <w:rFonts w:ascii="Arial" w:hAnsi="Arial" w:cs="Arial"/>
          <w:b/>
          <w:bCs/>
        </w:rPr>
        <w:t xml:space="preserve">. </w:t>
      </w:r>
      <w:r w:rsidR="00116C40">
        <w:rPr>
          <w:rFonts w:ascii="Arial" w:hAnsi="Arial" w:cs="Arial"/>
          <w:b/>
          <w:bCs/>
        </w:rPr>
        <w:t>D</w:t>
      </w:r>
      <w:r w:rsidR="00B21C4A" w:rsidRPr="00A6004B">
        <w:rPr>
          <w:rFonts w:ascii="Arial" w:hAnsi="Arial" w:cs="Arial"/>
          <w:b/>
          <w:bCs/>
        </w:rPr>
        <w:t>.</w:t>
      </w:r>
      <w:r w:rsidR="00B21C4A" w:rsidRPr="00A6004B">
        <w:rPr>
          <w:rFonts w:ascii="Arial" w:hAnsi="Arial" w:cs="Arial"/>
        </w:rPr>
        <w:t xml:space="preserve"> Immunoblot analysis, using specific antibodies against VCAM-1 in isolated aorta from AA and SCD mice treated as in a. GAPDH serves as protein loading control. One representative gel from 4 with similar results is shown.</w:t>
      </w:r>
      <w:r w:rsidR="008F4528" w:rsidRPr="00A6004B">
        <w:rPr>
          <w:rFonts w:ascii="Arial" w:hAnsi="Arial" w:cs="Arial"/>
        </w:rPr>
        <w:fldChar w:fldCharType="begin"/>
      </w:r>
      <w:r w:rsidR="008F4528" w:rsidRPr="00A6004B">
        <w:rPr>
          <w:rFonts w:ascii="Arial" w:hAnsi="Arial" w:cs="Arial"/>
        </w:rPr>
        <w:instrText xml:space="preserve"> ADDIN </w:instrText>
      </w:r>
      <w:r w:rsidR="008F4528" w:rsidRPr="00A6004B">
        <w:rPr>
          <w:rFonts w:ascii="Arial" w:hAnsi="Arial" w:cs="Arial"/>
        </w:rPr>
        <w:fldChar w:fldCharType="end"/>
      </w:r>
    </w:p>
    <w:sectPr w:rsidR="00270F5A" w:rsidRPr="00A6004B" w:rsidSect="002A1796">
      <w:footerReference w:type="even" r:id="rId24"/>
      <w:footerReference w:type="default" r:id="rId2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92A27" w14:textId="77777777" w:rsidR="002268F8" w:rsidRDefault="002268F8" w:rsidP="00141A45">
      <w:pPr>
        <w:spacing w:after="0" w:line="240" w:lineRule="auto"/>
      </w:pPr>
      <w:r>
        <w:separator/>
      </w:r>
    </w:p>
  </w:endnote>
  <w:endnote w:type="continuationSeparator" w:id="0">
    <w:p w14:paraId="6177BC65" w14:textId="77777777" w:rsidR="002268F8" w:rsidRDefault="002268F8" w:rsidP="00141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0007615"/>
      <w:docPartObj>
        <w:docPartGallery w:val="Page Numbers (Bottom of Page)"/>
        <w:docPartUnique/>
      </w:docPartObj>
    </w:sdtPr>
    <w:sdtContent>
      <w:p w14:paraId="7C08077B" w14:textId="28636B6B" w:rsidR="00141A45" w:rsidRDefault="00141A45" w:rsidP="00172C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80C4BB" w14:textId="77777777" w:rsidR="00141A45" w:rsidRDefault="00141A45" w:rsidP="00141A4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95847823"/>
      <w:docPartObj>
        <w:docPartGallery w:val="Page Numbers (Bottom of Page)"/>
        <w:docPartUnique/>
      </w:docPartObj>
    </w:sdtPr>
    <w:sdtContent>
      <w:p w14:paraId="250BC1D8" w14:textId="033E56EA" w:rsidR="00141A45" w:rsidRDefault="00141A45" w:rsidP="00172C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7DD6F83" w14:textId="77777777" w:rsidR="00141A45" w:rsidRDefault="00141A45" w:rsidP="00141A4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08F8D" w14:textId="77777777" w:rsidR="002268F8" w:rsidRDefault="002268F8" w:rsidP="00141A45">
      <w:pPr>
        <w:spacing w:after="0" w:line="240" w:lineRule="auto"/>
      </w:pPr>
      <w:r>
        <w:separator/>
      </w:r>
    </w:p>
  </w:footnote>
  <w:footnote w:type="continuationSeparator" w:id="0">
    <w:p w14:paraId="7D6C9286" w14:textId="77777777" w:rsidR="002268F8" w:rsidRDefault="002268F8" w:rsidP="00141A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BB1668"/>
    <w:multiLevelType w:val="multilevel"/>
    <w:tmpl w:val="A4280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585275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Medicin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zwwzd0z22dazpexzelxff0hd0es5wwzvaxt&quot;&gt;library VPS&lt;record-ids&gt;&lt;item&gt;27&lt;/item&gt;&lt;item&gt;28&lt;/item&gt;&lt;item&gt;70&lt;/item&gt;&lt;item&gt;71&lt;/item&gt;&lt;item&gt;73&lt;/item&gt;&lt;item&gt;74&lt;/item&gt;&lt;item&gt;75&lt;/item&gt;&lt;item&gt;76&lt;/item&gt;&lt;item&gt;77&lt;/item&gt;&lt;item&gt;79&lt;/item&gt;&lt;item&gt;82&lt;/item&gt;&lt;item&gt;83&lt;/item&gt;&lt;item&gt;84&lt;/item&gt;&lt;/record-ids&gt;&lt;/item&gt;&lt;/Libraries&gt;"/>
  </w:docVars>
  <w:rsids>
    <w:rsidRoot w:val="008902D3"/>
    <w:rsid w:val="00000F43"/>
    <w:rsid w:val="000075B5"/>
    <w:rsid w:val="00010041"/>
    <w:rsid w:val="00014AD1"/>
    <w:rsid w:val="00016685"/>
    <w:rsid w:val="000166F2"/>
    <w:rsid w:val="00017118"/>
    <w:rsid w:val="000258FD"/>
    <w:rsid w:val="0003030B"/>
    <w:rsid w:val="0003076F"/>
    <w:rsid w:val="00032191"/>
    <w:rsid w:val="00032D24"/>
    <w:rsid w:val="0003418C"/>
    <w:rsid w:val="00037DBE"/>
    <w:rsid w:val="00043D70"/>
    <w:rsid w:val="0004673F"/>
    <w:rsid w:val="00046E71"/>
    <w:rsid w:val="00054069"/>
    <w:rsid w:val="0006157B"/>
    <w:rsid w:val="0006421C"/>
    <w:rsid w:val="0007663E"/>
    <w:rsid w:val="00081A3D"/>
    <w:rsid w:val="00084853"/>
    <w:rsid w:val="00085FF7"/>
    <w:rsid w:val="00097844"/>
    <w:rsid w:val="000A1AC3"/>
    <w:rsid w:val="000A31CB"/>
    <w:rsid w:val="000A4FDA"/>
    <w:rsid w:val="000A5B2C"/>
    <w:rsid w:val="000A7A47"/>
    <w:rsid w:val="000B0BF5"/>
    <w:rsid w:val="000B5F6B"/>
    <w:rsid w:val="000B6E4E"/>
    <w:rsid w:val="000C0E9C"/>
    <w:rsid w:val="000C0FFB"/>
    <w:rsid w:val="000D4A14"/>
    <w:rsid w:val="000D5569"/>
    <w:rsid w:val="000D6B21"/>
    <w:rsid w:val="000D78C8"/>
    <w:rsid w:val="000E4B4A"/>
    <w:rsid w:val="000E7A8E"/>
    <w:rsid w:val="000F527B"/>
    <w:rsid w:val="000F79A2"/>
    <w:rsid w:val="00101B51"/>
    <w:rsid w:val="0010355F"/>
    <w:rsid w:val="00107822"/>
    <w:rsid w:val="00107A64"/>
    <w:rsid w:val="001108CA"/>
    <w:rsid w:val="0011183B"/>
    <w:rsid w:val="001138D6"/>
    <w:rsid w:val="00116C40"/>
    <w:rsid w:val="00117B43"/>
    <w:rsid w:val="0012021E"/>
    <w:rsid w:val="00121166"/>
    <w:rsid w:val="00125197"/>
    <w:rsid w:val="0012720B"/>
    <w:rsid w:val="0013005D"/>
    <w:rsid w:val="001360C1"/>
    <w:rsid w:val="00136396"/>
    <w:rsid w:val="00136F97"/>
    <w:rsid w:val="00137790"/>
    <w:rsid w:val="00141A45"/>
    <w:rsid w:val="00143699"/>
    <w:rsid w:val="00144336"/>
    <w:rsid w:val="00145917"/>
    <w:rsid w:val="00150794"/>
    <w:rsid w:val="00153CD5"/>
    <w:rsid w:val="00155FE2"/>
    <w:rsid w:val="00162BEB"/>
    <w:rsid w:val="00163020"/>
    <w:rsid w:val="001635D3"/>
    <w:rsid w:val="00163CAC"/>
    <w:rsid w:val="00165BE5"/>
    <w:rsid w:val="00165E07"/>
    <w:rsid w:val="001675F8"/>
    <w:rsid w:val="001735D1"/>
    <w:rsid w:val="0018505B"/>
    <w:rsid w:val="0018691F"/>
    <w:rsid w:val="00187A2E"/>
    <w:rsid w:val="0019791C"/>
    <w:rsid w:val="001A0491"/>
    <w:rsid w:val="001A136A"/>
    <w:rsid w:val="001A1A79"/>
    <w:rsid w:val="001A485E"/>
    <w:rsid w:val="001B2F6A"/>
    <w:rsid w:val="001B5522"/>
    <w:rsid w:val="001C372B"/>
    <w:rsid w:val="001D37DF"/>
    <w:rsid w:val="001D5AAA"/>
    <w:rsid w:val="001E5E5D"/>
    <w:rsid w:val="001F57C1"/>
    <w:rsid w:val="001F796D"/>
    <w:rsid w:val="0020028F"/>
    <w:rsid w:val="00200B5A"/>
    <w:rsid w:val="00204877"/>
    <w:rsid w:val="00204E3C"/>
    <w:rsid w:val="00206C5F"/>
    <w:rsid w:val="0021037E"/>
    <w:rsid w:val="0021129F"/>
    <w:rsid w:val="00216123"/>
    <w:rsid w:val="00216A0B"/>
    <w:rsid w:val="00222A33"/>
    <w:rsid w:val="002268F8"/>
    <w:rsid w:val="0023153F"/>
    <w:rsid w:val="00242AF6"/>
    <w:rsid w:val="00243AF8"/>
    <w:rsid w:val="002649D1"/>
    <w:rsid w:val="002657AE"/>
    <w:rsid w:val="00266162"/>
    <w:rsid w:val="00267991"/>
    <w:rsid w:val="00267E70"/>
    <w:rsid w:val="00270C4B"/>
    <w:rsid w:val="00270F5A"/>
    <w:rsid w:val="0028025D"/>
    <w:rsid w:val="00281556"/>
    <w:rsid w:val="00283756"/>
    <w:rsid w:val="0028427D"/>
    <w:rsid w:val="00287B5E"/>
    <w:rsid w:val="002933EE"/>
    <w:rsid w:val="002A065B"/>
    <w:rsid w:val="002A1796"/>
    <w:rsid w:val="002B238C"/>
    <w:rsid w:val="002B63AD"/>
    <w:rsid w:val="002C1102"/>
    <w:rsid w:val="002C2AA9"/>
    <w:rsid w:val="002C313E"/>
    <w:rsid w:val="002C57AC"/>
    <w:rsid w:val="002E307F"/>
    <w:rsid w:val="002E332B"/>
    <w:rsid w:val="002E3FD5"/>
    <w:rsid w:val="002F20C8"/>
    <w:rsid w:val="002F30A2"/>
    <w:rsid w:val="002F5E92"/>
    <w:rsid w:val="002F6E64"/>
    <w:rsid w:val="00300794"/>
    <w:rsid w:val="00300BB9"/>
    <w:rsid w:val="00302A6F"/>
    <w:rsid w:val="00306E2B"/>
    <w:rsid w:val="00311189"/>
    <w:rsid w:val="003158CB"/>
    <w:rsid w:val="0031602E"/>
    <w:rsid w:val="0032147A"/>
    <w:rsid w:val="003242CF"/>
    <w:rsid w:val="003272CC"/>
    <w:rsid w:val="003368C8"/>
    <w:rsid w:val="00345931"/>
    <w:rsid w:val="00346B76"/>
    <w:rsid w:val="0035350D"/>
    <w:rsid w:val="00360BC3"/>
    <w:rsid w:val="0036334C"/>
    <w:rsid w:val="00365461"/>
    <w:rsid w:val="00365668"/>
    <w:rsid w:val="003668F5"/>
    <w:rsid w:val="00366B61"/>
    <w:rsid w:val="00366C29"/>
    <w:rsid w:val="00370184"/>
    <w:rsid w:val="00374648"/>
    <w:rsid w:val="00381CF8"/>
    <w:rsid w:val="0038533C"/>
    <w:rsid w:val="003870CE"/>
    <w:rsid w:val="00390A2F"/>
    <w:rsid w:val="00392243"/>
    <w:rsid w:val="00393D15"/>
    <w:rsid w:val="003A3F1E"/>
    <w:rsid w:val="003A4160"/>
    <w:rsid w:val="003A60D8"/>
    <w:rsid w:val="003A72E7"/>
    <w:rsid w:val="003C32EF"/>
    <w:rsid w:val="003E1404"/>
    <w:rsid w:val="003E282A"/>
    <w:rsid w:val="003E694E"/>
    <w:rsid w:val="003E7236"/>
    <w:rsid w:val="003E750D"/>
    <w:rsid w:val="003E7ED2"/>
    <w:rsid w:val="003F7677"/>
    <w:rsid w:val="00400650"/>
    <w:rsid w:val="004075D1"/>
    <w:rsid w:val="004101FF"/>
    <w:rsid w:val="0041387D"/>
    <w:rsid w:val="0042155B"/>
    <w:rsid w:val="00421F1B"/>
    <w:rsid w:val="00423C0F"/>
    <w:rsid w:val="004258FD"/>
    <w:rsid w:val="0043457C"/>
    <w:rsid w:val="0043499E"/>
    <w:rsid w:val="00441D0A"/>
    <w:rsid w:val="00451EED"/>
    <w:rsid w:val="00456361"/>
    <w:rsid w:val="00461562"/>
    <w:rsid w:val="00463AE0"/>
    <w:rsid w:val="0046461B"/>
    <w:rsid w:val="004658D8"/>
    <w:rsid w:val="00466825"/>
    <w:rsid w:val="004729BB"/>
    <w:rsid w:val="00474DBA"/>
    <w:rsid w:val="004755B9"/>
    <w:rsid w:val="00476E9C"/>
    <w:rsid w:val="0048445A"/>
    <w:rsid w:val="00484A70"/>
    <w:rsid w:val="00496F97"/>
    <w:rsid w:val="004A01BF"/>
    <w:rsid w:val="004A3675"/>
    <w:rsid w:val="004B00F9"/>
    <w:rsid w:val="004B038E"/>
    <w:rsid w:val="004B2C48"/>
    <w:rsid w:val="004B4F73"/>
    <w:rsid w:val="004C7D2A"/>
    <w:rsid w:val="004D0E5F"/>
    <w:rsid w:val="004D1D32"/>
    <w:rsid w:val="004D68AA"/>
    <w:rsid w:val="004D767A"/>
    <w:rsid w:val="004E2CCF"/>
    <w:rsid w:val="004E3674"/>
    <w:rsid w:val="004E43B6"/>
    <w:rsid w:val="004F5477"/>
    <w:rsid w:val="004F5892"/>
    <w:rsid w:val="004F6CC1"/>
    <w:rsid w:val="004F7EA6"/>
    <w:rsid w:val="005018D7"/>
    <w:rsid w:val="00504B19"/>
    <w:rsid w:val="00510204"/>
    <w:rsid w:val="005114AF"/>
    <w:rsid w:val="00514127"/>
    <w:rsid w:val="0051695B"/>
    <w:rsid w:val="00532A05"/>
    <w:rsid w:val="00540B89"/>
    <w:rsid w:val="00540B97"/>
    <w:rsid w:val="0054155E"/>
    <w:rsid w:val="00541BE5"/>
    <w:rsid w:val="00543671"/>
    <w:rsid w:val="00560B1C"/>
    <w:rsid w:val="00567E97"/>
    <w:rsid w:val="00574633"/>
    <w:rsid w:val="0057791C"/>
    <w:rsid w:val="00586A0D"/>
    <w:rsid w:val="005916BE"/>
    <w:rsid w:val="00592BFB"/>
    <w:rsid w:val="00594D7B"/>
    <w:rsid w:val="005977DE"/>
    <w:rsid w:val="005B0677"/>
    <w:rsid w:val="005B20FC"/>
    <w:rsid w:val="005B2CAA"/>
    <w:rsid w:val="005D0EB0"/>
    <w:rsid w:val="005D2E4A"/>
    <w:rsid w:val="005D3DBA"/>
    <w:rsid w:val="005D449D"/>
    <w:rsid w:val="005D6C0D"/>
    <w:rsid w:val="005E0BD7"/>
    <w:rsid w:val="005E5E76"/>
    <w:rsid w:val="005E69BF"/>
    <w:rsid w:val="005E6CCD"/>
    <w:rsid w:val="005F2AF9"/>
    <w:rsid w:val="005F2B4F"/>
    <w:rsid w:val="00601C18"/>
    <w:rsid w:val="00602950"/>
    <w:rsid w:val="00605312"/>
    <w:rsid w:val="006132DC"/>
    <w:rsid w:val="0061386F"/>
    <w:rsid w:val="006205C6"/>
    <w:rsid w:val="006220A0"/>
    <w:rsid w:val="006254B2"/>
    <w:rsid w:val="00644623"/>
    <w:rsid w:val="00646F08"/>
    <w:rsid w:val="0065209F"/>
    <w:rsid w:val="006527D1"/>
    <w:rsid w:val="006530D1"/>
    <w:rsid w:val="00653F0E"/>
    <w:rsid w:val="006551DF"/>
    <w:rsid w:val="006663FD"/>
    <w:rsid w:val="00670BD9"/>
    <w:rsid w:val="00673423"/>
    <w:rsid w:val="006774F9"/>
    <w:rsid w:val="006811AE"/>
    <w:rsid w:val="00682217"/>
    <w:rsid w:val="006835DA"/>
    <w:rsid w:val="00683D81"/>
    <w:rsid w:val="00684080"/>
    <w:rsid w:val="00686117"/>
    <w:rsid w:val="0068767E"/>
    <w:rsid w:val="006A1D55"/>
    <w:rsid w:val="006A3883"/>
    <w:rsid w:val="006A39F7"/>
    <w:rsid w:val="006A5B15"/>
    <w:rsid w:val="006A71D4"/>
    <w:rsid w:val="006B16BF"/>
    <w:rsid w:val="006B52EA"/>
    <w:rsid w:val="006C0D29"/>
    <w:rsid w:val="006C59DC"/>
    <w:rsid w:val="006C6230"/>
    <w:rsid w:val="006D2ED7"/>
    <w:rsid w:val="006D308C"/>
    <w:rsid w:val="006D47B3"/>
    <w:rsid w:val="006D5B90"/>
    <w:rsid w:val="006D6503"/>
    <w:rsid w:val="006E1AF5"/>
    <w:rsid w:val="006E5A70"/>
    <w:rsid w:val="006F5728"/>
    <w:rsid w:val="006F7776"/>
    <w:rsid w:val="006F77A8"/>
    <w:rsid w:val="007018F3"/>
    <w:rsid w:val="0070321E"/>
    <w:rsid w:val="00706E7C"/>
    <w:rsid w:val="00706F99"/>
    <w:rsid w:val="00715231"/>
    <w:rsid w:val="007228BB"/>
    <w:rsid w:val="007335A7"/>
    <w:rsid w:val="0073684F"/>
    <w:rsid w:val="00736EAF"/>
    <w:rsid w:val="007405E0"/>
    <w:rsid w:val="00740F4B"/>
    <w:rsid w:val="00743C84"/>
    <w:rsid w:val="007441A1"/>
    <w:rsid w:val="007530BF"/>
    <w:rsid w:val="00763DD6"/>
    <w:rsid w:val="00780F7D"/>
    <w:rsid w:val="007819C1"/>
    <w:rsid w:val="007869A9"/>
    <w:rsid w:val="0078740D"/>
    <w:rsid w:val="007926C9"/>
    <w:rsid w:val="00792CD2"/>
    <w:rsid w:val="00797701"/>
    <w:rsid w:val="007A0371"/>
    <w:rsid w:val="007A38A6"/>
    <w:rsid w:val="007A40C0"/>
    <w:rsid w:val="007A43E1"/>
    <w:rsid w:val="007A584D"/>
    <w:rsid w:val="007B635B"/>
    <w:rsid w:val="007C3094"/>
    <w:rsid w:val="007C3576"/>
    <w:rsid w:val="007C6CA3"/>
    <w:rsid w:val="007D60D0"/>
    <w:rsid w:val="007D7365"/>
    <w:rsid w:val="007F01F2"/>
    <w:rsid w:val="007F1817"/>
    <w:rsid w:val="007F3DB4"/>
    <w:rsid w:val="007F4270"/>
    <w:rsid w:val="0081151D"/>
    <w:rsid w:val="00815D20"/>
    <w:rsid w:val="0081639D"/>
    <w:rsid w:val="008207C4"/>
    <w:rsid w:val="00820BAF"/>
    <w:rsid w:val="0082596F"/>
    <w:rsid w:val="008261E0"/>
    <w:rsid w:val="008320EE"/>
    <w:rsid w:val="00832D79"/>
    <w:rsid w:val="00833AA6"/>
    <w:rsid w:val="00840297"/>
    <w:rsid w:val="00841109"/>
    <w:rsid w:val="00845E26"/>
    <w:rsid w:val="00851E3C"/>
    <w:rsid w:val="00852BCE"/>
    <w:rsid w:val="00853A32"/>
    <w:rsid w:val="00853D9B"/>
    <w:rsid w:val="00855EA5"/>
    <w:rsid w:val="008616B6"/>
    <w:rsid w:val="00866004"/>
    <w:rsid w:val="008715DE"/>
    <w:rsid w:val="00876965"/>
    <w:rsid w:val="0088601E"/>
    <w:rsid w:val="00886BEA"/>
    <w:rsid w:val="00886DD0"/>
    <w:rsid w:val="0089027A"/>
    <w:rsid w:val="008902D3"/>
    <w:rsid w:val="00892DE0"/>
    <w:rsid w:val="008A1521"/>
    <w:rsid w:val="008A331D"/>
    <w:rsid w:val="008A67D0"/>
    <w:rsid w:val="008B22DA"/>
    <w:rsid w:val="008B2A27"/>
    <w:rsid w:val="008B61BB"/>
    <w:rsid w:val="008D2EA5"/>
    <w:rsid w:val="008D51F3"/>
    <w:rsid w:val="008D6A5B"/>
    <w:rsid w:val="008E24E6"/>
    <w:rsid w:val="008E3965"/>
    <w:rsid w:val="008E6684"/>
    <w:rsid w:val="008F2DD3"/>
    <w:rsid w:val="008F4528"/>
    <w:rsid w:val="008F65FD"/>
    <w:rsid w:val="009018AB"/>
    <w:rsid w:val="00901C6F"/>
    <w:rsid w:val="00902250"/>
    <w:rsid w:val="009148AA"/>
    <w:rsid w:val="00926F09"/>
    <w:rsid w:val="0093019E"/>
    <w:rsid w:val="00943299"/>
    <w:rsid w:val="00943E5A"/>
    <w:rsid w:val="009519F4"/>
    <w:rsid w:val="00955E0E"/>
    <w:rsid w:val="00961A97"/>
    <w:rsid w:val="00965BC1"/>
    <w:rsid w:val="00971390"/>
    <w:rsid w:val="00971E5D"/>
    <w:rsid w:val="0097298A"/>
    <w:rsid w:val="00972DEF"/>
    <w:rsid w:val="00975838"/>
    <w:rsid w:val="00975D99"/>
    <w:rsid w:val="00983FD5"/>
    <w:rsid w:val="0098598D"/>
    <w:rsid w:val="00986F60"/>
    <w:rsid w:val="009933C8"/>
    <w:rsid w:val="00993966"/>
    <w:rsid w:val="00995856"/>
    <w:rsid w:val="009A3AE0"/>
    <w:rsid w:val="009A59B4"/>
    <w:rsid w:val="009A7FAA"/>
    <w:rsid w:val="009B02B5"/>
    <w:rsid w:val="009B0993"/>
    <w:rsid w:val="009B0B89"/>
    <w:rsid w:val="009B1F79"/>
    <w:rsid w:val="009B5C35"/>
    <w:rsid w:val="009B5E50"/>
    <w:rsid w:val="009C4299"/>
    <w:rsid w:val="009D408E"/>
    <w:rsid w:val="009F35FB"/>
    <w:rsid w:val="00A00534"/>
    <w:rsid w:val="00A007B8"/>
    <w:rsid w:val="00A06273"/>
    <w:rsid w:val="00A0728E"/>
    <w:rsid w:val="00A120E5"/>
    <w:rsid w:val="00A1506A"/>
    <w:rsid w:val="00A16C0F"/>
    <w:rsid w:val="00A22F8D"/>
    <w:rsid w:val="00A23D1F"/>
    <w:rsid w:val="00A42193"/>
    <w:rsid w:val="00A52594"/>
    <w:rsid w:val="00A53A95"/>
    <w:rsid w:val="00A54BAC"/>
    <w:rsid w:val="00A55400"/>
    <w:rsid w:val="00A56608"/>
    <w:rsid w:val="00A573EA"/>
    <w:rsid w:val="00A6004B"/>
    <w:rsid w:val="00A60610"/>
    <w:rsid w:val="00A61E8F"/>
    <w:rsid w:val="00A61F43"/>
    <w:rsid w:val="00A62692"/>
    <w:rsid w:val="00A6407E"/>
    <w:rsid w:val="00A67E04"/>
    <w:rsid w:val="00A7176E"/>
    <w:rsid w:val="00A76B5D"/>
    <w:rsid w:val="00A81873"/>
    <w:rsid w:val="00A8324A"/>
    <w:rsid w:val="00A83567"/>
    <w:rsid w:val="00A83F6D"/>
    <w:rsid w:val="00AA07D2"/>
    <w:rsid w:val="00AA1925"/>
    <w:rsid w:val="00AA1F19"/>
    <w:rsid w:val="00AA3894"/>
    <w:rsid w:val="00AA4B39"/>
    <w:rsid w:val="00AA631D"/>
    <w:rsid w:val="00AA7E18"/>
    <w:rsid w:val="00AB0A3B"/>
    <w:rsid w:val="00AB1198"/>
    <w:rsid w:val="00AC3892"/>
    <w:rsid w:val="00AD0314"/>
    <w:rsid w:val="00AD171A"/>
    <w:rsid w:val="00AD7915"/>
    <w:rsid w:val="00AE75FF"/>
    <w:rsid w:val="00AF1D2D"/>
    <w:rsid w:val="00AF4611"/>
    <w:rsid w:val="00AF4C60"/>
    <w:rsid w:val="00AF6B0A"/>
    <w:rsid w:val="00AF7947"/>
    <w:rsid w:val="00B0790A"/>
    <w:rsid w:val="00B11BE1"/>
    <w:rsid w:val="00B11CB5"/>
    <w:rsid w:val="00B15518"/>
    <w:rsid w:val="00B15B66"/>
    <w:rsid w:val="00B15CFD"/>
    <w:rsid w:val="00B169E8"/>
    <w:rsid w:val="00B17461"/>
    <w:rsid w:val="00B21C4A"/>
    <w:rsid w:val="00B22C3E"/>
    <w:rsid w:val="00B2439B"/>
    <w:rsid w:val="00B25B32"/>
    <w:rsid w:val="00B31D4C"/>
    <w:rsid w:val="00B32515"/>
    <w:rsid w:val="00B35208"/>
    <w:rsid w:val="00B36D45"/>
    <w:rsid w:val="00B410B0"/>
    <w:rsid w:val="00B469FA"/>
    <w:rsid w:val="00B46C83"/>
    <w:rsid w:val="00B50774"/>
    <w:rsid w:val="00B51106"/>
    <w:rsid w:val="00B67F74"/>
    <w:rsid w:val="00B70593"/>
    <w:rsid w:val="00B70A24"/>
    <w:rsid w:val="00B7112B"/>
    <w:rsid w:val="00B7654A"/>
    <w:rsid w:val="00B80CB3"/>
    <w:rsid w:val="00B82FFC"/>
    <w:rsid w:val="00B87F6B"/>
    <w:rsid w:val="00B92F4D"/>
    <w:rsid w:val="00B93AB3"/>
    <w:rsid w:val="00B953A7"/>
    <w:rsid w:val="00BA3AF5"/>
    <w:rsid w:val="00BA5B4E"/>
    <w:rsid w:val="00BA6E20"/>
    <w:rsid w:val="00BB1F5F"/>
    <w:rsid w:val="00BB3D7F"/>
    <w:rsid w:val="00BB54FE"/>
    <w:rsid w:val="00BD03C6"/>
    <w:rsid w:val="00BD101F"/>
    <w:rsid w:val="00BE5423"/>
    <w:rsid w:val="00BE6737"/>
    <w:rsid w:val="00BE6D24"/>
    <w:rsid w:val="00C02C1E"/>
    <w:rsid w:val="00C079A3"/>
    <w:rsid w:val="00C11BA1"/>
    <w:rsid w:val="00C122B3"/>
    <w:rsid w:val="00C130EC"/>
    <w:rsid w:val="00C1576F"/>
    <w:rsid w:val="00C20051"/>
    <w:rsid w:val="00C202F6"/>
    <w:rsid w:val="00C2613C"/>
    <w:rsid w:val="00C26F0C"/>
    <w:rsid w:val="00C30B1D"/>
    <w:rsid w:val="00C36C3A"/>
    <w:rsid w:val="00C46916"/>
    <w:rsid w:val="00C51D2E"/>
    <w:rsid w:val="00C624B3"/>
    <w:rsid w:val="00C654C2"/>
    <w:rsid w:val="00C657D0"/>
    <w:rsid w:val="00C76EF5"/>
    <w:rsid w:val="00C83F62"/>
    <w:rsid w:val="00C93BF7"/>
    <w:rsid w:val="00C9506D"/>
    <w:rsid w:val="00C97D3D"/>
    <w:rsid w:val="00CA2128"/>
    <w:rsid w:val="00CA5F4F"/>
    <w:rsid w:val="00CB1C49"/>
    <w:rsid w:val="00CB2F51"/>
    <w:rsid w:val="00CB430F"/>
    <w:rsid w:val="00CB47A3"/>
    <w:rsid w:val="00CB7674"/>
    <w:rsid w:val="00CB7FA6"/>
    <w:rsid w:val="00CC1DA0"/>
    <w:rsid w:val="00CC3F33"/>
    <w:rsid w:val="00CC531B"/>
    <w:rsid w:val="00CC76D8"/>
    <w:rsid w:val="00CC776D"/>
    <w:rsid w:val="00CD0D79"/>
    <w:rsid w:val="00CD2BAB"/>
    <w:rsid w:val="00CD595B"/>
    <w:rsid w:val="00CE2029"/>
    <w:rsid w:val="00CE4241"/>
    <w:rsid w:val="00CE42BD"/>
    <w:rsid w:val="00CE65BE"/>
    <w:rsid w:val="00CF08F4"/>
    <w:rsid w:val="00CF26A5"/>
    <w:rsid w:val="00CF4B3C"/>
    <w:rsid w:val="00CF7A66"/>
    <w:rsid w:val="00D000A3"/>
    <w:rsid w:val="00D00C06"/>
    <w:rsid w:val="00D07F97"/>
    <w:rsid w:val="00D1202E"/>
    <w:rsid w:val="00D131F9"/>
    <w:rsid w:val="00D132F1"/>
    <w:rsid w:val="00D15C61"/>
    <w:rsid w:val="00D20AD5"/>
    <w:rsid w:val="00D20B71"/>
    <w:rsid w:val="00D2624C"/>
    <w:rsid w:val="00D269DD"/>
    <w:rsid w:val="00D33946"/>
    <w:rsid w:val="00D34B72"/>
    <w:rsid w:val="00D35EE2"/>
    <w:rsid w:val="00D40EEA"/>
    <w:rsid w:val="00D42C47"/>
    <w:rsid w:val="00D52A6A"/>
    <w:rsid w:val="00D53AAC"/>
    <w:rsid w:val="00D6233B"/>
    <w:rsid w:val="00D6657D"/>
    <w:rsid w:val="00D67EAB"/>
    <w:rsid w:val="00D67EE1"/>
    <w:rsid w:val="00D70A9D"/>
    <w:rsid w:val="00D74AA8"/>
    <w:rsid w:val="00D80BDA"/>
    <w:rsid w:val="00D8309E"/>
    <w:rsid w:val="00D86017"/>
    <w:rsid w:val="00D86930"/>
    <w:rsid w:val="00D92670"/>
    <w:rsid w:val="00D94CAC"/>
    <w:rsid w:val="00D97129"/>
    <w:rsid w:val="00DA07B5"/>
    <w:rsid w:val="00DB0395"/>
    <w:rsid w:val="00DB1678"/>
    <w:rsid w:val="00DB3B92"/>
    <w:rsid w:val="00DB700A"/>
    <w:rsid w:val="00DC3852"/>
    <w:rsid w:val="00DD4274"/>
    <w:rsid w:val="00DD4322"/>
    <w:rsid w:val="00DD6539"/>
    <w:rsid w:val="00DE2ECF"/>
    <w:rsid w:val="00DE3CAE"/>
    <w:rsid w:val="00DF1EFC"/>
    <w:rsid w:val="00DF20F0"/>
    <w:rsid w:val="00DF2139"/>
    <w:rsid w:val="00E01637"/>
    <w:rsid w:val="00E126E1"/>
    <w:rsid w:val="00E14EC8"/>
    <w:rsid w:val="00E21272"/>
    <w:rsid w:val="00E22167"/>
    <w:rsid w:val="00E23DD7"/>
    <w:rsid w:val="00E35AF7"/>
    <w:rsid w:val="00E36EA7"/>
    <w:rsid w:val="00E41067"/>
    <w:rsid w:val="00E4319D"/>
    <w:rsid w:val="00E4508A"/>
    <w:rsid w:val="00E522BA"/>
    <w:rsid w:val="00E55AB8"/>
    <w:rsid w:val="00E749C7"/>
    <w:rsid w:val="00E829DE"/>
    <w:rsid w:val="00E82AAD"/>
    <w:rsid w:val="00E951FB"/>
    <w:rsid w:val="00EA51B0"/>
    <w:rsid w:val="00EA53DB"/>
    <w:rsid w:val="00EA617B"/>
    <w:rsid w:val="00EA6B34"/>
    <w:rsid w:val="00EB19F8"/>
    <w:rsid w:val="00EB32BC"/>
    <w:rsid w:val="00EB5CC1"/>
    <w:rsid w:val="00EC2213"/>
    <w:rsid w:val="00EC44ED"/>
    <w:rsid w:val="00EC5DEF"/>
    <w:rsid w:val="00ED090E"/>
    <w:rsid w:val="00ED4C2A"/>
    <w:rsid w:val="00ED5E3D"/>
    <w:rsid w:val="00EE114E"/>
    <w:rsid w:val="00EE21E8"/>
    <w:rsid w:val="00EE3B1F"/>
    <w:rsid w:val="00EF0CCA"/>
    <w:rsid w:val="00EF31D4"/>
    <w:rsid w:val="00EF3A5F"/>
    <w:rsid w:val="00EF74F0"/>
    <w:rsid w:val="00F02F3D"/>
    <w:rsid w:val="00F04633"/>
    <w:rsid w:val="00F0473C"/>
    <w:rsid w:val="00F05BD9"/>
    <w:rsid w:val="00F1040A"/>
    <w:rsid w:val="00F12579"/>
    <w:rsid w:val="00F155E3"/>
    <w:rsid w:val="00F17790"/>
    <w:rsid w:val="00F23101"/>
    <w:rsid w:val="00F32F60"/>
    <w:rsid w:val="00F41F15"/>
    <w:rsid w:val="00F41FFD"/>
    <w:rsid w:val="00F452E1"/>
    <w:rsid w:val="00F47F41"/>
    <w:rsid w:val="00F534F1"/>
    <w:rsid w:val="00F544C8"/>
    <w:rsid w:val="00F57E5B"/>
    <w:rsid w:val="00F57FF8"/>
    <w:rsid w:val="00F62E15"/>
    <w:rsid w:val="00F70939"/>
    <w:rsid w:val="00F726BA"/>
    <w:rsid w:val="00F745CF"/>
    <w:rsid w:val="00F77E69"/>
    <w:rsid w:val="00F81001"/>
    <w:rsid w:val="00F82C77"/>
    <w:rsid w:val="00F87372"/>
    <w:rsid w:val="00F87990"/>
    <w:rsid w:val="00FA7235"/>
    <w:rsid w:val="00FB22AB"/>
    <w:rsid w:val="00FB25E5"/>
    <w:rsid w:val="00FB29CF"/>
    <w:rsid w:val="00FC41B2"/>
    <w:rsid w:val="00FC4444"/>
    <w:rsid w:val="00FC46B9"/>
    <w:rsid w:val="00FC655E"/>
    <w:rsid w:val="00FD2617"/>
    <w:rsid w:val="00FD776B"/>
    <w:rsid w:val="00FE25CA"/>
    <w:rsid w:val="00FE3CEC"/>
    <w:rsid w:val="00FE58D4"/>
    <w:rsid w:val="00FF69E0"/>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AE551"/>
  <w15:chartTrackingRefBased/>
  <w15:docId w15:val="{6F95AA91-437C-4930-B1FA-B18D95189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8693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D869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8601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902D3"/>
    <w:rPr>
      <w:color w:val="0000FF"/>
      <w:u w:val="single"/>
    </w:rPr>
  </w:style>
  <w:style w:type="character" w:styleId="CommentReference">
    <w:name w:val="annotation reference"/>
    <w:basedOn w:val="DefaultParagraphFont"/>
    <w:uiPriority w:val="99"/>
    <w:semiHidden/>
    <w:unhideWhenUsed/>
    <w:rsid w:val="00B70593"/>
    <w:rPr>
      <w:sz w:val="16"/>
      <w:szCs w:val="16"/>
    </w:rPr>
  </w:style>
  <w:style w:type="paragraph" w:styleId="CommentText">
    <w:name w:val="annotation text"/>
    <w:basedOn w:val="Normal"/>
    <w:link w:val="CommentTextChar"/>
    <w:uiPriority w:val="99"/>
    <w:semiHidden/>
    <w:unhideWhenUsed/>
    <w:rsid w:val="00B70593"/>
    <w:pPr>
      <w:spacing w:line="240" w:lineRule="auto"/>
    </w:pPr>
    <w:rPr>
      <w:sz w:val="20"/>
      <w:szCs w:val="20"/>
    </w:rPr>
  </w:style>
  <w:style w:type="character" w:customStyle="1" w:styleId="CommentTextChar">
    <w:name w:val="Comment Text Char"/>
    <w:basedOn w:val="DefaultParagraphFont"/>
    <w:link w:val="CommentText"/>
    <w:uiPriority w:val="99"/>
    <w:semiHidden/>
    <w:rsid w:val="00B70593"/>
    <w:rPr>
      <w:sz w:val="20"/>
      <w:szCs w:val="20"/>
    </w:rPr>
  </w:style>
  <w:style w:type="paragraph" w:styleId="CommentSubject">
    <w:name w:val="annotation subject"/>
    <w:basedOn w:val="CommentText"/>
    <w:next w:val="CommentText"/>
    <w:link w:val="CommentSubjectChar"/>
    <w:uiPriority w:val="99"/>
    <w:semiHidden/>
    <w:unhideWhenUsed/>
    <w:rsid w:val="00B70593"/>
    <w:rPr>
      <w:b/>
      <w:bCs/>
    </w:rPr>
  </w:style>
  <w:style w:type="character" w:customStyle="1" w:styleId="CommentSubjectChar">
    <w:name w:val="Comment Subject Char"/>
    <w:basedOn w:val="CommentTextChar"/>
    <w:link w:val="CommentSubject"/>
    <w:uiPriority w:val="99"/>
    <w:semiHidden/>
    <w:rsid w:val="00B70593"/>
    <w:rPr>
      <w:b/>
      <w:bCs/>
      <w:sz w:val="20"/>
      <w:szCs w:val="20"/>
    </w:rPr>
  </w:style>
  <w:style w:type="paragraph" w:styleId="ListParagraph">
    <w:name w:val="List Paragraph"/>
    <w:basedOn w:val="Normal"/>
    <w:uiPriority w:val="34"/>
    <w:qFormat/>
    <w:rsid w:val="001138D6"/>
    <w:pPr>
      <w:ind w:left="720"/>
      <w:contextualSpacing/>
    </w:pPr>
  </w:style>
  <w:style w:type="character" w:customStyle="1" w:styleId="acopre">
    <w:name w:val="acopre"/>
    <w:basedOn w:val="DefaultParagraphFont"/>
    <w:rsid w:val="000166F2"/>
  </w:style>
  <w:style w:type="paragraph" w:customStyle="1" w:styleId="EndNoteBibliography">
    <w:name w:val="EndNote Bibliography"/>
    <w:basedOn w:val="Normal"/>
    <w:link w:val="EndNoteBibliographyZchn"/>
    <w:rsid w:val="00855EA5"/>
    <w:pPr>
      <w:spacing w:after="0" w:line="240" w:lineRule="auto"/>
    </w:pPr>
    <w:rPr>
      <w:rFonts w:ascii="Calibri" w:eastAsia="Times New Roman" w:hAnsi="Calibri" w:cs="Calibri"/>
      <w:noProof/>
      <w:szCs w:val="24"/>
      <w:lang w:val="en-US" w:eastAsia="zh-CN"/>
    </w:rPr>
  </w:style>
  <w:style w:type="character" w:customStyle="1" w:styleId="EndNoteBibliographyZchn">
    <w:name w:val="EndNote Bibliography Zchn"/>
    <w:basedOn w:val="DefaultParagraphFont"/>
    <w:link w:val="EndNoteBibliography"/>
    <w:rsid w:val="00855EA5"/>
    <w:rPr>
      <w:rFonts w:ascii="Calibri" w:eastAsia="Times New Roman" w:hAnsi="Calibri" w:cs="Calibri"/>
      <w:noProof/>
      <w:szCs w:val="24"/>
      <w:lang w:val="en-US" w:eastAsia="zh-CN"/>
    </w:rPr>
  </w:style>
  <w:style w:type="character" w:customStyle="1" w:styleId="docsum-authors">
    <w:name w:val="docsum-authors"/>
    <w:basedOn w:val="DefaultParagraphFont"/>
    <w:rsid w:val="00855EA5"/>
  </w:style>
  <w:style w:type="character" w:customStyle="1" w:styleId="docsum-journal-citation">
    <w:name w:val="docsum-journal-citation"/>
    <w:basedOn w:val="DefaultParagraphFont"/>
    <w:rsid w:val="00855EA5"/>
  </w:style>
  <w:style w:type="character" w:customStyle="1" w:styleId="citation-part">
    <w:name w:val="citation-part"/>
    <w:basedOn w:val="DefaultParagraphFont"/>
    <w:rsid w:val="00855EA5"/>
  </w:style>
  <w:style w:type="character" w:customStyle="1" w:styleId="docsum-pmid">
    <w:name w:val="docsum-pmid"/>
    <w:basedOn w:val="DefaultParagraphFont"/>
    <w:rsid w:val="00855EA5"/>
  </w:style>
  <w:style w:type="character" w:customStyle="1" w:styleId="element-citation">
    <w:name w:val="element-citation"/>
    <w:basedOn w:val="DefaultParagraphFont"/>
    <w:rsid w:val="00855EA5"/>
  </w:style>
  <w:style w:type="character" w:customStyle="1" w:styleId="ref-journal">
    <w:name w:val="ref-journal"/>
    <w:basedOn w:val="DefaultParagraphFont"/>
    <w:rsid w:val="00855EA5"/>
  </w:style>
  <w:style w:type="character" w:customStyle="1" w:styleId="ref-vol">
    <w:name w:val="ref-vol"/>
    <w:basedOn w:val="DefaultParagraphFont"/>
    <w:rsid w:val="00855EA5"/>
  </w:style>
  <w:style w:type="character" w:customStyle="1" w:styleId="Heading1Char">
    <w:name w:val="Heading 1 Char"/>
    <w:basedOn w:val="DefaultParagraphFont"/>
    <w:link w:val="Heading1"/>
    <w:uiPriority w:val="9"/>
    <w:rsid w:val="00D86930"/>
    <w:rPr>
      <w:rFonts w:ascii="Times New Roman" w:eastAsia="Times New Roman" w:hAnsi="Times New Roman" w:cs="Times New Roman"/>
      <w:b/>
      <w:bCs/>
      <w:kern w:val="36"/>
      <w:sz w:val="48"/>
      <w:szCs w:val="48"/>
      <w:lang w:eastAsia="en-GB"/>
    </w:rPr>
  </w:style>
  <w:style w:type="character" w:customStyle="1" w:styleId="title-text">
    <w:name w:val="title-text"/>
    <w:basedOn w:val="DefaultParagraphFont"/>
    <w:rsid w:val="00D86930"/>
  </w:style>
  <w:style w:type="character" w:customStyle="1" w:styleId="sr-only">
    <w:name w:val="sr-only"/>
    <w:basedOn w:val="DefaultParagraphFont"/>
    <w:rsid w:val="00D86930"/>
  </w:style>
  <w:style w:type="character" w:customStyle="1" w:styleId="text">
    <w:name w:val="text"/>
    <w:basedOn w:val="DefaultParagraphFont"/>
    <w:rsid w:val="00D86930"/>
  </w:style>
  <w:style w:type="character" w:customStyle="1" w:styleId="author-ref">
    <w:name w:val="author-ref"/>
    <w:basedOn w:val="DefaultParagraphFont"/>
    <w:rsid w:val="00D86930"/>
  </w:style>
  <w:style w:type="character" w:customStyle="1" w:styleId="Heading2Char">
    <w:name w:val="Heading 2 Char"/>
    <w:basedOn w:val="DefaultParagraphFont"/>
    <w:link w:val="Heading2"/>
    <w:uiPriority w:val="9"/>
    <w:semiHidden/>
    <w:rsid w:val="00D86930"/>
    <w:rPr>
      <w:rFonts w:asciiTheme="majorHAnsi" w:eastAsiaTheme="majorEastAsia" w:hAnsiTheme="majorHAnsi" w:cstheme="majorBidi"/>
      <w:color w:val="2F5496" w:themeColor="accent1" w:themeShade="BF"/>
      <w:sz w:val="26"/>
      <w:szCs w:val="26"/>
    </w:rPr>
  </w:style>
  <w:style w:type="character" w:customStyle="1" w:styleId="hlfld-title">
    <w:name w:val="hlfld-title"/>
    <w:basedOn w:val="DefaultParagraphFont"/>
    <w:rsid w:val="00706E7C"/>
  </w:style>
  <w:style w:type="character" w:customStyle="1" w:styleId="hlfld-contribauthor">
    <w:name w:val="hlfld-contribauthor"/>
    <w:basedOn w:val="DefaultParagraphFont"/>
    <w:rsid w:val="00706E7C"/>
  </w:style>
  <w:style w:type="character" w:customStyle="1" w:styleId="author-xref-symbol">
    <w:name w:val="author-xref-symbol"/>
    <w:basedOn w:val="DefaultParagraphFont"/>
    <w:rsid w:val="00706E7C"/>
  </w:style>
  <w:style w:type="character" w:customStyle="1" w:styleId="comma-separator">
    <w:name w:val="comma-separator"/>
    <w:basedOn w:val="DefaultParagraphFont"/>
    <w:rsid w:val="00706E7C"/>
  </w:style>
  <w:style w:type="character" w:customStyle="1" w:styleId="cit-title">
    <w:name w:val="cit-title"/>
    <w:basedOn w:val="DefaultParagraphFont"/>
    <w:rsid w:val="00706E7C"/>
  </w:style>
  <w:style w:type="character" w:customStyle="1" w:styleId="cit-year-info">
    <w:name w:val="cit-year-info"/>
    <w:basedOn w:val="DefaultParagraphFont"/>
    <w:rsid w:val="00706E7C"/>
  </w:style>
  <w:style w:type="character" w:customStyle="1" w:styleId="cit-volume">
    <w:name w:val="cit-volume"/>
    <w:basedOn w:val="DefaultParagraphFont"/>
    <w:rsid w:val="00706E7C"/>
  </w:style>
  <w:style w:type="character" w:customStyle="1" w:styleId="cit-issue">
    <w:name w:val="cit-issue"/>
    <w:basedOn w:val="DefaultParagraphFont"/>
    <w:rsid w:val="00706E7C"/>
  </w:style>
  <w:style w:type="character" w:customStyle="1" w:styleId="cit-pagerange">
    <w:name w:val="cit-pagerange"/>
    <w:basedOn w:val="DefaultParagraphFont"/>
    <w:rsid w:val="00706E7C"/>
  </w:style>
  <w:style w:type="character" w:customStyle="1" w:styleId="pub-date">
    <w:name w:val="pub-date"/>
    <w:basedOn w:val="DefaultParagraphFont"/>
    <w:rsid w:val="00706E7C"/>
  </w:style>
  <w:style w:type="character" w:customStyle="1" w:styleId="date-separator">
    <w:name w:val="date-separator"/>
    <w:basedOn w:val="DefaultParagraphFont"/>
    <w:rsid w:val="00706E7C"/>
  </w:style>
  <w:style w:type="character" w:customStyle="1" w:styleId="pub-date-value">
    <w:name w:val="pub-date-value"/>
    <w:basedOn w:val="DefaultParagraphFont"/>
    <w:rsid w:val="00706E7C"/>
  </w:style>
  <w:style w:type="paragraph" w:customStyle="1" w:styleId="EndNoteBibliographyTitle">
    <w:name w:val="EndNote Bibliography Title"/>
    <w:basedOn w:val="Normal"/>
    <w:link w:val="EndNoteBibliographyTitleCarattere"/>
    <w:rsid w:val="00EE21E8"/>
    <w:pPr>
      <w:spacing w:after="0"/>
      <w:jc w:val="center"/>
    </w:pPr>
    <w:rPr>
      <w:rFonts w:ascii="Calibri" w:hAnsi="Calibri" w:cs="Calibri"/>
      <w:noProof/>
      <w:lang w:val="en-US"/>
    </w:rPr>
  </w:style>
  <w:style w:type="character" w:customStyle="1" w:styleId="EndNoteBibliographyTitleCarattere">
    <w:name w:val="EndNote Bibliography Title Carattere"/>
    <w:basedOn w:val="DefaultParagraphFont"/>
    <w:link w:val="EndNoteBibliographyTitle"/>
    <w:rsid w:val="00EE21E8"/>
    <w:rPr>
      <w:rFonts w:ascii="Calibri" w:hAnsi="Calibri" w:cs="Calibri"/>
      <w:noProof/>
      <w:lang w:val="en-US"/>
    </w:rPr>
  </w:style>
  <w:style w:type="character" w:styleId="UnresolvedMention">
    <w:name w:val="Unresolved Mention"/>
    <w:basedOn w:val="DefaultParagraphFont"/>
    <w:uiPriority w:val="99"/>
    <w:semiHidden/>
    <w:unhideWhenUsed/>
    <w:rsid w:val="00E951FB"/>
    <w:rPr>
      <w:color w:val="605E5C"/>
      <w:shd w:val="clear" w:color="auto" w:fill="E1DFDD"/>
    </w:rPr>
  </w:style>
  <w:style w:type="paragraph" w:styleId="Footer">
    <w:name w:val="footer"/>
    <w:basedOn w:val="Normal"/>
    <w:link w:val="FooterChar"/>
    <w:uiPriority w:val="99"/>
    <w:unhideWhenUsed/>
    <w:rsid w:val="00141A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1A45"/>
  </w:style>
  <w:style w:type="character" w:styleId="PageNumber">
    <w:name w:val="page number"/>
    <w:basedOn w:val="DefaultParagraphFont"/>
    <w:uiPriority w:val="99"/>
    <w:semiHidden/>
    <w:unhideWhenUsed/>
    <w:rsid w:val="00141A45"/>
  </w:style>
  <w:style w:type="paragraph" w:styleId="NormalWeb">
    <w:name w:val="Normal (Web)"/>
    <w:basedOn w:val="Normal"/>
    <w:uiPriority w:val="99"/>
    <w:semiHidden/>
    <w:unhideWhenUsed/>
    <w:rsid w:val="00A60610"/>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table" w:customStyle="1" w:styleId="Tabellagriglia21">
    <w:name w:val="Tabella griglia 21"/>
    <w:basedOn w:val="TableNormal"/>
    <w:uiPriority w:val="47"/>
    <w:rsid w:val="007A584D"/>
    <w:pPr>
      <w:spacing w:after="0" w:line="240" w:lineRule="auto"/>
    </w:pPr>
    <w:rPr>
      <w:lang w:val="it-IT"/>
    </w:rPr>
    <w:tblPr>
      <w:tblStyleRowBandSize w:val="1"/>
      <w:tblStyleColBandSize w:val="1"/>
      <w:tblInd w:w="0" w:type="nil"/>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3">
    <w:name w:val="Plain Table 3"/>
    <w:basedOn w:val="TableNormal"/>
    <w:uiPriority w:val="43"/>
    <w:rsid w:val="00646F0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39"/>
    <w:rsid w:val="00456361"/>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88601E"/>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711986">
      <w:bodyDiv w:val="1"/>
      <w:marLeft w:val="0"/>
      <w:marRight w:val="0"/>
      <w:marTop w:val="0"/>
      <w:marBottom w:val="0"/>
      <w:divBdr>
        <w:top w:val="none" w:sz="0" w:space="0" w:color="auto"/>
        <w:left w:val="none" w:sz="0" w:space="0" w:color="auto"/>
        <w:bottom w:val="none" w:sz="0" w:space="0" w:color="auto"/>
        <w:right w:val="none" w:sz="0" w:space="0" w:color="auto"/>
      </w:divBdr>
      <w:divsChild>
        <w:div w:id="468863238">
          <w:marLeft w:val="0"/>
          <w:marRight w:val="0"/>
          <w:marTop w:val="0"/>
          <w:marBottom w:val="0"/>
          <w:divBdr>
            <w:top w:val="none" w:sz="0" w:space="0" w:color="auto"/>
            <w:left w:val="none" w:sz="0" w:space="0" w:color="auto"/>
            <w:bottom w:val="none" w:sz="0" w:space="0" w:color="auto"/>
            <w:right w:val="none" w:sz="0" w:space="0" w:color="auto"/>
          </w:divBdr>
        </w:div>
      </w:divsChild>
    </w:div>
    <w:div w:id="486675180">
      <w:bodyDiv w:val="1"/>
      <w:marLeft w:val="0"/>
      <w:marRight w:val="0"/>
      <w:marTop w:val="0"/>
      <w:marBottom w:val="0"/>
      <w:divBdr>
        <w:top w:val="none" w:sz="0" w:space="0" w:color="auto"/>
        <w:left w:val="none" w:sz="0" w:space="0" w:color="auto"/>
        <w:bottom w:val="none" w:sz="0" w:space="0" w:color="auto"/>
        <w:right w:val="none" w:sz="0" w:space="0" w:color="auto"/>
      </w:divBdr>
      <w:divsChild>
        <w:div w:id="1930455653">
          <w:marLeft w:val="0"/>
          <w:marRight w:val="0"/>
          <w:marTop w:val="0"/>
          <w:marBottom w:val="0"/>
          <w:divBdr>
            <w:top w:val="none" w:sz="0" w:space="0" w:color="auto"/>
            <w:left w:val="none" w:sz="0" w:space="0" w:color="auto"/>
            <w:bottom w:val="none" w:sz="0" w:space="0" w:color="auto"/>
            <w:right w:val="none" w:sz="0" w:space="0" w:color="auto"/>
          </w:divBdr>
          <w:divsChild>
            <w:div w:id="325671658">
              <w:marLeft w:val="0"/>
              <w:marRight w:val="0"/>
              <w:marTop w:val="0"/>
              <w:marBottom w:val="0"/>
              <w:divBdr>
                <w:top w:val="none" w:sz="0" w:space="0" w:color="auto"/>
                <w:left w:val="none" w:sz="0" w:space="0" w:color="auto"/>
                <w:bottom w:val="none" w:sz="0" w:space="0" w:color="auto"/>
                <w:right w:val="none" w:sz="0" w:space="0" w:color="auto"/>
              </w:divBdr>
              <w:divsChild>
                <w:div w:id="75536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106335">
      <w:bodyDiv w:val="1"/>
      <w:marLeft w:val="0"/>
      <w:marRight w:val="0"/>
      <w:marTop w:val="0"/>
      <w:marBottom w:val="0"/>
      <w:divBdr>
        <w:top w:val="none" w:sz="0" w:space="0" w:color="auto"/>
        <w:left w:val="none" w:sz="0" w:space="0" w:color="auto"/>
        <w:bottom w:val="none" w:sz="0" w:space="0" w:color="auto"/>
        <w:right w:val="none" w:sz="0" w:space="0" w:color="auto"/>
      </w:divBdr>
    </w:div>
    <w:div w:id="806432225">
      <w:bodyDiv w:val="1"/>
      <w:marLeft w:val="0"/>
      <w:marRight w:val="0"/>
      <w:marTop w:val="0"/>
      <w:marBottom w:val="0"/>
      <w:divBdr>
        <w:top w:val="none" w:sz="0" w:space="0" w:color="auto"/>
        <w:left w:val="none" w:sz="0" w:space="0" w:color="auto"/>
        <w:bottom w:val="none" w:sz="0" w:space="0" w:color="auto"/>
        <w:right w:val="none" w:sz="0" w:space="0" w:color="auto"/>
      </w:divBdr>
    </w:div>
    <w:div w:id="971788378">
      <w:bodyDiv w:val="1"/>
      <w:marLeft w:val="0"/>
      <w:marRight w:val="0"/>
      <w:marTop w:val="0"/>
      <w:marBottom w:val="0"/>
      <w:divBdr>
        <w:top w:val="none" w:sz="0" w:space="0" w:color="auto"/>
        <w:left w:val="none" w:sz="0" w:space="0" w:color="auto"/>
        <w:bottom w:val="none" w:sz="0" w:space="0" w:color="auto"/>
        <w:right w:val="none" w:sz="0" w:space="0" w:color="auto"/>
      </w:divBdr>
      <w:divsChild>
        <w:div w:id="1344089305">
          <w:marLeft w:val="0"/>
          <w:marRight w:val="0"/>
          <w:marTop w:val="0"/>
          <w:marBottom w:val="0"/>
          <w:divBdr>
            <w:top w:val="none" w:sz="0" w:space="0" w:color="auto"/>
            <w:left w:val="none" w:sz="0" w:space="0" w:color="auto"/>
            <w:bottom w:val="none" w:sz="0" w:space="0" w:color="auto"/>
            <w:right w:val="none" w:sz="0" w:space="0" w:color="auto"/>
          </w:divBdr>
        </w:div>
        <w:div w:id="155654006">
          <w:marLeft w:val="0"/>
          <w:marRight w:val="0"/>
          <w:marTop w:val="0"/>
          <w:marBottom w:val="0"/>
          <w:divBdr>
            <w:top w:val="none" w:sz="0" w:space="0" w:color="auto"/>
            <w:left w:val="none" w:sz="0" w:space="0" w:color="auto"/>
            <w:bottom w:val="none" w:sz="0" w:space="0" w:color="auto"/>
            <w:right w:val="none" w:sz="0" w:space="0" w:color="auto"/>
          </w:divBdr>
        </w:div>
        <w:div w:id="632834605">
          <w:marLeft w:val="0"/>
          <w:marRight w:val="0"/>
          <w:marTop w:val="0"/>
          <w:marBottom w:val="0"/>
          <w:divBdr>
            <w:top w:val="none" w:sz="0" w:space="0" w:color="auto"/>
            <w:left w:val="none" w:sz="0" w:space="0" w:color="auto"/>
            <w:bottom w:val="none" w:sz="0" w:space="0" w:color="auto"/>
            <w:right w:val="none" w:sz="0" w:space="0" w:color="auto"/>
          </w:divBdr>
        </w:div>
      </w:divsChild>
    </w:div>
    <w:div w:id="1085683540">
      <w:bodyDiv w:val="1"/>
      <w:marLeft w:val="0"/>
      <w:marRight w:val="0"/>
      <w:marTop w:val="0"/>
      <w:marBottom w:val="0"/>
      <w:divBdr>
        <w:top w:val="none" w:sz="0" w:space="0" w:color="auto"/>
        <w:left w:val="none" w:sz="0" w:space="0" w:color="auto"/>
        <w:bottom w:val="none" w:sz="0" w:space="0" w:color="auto"/>
        <w:right w:val="none" w:sz="0" w:space="0" w:color="auto"/>
      </w:divBdr>
      <w:divsChild>
        <w:div w:id="1511675224">
          <w:marLeft w:val="0"/>
          <w:marRight w:val="0"/>
          <w:marTop w:val="0"/>
          <w:marBottom w:val="0"/>
          <w:divBdr>
            <w:top w:val="none" w:sz="0" w:space="0" w:color="auto"/>
            <w:left w:val="none" w:sz="0" w:space="0" w:color="auto"/>
            <w:bottom w:val="none" w:sz="0" w:space="0" w:color="auto"/>
            <w:right w:val="none" w:sz="0" w:space="0" w:color="auto"/>
          </w:divBdr>
          <w:divsChild>
            <w:div w:id="685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87244">
      <w:bodyDiv w:val="1"/>
      <w:marLeft w:val="0"/>
      <w:marRight w:val="0"/>
      <w:marTop w:val="0"/>
      <w:marBottom w:val="0"/>
      <w:divBdr>
        <w:top w:val="none" w:sz="0" w:space="0" w:color="auto"/>
        <w:left w:val="none" w:sz="0" w:space="0" w:color="auto"/>
        <w:bottom w:val="none" w:sz="0" w:space="0" w:color="auto"/>
        <w:right w:val="none" w:sz="0" w:space="0" w:color="auto"/>
      </w:divBdr>
      <w:divsChild>
        <w:div w:id="457186985">
          <w:marLeft w:val="0"/>
          <w:marRight w:val="0"/>
          <w:marTop w:val="0"/>
          <w:marBottom w:val="0"/>
          <w:divBdr>
            <w:top w:val="none" w:sz="0" w:space="0" w:color="auto"/>
            <w:left w:val="none" w:sz="0" w:space="0" w:color="auto"/>
            <w:bottom w:val="none" w:sz="0" w:space="0" w:color="auto"/>
            <w:right w:val="none" w:sz="0" w:space="0" w:color="auto"/>
          </w:divBdr>
        </w:div>
      </w:divsChild>
    </w:div>
    <w:div w:id="1307737591">
      <w:bodyDiv w:val="1"/>
      <w:marLeft w:val="0"/>
      <w:marRight w:val="0"/>
      <w:marTop w:val="0"/>
      <w:marBottom w:val="0"/>
      <w:divBdr>
        <w:top w:val="none" w:sz="0" w:space="0" w:color="auto"/>
        <w:left w:val="none" w:sz="0" w:space="0" w:color="auto"/>
        <w:bottom w:val="none" w:sz="0" w:space="0" w:color="auto"/>
        <w:right w:val="none" w:sz="0" w:space="0" w:color="auto"/>
      </w:divBdr>
      <w:divsChild>
        <w:div w:id="1826822289">
          <w:marLeft w:val="0"/>
          <w:marRight w:val="0"/>
          <w:marTop w:val="0"/>
          <w:marBottom w:val="0"/>
          <w:divBdr>
            <w:top w:val="none" w:sz="0" w:space="0" w:color="auto"/>
            <w:left w:val="none" w:sz="0" w:space="0" w:color="auto"/>
            <w:bottom w:val="none" w:sz="0" w:space="0" w:color="auto"/>
            <w:right w:val="none" w:sz="0" w:space="0" w:color="auto"/>
          </w:divBdr>
        </w:div>
        <w:div w:id="1858499491">
          <w:marLeft w:val="0"/>
          <w:marRight w:val="0"/>
          <w:marTop w:val="0"/>
          <w:marBottom w:val="0"/>
          <w:divBdr>
            <w:top w:val="none" w:sz="0" w:space="0" w:color="auto"/>
            <w:left w:val="none" w:sz="0" w:space="0" w:color="auto"/>
            <w:bottom w:val="none" w:sz="0" w:space="0" w:color="auto"/>
            <w:right w:val="none" w:sz="0" w:space="0" w:color="auto"/>
          </w:divBdr>
        </w:div>
        <w:div w:id="1613434198">
          <w:marLeft w:val="0"/>
          <w:marRight w:val="0"/>
          <w:marTop w:val="0"/>
          <w:marBottom w:val="0"/>
          <w:divBdr>
            <w:top w:val="none" w:sz="0" w:space="0" w:color="auto"/>
            <w:left w:val="none" w:sz="0" w:space="0" w:color="auto"/>
            <w:bottom w:val="none" w:sz="0" w:space="0" w:color="auto"/>
            <w:right w:val="none" w:sz="0" w:space="0" w:color="auto"/>
          </w:divBdr>
        </w:div>
        <w:div w:id="774401124">
          <w:marLeft w:val="0"/>
          <w:marRight w:val="0"/>
          <w:marTop w:val="0"/>
          <w:marBottom w:val="0"/>
          <w:divBdr>
            <w:top w:val="none" w:sz="0" w:space="0" w:color="auto"/>
            <w:left w:val="none" w:sz="0" w:space="0" w:color="auto"/>
            <w:bottom w:val="none" w:sz="0" w:space="0" w:color="auto"/>
            <w:right w:val="none" w:sz="0" w:space="0" w:color="auto"/>
          </w:divBdr>
        </w:div>
        <w:div w:id="1749384092">
          <w:marLeft w:val="0"/>
          <w:marRight w:val="0"/>
          <w:marTop w:val="0"/>
          <w:marBottom w:val="0"/>
          <w:divBdr>
            <w:top w:val="none" w:sz="0" w:space="0" w:color="auto"/>
            <w:left w:val="none" w:sz="0" w:space="0" w:color="auto"/>
            <w:bottom w:val="none" w:sz="0" w:space="0" w:color="auto"/>
            <w:right w:val="none" w:sz="0" w:space="0" w:color="auto"/>
          </w:divBdr>
        </w:div>
      </w:divsChild>
    </w:div>
    <w:div w:id="1342319793">
      <w:bodyDiv w:val="1"/>
      <w:marLeft w:val="0"/>
      <w:marRight w:val="0"/>
      <w:marTop w:val="0"/>
      <w:marBottom w:val="0"/>
      <w:divBdr>
        <w:top w:val="none" w:sz="0" w:space="0" w:color="auto"/>
        <w:left w:val="none" w:sz="0" w:space="0" w:color="auto"/>
        <w:bottom w:val="none" w:sz="0" w:space="0" w:color="auto"/>
        <w:right w:val="none" w:sz="0" w:space="0" w:color="auto"/>
      </w:divBdr>
      <w:divsChild>
        <w:div w:id="459879870">
          <w:marLeft w:val="0"/>
          <w:marRight w:val="0"/>
          <w:marTop w:val="0"/>
          <w:marBottom w:val="0"/>
          <w:divBdr>
            <w:top w:val="none" w:sz="0" w:space="0" w:color="auto"/>
            <w:left w:val="none" w:sz="0" w:space="0" w:color="auto"/>
            <w:bottom w:val="none" w:sz="0" w:space="0" w:color="auto"/>
            <w:right w:val="none" w:sz="0" w:space="0" w:color="auto"/>
          </w:divBdr>
        </w:div>
      </w:divsChild>
    </w:div>
    <w:div w:id="1536381268">
      <w:bodyDiv w:val="1"/>
      <w:marLeft w:val="0"/>
      <w:marRight w:val="0"/>
      <w:marTop w:val="0"/>
      <w:marBottom w:val="0"/>
      <w:divBdr>
        <w:top w:val="none" w:sz="0" w:space="0" w:color="auto"/>
        <w:left w:val="none" w:sz="0" w:space="0" w:color="auto"/>
        <w:bottom w:val="none" w:sz="0" w:space="0" w:color="auto"/>
        <w:right w:val="none" w:sz="0" w:space="0" w:color="auto"/>
      </w:divBdr>
    </w:div>
    <w:div w:id="1659727270">
      <w:bodyDiv w:val="1"/>
      <w:marLeft w:val="0"/>
      <w:marRight w:val="0"/>
      <w:marTop w:val="0"/>
      <w:marBottom w:val="0"/>
      <w:divBdr>
        <w:top w:val="none" w:sz="0" w:space="0" w:color="auto"/>
        <w:left w:val="none" w:sz="0" w:space="0" w:color="auto"/>
        <w:bottom w:val="none" w:sz="0" w:space="0" w:color="auto"/>
        <w:right w:val="none" w:sz="0" w:space="0" w:color="auto"/>
      </w:divBdr>
      <w:divsChild>
        <w:div w:id="470363225">
          <w:marLeft w:val="0"/>
          <w:marRight w:val="0"/>
          <w:marTop w:val="0"/>
          <w:marBottom w:val="0"/>
          <w:divBdr>
            <w:top w:val="none" w:sz="0" w:space="0" w:color="auto"/>
            <w:left w:val="none" w:sz="0" w:space="0" w:color="auto"/>
            <w:bottom w:val="none" w:sz="0" w:space="0" w:color="auto"/>
            <w:right w:val="none" w:sz="0" w:space="0" w:color="auto"/>
          </w:divBdr>
        </w:div>
      </w:divsChild>
    </w:div>
    <w:div w:id="1706518053">
      <w:bodyDiv w:val="1"/>
      <w:marLeft w:val="0"/>
      <w:marRight w:val="0"/>
      <w:marTop w:val="0"/>
      <w:marBottom w:val="0"/>
      <w:divBdr>
        <w:top w:val="none" w:sz="0" w:space="0" w:color="auto"/>
        <w:left w:val="none" w:sz="0" w:space="0" w:color="auto"/>
        <w:bottom w:val="none" w:sz="0" w:space="0" w:color="auto"/>
        <w:right w:val="none" w:sz="0" w:space="0" w:color="auto"/>
      </w:divBdr>
      <w:divsChild>
        <w:div w:id="91316690">
          <w:marLeft w:val="0"/>
          <w:marRight w:val="0"/>
          <w:marTop w:val="0"/>
          <w:marBottom w:val="0"/>
          <w:divBdr>
            <w:top w:val="none" w:sz="0" w:space="0" w:color="auto"/>
            <w:left w:val="none" w:sz="0" w:space="0" w:color="auto"/>
            <w:bottom w:val="none" w:sz="0" w:space="0" w:color="auto"/>
            <w:right w:val="none" w:sz="0" w:space="0" w:color="auto"/>
          </w:divBdr>
          <w:divsChild>
            <w:div w:id="24334572">
              <w:marLeft w:val="0"/>
              <w:marRight w:val="0"/>
              <w:marTop w:val="0"/>
              <w:marBottom w:val="0"/>
              <w:divBdr>
                <w:top w:val="none" w:sz="0" w:space="0" w:color="auto"/>
                <w:left w:val="none" w:sz="0" w:space="0" w:color="auto"/>
                <w:bottom w:val="none" w:sz="0" w:space="0" w:color="auto"/>
                <w:right w:val="none" w:sz="0" w:space="0" w:color="auto"/>
              </w:divBdr>
              <w:divsChild>
                <w:div w:id="1907449399">
                  <w:marLeft w:val="0"/>
                  <w:marRight w:val="0"/>
                  <w:marTop w:val="0"/>
                  <w:marBottom w:val="0"/>
                  <w:divBdr>
                    <w:top w:val="none" w:sz="0" w:space="0" w:color="auto"/>
                    <w:left w:val="none" w:sz="0" w:space="0" w:color="auto"/>
                    <w:bottom w:val="none" w:sz="0" w:space="0" w:color="auto"/>
                    <w:right w:val="none" w:sz="0" w:space="0" w:color="auto"/>
                  </w:divBdr>
                  <w:divsChild>
                    <w:div w:id="69659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482485">
      <w:bodyDiv w:val="1"/>
      <w:marLeft w:val="0"/>
      <w:marRight w:val="0"/>
      <w:marTop w:val="0"/>
      <w:marBottom w:val="0"/>
      <w:divBdr>
        <w:top w:val="none" w:sz="0" w:space="0" w:color="auto"/>
        <w:left w:val="none" w:sz="0" w:space="0" w:color="auto"/>
        <w:bottom w:val="none" w:sz="0" w:space="0" w:color="auto"/>
        <w:right w:val="none" w:sz="0" w:space="0" w:color="auto"/>
      </w:divBdr>
    </w:div>
    <w:div w:id="1822889610">
      <w:bodyDiv w:val="1"/>
      <w:marLeft w:val="0"/>
      <w:marRight w:val="0"/>
      <w:marTop w:val="0"/>
      <w:marBottom w:val="0"/>
      <w:divBdr>
        <w:top w:val="none" w:sz="0" w:space="0" w:color="auto"/>
        <w:left w:val="none" w:sz="0" w:space="0" w:color="auto"/>
        <w:bottom w:val="none" w:sz="0" w:space="0" w:color="auto"/>
        <w:right w:val="none" w:sz="0" w:space="0" w:color="auto"/>
      </w:divBdr>
    </w:div>
    <w:div w:id="191018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1016/j.jpha.2017.07.009"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doi.org/10.1093/chromsci/bmt037"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8875ECC-9310-410B-9F9D-7E6F21875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2285</TotalTime>
  <Pages>20</Pages>
  <Words>5330</Words>
  <Characters>30385</Characters>
  <Application>Microsoft Office Word</Application>
  <DocSecurity>0</DocSecurity>
  <Lines>253</Lines>
  <Paragraphs>71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Enrica Federti</dc:creator>
  <cp:keywords/>
  <dc:description/>
  <cp:lastModifiedBy>Enrica Federti</cp:lastModifiedBy>
  <cp:revision>609</cp:revision>
  <cp:lastPrinted>2022-09-15T15:17:00Z</cp:lastPrinted>
  <dcterms:created xsi:type="dcterms:W3CDTF">2021-03-04T07:52:00Z</dcterms:created>
  <dcterms:modified xsi:type="dcterms:W3CDTF">2023-01-27T08:48:00Z</dcterms:modified>
</cp:coreProperties>
</file>