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787" w:rsidRPr="00040711" w:rsidRDefault="002C7787" w:rsidP="00286A92">
      <w:pPr>
        <w:spacing w:after="120"/>
        <w:jc w:val="center"/>
        <w:rPr>
          <w:b/>
          <w:sz w:val="24"/>
        </w:rPr>
      </w:pPr>
      <w:r w:rsidRPr="00040711">
        <w:rPr>
          <w:b/>
          <w:sz w:val="24"/>
        </w:rPr>
        <w:t>Supplemental Material</w:t>
      </w:r>
    </w:p>
    <w:p w:rsidR="002C7787" w:rsidRDefault="00AC156A" w:rsidP="00286A92">
      <w:pPr>
        <w:spacing w:after="120"/>
        <w:jc w:val="center"/>
      </w:pPr>
      <w:r>
        <w:t>T</w:t>
      </w:r>
      <w:r w:rsidR="002C7787">
        <w:t>o</w:t>
      </w:r>
    </w:p>
    <w:p w:rsidR="00AC156A" w:rsidRPr="00AC156A" w:rsidRDefault="00AC156A" w:rsidP="00AC156A">
      <w:pPr>
        <w:spacing w:line="480" w:lineRule="auto"/>
        <w:jc w:val="center"/>
        <w:outlineLvl w:val="0"/>
        <w:rPr>
          <w:b/>
          <w:color w:val="000000" w:themeColor="text1"/>
          <w:sz w:val="24"/>
          <w:szCs w:val="24"/>
          <w:lang w:val="en-US"/>
        </w:rPr>
      </w:pPr>
      <w:r w:rsidRPr="00AC156A">
        <w:rPr>
          <w:b/>
          <w:color w:val="000000" w:themeColor="text1"/>
          <w:sz w:val="24"/>
          <w:szCs w:val="24"/>
          <w:lang w:val="en-US"/>
        </w:rPr>
        <w:t>Phospho-profiling linking biology and clinics in pediatric acute myeloid leukemia</w:t>
      </w:r>
    </w:p>
    <w:p w:rsidR="00AC156A" w:rsidRPr="00AC156A" w:rsidRDefault="00AC156A" w:rsidP="00AC156A">
      <w:pPr>
        <w:spacing w:line="240" w:lineRule="auto"/>
        <w:jc w:val="both"/>
        <w:rPr>
          <w:color w:val="000000" w:themeColor="text1"/>
          <w:sz w:val="24"/>
          <w:szCs w:val="24"/>
          <w:vertAlign w:val="superscript"/>
          <w:lang w:val="de-AT"/>
        </w:rPr>
      </w:pPr>
      <w:r w:rsidRPr="00AC156A">
        <w:rPr>
          <w:color w:val="000000" w:themeColor="text1"/>
          <w:sz w:val="24"/>
          <w:szCs w:val="24"/>
          <w:lang w:val="en-US"/>
        </w:rPr>
        <w:t>Angela Schumich,</w:t>
      </w:r>
      <w:r w:rsidRPr="00AC156A">
        <w:rPr>
          <w:color w:val="000000" w:themeColor="text1"/>
          <w:sz w:val="24"/>
          <w:szCs w:val="24"/>
          <w:vertAlign w:val="superscript"/>
          <w:lang w:val="en-US"/>
        </w:rPr>
        <w:t>*1</w:t>
      </w:r>
      <w:r w:rsidRPr="00AC156A">
        <w:rPr>
          <w:color w:val="000000" w:themeColor="text1"/>
          <w:sz w:val="24"/>
          <w:szCs w:val="24"/>
          <w:lang w:val="en-US"/>
        </w:rPr>
        <w:t xml:space="preserve"> Michaela Prchal-Murphy,</w:t>
      </w:r>
      <w:r w:rsidRPr="00AC156A">
        <w:rPr>
          <w:color w:val="000000" w:themeColor="text1"/>
          <w:sz w:val="24"/>
          <w:szCs w:val="24"/>
          <w:vertAlign w:val="superscript"/>
          <w:lang w:val="en-US"/>
        </w:rPr>
        <w:t>*2</w:t>
      </w:r>
      <w:r w:rsidRPr="00AC156A">
        <w:rPr>
          <w:color w:val="000000" w:themeColor="text1"/>
          <w:sz w:val="24"/>
          <w:szCs w:val="24"/>
          <w:lang w:val="en-US"/>
        </w:rPr>
        <w:t xml:space="preserve"> Margarita Maurer-Granofszky,</w:t>
      </w:r>
      <w:r w:rsidRPr="00AC156A">
        <w:rPr>
          <w:color w:val="000000" w:themeColor="text1"/>
          <w:sz w:val="24"/>
          <w:szCs w:val="24"/>
          <w:vertAlign w:val="superscript"/>
          <w:lang w:val="en-US"/>
        </w:rPr>
        <w:t>*1</w:t>
      </w:r>
      <w:r w:rsidRPr="00AC156A">
        <w:rPr>
          <w:color w:val="000000" w:themeColor="text1"/>
          <w:sz w:val="24"/>
          <w:szCs w:val="24"/>
          <w:lang w:val="en-US"/>
        </w:rPr>
        <w:t xml:space="preserve"> </w:t>
      </w:r>
      <w:r w:rsidRPr="00AC156A">
        <w:rPr>
          <w:color w:val="000000" w:themeColor="text1"/>
          <w:sz w:val="24"/>
          <w:szCs w:val="24"/>
          <w:lang w:val="de-AT"/>
        </w:rPr>
        <w:t xml:space="preserve">Andrea </w:t>
      </w:r>
      <w:proofErr w:type="spellStart"/>
      <w:r w:rsidRPr="00AC156A">
        <w:rPr>
          <w:color w:val="000000" w:themeColor="text1"/>
          <w:sz w:val="24"/>
          <w:szCs w:val="24"/>
          <w:lang w:val="de-AT"/>
        </w:rPr>
        <w:t>Hoelbl</w:t>
      </w:r>
      <w:proofErr w:type="spellEnd"/>
      <w:r w:rsidRPr="00AC156A">
        <w:rPr>
          <w:color w:val="000000" w:themeColor="text1"/>
          <w:sz w:val="24"/>
          <w:szCs w:val="24"/>
          <w:lang w:val="de-AT"/>
        </w:rPr>
        <w:t>-Kovacic,</w:t>
      </w:r>
      <w:r w:rsidRPr="00AC156A">
        <w:rPr>
          <w:color w:val="000000" w:themeColor="text1"/>
          <w:sz w:val="24"/>
          <w:szCs w:val="24"/>
          <w:vertAlign w:val="superscript"/>
          <w:lang w:val="en-US"/>
        </w:rPr>
        <w:t>*</w:t>
      </w:r>
      <w:r w:rsidRPr="00AC156A">
        <w:rPr>
          <w:color w:val="000000" w:themeColor="text1"/>
          <w:sz w:val="24"/>
          <w:szCs w:val="24"/>
          <w:vertAlign w:val="superscript"/>
          <w:lang w:val="de-AT"/>
        </w:rPr>
        <w:t>2</w:t>
      </w:r>
      <w:r w:rsidRPr="00AC156A">
        <w:rPr>
          <w:color w:val="000000" w:themeColor="text1"/>
          <w:sz w:val="24"/>
          <w:szCs w:val="24"/>
          <w:lang w:val="de-AT"/>
        </w:rPr>
        <w:t xml:space="preserve"> </w:t>
      </w:r>
      <w:r w:rsidRPr="00AC156A">
        <w:rPr>
          <w:color w:val="000000" w:themeColor="text1"/>
          <w:sz w:val="24"/>
          <w:szCs w:val="24"/>
          <w:lang w:val="en-US"/>
        </w:rPr>
        <w:t>Nora Mühlegger,</w:t>
      </w:r>
      <w:r w:rsidRPr="00AC156A">
        <w:rPr>
          <w:color w:val="000000" w:themeColor="text1"/>
          <w:sz w:val="24"/>
          <w:szCs w:val="24"/>
          <w:vertAlign w:val="superscript"/>
          <w:lang w:val="en-US"/>
        </w:rPr>
        <w:t>1</w:t>
      </w:r>
      <w:r w:rsidRPr="00AC156A">
        <w:rPr>
          <w:color w:val="000000" w:themeColor="text1"/>
          <w:sz w:val="24"/>
          <w:szCs w:val="24"/>
          <w:lang w:val="de-AT"/>
        </w:rPr>
        <w:t xml:space="preserve"> Ulrike Pötschger,</w:t>
      </w:r>
      <w:r w:rsidRPr="00AC156A">
        <w:rPr>
          <w:color w:val="000000" w:themeColor="text1"/>
          <w:sz w:val="24"/>
          <w:szCs w:val="24"/>
          <w:vertAlign w:val="superscript"/>
          <w:lang w:val="de-AT"/>
        </w:rPr>
        <w:t>1</w:t>
      </w:r>
      <w:r w:rsidRPr="00AC156A">
        <w:rPr>
          <w:color w:val="000000" w:themeColor="text1"/>
          <w:sz w:val="24"/>
          <w:szCs w:val="24"/>
          <w:lang w:val="de-AT"/>
        </w:rPr>
        <w:t xml:space="preserve"> Sabine Fajmann,</w:t>
      </w:r>
      <w:r w:rsidRPr="00AC156A">
        <w:rPr>
          <w:color w:val="000000" w:themeColor="text1"/>
          <w:sz w:val="24"/>
          <w:szCs w:val="24"/>
          <w:vertAlign w:val="superscript"/>
          <w:lang w:val="de-AT"/>
        </w:rPr>
        <w:t>2</w:t>
      </w:r>
      <w:r w:rsidRPr="00AC156A">
        <w:rPr>
          <w:color w:val="000000" w:themeColor="text1"/>
          <w:sz w:val="24"/>
          <w:szCs w:val="24"/>
          <w:lang w:val="de-AT"/>
        </w:rPr>
        <w:t xml:space="preserve"> Oskar A. Haas,</w:t>
      </w:r>
      <w:r w:rsidRPr="00AC156A">
        <w:rPr>
          <w:color w:val="000000" w:themeColor="text1"/>
          <w:sz w:val="24"/>
          <w:szCs w:val="24"/>
          <w:vertAlign w:val="superscript"/>
          <w:lang w:val="de-AT"/>
        </w:rPr>
        <w:t>1</w:t>
      </w:r>
      <w:r w:rsidRPr="00AC156A">
        <w:rPr>
          <w:color w:val="000000" w:themeColor="text1"/>
          <w:sz w:val="24"/>
          <w:szCs w:val="24"/>
          <w:lang w:val="de-AT"/>
        </w:rPr>
        <w:t xml:space="preserve"> Karin Nebral,</w:t>
      </w:r>
      <w:r w:rsidRPr="00AC156A">
        <w:rPr>
          <w:color w:val="000000" w:themeColor="text1"/>
          <w:sz w:val="24"/>
          <w:szCs w:val="24"/>
          <w:vertAlign w:val="superscript"/>
          <w:lang w:val="de-AT"/>
        </w:rPr>
        <w:t>1</w:t>
      </w:r>
      <w:r w:rsidRPr="00AC156A">
        <w:rPr>
          <w:color w:val="000000" w:themeColor="text1"/>
          <w:sz w:val="24"/>
          <w:szCs w:val="24"/>
          <w:lang w:val="de-AT"/>
        </w:rPr>
        <w:t xml:space="preserve"> Nils von Neuhoff,</w:t>
      </w:r>
      <w:r w:rsidRPr="00AC156A">
        <w:rPr>
          <w:color w:val="000000" w:themeColor="text1"/>
          <w:sz w:val="24"/>
          <w:szCs w:val="24"/>
          <w:vertAlign w:val="superscript"/>
          <w:lang w:val="de-AT"/>
        </w:rPr>
        <w:t>3</w:t>
      </w:r>
      <w:r w:rsidRPr="00AC156A">
        <w:rPr>
          <w:color w:val="000000" w:themeColor="text1"/>
          <w:sz w:val="24"/>
          <w:szCs w:val="24"/>
          <w:lang w:val="de-AT"/>
        </w:rPr>
        <w:t xml:space="preserve"> Martin Zimmermann,</w:t>
      </w:r>
      <w:r w:rsidRPr="00AC156A">
        <w:rPr>
          <w:color w:val="000000" w:themeColor="text1"/>
          <w:sz w:val="24"/>
          <w:szCs w:val="24"/>
          <w:vertAlign w:val="superscript"/>
          <w:lang w:val="de-AT"/>
        </w:rPr>
        <w:t>4</w:t>
      </w:r>
      <w:r w:rsidRPr="00AC156A">
        <w:rPr>
          <w:color w:val="000000" w:themeColor="text1"/>
          <w:sz w:val="24"/>
          <w:szCs w:val="24"/>
          <w:lang w:val="de-AT"/>
        </w:rPr>
        <w:t xml:space="preserve"> Heidrun Boztug,</w:t>
      </w:r>
      <w:r w:rsidRPr="00AC156A">
        <w:rPr>
          <w:color w:val="000000" w:themeColor="text1"/>
          <w:sz w:val="24"/>
          <w:szCs w:val="24"/>
          <w:vertAlign w:val="superscript"/>
          <w:lang w:val="de-AT"/>
        </w:rPr>
        <w:t>5</w:t>
      </w:r>
      <w:r w:rsidRPr="00AC156A">
        <w:rPr>
          <w:color w:val="000000" w:themeColor="text1"/>
          <w:sz w:val="24"/>
          <w:szCs w:val="24"/>
          <w:lang w:val="de-AT"/>
        </w:rPr>
        <w:t xml:space="preserve"> Mareike Rasche,</w:t>
      </w:r>
      <w:r w:rsidRPr="00AC156A">
        <w:rPr>
          <w:color w:val="000000" w:themeColor="text1"/>
          <w:sz w:val="24"/>
          <w:szCs w:val="24"/>
          <w:vertAlign w:val="superscript"/>
          <w:lang w:val="de-AT"/>
        </w:rPr>
        <w:t>3</w:t>
      </w:r>
      <w:r w:rsidRPr="00AC156A">
        <w:rPr>
          <w:color w:val="000000" w:themeColor="text1"/>
          <w:sz w:val="24"/>
          <w:szCs w:val="24"/>
          <w:lang w:val="de-AT"/>
        </w:rPr>
        <w:t xml:space="preserve"> Marlies Dolezal,</w:t>
      </w:r>
      <w:r w:rsidRPr="00AC156A">
        <w:rPr>
          <w:color w:val="000000" w:themeColor="text1"/>
          <w:sz w:val="24"/>
          <w:szCs w:val="24"/>
          <w:vertAlign w:val="superscript"/>
          <w:lang w:val="de-AT"/>
        </w:rPr>
        <w:t>6</w:t>
      </w:r>
      <w:r w:rsidRPr="00AC156A">
        <w:rPr>
          <w:color w:val="000000" w:themeColor="text1"/>
          <w:sz w:val="24"/>
          <w:szCs w:val="24"/>
          <w:lang w:val="de-AT"/>
        </w:rPr>
        <w:t xml:space="preserve"> Christiane Walter,</w:t>
      </w:r>
      <w:r w:rsidRPr="00AC156A">
        <w:rPr>
          <w:color w:val="000000" w:themeColor="text1"/>
          <w:sz w:val="24"/>
          <w:szCs w:val="24"/>
          <w:vertAlign w:val="superscript"/>
          <w:lang w:val="de-AT"/>
        </w:rPr>
        <w:t>3</w:t>
      </w:r>
      <w:r w:rsidRPr="00AC156A">
        <w:rPr>
          <w:color w:val="000000" w:themeColor="text1"/>
          <w:sz w:val="24"/>
          <w:szCs w:val="24"/>
          <w:lang w:val="de-AT"/>
        </w:rPr>
        <w:t xml:space="preserve"> Dirk Reinhardt,</w:t>
      </w:r>
      <w:r w:rsidRPr="00AC156A">
        <w:rPr>
          <w:color w:val="000000" w:themeColor="text1"/>
          <w:sz w:val="24"/>
          <w:szCs w:val="24"/>
          <w:vertAlign w:val="superscript"/>
          <w:lang w:val="de-AT"/>
        </w:rPr>
        <w:t>3</w:t>
      </w:r>
      <w:r w:rsidRPr="00AC156A">
        <w:rPr>
          <w:color w:val="000000" w:themeColor="text1"/>
          <w:sz w:val="24"/>
          <w:szCs w:val="24"/>
          <w:lang w:val="de-AT"/>
        </w:rPr>
        <w:t xml:space="preserve"> Veronika Sexl,</w:t>
      </w:r>
      <w:r w:rsidRPr="00AC156A">
        <w:rPr>
          <w:color w:val="000000" w:themeColor="text1"/>
          <w:sz w:val="24"/>
          <w:szCs w:val="24"/>
          <w:vertAlign w:val="superscript"/>
          <w:lang w:val="de-AT"/>
        </w:rPr>
        <w:t>#2</w:t>
      </w:r>
      <w:r w:rsidRPr="00AC156A">
        <w:rPr>
          <w:color w:val="000000" w:themeColor="text1"/>
          <w:sz w:val="24"/>
          <w:szCs w:val="24"/>
          <w:lang w:val="de-AT"/>
        </w:rPr>
        <w:t xml:space="preserve"> </w:t>
      </w:r>
      <w:proofErr w:type="spellStart"/>
      <w:r w:rsidRPr="00AC156A">
        <w:rPr>
          <w:color w:val="000000" w:themeColor="text1"/>
          <w:sz w:val="24"/>
          <w:szCs w:val="24"/>
          <w:lang w:val="de-AT"/>
        </w:rPr>
        <w:t>and</w:t>
      </w:r>
      <w:proofErr w:type="spellEnd"/>
      <w:r w:rsidRPr="00AC156A">
        <w:rPr>
          <w:color w:val="000000" w:themeColor="text1"/>
          <w:sz w:val="24"/>
          <w:szCs w:val="24"/>
          <w:lang w:val="de-AT"/>
        </w:rPr>
        <w:t xml:space="preserve"> Michael N. Dworzak</w:t>
      </w:r>
      <w:r w:rsidRPr="00AC156A">
        <w:rPr>
          <w:color w:val="000000" w:themeColor="text1"/>
          <w:sz w:val="24"/>
          <w:szCs w:val="24"/>
          <w:vertAlign w:val="superscript"/>
          <w:lang w:val="de-AT"/>
        </w:rPr>
        <w:t>#1</w:t>
      </w:r>
    </w:p>
    <w:p w:rsidR="00AC156A" w:rsidRPr="00AC156A" w:rsidRDefault="00AC156A" w:rsidP="00AC156A">
      <w:pPr>
        <w:spacing w:after="120" w:line="240" w:lineRule="auto"/>
        <w:jc w:val="both"/>
        <w:rPr>
          <w:sz w:val="24"/>
          <w:szCs w:val="24"/>
          <w:lang w:val="en-US"/>
        </w:rPr>
      </w:pPr>
      <w:r w:rsidRPr="00AC156A">
        <w:rPr>
          <w:sz w:val="24"/>
          <w:szCs w:val="24"/>
          <w:vertAlign w:val="superscript"/>
          <w:lang w:val="en-US"/>
        </w:rPr>
        <w:t>*</w:t>
      </w:r>
      <w:r w:rsidRPr="00AC156A">
        <w:rPr>
          <w:sz w:val="24"/>
          <w:szCs w:val="24"/>
          <w:lang w:val="en-US"/>
        </w:rPr>
        <w:t xml:space="preserve">Angela Schumich, Michaela Prchal-Murphy, </w:t>
      </w:r>
      <w:r w:rsidRPr="00AC156A">
        <w:rPr>
          <w:color w:val="000000" w:themeColor="text1"/>
          <w:sz w:val="24"/>
          <w:szCs w:val="24"/>
          <w:lang w:val="en-US"/>
        </w:rPr>
        <w:t xml:space="preserve">Margarita Maurer-Granofszky and </w:t>
      </w:r>
      <w:r w:rsidRPr="00AC156A">
        <w:rPr>
          <w:color w:val="000000" w:themeColor="text1"/>
          <w:sz w:val="24"/>
          <w:szCs w:val="24"/>
          <w:lang w:val="de-AT"/>
        </w:rPr>
        <w:t xml:space="preserve">Andrea </w:t>
      </w:r>
      <w:proofErr w:type="spellStart"/>
      <w:r w:rsidRPr="00AC156A">
        <w:rPr>
          <w:color w:val="000000" w:themeColor="text1"/>
          <w:sz w:val="24"/>
          <w:szCs w:val="24"/>
          <w:lang w:val="de-AT"/>
        </w:rPr>
        <w:t>Hoelbl</w:t>
      </w:r>
      <w:proofErr w:type="spellEnd"/>
      <w:r w:rsidRPr="00AC156A">
        <w:rPr>
          <w:color w:val="000000" w:themeColor="text1"/>
          <w:sz w:val="24"/>
          <w:szCs w:val="24"/>
          <w:lang w:val="de-AT"/>
        </w:rPr>
        <w:t>-Kovacic</w:t>
      </w:r>
      <w:r w:rsidRPr="00AC156A">
        <w:rPr>
          <w:sz w:val="24"/>
          <w:szCs w:val="24"/>
          <w:lang w:val="en-US"/>
        </w:rPr>
        <w:t xml:space="preserve"> contributed equally as first authors.</w:t>
      </w:r>
    </w:p>
    <w:p w:rsidR="00AC156A" w:rsidRPr="00AC156A" w:rsidRDefault="00AC156A" w:rsidP="00AC156A">
      <w:pPr>
        <w:spacing w:line="240" w:lineRule="auto"/>
        <w:jc w:val="both"/>
        <w:rPr>
          <w:color w:val="000000" w:themeColor="text1"/>
          <w:sz w:val="24"/>
          <w:szCs w:val="24"/>
          <w:lang w:val="de-AT"/>
        </w:rPr>
      </w:pPr>
      <w:r w:rsidRPr="00AC156A">
        <w:rPr>
          <w:sz w:val="24"/>
          <w:szCs w:val="24"/>
          <w:vertAlign w:val="superscript"/>
          <w:lang w:val="en-US"/>
        </w:rPr>
        <w:t>#</w:t>
      </w:r>
      <w:r w:rsidRPr="00AC156A">
        <w:rPr>
          <w:sz w:val="24"/>
          <w:szCs w:val="24"/>
          <w:lang w:val="en-US"/>
        </w:rPr>
        <w:t>Veronika Sexl and Michael N. Dworzak contributed equally as senior authors.</w:t>
      </w:r>
    </w:p>
    <w:p w:rsidR="00AC156A" w:rsidRPr="00AC156A" w:rsidRDefault="00AC156A" w:rsidP="00AC156A">
      <w:pPr>
        <w:spacing w:line="240" w:lineRule="auto"/>
        <w:rPr>
          <w:rFonts w:eastAsia="MS PGothic" w:cs="+mn-cs"/>
          <w:kern w:val="24"/>
          <w:sz w:val="24"/>
          <w:szCs w:val="24"/>
          <w:lang w:val="en-US" w:eastAsia="en-GB"/>
        </w:rPr>
      </w:pPr>
      <w:r w:rsidRPr="00AC156A">
        <w:rPr>
          <w:rFonts w:eastAsia="MS PGothic" w:cs="+mn-cs"/>
          <w:kern w:val="24"/>
          <w:sz w:val="24"/>
          <w:szCs w:val="24"/>
          <w:vertAlign w:val="superscript"/>
          <w:lang w:val="en-US" w:eastAsia="en-GB"/>
        </w:rPr>
        <w:t>1</w:t>
      </w:r>
      <w:r w:rsidRPr="00AC156A">
        <w:rPr>
          <w:rFonts w:eastAsia="MS PGothic" w:cs="+mn-cs"/>
          <w:kern w:val="24"/>
          <w:sz w:val="24"/>
          <w:szCs w:val="24"/>
          <w:lang w:val="en-US" w:eastAsia="en-GB"/>
        </w:rPr>
        <w:t xml:space="preserve">CCRI, Children’s Cancer Research Institute, St. Anna </w:t>
      </w:r>
      <w:proofErr w:type="spellStart"/>
      <w:r w:rsidRPr="00AC156A">
        <w:rPr>
          <w:rFonts w:eastAsia="MS PGothic" w:cs="+mn-cs"/>
          <w:kern w:val="24"/>
          <w:sz w:val="24"/>
          <w:szCs w:val="24"/>
          <w:lang w:val="en-US" w:eastAsia="en-GB"/>
        </w:rPr>
        <w:t>Kinderkrebsforschung</w:t>
      </w:r>
      <w:proofErr w:type="spellEnd"/>
      <w:r w:rsidRPr="00AC156A">
        <w:rPr>
          <w:rFonts w:eastAsia="MS PGothic" w:cs="+mn-cs"/>
          <w:kern w:val="24"/>
          <w:sz w:val="24"/>
          <w:szCs w:val="24"/>
          <w:lang w:val="en-US" w:eastAsia="en-GB"/>
        </w:rPr>
        <w:t>, Vienna, Austria</w:t>
      </w:r>
    </w:p>
    <w:p w:rsidR="00AC156A" w:rsidRPr="00AC156A" w:rsidRDefault="00AC156A" w:rsidP="00AC156A">
      <w:pPr>
        <w:spacing w:after="120" w:line="240" w:lineRule="auto"/>
        <w:textAlignment w:val="baseline"/>
        <w:rPr>
          <w:rFonts w:eastAsia="MS PGothic" w:cs="+mn-cs"/>
          <w:kern w:val="24"/>
          <w:sz w:val="24"/>
          <w:szCs w:val="24"/>
          <w:lang w:val="en-US" w:eastAsia="en-GB"/>
        </w:rPr>
      </w:pPr>
      <w:r w:rsidRPr="00AC156A">
        <w:rPr>
          <w:rFonts w:eastAsia="MS PGothic" w:cs="+mn-cs"/>
          <w:kern w:val="24"/>
          <w:sz w:val="24"/>
          <w:szCs w:val="24"/>
          <w:vertAlign w:val="superscript"/>
          <w:lang w:val="en-US" w:eastAsia="en-GB"/>
        </w:rPr>
        <w:t>2</w:t>
      </w:r>
      <w:r w:rsidRPr="00AC156A">
        <w:rPr>
          <w:rFonts w:eastAsia="MS PGothic" w:cs="+mn-cs"/>
          <w:kern w:val="24"/>
          <w:sz w:val="24"/>
          <w:szCs w:val="24"/>
          <w:lang w:val="en-US" w:eastAsia="en-GB"/>
        </w:rPr>
        <w:t xml:space="preserve">Institute of Pharmacology and Toxicology, University of Veterinary Medicine, Vienna, Austria </w:t>
      </w:r>
    </w:p>
    <w:p w:rsidR="00AC156A" w:rsidRPr="00AC156A" w:rsidRDefault="00AC156A" w:rsidP="00AC156A">
      <w:pPr>
        <w:shd w:val="clear" w:color="auto" w:fill="FFFFFF"/>
        <w:spacing w:after="120" w:line="240" w:lineRule="auto"/>
        <w:rPr>
          <w:rFonts w:eastAsia="Times New Roman" w:cs="Arial"/>
          <w:sz w:val="24"/>
          <w:szCs w:val="24"/>
          <w:lang w:val="en" w:eastAsia="en-GB"/>
        </w:rPr>
      </w:pPr>
      <w:r w:rsidRPr="00AC156A">
        <w:rPr>
          <w:rFonts w:eastAsia="MS PGothic" w:cs="+mn-cs"/>
          <w:kern w:val="24"/>
          <w:sz w:val="24"/>
          <w:szCs w:val="24"/>
          <w:vertAlign w:val="superscript"/>
          <w:lang w:val="en-US"/>
        </w:rPr>
        <w:t>3</w:t>
      </w:r>
      <w:r w:rsidRPr="00AC156A">
        <w:rPr>
          <w:rFonts w:eastAsia="Times New Roman" w:cs="Arial"/>
          <w:sz w:val="24"/>
          <w:szCs w:val="24"/>
          <w:lang w:val="en" w:eastAsia="en-GB"/>
        </w:rPr>
        <w:t>Pediatric Hematology and Oncology, Department for Pediatrics III, University Hospital of Essen, University of Duisburg-Essen, Essen, Germany</w:t>
      </w:r>
    </w:p>
    <w:p w:rsidR="00AC156A" w:rsidRPr="00AC156A" w:rsidRDefault="00AC156A" w:rsidP="00AC156A">
      <w:pPr>
        <w:spacing w:after="120" w:line="240" w:lineRule="auto"/>
        <w:textAlignment w:val="baseline"/>
        <w:outlineLvl w:val="0"/>
        <w:rPr>
          <w:rFonts w:eastAsia="MS PGothic" w:cs="+mn-cs"/>
          <w:kern w:val="24"/>
          <w:sz w:val="24"/>
          <w:szCs w:val="24"/>
          <w:lang w:val="en-US" w:eastAsia="en-GB"/>
        </w:rPr>
      </w:pPr>
      <w:r w:rsidRPr="00AC156A">
        <w:rPr>
          <w:rFonts w:eastAsia="MS PGothic" w:cs="+mn-cs"/>
          <w:kern w:val="24"/>
          <w:sz w:val="24"/>
          <w:szCs w:val="24"/>
          <w:vertAlign w:val="superscript"/>
          <w:lang w:val="en-US" w:eastAsia="en-GB"/>
        </w:rPr>
        <w:t>4</w:t>
      </w:r>
      <w:r w:rsidRPr="00AC156A">
        <w:rPr>
          <w:rFonts w:eastAsia="MS PGothic" w:cs="+mn-cs"/>
          <w:kern w:val="24"/>
          <w:sz w:val="24"/>
          <w:szCs w:val="24"/>
          <w:lang w:val="en-US" w:eastAsia="en-GB"/>
        </w:rPr>
        <w:t>Pediatric Hematology and Oncology, Hannover Medical School, Hannover, Germany</w:t>
      </w:r>
    </w:p>
    <w:p w:rsidR="00AC156A" w:rsidRPr="00AC156A" w:rsidRDefault="00AC156A" w:rsidP="00AC156A">
      <w:pPr>
        <w:spacing w:after="120" w:line="240" w:lineRule="auto"/>
        <w:textAlignment w:val="baseline"/>
        <w:rPr>
          <w:rFonts w:eastAsia="MS PGothic" w:cs="+mn-cs"/>
          <w:kern w:val="24"/>
          <w:sz w:val="24"/>
          <w:szCs w:val="24"/>
          <w:lang w:val="en-US" w:eastAsia="en-GB"/>
        </w:rPr>
      </w:pPr>
      <w:r w:rsidRPr="00AC156A">
        <w:rPr>
          <w:rFonts w:eastAsia="MS PGothic" w:cs="+mn-cs"/>
          <w:kern w:val="24"/>
          <w:sz w:val="24"/>
          <w:szCs w:val="24"/>
          <w:vertAlign w:val="superscript"/>
          <w:lang w:val="en-US" w:eastAsia="en-GB"/>
        </w:rPr>
        <w:t>5</w:t>
      </w:r>
      <w:r w:rsidRPr="00AC156A">
        <w:rPr>
          <w:rFonts w:eastAsia="MS PGothic" w:cs="+mn-cs"/>
          <w:kern w:val="24"/>
          <w:sz w:val="24"/>
          <w:szCs w:val="24"/>
          <w:lang w:val="en-US" w:eastAsia="en-GB"/>
        </w:rPr>
        <w:t>Department of Pediatric Hematology and Oncology, St. Anna Children's Hospital; Medical University of Vienna, Vienna, Austria</w:t>
      </w:r>
    </w:p>
    <w:p w:rsidR="00AC156A" w:rsidRPr="00AC156A" w:rsidRDefault="00AC156A" w:rsidP="00AC156A">
      <w:pPr>
        <w:spacing w:after="360" w:line="240" w:lineRule="auto"/>
        <w:rPr>
          <w:sz w:val="24"/>
          <w:szCs w:val="24"/>
          <w:lang w:val="en-US"/>
        </w:rPr>
      </w:pPr>
      <w:r w:rsidRPr="00AC156A">
        <w:rPr>
          <w:rFonts w:eastAsia="MS PGothic" w:cs="+mn-cs"/>
          <w:kern w:val="24"/>
          <w:sz w:val="24"/>
          <w:szCs w:val="24"/>
          <w:vertAlign w:val="superscript"/>
          <w:lang w:val="en-US"/>
        </w:rPr>
        <w:t>6</w:t>
      </w:r>
      <w:r w:rsidRPr="00AC156A">
        <w:rPr>
          <w:sz w:val="24"/>
          <w:szCs w:val="24"/>
          <w:lang w:val="en-US"/>
        </w:rPr>
        <w:t>Bioinformatics and Biostatistics Platform, Department of Biomedical Sciences, University of Veterinary Medicine, Vienna, Austria</w:t>
      </w:r>
    </w:p>
    <w:p w:rsidR="00323644" w:rsidRDefault="00323644" w:rsidP="00286A92">
      <w:pPr>
        <w:spacing w:line="240" w:lineRule="auto"/>
        <w:rPr>
          <w:rFonts w:ascii="Arial" w:hAnsi="Arial" w:cs="Arial"/>
        </w:rPr>
      </w:pPr>
    </w:p>
    <w:p w:rsidR="00323644" w:rsidRDefault="00323644" w:rsidP="00286A92">
      <w:pPr>
        <w:spacing w:line="240" w:lineRule="auto"/>
        <w:rPr>
          <w:rFonts w:ascii="Arial" w:hAnsi="Arial" w:cs="Arial"/>
        </w:rPr>
      </w:pPr>
    </w:p>
    <w:p w:rsidR="00323644" w:rsidRDefault="00323644" w:rsidP="00286A92">
      <w:pPr>
        <w:spacing w:line="240" w:lineRule="auto"/>
        <w:rPr>
          <w:rFonts w:ascii="Arial" w:hAnsi="Arial" w:cs="Arial"/>
        </w:rPr>
      </w:pPr>
    </w:p>
    <w:p w:rsidR="00323644" w:rsidRDefault="00323644" w:rsidP="00286A92">
      <w:pPr>
        <w:spacing w:line="240" w:lineRule="auto"/>
        <w:rPr>
          <w:rFonts w:ascii="Arial" w:hAnsi="Arial" w:cs="Arial"/>
        </w:rPr>
      </w:pPr>
    </w:p>
    <w:p w:rsidR="00323644" w:rsidRDefault="00323644" w:rsidP="00286A92">
      <w:pPr>
        <w:spacing w:line="240" w:lineRule="auto"/>
        <w:rPr>
          <w:rFonts w:ascii="Arial" w:hAnsi="Arial" w:cs="Arial"/>
        </w:rPr>
      </w:pPr>
    </w:p>
    <w:p w:rsidR="00323644" w:rsidRDefault="00323644" w:rsidP="00286A92">
      <w:pPr>
        <w:spacing w:line="240" w:lineRule="auto"/>
        <w:rPr>
          <w:rFonts w:ascii="Arial" w:hAnsi="Arial" w:cs="Arial"/>
        </w:rPr>
      </w:pPr>
    </w:p>
    <w:p w:rsidR="00323644" w:rsidRDefault="00323644" w:rsidP="00286A92">
      <w:pPr>
        <w:spacing w:line="240" w:lineRule="auto"/>
        <w:rPr>
          <w:rFonts w:ascii="Arial" w:hAnsi="Arial" w:cs="Arial"/>
        </w:rPr>
      </w:pPr>
    </w:p>
    <w:p w:rsidR="00323644" w:rsidRDefault="00323644" w:rsidP="00286A92">
      <w:pPr>
        <w:spacing w:line="240" w:lineRule="auto"/>
        <w:rPr>
          <w:rFonts w:ascii="Arial" w:hAnsi="Arial" w:cs="Arial"/>
        </w:rPr>
      </w:pPr>
    </w:p>
    <w:p w:rsidR="00323644" w:rsidRDefault="00323644" w:rsidP="00286A92">
      <w:pPr>
        <w:spacing w:line="240" w:lineRule="auto"/>
        <w:rPr>
          <w:rFonts w:ascii="Arial" w:hAnsi="Arial" w:cs="Arial"/>
        </w:rPr>
      </w:pPr>
    </w:p>
    <w:p w:rsidR="00323644" w:rsidRDefault="00323644" w:rsidP="00286A92">
      <w:pPr>
        <w:spacing w:line="240" w:lineRule="auto"/>
        <w:rPr>
          <w:rFonts w:ascii="Arial" w:hAnsi="Arial" w:cs="Arial"/>
        </w:rPr>
      </w:pPr>
    </w:p>
    <w:p w:rsidR="00323644" w:rsidRDefault="00323644" w:rsidP="00286A92">
      <w:pPr>
        <w:spacing w:line="240" w:lineRule="auto"/>
        <w:rPr>
          <w:rFonts w:ascii="Arial" w:hAnsi="Arial" w:cs="Arial"/>
        </w:rPr>
      </w:pPr>
    </w:p>
    <w:p w:rsidR="00323644" w:rsidRDefault="00323644" w:rsidP="00286A92">
      <w:pPr>
        <w:spacing w:line="240" w:lineRule="auto"/>
        <w:rPr>
          <w:rFonts w:ascii="Arial" w:hAnsi="Arial" w:cs="Arial"/>
        </w:rPr>
      </w:pPr>
    </w:p>
    <w:p w:rsidR="00323644" w:rsidRDefault="00323644" w:rsidP="00286A92">
      <w:pPr>
        <w:spacing w:line="240" w:lineRule="auto"/>
        <w:rPr>
          <w:rFonts w:ascii="Arial" w:hAnsi="Arial" w:cs="Arial"/>
        </w:rPr>
      </w:pPr>
    </w:p>
    <w:p w:rsidR="002C7787" w:rsidRPr="00040711" w:rsidRDefault="002C7787" w:rsidP="00286A92">
      <w:pPr>
        <w:spacing w:line="240" w:lineRule="auto"/>
        <w:rPr>
          <w:rFonts w:ascii="Arial" w:hAnsi="Arial" w:cs="Arial"/>
        </w:rPr>
      </w:pPr>
      <w:r w:rsidRPr="000765A1">
        <w:rPr>
          <w:rFonts w:ascii="Arial" w:hAnsi="Arial" w:cs="Arial"/>
        </w:rPr>
        <w:lastRenderedPageBreak/>
        <w:t>TABLE OF CONTENTS</w:t>
      </w:r>
    </w:p>
    <w:p w:rsidR="002C7787" w:rsidRDefault="002C7787" w:rsidP="002D3270">
      <w:pPr>
        <w:spacing w:after="120" w:line="240" w:lineRule="auto"/>
        <w:rPr>
          <w:rFonts w:ascii="Arial" w:hAnsi="Arial" w:cs="Arial"/>
          <w:b/>
          <w:i/>
        </w:rPr>
      </w:pPr>
      <w:r w:rsidRPr="00040711">
        <w:rPr>
          <w:rFonts w:ascii="Arial" w:hAnsi="Arial" w:cs="Arial"/>
          <w:b/>
          <w:i/>
        </w:rPr>
        <w:t>Supplemental Figures</w:t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</w:p>
    <w:p w:rsidR="002C7787" w:rsidRPr="001274FE" w:rsidRDefault="002C7787" w:rsidP="002D3270">
      <w:pPr>
        <w:spacing w:after="120" w:line="240" w:lineRule="auto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Supplemental Figure 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241C9">
        <w:rPr>
          <w:rFonts w:ascii="Arial" w:hAnsi="Arial" w:cs="Arial"/>
        </w:rPr>
        <w:t xml:space="preserve">Page </w:t>
      </w:r>
      <w:r w:rsidR="005E35B9" w:rsidRPr="00A241C9">
        <w:rPr>
          <w:rFonts w:ascii="Arial" w:hAnsi="Arial" w:cs="Arial"/>
        </w:rPr>
        <w:t>3</w:t>
      </w:r>
    </w:p>
    <w:p w:rsidR="002C7787" w:rsidRPr="003A65FD" w:rsidRDefault="002C7787" w:rsidP="002D3270">
      <w:pPr>
        <w:spacing w:after="120" w:line="240" w:lineRule="auto"/>
        <w:rPr>
          <w:rFonts w:ascii="Arial" w:hAnsi="Arial" w:cs="Arial"/>
        </w:rPr>
      </w:pPr>
      <w:r w:rsidRPr="003A65FD">
        <w:rPr>
          <w:rFonts w:ascii="Arial" w:hAnsi="Arial" w:cs="Arial"/>
        </w:rPr>
        <w:t>Supplemental Figure 2</w:t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  <w:t xml:space="preserve">Page </w:t>
      </w:r>
      <w:r w:rsidR="005E35B9" w:rsidRPr="003A65FD">
        <w:rPr>
          <w:rFonts w:ascii="Arial" w:hAnsi="Arial" w:cs="Arial"/>
        </w:rPr>
        <w:t>4-5</w:t>
      </w:r>
    </w:p>
    <w:p w:rsidR="002C7787" w:rsidRPr="003A65FD" w:rsidRDefault="002C7787" w:rsidP="002D3270">
      <w:pPr>
        <w:spacing w:after="120" w:line="240" w:lineRule="auto"/>
        <w:rPr>
          <w:rFonts w:ascii="Arial" w:hAnsi="Arial" w:cs="Arial"/>
        </w:rPr>
      </w:pPr>
      <w:r w:rsidRPr="003A65FD">
        <w:rPr>
          <w:rFonts w:ascii="Arial" w:hAnsi="Arial" w:cs="Arial"/>
        </w:rPr>
        <w:t>Supplemental Figure 3</w:t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  <w:t xml:space="preserve">Page </w:t>
      </w:r>
      <w:r w:rsidR="005E35B9" w:rsidRPr="003A65FD">
        <w:rPr>
          <w:rFonts w:ascii="Arial" w:hAnsi="Arial" w:cs="Arial"/>
        </w:rPr>
        <w:t>6-7</w:t>
      </w:r>
    </w:p>
    <w:p w:rsidR="002C7787" w:rsidRPr="003A65FD" w:rsidRDefault="002C7787" w:rsidP="002D3270">
      <w:pPr>
        <w:spacing w:after="120" w:line="240" w:lineRule="auto"/>
        <w:rPr>
          <w:rFonts w:ascii="Arial" w:hAnsi="Arial" w:cs="Arial"/>
        </w:rPr>
      </w:pPr>
      <w:r w:rsidRPr="003A65FD">
        <w:rPr>
          <w:rFonts w:ascii="Arial" w:hAnsi="Arial" w:cs="Arial"/>
        </w:rPr>
        <w:t>Supplemental Figure 4</w:t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</w:r>
      <w:r w:rsidRPr="003A65FD">
        <w:rPr>
          <w:rFonts w:ascii="Arial" w:hAnsi="Arial" w:cs="Arial"/>
        </w:rPr>
        <w:tab/>
        <w:t xml:space="preserve">Page </w:t>
      </w:r>
      <w:r w:rsidR="005F4A58" w:rsidRPr="003A65FD">
        <w:rPr>
          <w:rFonts w:ascii="Arial" w:hAnsi="Arial" w:cs="Arial"/>
        </w:rPr>
        <w:t>7</w:t>
      </w:r>
    </w:p>
    <w:p w:rsidR="002C7787" w:rsidRPr="00A053B5" w:rsidRDefault="002C7787" w:rsidP="002D3270">
      <w:pPr>
        <w:spacing w:after="120" w:line="240" w:lineRule="auto"/>
        <w:rPr>
          <w:rFonts w:ascii="Arial" w:hAnsi="Arial" w:cs="Arial"/>
        </w:rPr>
      </w:pPr>
      <w:r w:rsidRPr="00A053B5">
        <w:rPr>
          <w:rFonts w:ascii="Arial" w:hAnsi="Arial" w:cs="Arial"/>
        </w:rPr>
        <w:t>Sup</w:t>
      </w:r>
      <w:r w:rsidR="005F4A58" w:rsidRPr="00A053B5">
        <w:rPr>
          <w:rFonts w:ascii="Arial" w:hAnsi="Arial" w:cs="Arial"/>
        </w:rPr>
        <w:t>plemental Figure 5</w:t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  <w:t>Page 8</w:t>
      </w:r>
    </w:p>
    <w:p w:rsidR="002C7787" w:rsidRPr="00A053B5" w:rsidRDefault="002C7787" w:rsidP="002D3270">
      <w:pPr>
        <w:spacing w:after="120" w:line="240" w:lineRule="auto"/>
        <w:rPr>
          <w:rFonts w:ascii="Arial" w:hAnsi="Arial" w:cs="Arial"/>
        </w:rPr>
      </w:pPr>
      <w:r w:rsidRPr="00A053B5">
        <w:rPr>
          <w:rFonts w:ascii="Arial" w:hAnsi="Arial" w:cs="Arial"/>
        </w:rPr>
        <w:t>Sup</w:t>
      </w:r>
      <w:r w:rsidR="005E35B9" w:rsidRPr="00A053B5">
        <w:rPr>
          <w:rFonts w:ascii="Arial" w:hAnsi="Arial" w:cs="Arial"/>
        </w:rPr>
        <w:t>p</w:t>
      </w:r>
      <w:r w:rsidR="005F4A58" w:rsidRPr="00A053B5">
        <w:rPr>
          <w:rFonts w:ascii="Arial" w:hAnsi="Arial" w:cs="Arial"/>
        </w:rPr>
        <w:t>lemental Figure 6</w:t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  <w:t>Page 9</w:t>
      </w:r>
    </w:p>
    <w:p w:rsidR="002C7787" w:rsidRPr="00A053B5" w:rsidRDefault="002C7787" w:rsidP="002D3270">
      <w:pPr>
        <w:spacing w:after="120" w:line="240" w:lineRule="auto"/>
        <w:rPr>
          <w:rFonts w:ascii="Arial" w:hAnsi="Arial" w:cs="Arial"/>
        </w:rPr>
      </w:pPr>
      <w:r w:rsidRPr="00A053B5">
        <w:rPr>
          <w:rFonts w:ascii="Arial" w:hAnsi="Arial" w:cs="Arial"/>
        </w:rPr>
        <w:t>Supplemental Figure 7</w:t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  <w:t>Page 1</w:t>
      </w:r>
      <w:r w:rsidR="005F4A58" w:rsidRPr="00A053B5">
        <w:rPr>
          <w:rFonts w:ascii="Arial" w:hAnsi="Arial" w:cs="Arial"/>
        </w:rPr>
        <w:t>0</w:t>
      </w:r>
    </w:p>
    <w:p w:rsidR="002C7787" w:rsidRPr="00A053B5" w:rsidRDefault="002C7787" w:rsidP="002D3270">
      <w:pPr>
        <w:spacing w:after="120" w:line="240" w:lineRule="auto"/>
        <w:rPr>
          <w:rFonts w:ascii="Arial" w:hAnsi="Arial" w:cs="Arial"/>
        </w:rPr>
      </w:pPr>
      <w:r w:rsidRPr="00A053B5">
        <w:rPr>
          <w:rFonts w:ascii="Arial" w:hAnsi="Arial" w:cs="Arial"/>
        </w:rPr>
        <w:t>Supplemental Figure 8</w:t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  <w:t>Page 1</w:t>
      </w:r>
      <w:r w:rsidR="005F4A58" w:rsidRPr="00A053B5">
        <w:rPr>
          <w:rFonts w:ascii="Arial" w:hAnsi="Arial" w:cs="Arial"/>
        </w:rPr>
        <w:t>1</w:t>
      </w:r>
    </w:p>
    <w:p w:rsidR="00BF2EA8" w:rsidRPr="00A053B5" w:rsidRDefault="002C7787" w:rsidP="005F4A58">
      <w:pPr>
        <w:spacing w:after="0" w:line="360" w:lineRule="auto"/>
        <w:rPr>
          <w:rFonts w:ascii="Arial" w:hAnsi="Arial" w:cs="Arial"/>
        </w:rPr>
      </w:pPr>
      <w:r w:rsidRPr="00A053B5">
        <w:rPr>
          <w:rFonts w:ascii="Arial" w:hAnsi="Arial" w:cs="Arial"/>
        </w:rPr>
        <w:t>Supplemental Figure 9</w:t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</w:r>
      <w:r w:rsidRPr="00A053B5">
        <w:rPr>
          <w:rFonts w:ascii="Arial" w:hAnsi="Arial" w:cs="Arial"/>
        </w:rPr>
        <w:tab/>
        <w:t>Page</w:t>
      </w:r>
      <w:r w:rsidR="00B056DE" w:rsidRPr="00A053B5">
        <w:rPr>
          <w:rFonts w:ascii="Arial" w:hAnsi="Arial" w:cs="Arial"/>
        </w:rPr>
        <w:t xml:space="preserve"> </w:t>
      </w:r>
      <w:r w:rsidRPr="00A053B5">
        <w:rPr>
          <w:rFonts w:ascii="Arial" w:hAnsi="Arial" w:cs="Arial"/>
        </w:rPr>
        <w:t>1</w:t>
      </w:r>
      <w:r w:rsidR="005F4A58" w:rsidRPr="00A053B5">
        <w:rPr>
          <w:rFonts w:ascii="Arial" w:hAnsi="Arial" w:cs="Arial"/>
        </w:rPr>
        <w:t>2</w:t>
      </w:r>
    </w:p>
    <w:p w:rsidR="00BF2EA8" w:rsidRPr="00A053B5" w:rsidRDefault="00BF2EA8" w:rsidP="005F4A58">
      <w:pPr>
        <w:spacing w:after="0" w:line="360" w:lineRule="auto"/>
        <w:rPr>
          <w:rFonts w:ascii="Arial" w:hAnsi="Arial" w:cs="Arial"/>
        </w:rPr>
      </w:pPr>
      <w:r w:rsidRPr="00A053B5">
        <w:rPr>
          <w:rFonts w:ascii="Arial" w:hAnsi="Arial" w:cs="Arial"/>
        </w:rPr>
        <w:t>Supplemental Figure 10</w:t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</w:r>
      <w:r w:rsidR="005F4A58" w:rsidRPr="00A053B5">
        <w:rPr>
          <w:rFonts w:ascii="Arial" w:hAnsi="Arial" w:cs="Arial"/>
        </w:rPr>
        <w:tab/>
        <w:t>Page 13</w:t>
      </w:r>
    </w:p>
    <w:p w:rsidR="002C7787" w:rsidRPr="00BD04BB" w:rsidRDefault="002C7787" w:rsidP="002D3270">
      <w:pPr>
        <w:spacing w:after="120" w:line="240" w:lineRule="auto"/>
        <w:rPr>
          <w:rFonts w:ascii="Arial" w:hAnsi="Arial" w:cs="Arial"/>
          <w:b/>
          <w:i/>
        </w:rPr>
      </w:pPr>
      <w:r w:rsidRPr="00BD04BB">
        <w:rPr>
          <w:rFonts w:ascii="Arial" w:hAnsi="Arial" w:cs="Arial"/>
          <w:b/>
          <w:i/>
        </w:rPr>
        <w:t>Supplemental Tables</w:t>
      </w:r>
      <w:r w:rsidRPr="00BD04BB">
        <w:rPr>
          <w:rFonts w:ascii="Arial" w:hAnsi="Arial" w:cs="Arial"/>
          <w:b/>
          <w:i/>
        </w:rPr>
        <w:tab/>
      </w:r>
      <w:r w:rsidRPr="00BD04BB">
        <w:rPr>
          <w:rFonts w:ascii="Arial" w:hAnsi="Arial" w:cs="Arial"/>
          <w:b/>
          <w:i/>
        </w:rPr>
        <w:tab/>
      </w:r>
      <w:r w:rsidRPr="00BD04BB">
        <w:rPr>
          <w:rFonts w:ascii="Arial" w:hAnsi="Arial" w:cs="Arial"/>
          <w:b/>
          <w:i/>
        </w:rPr>
        <w:tab/>
      </w:r>
      <w:r w:rsidRPr="00BD04BB">
        <w:rPr>
          <w:rFonts w:ascii="Arial" w:hAnsi="Arial" w:cs="Arial"/>
          <w:b/>
          <w:i/>
        </w:rPr>
        <w:tab/>
      </w:r>
      <w:r w:rsidRPr="00BD04BB">
        <w:rPr>
          <w:rFonts w:ascii="Arial" w:hAnsi="Arial" w:cs="Arial"/>
          <w:b/>
          <w:i/>
        </w:rPr>
        <w:tab/>
      </w:r>
      <w:r w:rsidRPr="00BD04BB">
        <w:rPr>
          <w:rFonts w:ascii="Arial" w:hAnsi="Arial" w:cs="Arial"/>
          <w:b/>
          <w:i/>
        </w:rPr>
        <w:tab/>
      </w:r>
      <w:r w:rsidRPr="00BD04BB">
        <w:rPr>
          <w:rFonts w:ascii="Arial" w:hAnsi="Arial" w:cs="Arial"/>
          <w:b/>
          <w:i/>
        </w:rPr>
        <w:tab/>
      </w:r>
      <w:r w:rsidRPr="00BD04BB">
        <w:rPr>
          <w:rFonts w:ascii="Arial" w:hAnsi="Arial" w:cs="Arial"/>
          <w:b/>
          <w:i/>
        </w:rPr>
        <w:tab/>
      </w:r>
      <w:r w:rsidRPr="00BD04BB">
        <w:rPr>
          <w:rFonts w:ascii="Arial" w:hAnsi="Arial" w:cs="Arial"/>
          <w:b/>
          <w:i/>
        </w:rPr>
        <w:tab/>
      </w:r>
    </w:p>
    <w:p w:rsidR="002B1C60" w:rsidRPr="00BD04BB" w:rsidRDefault="000C5C9B" w:rsidP="002D3270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Supplemental Table 1 Patient</w:t>
      </w:r>
      <w:r w:rsidR="002B1C60" w:rsidRPr="00BD04BB">
        <w:rPr>
          <w:rFonts w:ascii="Arial" w:hAnsi="Arial" w:cs="Arial"/>
        </w:rPr>
        <w:t xml:space="preserve"> Characteristics</w:t>
      </w:r>
      <w:r w:rsidR="00850432" w:rsidRPr="00BD04BB">
        <w:rPr>
          <w:rFonts w:ascii="Arial" w:hAnsi="Arial" w:cs="Arial"/>
        </w:rPr>
        <w:tab/>
      </w:r>
      <w:r w:rsidR="00850432" w:rsidRPr="00BD04BB">
        <w:rPr>
          <w:rFonts w:ascii="Arial" w:hAnsi="Arial" w:cs="Arial"/>
        </w:rPr>
        <w:tab/>
      </w:r>
      <w:r w:rsidR="00850432" w:rsidRPr="00BD04BB">
        <w:rPr>
          <w:rFonts w:ascii="Arial" w:hAnsi="Arial" w:cs="Arial"/>
        </w:rPr>
        <w:tab/>
      </w:r>
      <w:r w:rsidR="00850432" w:rsidRPr="00BD04BB">
        <w:rPr>
          <w:rFonts w:ascii="Arial" w:hAnsi="Arial" w:cs="Arial"/>
        </w:rPr>
        <w:tab/>
      </w:r>
      <w:r w:rsidR="00850432" w:rsidRPr="00BD04BB">
        <w:rPr>
          <w:rFonts w:ascii="Arial" w:hAnsi="Arial" w:cs="Arial"/>
        </w:rPr>
        <w:tab/>
        <w:t>Page 14</w:t>
      </w:r>
    </w:p>
    <w:p w:rsidR="002C7787" w:rsidRPr="00BD04BB" w:rsidRDefault="002C7787" w:rsidP="002D3270">
      <w:pPr>
        <w:spacing w:after="120" w:line="240" w:lineRule="auto"/>
        <w:rPr>
          <w:rFonts w:ascii="Arial" w:hAnsi="Arial" w:cs="Arial"/>
        </w:rPr>
      </w:pPr>
      <w:r w:rsidRPr="00BD04BB">
        <w:rPr>
          <w:rFonts w:ascii="Arial" w:hAnsi="Arial" w:cs="Arial"/>
        </w:rPr>
        <w:t xml:space="preserve">Supplemental Table </w:t>
      </w:r>
      <w:r w:rsidR="002B1C60" w:rsidRPr="00BD04BB">
        <w:rPr>
          <w:rFonts w:ascii="Arial" w:hAnsi="Arial" w:cs="Arial"/>
        </w:rPr>
        <w:t>2</w:t>
      </w:r>
      <w:r w:rsidRPr="00BD04BB">
        <w:rPr>
          <w:rFonts w:ascii="Arial" w:hAnsi="Arial" w:cs="Arial"/>
        </w:rPr>
        <w:t xml:space="preserve"> List of antibodies</w:t>
      </w:r>
      <w:r w:rsidR="004A46CF">
        <w:rPr>
          <w:rFonts w:ascii="Arial" w:hAnsi="Arial" w:cs="Arial"/>
        </w:rPr>
        <w:t xml:space="preserve"> used for phospho-flow analysis</w:t>
      </w:r>
      <w:r w:rsidRPr="00BD04BB">
        <w:rPr>
          <w:rFonts w:ascii="Arial" w:hAnsi="Arial" w:cs="Arial"/>
        </w:rPr>
        <w:tab/>
      </w:r>
      <w:r w:rsidRPr="00BD04BB">
        <w:rPr>
          <w:rFonts w:ascii="Arial" w:hAnsi="Arial" w:cs="Arial"/>
        </w:rPr>
        <w:tab/>
        <w:t>Page 1</w:t>
      </w:r>
      <w:r w:rsidR="00CB02B4" w:rsidRPr="00BD04BB">
        <w:rPr>
          <w:rFonts w:ascii="Arial" w:hAnsi="Arial" w:cs="Arial"/>
        </w:rPr>
        <w:t>5</w:t>
      </w:r>
    </w:p>
    <w:p w:rsidR="002C7787" w:rsidRPr="00BD04BB" w:rsidRDefault="002C7787" w:rsidP="002D3270">
      <w:pPr>
        <w:spacing w:after="240" w:line="240" w:lineRule="auto"/>
        <w:rPr>
          <w:rFonts w:ascii="Arial" w:hAnsi="Arial" w:cs="Arial"/>
        </w:rPr>
      </w:pPr>
      <w:r w:rsidRPr="00BD04BB">
        <w:rPr>
          <w:rFonts w:ascii="Arial" w:hAnsi="Arial" w:cs="Arial"/>
        </w:rPr>
        <w:t xml:space="preserve">Supplemental Table </w:t>
      </w:r>
      <w:r w:rsidR="002B1C60" w:rsidRPr="00BD04BB">
        <w:rPr>
          <w:rFonts w:ascii="Arial" w:hAnsi="Arial" w:cs="Arial"/>
        </w:rPr>
        <w:t>3</w:t>
      </w:r>
      <w:r w:rsidRPr="00BD04BB">
        <w:rPr>
          <w:rFonts w:ascii="Arial" w:hAnsi="Arial" w:cs="Arial"/>
        </w:rPr>
        <w:t xml:space="preserve"> List of signalin</w:t>
      </w:r>
      <w:r w:rsidR="004A46CF">
        <w:rPr>
          <w:rFonts w:ascii="Arial" w:hAnsi="Arial" w:cs="Arial"/>
        </w:rPr>
        <w:t xml:space="preserve">g inhibitors used for the study </w:t>
      </w:r>
      <w:r w:rsidR="005E35B9" w:rsidRPr="00BD04BB">
        <w:rPr>
          <w:rFonts w:ascii="Arial" w:hAnsi="Arial" w:cs="Arial"/>
        </w:rPr>
        <w:tab/>
      </w:r>
      <w:r w:rsidR="005E35B9" w:rsidRPr="00BD04BB">
        <w:rPr>
          <w:rFonts w:ascii="Arial" w:hAnsi="Arial" w:cs="Arial"/>
        </w:rPr>
        <w:tab/>
        <w:t>Page 1</w:t>
      </w:r>
      <w:r w:rsidR="00CB02B4" w:rsidRPr="00BD04BB">
        <w:rPr>
          <w:rFonts w:ascii="Arial" w:hAnsi="Arial" w:cs="Arial"/>
        </w:rPr>
        <w:t>5</w:t>
      </w:r>
    </w:p>
    <w:p w:rsidR="00500DBA" w:rsidRPr="00B056DE" w:rsidRDefault="002C7787" w:rsidP="002D3270">
      <w:pPr>
        <w:spacing w:after="240" w:line="240" w:lineRule="auto"/>
        <w:rPr>
          <w:rFonts w:ascii="Arial" w:hAnsi="Arial" w:cs="Arial"/>
          <w:b/>
          <w:i/>
        </w:rPr>
      </w:pPr>
      <w:r w:rsidRPr="00BD04BB">
        <w:rPr>
          <w:rFonts w:ascii="Arial" w:hAnsi="Arial" w:cs="Arial"/>
          <w:b/>
          <w:i/>
        </w:rPr>
        <w:t>References</w:t>
      </w:r>
      <w:r w:rsidRPr="00BD04BB">
        <w:rPr>
          <w:rFonts w:ascii="Arial" w:hAnsi="Arial" w:cs="Arial"/>
          <w:b/>
          <w:i/>
        </w:rPr>
        <w:tab/>
      </w:r>
      <w:r w:rsidRPr="00BD04BB">
        <w:rPr>
          <w:rFonts w:ascii="Arial" w:hAnsi="Arial" w:cs="Arial"/>
          <w:b/>
          <w:i/>
        </w:rPr>
        <w:tab/>
      </w:r>
      <w:r w:rsidRPr="00BD04BB">
        <w:rPr>
          <w:rFonts w:ascii="Arial" w:hAnsi="Arial" w:cs="Arial"/>
          <w:b/>
          <w:i/>
        </w:rPr>
        <w:tab/>
      </w:r>
      <w:r w:rsidRPr="00BD04BB">
        <w:rPr>
          <w:rFonts w:ascii="Arial" w:hAnsi="Arial" w:cs="Arial"/>
          <w:b/>
          <w:i/>
        </w:rPr>
        <w:tab/>
      </w:r>
      <w:r w:rsidRPr="00BD04BB">
        <w:rPr>
          <w:rFonts w:ascii="Arial" w:hAnsi="Arial" w:cs="Arial"/>
          <w:b/>
          <w:i/>
        </w:rPr>
        <w:tab/>
      </w:r>
      <w:r w:rsidRPr="00BD04BB">
        <w:rPr>
          <w:rFonts w:ascii="Arial" w:hAnsi="Arial" w:cs="Arial"/>
          <w:b/>
          <w:i/>
        </w:rPr>
        <w:tab/>
      </w:r>
      <w:r w:rsidRPr="00BD04BB">
        <w:rPr>
          <w:rFonts w:ascii="Arial" w:hAnsi="Arial" w:cs="Arial"/>
          <w:b/>
          <w:i/>
        </w:rPr>
        <w:tab/>
      </w:r>
      <w:r w:rsidRPr="00BD04BB">
        <w:rPr>
          <w:rFonts w:ascii="Arial" w:hAnsi="Arial" w:cs="Arial"/>
          <w:b/>
          <w:i/>
        </w:rPr>
        <w:tab/>
      </w:r>
      <w:r w:rsidRPr="00BD04BB">
        <w:rPr>
          <w:rFonts w:ascii="Arial" w:hAnsi="Arial" w:cs="Arial"/>
          <w:b/>
          <w:i/>
        </w:rPr>
        <w:tab/>
      </w:r>
      <w:r w:rsidRPr="00BD04BB">
        <w:rPr>
          <w:rFonts w:ascii="Arial" w:hAnsi="Arial" w:cs="Arial"/>
          <w:b/>
          <w:i/>
        </w:rPr>
        <w:tab/>
      </w:r>
      <w:r w:rsidRPr="00BD04BB">
        <w:rPr>
          <w:rFonts w:ascii="Arial" w:hAnsi="Arial" w:cs="Arial"/>
        </w:rPr>
        <w:t xml:space="preserve">Page </w:t>
      </w:r>
      <w:r w:rsidR="002B1C60" w:rsidRPr="00BD04BB">
        <w:rPr>
          <w:rFonts w:ascii="Arial" w:hAnsi="Arial" w:cs="Arial"/>
        </w:rPr>
        <w:t>16-17</w:t>
      </w:r>
      <w:r w:rsidR="00500DBA">
        <w:rPr>
          <w:rFonts w:ascii="Arial" w:hAnsi="Arial" w:cs="Arial"/>
          <w:b/>
          <w:color w:val="1F497D" w:themeColor="text2"/>
          <w:sz w:val="24"/>
        </w:rPr>
        <w:br w:type="page"/>
      </w:r>
    </w:p>
    <w:p w:rsidR="002C7787" w:rsidRPr="00E75AC5" w:rsidRDefault="002C7787" w:rsidP="00953F3A">
      <w:pPr>
        <w:rPr>
          <w:rFonts w:ascii="Arial" w:hAnsi="Arial" w:cs="Arial"/>
          <w:b/>
          <w:color w:val="1F497D" w:themeColor="text2"/>
          <w:sz w:val="24"/>
        </w:rPr>
      </w:pPr>
      <w:r w:rsidRPr="00E75AC5">
        <w:rPr>
          <w:rFonts w:ascii="Arial" w:hAnsi="Arial" w:cs="Arial"/>
          <w:b/>
          <w:color w:val="1F497D" w:themeColor="text2"/>
          <w:sz w:val="24"/>
        </w:rPr>
        <w:lastRenderedPageBreak/>
        <w:t>Supplemental Figures</w:t>
      </w:r>
      <w:bookmarkStart w:id="0" w:name="_GoBack"/>
      <w:bookmarkEnd w:id="0"/>
    </w:p>
    <w:p w:rsidR="00250194" w:rsidRPr="00250194" w:rsidRDefault="00F55A68" w:rsidP="00250194">
      <w:pPr>
        <w:rPr>
          <w:rFonts w:cs="Arial"/>
          <w:b/>
          <w:color w:val="1F497D" w:themeColor="text2"/>
          <w:sz w:val="24"/>
          <w:u w:val="single"/>
        </w:rPr>
      </w:pPr>
      <w:r w:rsidRPr="00B633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42E8DC" wp14:editId="0DEC2F1E">
                <wp:simplePos x="0" y="0"/>
                <wp:positionH relativeFrom="column">
                  <wp:posOffset>-458470</wp:posOffset>
                </wp:positionH>
                <wp:positionV relativeFrom="paragraph">
                  <wp:posOffset>241300</wp:posOffset>
                </wp:positionV>
                <wp:extent cx="347980" cy="461645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571" w:rsidRDefault="00E22571" w:rsidP="00F55A6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de-AT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margin-left:-36.1pt;margin-top:19pt;width:27.4pt;height:36.3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" filled="f" stroked="f">
                <v:textbox style="mso-fit-shape-to-text:t">
                  <w:txbxContent>
                    <w:p w:rsidR="00E22571" w:rsidRDefault="00E22571" w:rsidP="00F55A6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de-A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C7787" w:rsidRPr="00193956">
        <w:rPr>
          <w:rFonts w:cs="Arial"/>
          <w:b/>
          <w:color w:val="1F497D" w:themeColor="text2"/>
          <w:sz w:val="24"/>
          <w:u w:val="single"/>
        </w:rPr>
        <w:t>Supplemental Figure 1</w:t>
      </w:r>
    </w:p>
    <w:p w:rsidR="00F55A68" w:rsidRDefault="00F55A68" w:rsidP="00B056DE">
      <w:pPr>
        <w:spacing w:line="240" w:lineRule="auto"/>
        <w:jc w:val="both"/>
        <w:rPr>
          <w:b/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F035CA" wp14:editId="614C8B74">
                <wp:simplePos x="0" y="0"/>
                <wp:positionH relativeFrom="column">
                  <wp:posOffset>4421694</wp:posOffset>
                </wp:positionH>
                <wp:positionV relativeFrom="paragraph">
                  <wp:posOffset>21590</wp:posOffset>
                </wp:positionV>
                <wp:extent cx="332509" cy="88669"/>
                <wp:effectExtent l="0" t="0" r="10795" b="2603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886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348.15pt;margin-top:1.7pt;width:26.2pt;height: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" fillcolor="white [3212]" strokecolor="white [3212]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508ED1C2" wp14:editId="1211D98B">
            <wp:simplePos x="0" y="0"/>
            <wp:positionH relativeFrom="column">
              <wp:posOffset>5129530</wp:posOffset>
            </wp:positionH>
            <wp:positionV relativeFrom="paragraph">
              <wp:posOffset>-1905</wp:posOffset>
            </wp:positionV>
            <wp:extent cx="687070" cy="828040"/>
            <wp:effectExtent l="0" t="0" r="0" b="0"/>
            <wp:wrapSquare wrapText="bothSides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3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D369B5" wp14:editId="368B3825">
                <wp:simplePos x="0" y="0"/>
                <wp:positionH relativeFrom="column">
                  <wp:posOffset>-401320</wp:posOffset>
                </wp:positionH>
                <wp:positionV relativeFrom="paragraph">
                  <wp:posOffset>1510030</wp:posOffset>
                </wp:positionV>
                <wp:extent cx="347980" cy="461645"/>
                <wp:effectExtent l="0" t="0" r="0" b="0"/>
                <wp:wrapNone/>
                <wp:docPr id="16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571" w:rsidRDefault="00E22571" w:rsidP="00F55A6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de-AT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left:0;text-align:left;margin-left:-31.6pt;margin-top:118.9pt;width:27.4pt;height:36.3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" filled="f" stroked="f">
                <v:textbox style="mso-fit-shape-to-text:t">
                  <w:txbxContent>
                    <w:p w:rsidR="00E22571" w:rsidRDefault="00E22571" w:rsidP="00F55A6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de-A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73FBA">
        <w:rPr>
          <w:b/>
          <w:noProof/>
          <w:lang w:eastAsia="en-GB"/>
        </w:rPr>
        <w:drawing>
          <wp:inline distT="0" distB="0" distL="0" distR="0" wp14:anchorId="15F5B2CB" wp14:editId="0DD8D6F0">
            <wp:extent cx="5753100" cy="1536700"/>
            <wp:effectExtent l="0" t="0" r="0" b="6350"/>
            <wp:docPr id="29" name="Picture 29" descr="\\chubaka\home\margarita.maurer\settings\desktop\Phospho Paper\Hemasphere\Revision\Figure2C_pheatmap_NEU4_MEDIAN_horizontal_ORDEREDperPatient_orderBy.Genetik.TreatmentAll.INCL_UNSTI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hubaka\home\margarita.maurer\settings\desktop\Phospho Paper\Hemasphere\Revision\Figure2C_pheatmap_NEU4_MEDIAN_horizontal_ORDEREDperPatient_orderBy.Genetik.TreatmentAll.INCL_UNSTIM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68" w:rsidRDefault="00572361" w:rsidP="00B056DE">
      <w:pPr>
        <w:spacing w:line="240" w:lineRule="auto"/>
        <w:jc w:val="both"/>
        <w:rPr>
          <w:b/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2852268</wp:posOffset>
                </wp:positionH>
                <wp:positionV relativeFrom="paragraph">
                  <wp:posOffset>-950</wp:posOffset>
                </wp:positionV>
                <wp:extent cx="272053" cy="56678"/>
                <wp:effectExtent l="0" t="0" r="13970" b="19685"/>
                <wp:wrapNone/>
                <wp:docPr id="5154" name="Rectangle 5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53" cy="566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154" o:spid="_x0000_s1026" style="position:absolute;margin-left:224.6pt;margin-top:-.05pt;width:21.4pt;height:4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" fillcolor="white [3212]" strokecolor="white [3212]" strokeweight="2pt"/>
            </w:pict>
          </mc:Fallback>
        </mc:AlternateContent>
      </w:r>
      <w:r w:rsidR="00027ED0"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7A7BA5BF" wp14:editId="7492814D">
            <wp:simplePos x="0" y="0"/>
            <wp:positionH relativeFrom="column">
              <wp:posOffset>3680460</wp:posOffset>
            </wp:positionH>
            <wp:positionV relativeFrom="paragraph">
              <wp:posOffset>53975</wp:posOffset>
            </wp:positionV>
            <wp:extent cx="687070" cy="828040"/>
            <wp:effectExtent l="0" t="0" r="0" b="0"/>
            <wp:wrapSquare wrapText="bothSides"/>
            <wp:docPr id="51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41">
        <w:rPr>
          <w:noProof/>
          <w:lang w:eastAsia="en-GB"/>
        </w:rPr>
        <w:drawing>
          <wp:inline distT="0" distB="0" distL="0" distR="0" wp14:anchorId="12F7B706" wp14:editId="44352178">
            <wp:extent cx="3571875" cy="507504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72"/>
                    <a:stretch/>
                  </pic:blipFill>
                  <pic:spPr bwMode="auto">
                    <a:xfrm>
                      <a:off x="0" y="0"/>
                      <a:ext cx="3574087" cy="507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C7787" w:rsidRDefault="002C7787" w:rsidP="00323644">
      <w:pPr>
        <w:spacing w:line="240" w:lineRule="auto"/>
        <w:jc w:val="both"/>
      </w:pPr>
      <w:proofErr w:type="gramStart"/>
      <w:r w:rsidRPr="00920CAA">
        <w:rPr>
          <w:b/>
        </w:rPr>
        <w:t>Supplemental Figure 1</w:t>
      </w:r>
      <w:r>
        <w:rPr>
          <w:b/>
        </w:rPr>
        <w:t>.</w:t>
      </w:r>
      <w:proofErr w:type="gramEnd"/>
      <w:r>
        <w:rPr>
          <w:b/>
        </w:rPr>
        <w:t xml:space="preserve"> (A)</w:t>
      </w:r>
      <w:r w:rsidRPr="00920CAA">
        <w:rPr>
          <w:b/>
        </w:rPr>
        <w:t xml:space="preserve"> </w:t>
      </w:r>
      <w:r w:rsidRPr="00920CAA">
        <w:t>Heat map of unstimulated (basal) phospho-signal levels in AML blasts according to different genetic AML subtypes:</w:t>
      </w:r>
      <w:r w:rsidRPr="00780E4D">
        <w:t xml:space="preserve"> </w:t>
      </w:r>
      <w:r w:rsidRPr="00137AA2">
        <w:rPr>
          <w:i/>
        </w:rPr>
        <w:t>RUNX1-RUNX1T1</w:t>
      </w:r>
      <w:r w:rsidRPr="00EA72DE">
        <w:t xml:space="preserve"> (n=15)</w:t>
      </w:r>
      <w:r>
        <w:t xml:space="preserve">; </w:t>
      </w:r>
      <w:r w:rsidR="00C127AF">
        <w:rPr>
          <w:i/>
        </w:rPr>
        <w:t>CBFB</w:t>
      </w:r>
      <w:r w:rsidRPr="00096626">
        <w:rPr>
          <w:i/>
        </w:rPr>
        <w:t>-MYH11</w:t>
      </w:r>
      <w:r w:rsidRPr="00EA72DE">
        <w:t xml:space="preserve"> (n=17)</w:t>
      </w:r>
      <w:r>
        <w:t>;</w:t>
      </w:r>
      <w:r w:rsidRPr="00EA72DE">
        <w:t xml:space="preserve"> </w:t>
      </w:r>
      <w:r w:rsidRPr="00984D38">
        <w:rPr>
          <w:i/>
        </w:rPr>
        <w:t>PML-RAR</w:t>
      </w:r>
      <w:r w:rsidR="00C127AF">
        <w:rPr>
          <w:i/>
        </w:rPr>
        <w:t>A</w:t>
      </w:r>
      <w:r>
        <w:rPr>
          <w:i/>
        </w:rPr>
        <w:t xml:space="preserve"> </w:t>
      </w:r>
      <w:r w:rsidRPr="00EA72DE">
        <w:t>(n=7)</w:t>
      </w:r>
      <w:r>
        <w:t xml:space="preserve">; </w:t>
      </w:r>
      <w:r w:rsidRPr="00096626">
        <w:rPr>
          <w:i/>
        </w:rPr>
        <w:t>GATA-1</w:t>
      </w:r>
      <w:r w:rsidRPr="00EA72DE">
        <w:t xml:space="preserve"> </w:t>
      </w:r>
      <w:r w:rsidRPr="0062483B">
        <w:t>(n=3) gene mutations</w:t>
      </w:r>
      <w:r>
        <w:t>,</w:t>
      </w:r>
      <w:r w:rsidRPr="0062483B">
        <w:t xml:space="preserve"> </w:t>
      </w:r>
      <w:r>
        <w:t>p</w:t>
      </w:r>
      <w:r w:rsidRPr="0062483B">
        <w:t xml:space="preserve">atients with normal </w:t>
      </w:r>
      <w:r>
        <w:t xml:space="preserve">karyotype (NK; n=23), with </w:t>
      </w:r>
      <w:r w:rsidR="00C127AF" w:rsidRPr="003A7F60">
        <w:rPr>
          <w:i/>
        </w:rPr>
        <w:t>KMT2A</w:t>
      </w:r>
      <w:r w:rsidRPr="003A7F60">
        <w:rPr>
          <w:i/>
        </w:rPr>
        <w:t xml:space="preserve"> </w:t>
      </w:r>
      <w:r w:rsidRPr="0062483B">
        <w:t>rearrangements (</w:t>
      </w:r>
      <w:r w:rsidR="00C127AF" w:rsidRPr="00435647">
        <w:rPr>
          <w:i/>
        </w:rPr>
        <w:t>KMT2Ar</w:t>
      </w:r>
      <w:r>
        <w:t xml:space="preserve">; </w:t>
      </w:r>
      <w:r w:rsidRPr="0062483B">
        <w:t>n=32)</w:t>
      </w:r>
      <w:r>
        <w:t>, and</w:t>
      </w:r>
      <w:r w:rsidRPr="0062483B">
        <w:t xml:space="preserve"> </w:t>
      </w:r>
      <w:r>
        <w:t>a</w:t>
      </w:r>
      <w:r w:rsidRPr="0062483B">
        <w:t xml:space="preserve"> cohort termed “other” - all other genetic abnormalities (n=32)</w:t>
      </w:r>
      <w:r>
        <w:t>.</w:t>
      </w:r>
      <w:r w:rsidRPr="00920CAA">
        <w:t xml:space="preserve"> Basal phospho-signal levels </w:t>
      </w:r>
      <w:r>
        <w:t>we</w:t>
      </w:r>
      <w:r w:rsidRPr="00920CAA">
        <w:t xml:space="preserve">re </w:t>
      </w:r>
      <w:r>
        <w:t>calculated as log</w:t>
      </w:r>
      <w:r w:rsidRPr="00376D53">
        <w:rPr>
          <w:vertAlign w:val="subscript"/>
        </w:rPr>
        <w:t>2</w:t>
      </w:r>
      <w:r>
        <w:t xml:space="preserve"> of </w:t>
      </w:r>
      <w:proofErr w:type="spellStart"/>
      <w:r w:rsidRPr="00EF6F7F">
        <w:t>MFI</w:t>
      </w:r>
      <w:r>
        <w:rPr>
          <w:vertAlign w:val="superscript"/>
        </w:rPr>
        <w:t>on</w:t>
      </w:r>
      <w:proofErr w:type="spellEnd"/>
      <w:r>
        <w:rPr>
          <w:vertAlign w:val="superscript"/>
        </w:rPr>
        <w:t>-target</w:t>
      </w:r>
      <w:r w:rsidRPr="00EF6F7F">
        <w:t>/</w:t>
      </w:r>
      <w:proofErr w:type="spellStart"/>
      <w:r w:rsidRPr="00EF6F7F">
        <w:t>geoMFI</w:t>
      </w:r>
      <w:r>
        <w:rPr>
          <w:vertAlign w:val="superscript"/>
        </w:rPr>
        <w:t>control</w:t>
      </w:r>
      <w:proofErr w:type="spellEnd"/>
      <w:r>
        <w:t xml:space="preserve">. </w:t>
      </w:r>
      <w:r w:rsidRPr="00EF6F7F">
        <w:rPr>
          <w:b/>
        </w:rPr>
        <w:t>(</w:t>
      </w:r>
      <w:r>
        <w:rPr>
          <w:b/>
        </w:rPr>
        <w:t>B</w:t>
      </w:r>
      <w:r w:rsidRPr="00EF6F7F">
        <w:rPr>
          <w:b/>
        </w:rPr>
        <w:t xml:space="preserve">) </w:t>
      </w:r>
      <w:r w:rsidRPr="00EF6F7F">
        <w:t xml:space="preserve">Heat map of phospho-signal levels stimulated </w:t>
      </w:r>
      <w:r>
        <w:t xml:space="preserve">either </w:t>
      </w:r>
      <w:r w:rsidRPr="00EF6F7F">
        <w:t>with individual cytokine</w:t>
      </w:r>
      <w:r>
        <w:t>s</w:t>
      </w:r>
      <w:r w:rsidRPr="00920CAA">
        <w:t xml:space="preserve"> or with a cytokine</w:t>
      </w:r>
      <w:r>
        <w:t>-</w:t>
      </w:r>
      <w:r w:rsidRPr="00920CAA">
        <w:t xml:space="preserve">“cocktail” or “cocktail plus” (containing </w:t>
      </w:r>
      <w:r>
        <w:t xml:space="preserve">additional </w:t>
      </w:r>
      <w:proofErr w:type="spellStart"/>
      <w:r w:rsidRPr="00920CAA">
        <w:t>IFNy</w:t>
      </w:r>
      <w:proofErr w:type="spellEnd"/>
      <w:r w:rsidRPr="00920CAA">
        <w:t xml:space="preserve">). Stimulated phospho-signal levels </w:t>
      </w:r>
      <w:r>
        <w:t>wer</w:t>
      </w:r>
      <w:r w:rsidRPr="00920CAA">
        <w:t>e calculated as log</w:t>
      </w:r>
      <w:r w:rsidRPr="00376D53">
        <w:rPr>
          <w:vertAlign w:val="subscript"/>
        </w:rPr>
        <w:t>2</w:t>
      </w:r>
      <w:r w:rsidRPr="00920CAA">
        <w:t xml:space="preserve"> (</w:t>
      </w:r>
      <w:proofErr w:type="spellStart"/>
      <w:r w:rsidRPr="00920CAA">
        <w:t>geoMFI</w:t>
      </w:r>
      <w:r w:rsidRPr="00920CAA">
        <w:rPr>
          <w:vertAlign w:val="superscript"/>
        </w:rPr>
        <w:t>stimulated</w:t>
      </w:r>
      <w:proofErr w:type="spellEnd"/>
      <w:r w:rsidRPr="00920CAA">
        <w:t>/</w:t>
      </w:r>
      <w:proofErr w:type="spellStart"/>
      <w:r w:rsidRPr="00920CAA">
        <w:t>geoMFI</w:t>
      </w:r>
      <w:r w:rsidRPr="00920CAA">
        <w:rPr>
          <w:vertAlign w:val="superscript"/>
        </w:rPr>
        <w:t>unstimulated</w:t>
      </w:r>
      <w:proofErr w:type="spellEnd"/>
      <w:r w:rsidRPr="00920CAA">
        <w:t>).</w:t>
      </w:r>
    </w:p>
    <w:p w:rsidR="002268C2" w:rsidRDefault="002268C2" w:rsidP="002268C2">
      <w:pPr>
        <w:spacing w:line="240" w:lineRule="auto"/>
        <w:jc w:val="both"/>
        <w:rPr>
          <w:b/>
          <w:color w:val="1F497D" w:themeColor="text2"/>
          <w:sz w:val="24"/>
          <w:u w:val="single"/>
        </w:rPr>
      </w:pPr>
      <w:r w:rsidRPr="00B633E0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289CF5" wp14:editId="421A3055">
                <wp:simplePos x="0" y="0"/>
                <wp:positionH relativeFrom="column">
                  <wp:posOffset>-744220</wp:posOffset>
                </wp:positionH>
                <wp:positionV relativeFrom="paragraph">
                  <wp:posOffset>187960</wp:posOffset>
                </wp:positionV>
                <wp:extent cx="347980" cy="461645"/>
                <wp:effectExtent l="0" t="0" r="0" b="0"/>
                <wp:wrapNone/>
                <wp:docPr id="12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571" w:rsidRDefault="00E22571" w:rsidP="002268C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de-AT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left:0;text-align:left;margin-left:-58.6pt;margin-top:14.8pt;width:27.4pt;height:36.3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" filled="f" stroked="f">
                <v:textbox style="mso-fit-shape-to-text:t">
                  <w:txbxContent>
                    <w:p w:rsidR="00E22571" w:rsidRDefault="00E22571" w:rsidP="002268C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de-A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93956">
        <w:rPr>
          <w:b/>
          <w:color w:val="1F497D" w:themeColor="text2"/>
          <w:sz w:val="24"/>
          <w:u w:val="single"/>
        </w:rPr>
        <w:t>Supplemental Figure 2</w:t>
      </w:r>
    </w:p>
    <w:p w:rsidR="002268C2" w:rsidRDefault="002268C2" w:rsidP="002268C2">
      <w:pPr>
        <w:spacing w:line="240" w:lineRule="auto"/>
        <w:jc w:val="both"/>
        <w:rPr>
          <w:b/>
          <w:color w:val="1F497D" w:themeColor="text2"/>
          <w:sz w:val="24"/>
          <w:u w:val="single"/>
        </w:rPr>
      </w:pPr>
      <w:r w:rsidRPr="00227E0C">
        <w:rPr>
          <w:b/>
          <w:color w:val="1F497D" w:themeColor="text2"/>
          <w:sz w:val="24"/>
          <w:u w:val="single"/>
        </w:rPr>
        <w:t xml:space="preserve"> </w:t>
      </w:r>
    </w:p>
    <w:tbl>
      <w:tblPr>
        <w:tblW w:w="7800" w:type="dxa"/>
        <w:tblInd w:w="93" w:type="dxa"/>
        <w:tblLook w:val="04A0" w:firstRow="1" w:lastRow="0" w:firstColumn="1" w:lastColumn="0" w:noHBand="0" w:noVBand="1"/>
      </w:tblPr>
      <w:tblGrid>
        <w:gridCol w:w="1840"/>
        <w:gridCol w:w="1840"/>
        <w:gridCol w:w="4120"/>
      </w:tblGrid>
      <w:tr w:rsidR="002268C2" w:rsidRPr="00A9174B" w:rsidTr="00007C86">
        <w:trPr>
          <w:trHeight w:val="57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n-GB"/>
              </w:rPr>
              <w:t>Subtype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n-GB"/>
              </w:rPr>
              <w:t>№ of patients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n-GB"/>
              </w:rPr>
              <w:t>№ of relapses</w:t>
            </w:r>
          </w:p>
        </w:tc>
      </w:tr>
      <w:tr w:rsidR="002268C2" w:rsidRPr="00A9174B" w:rsidTr="00007C86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KMT2Ar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33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15</w:t>
            </w:r>
          </w:p>
        </w:tc>
      </w:tr>
      <w:tr w:rsidR="002268C2" w:rsidRPr="00A9174B" w:rsidTr="00007C86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NK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23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</w:tr>
      <w:tr w:rsidR="002268C2" w:rsidRPr="00A9174B" w:rsidTr="00007C86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other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34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</w:t>
            </w:r>
          </w:p>
        </w:tc>
      </w:tr>
      <w:tr w:rsidR="002268C2" w:rsidRPr="00A9174B" w:rsidTr="00007C86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RUNX1-RUNX1T1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2268C2" w:rsidRPr="00A9174B" w:rsidTr="00007C86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CBFB-MYH11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</w:tr>
      <w:tr w:rsidR="002268C2" w:rsidRPr="00A9174B" w:rsidTr="00007C86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PML-RARA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</w:t>
            </w:r>
          </w:p>
        </w:tc>
      </w:tr>
      <w:tr w:rsidR="002268C2" w:rsidRPr="00A9174B" w:rsidTr="00007C86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GATA1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A9174B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9174B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</w:tr>
    </w:tbl>
    <w:p w:rsidR="002268C2" w:rsidRDefault="002268C2" w:rsidP="002268C2">
      <w:pPr>
        <w:spacing w:line="240" w:lineRule="auto"/>
        <w:jc w:val="both"/>
        <w:rPr>
          <w:b/>
          <w:color w:val="1F497D" w:themeColor="text2"/>
          <w:sz w:val="24"/>
          <w:u w:val="single"/>
        </w:rPr>
      </w:pPr>
      <w:r w:rsidRPr="00FB4F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BCF1BE" wp14:editId="4892B6BA">
                <wp:simplePos x="0" y="0"/>
                <wp:positionH relativeFrom="column">
                  <wp:posOffset>-751485</wp:posOffset>
                </wp:positionH>
                <wp:positionV relativeFrom="paragraph">
                  <wp:posOffset>109931</wp:posOffset>
                </wp:positionV>
                <wp:extent cx="357505" cy="461645"/>
                <wp:effectExtent l="0" t="0" r="0" b="0"/>
                <wp:wrapNone/>
                <wp:docPr id="13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571" w:rsidRDefault="00E22571" w:rsidP="002268C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de-AT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-59.15pt;margin-top:8.65pt;width:28.15pt;height:36.35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" filled="f" stroked="f">
                <v:textbox style="mso-fit-shape-to-text:t">
                  <w:txbxContent>
                    <w:p w:rsidR="00E22571" w:rsidRDefault="00E22571" w:rsidP="002268C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de-A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40" w:type="dxa"/>
        <w:tblInd w:w="93" w:type="dxa"/>
        <w:tblLook w:val="04A0" w:firstRow="1" w:lastRow="0" w:firstColumn="1" w:lastColumn="0" w:noHBand="0" w:noVBand="1"/>
      </w:tblPr>
      <w:tblGrid>
        <w:gridCol w:w="1858"/>
        <w:gridCol w:w="1442"/>
        <w:gridCol w:w="1740"/>
      </w:tblGrid>
      <w:tr w:rsidR="002268C2" w:rsidRPr="00C05DEA" w:rsidTr="00007C86">
        <w:trPr>
          <w:trHeight w:val="57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20"/>
                <w:lang w:eastAsia="en-GB"/>
              </w:rPr>
              <w:t>Rearrangement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20"/>
                <w:lang w:eastAsia="en-GB"/>
              </w:rPr>
              <w:t>№ of patients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20"/>
                <w:lang w:eastAsia="en-GB"/>
              </w:rPr>
              <w:t>№ of relapses</w:t>
            </w:r>
          </w:p>
        </w:tc>
      </w:tr>
      <w:tr w:rsidR="002268C2" w:rsidRPr="00C05DEA" w:rsidTr="00007C86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KMT2A-AF9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15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  <w:t>4</w:t>
            </w:r>
          </w:p>
        </w:tc>
      </w:tr>
      <w:tr w:rsidR="002268C2" w:rsidRPr="00C05DEA" w:rsidTr="00007C86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KMT2A-AF10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6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  <w:t>5</w:t>
            </w:r>
          </w:p>
        </w:tc>
      </w:tr>
      <w:tr w:rsidR="002268C2" w:rsidRPr="00C05DEA" w:rsidTr="00007C86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KMT2A-AF6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  <w:t>3</w:t>
            </w:r>
          </w:p>
        </w:tc>
      </w:tr>
      <w:tr w:rsidR="002268C2" w:rsidRPr="00C05DEA" w:rsidTr="00007C86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KMT2A-ELL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  <w:t>1</w:t>
            </w:r>
          </w:p>
        </w:tc>
      </w:tr>
      <w:tr w:rsidR="002268C2" w:rsidRPr="00C05DEA" w:rsidTr="00007C86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KMT2A-ABl1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  <w:t>0</w:t>
            </w:r>
          </w:p>
        </w:tc>
      </w:tr>
      <w:tr w:rsidR="002268C2" w:rsidRPr="00C05DEA" w:rsidTr="00007C86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KMT2A-AF1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  <w:t>0</w:t>
            </w:r>
          </w:p>
        </w:tc>
      </w:tr>
      <w:tr w:rsidR="002268C2" w:rsidRPr="00C05DEA" w:rsidTr="00007C86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KMT2A-LASP1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  <w:t>0</w:t>
            </w:r>
          </w:p>
        </w:tc>
      </w:tr>
      <w:tr w:rsidR="002268C2" w:rsidRPr="00C05DEA" w:rsidTr="00007C86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KMT2A-FBP17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  <w:t>0</w:t>
            </w:r>
          </w:p>
        </w:tc>
      </w:tr>
      <w:tr w:rsidR="002268C2" w:rsidRPr="00C05DEA" w:rsidTr="00007C86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KMT2A-ACACA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  <w:t>1</w:t>
            </w:r>
          </w:p>
        </w:tc>
      </w:tr>
      <w:tr w:rsidR="002268C2" w:rsidRPr="00C05DEA" w:rsidTr="00007C86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KMT2A-ENL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  <w:t>1</w:t>
            </w:r>
          </w:p>
        </w:tc>
      </w:tr>
      <w:tr w:rsidR="002268C2" w:rsidRPr="00C05DEA" w:rsidTr="00007C86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KMT2A other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sz w:val="16"/>
                <w:szCs w:val="20"/>
                <w:lang w:eastAsia="en-GB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en-GB"/>
              </w:rPr>
              <w:t>0</w:t>
            </w:r>
          </w:p>
        </w:tc>
      </w:tr>
      <w:tr w:rsidR="002268C2" w:rsidRPr="00C05DEA" w:rsidTr="00007C86">
        <w:trPr>
          <w:trHeight w:val="300"/>
        </w:trPr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0"/>
                <w:lang w:eastAsia="en-GB"/>
              </w:rPr>
              <w:t>total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0"/>
                <w:lang w:eastAsia="en-GB"/>
              </w:rPr>
              <w:t>33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268C2" w:rsidRPr="00422F6A" w:rsidRDefault="002268C2" w:rsidP="00007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0"/>
                <w:lang w:eastAsia="en-GB"/>
              </w:rPr>
            </w:pPr>
            <w:r w:rsidRPr="00422F6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20"/>
                <w:lang w:eastAsia="en-GB"/>
              </w:rPr>
              <w:t>15</w:t>
            </w:r>
          </w:p>
        </w:tc>
      </w:tr>
    </w:tbl>
    <w:p w:rsidR="00B37D34" w:rsidRPr="00FB4F04" w:rsidRDefault="00B37D34" w:rsidP="00B056DE">
      <w:pPr>
        <w:spacing w:line="240" w:lineRule="auto"/>
        <w:jc w:val="both"/>
        <w:rPr>
          <w:b/>
          <w:color w:val="1F497D" w:themeColor="text2"/>
          <w:sz w:val="24"/>
          <w:u w:val="single"/>
        </w:rPr>
      </w:pPr>
      <w:r w:rsidRPr="00FB4F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78D9F6" wp14:editId="1A4E7B6D">
                <wp:simplePos x="0" y="0"/>
                <wp:positionH relativeFrom="column">
                  <wp:posOffset>-737180</wp:posOffset>
                </wp:positionH>
                <wp:positionV relativeFrom="paragraph">
                  <wp:posOffset>127966</wp:posOffset>
                </wp:positionV>
                <wp:extent cx="357505" cy="461645"/>
                <wp:effectExtent l="0" t="0" r="0" b="0"/>
                <wp:wrapNone/>
                <wp:docPr id="5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571" w:rsidRDefault="00E22571" w:rsidP="00B37D3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de-AT"/>
                              </w:rPr>
                              <w:t>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-58.05pt;margin-top:10.1pt;width:28.15pt;height:36.35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" filled="f" stroked="f">
                <v:textbox style="mso-fit-shape-to-text:t">
                  <w:txbxContent>
                    <w:p w:rsidR="00E22571" w:rsidRDefault="00E22571" w:rsidP="00B37D3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de-AT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323644" w:rsidRDefault="00885CA5" w:rsidP="00B056DE">
      <w:pPr>
        <w:spacing w:line="240" w:lineRule="auto"/>
        <w:jc w:val="both"/>
        <w:rPr>
          <w:b/>
          <w:color w:val="1F497D" w:themeColor="text2"/>
          <w:sz w:val="24"/>
          <w:u w:val="single"/>
        </w:rPr>
      </w:pPr>
      <w:r>
        <w:rPr>
          <w:b/>
          <w:noProof/>
          <w:color w:val="1F497D" w:themeColor="text2"/>
          <w:sz w:val="24"/>
          <w:lang w:eastAsia="en-GB"/>
        </w:rPr>
        <w:drawing>
          <wp:inline distT="0" distB="0" distL="0" distR="0">
            <wp:extent cx="5651500" cy="3130550"/>
            <wp:effectExtent l="0" t="0" r="0" b="0"/>
            <wp:docPr id="24" name="Picture 24" descr="\\chubaka\home\margarita.maurer\settings\deskto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hubaka\home\margarita.maurer\settings\desktop\Picture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34" w:rsidRPr="00193956" w:rsidRDefault="000671A4" w:rsidP="00B056DE">
      <w:pPr>
        <w:spacing w:line="240" w:lineRule="auto"/>
        <w:jc w:val="both"/>
        <w:rPr>
          <w:b/>
          <w:color w:val="1F497D" w:themeColor="text2"/>
          <w:sz w:val="24"/>
          <w:u w:val="single"/>
        </w:rPr>
      </w:pPr>
      <w:r w:rsidRPr="00B633E0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E6F5F" wp14:editId="73835830">
                <wp:simplePos x="0" y="0"/>
                <wp:positionH relativeFrom="column">
                  <wp:posOffset>-610870</wp:posOffset>
                </wp:positionH>
                <wp:positionV relativeFrom="paragraph">
                  <wp:posOffset>238125</wp:posOffset>
                </wp:positionV>
                <wp:extent cx="357505" cy="461645"/>
                <wp:effectExtent l="0" t="0" r="0" b="0"/>
                <wp:wrapNone/>
                <wp:docPr id="3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571" w:rsidRDefault="00E22571" w:rsidP="00286A9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de-AT"/>
                              </w:rPr>
                              <w:t>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-48.1pt;margin-top:18.75pt;width:28.15pt;height:36.3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" filled="f" stroked="f">
                <v:textbox style="mso-fit-shape-to-text:t">
                  <w:txbxContent>
                    <w:p w:rsidR="00E22571" w:rsidRDefault="00E22571" w:rsidP="00286A9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de-AT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970858" w:rsidRDefault="000671A4" w:rsidP="00B056DE">
      <w:pPr>
        <w:spacing w:line="240" w:lineRule="auto"/>
        <w:jc w:val="both"/>
      </w:pPr>
      <w:r>
        <w:fldChar w:fldCharType="begin"/>
      </w:r>
      <w:r>
        <w:instrText xml:space="preserve"> LINK </w:instrText>
      </w:r>
      <w:r w:rsidR="007E0034">
        <w:instrText xml:space="preserve">Excel.Sheet.8 "\\\\chubaka\\home\\margarita.maurer\\settings\\desktop\\Phospho Paper\\Hemasphere\\Revision\\Copy of Table Patienten main.xls" Tabelle2!R1C1:R15C5 </w:instrText>
      </w:r>
      <w:r>
        <w:instrText xml:space="preserve">\a \f 4 \h  \* MERGEFORMAT </w:instrText>
      </w:r>
      <w:r>
        <w:fldChar w:fldCharType="separate"/>
      </w:r>
    </w:p>
    <w:tbl>
      <w:tblPr>
        <w:tblW w:w="7133" w:type="dxa"/>
        <w:tblInd w:w="108" w:type="dxa"/>
        <w:tblLook w:val="04A0" w:firstRow="1" w:lastRow="0" w:firstColumn="1" w:lastColumn="0" w:noHBand="0" w:noVBand="1"/>
      </w:tblPr>
      <w:tblGrid>
        <w:gridCol w:w="1640"/>
        <w:gridCol w:w="1920"/>
        <w:gridCol w:w="976"/>
        <w:gridCol w:w="1794"/>
        <w:gridCol w:w="803"/>
      </w:tblGrid>
      <w:tr w:rsidR="00970858" w:rsidRPr="00970858" w:rsidTr="00970858">
        <w:trPr>
          <w:divId w:val="406807917"/>
          <w:trHeight w:val="240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  <w:t>Hazard-Ratio</w:t>
            </w:r>
          </w:p>
        </w:tc>
        <w:tc>
          <w:tcPr>
            <w:tcW w:w="2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  <w:t>p-value</w:t>
            </w:r>
          </w:p>
        </w:tc>
      </w:tr>
      <w:tr w:rsidR="00970858" w:rsidRPr="00970858" w:rsidTr="00970858">
        <w:trPr>
          <w:divId w:val="406807917"/>
          <w:trHeight w:val="210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  <w:t>Estimate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  <w:t>95% CI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  <w:t>unadjusted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  <w:t>adjusted</w:t>
            </w:r>
          </w:p>
        </w:tc>
      </w:tr>
      <w:tr w:rsidR="00970858" w:rsidRPr="00970858" w:rsidTr="00970858">
        <w:trPr>
          <w:divId w:val="406807917"/>
          <w:trHeight w:val="285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pSTAT3_UNSTIM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0.73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0.39-1.37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0.331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0.991</w:t>
            </w:r>
          </w:p>
        </w:tc>
      </w:tr>
      <w:tr w:rsidR="00970858" w:rsidRPr="00970858" w:rsidTr="00970858">
        <w:trPr>
          <w:divId w:val="406807917"/>
          <w:trHeight w:val="285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proofErr w:type="spellStart"/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pNFkB_UNSTIM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2.22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1.18-4.17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0.013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0.147</w:t>
            </w:r>
          </w:p>
        </w:tc>
      </w:tr>
      <w:tr w:rsidR="00970858" w:rsidRPr="00970858" w:rsidTr="00970858">
        <w:trPr>
          <w:divId w:val="406807917"/>
          <w:trHeight w:val="285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GB"/>
              </w:rPr>
            </w:pPr>
            <w:proofErr w:type="spellStart"/>
            <w:r w:rsidRPr="00970858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GB"/>
              </w:rPr>
              <w:t>pJNK_UNSTIM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GB"/>
              </w:rPr>
              <w:t>0.29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0.15-0.56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GB"/>
              </w:rPr>
              <w:t>0.0003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en-GB"/>
              </w:rPr>
              <w:t>0.002</w:t>
            </w:r>
          </w:p>
        </w:tc>
      </w:tr>
      <w:tr w:rsidR="00970858" w:rsidRPr="00970858" w:rsidTr="00970858">
        <w:trPr>
          <w:divId w:val="406807917"/>
          <w:trHeight w:val="285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GB"/>
              </w:rPr>
              <w:t>pSTAT5_GM-CSF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GB"/>
              </w:rPr>
              <w:t>3.30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1.68-6.49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en-GB"/>
              </w:rPr>
              <w:t>0.001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en-GB"/>
              </w:rPr>
              <w:t>0.007</w:t>
            </w:r>
          </w:p>
        </w:tc>
      </w:tr>
      <w:tr w:rsidR="00970858" w:rsidRPr="00970858" w:rsidTr="00970858">
        <w:trPr>
          <w:divId w:val="406807917"/>
          <w:trHeight w:val="285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proofErr w:type="spellStart"/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pAKT_FL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1.82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0.97-3.4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0.063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0.527</w:t>
            </w:r>
          </w:p>
        </w:tc>
      </w:tr>
      <w:tr w:rsidR="00970858" w:rsidRPr="00970858" w:rsidTr="00970858">
        <w:trPr>
          <w:divId w:val="406807917"/>
          <w:trHeight w:val="285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pS6_FL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1.61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0.87-2.99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0.129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0.775</w:t>
            </w:r>
          </w:p>
        </w:tc>
      </w:tr>
      <w:tr w:rsidR="00970858" w:rsidRPr="00970858" w:rsidTr="00970858">
        <w:trPr>
          <w:divId w:val="406807917"/>
          <w:trHeight w:val="285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pERK1/2_FL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1.85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0.98-3.47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0.057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0.490</w:t>
            </w:r>
          </w:p>
        </w:tc>
      </w:tr>
      <w:tr w:rsidR="00970858" w:rsidRPr="00970858" w:rsidTr="00970858">
        <w:trPr>
          <w:divId w:val="406807917"/>
          <w:trHeight w:val="285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proofErr w:type="spellStart"/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pAKT_SCF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2.18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1.13-4.21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0.021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0.230</w:t>
            </w:r>
          </w:p>
        </w:tc>
      </w:tr>
      <w:tr w:rsidR="00970858" w:rsidRPr="00970858" w:rsidTr="00970858">
        <w:trPr>
          <w:divId w:val="406807917"/>
          <w:trHeight w:val="285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pS6_SDF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2.13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1.13-4.02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0.020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0.218</w:t>
            </w:r>
          </w:p>
        </w:tc>
      </w:tr>
      <w:tr w:rsidR="00970858" w:rsidRPr="00970858" w:rsidTr="00970858">
        <w:trPr>
          <w:divId w:val="406807917"/>
          <w:trHeight w:val="285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pSTAT5_IL3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2.23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1.16-4.27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0.016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0.188</w:t>
            </w:r>
          </w:p>
        </w:tc>
      </w:tr>
      <w:tr w:rsidR="00970858" w:rsidRPr="00970858" w:rsidTr="00970858">
        <w:trPr>
          <w:divId w:val="406807917"/>
          <w:trHeight w:val="285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pSTAT5_TPO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1.18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0.63-2.21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0.607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1.000</w:t>
            </w:r>
          </w:p>
        </w:tc>
      </w:tr>
      <w:tr w:rsidR="00970858" w:rsidRPr="00970858" w:rsidTr="00970858">
        <w:trPr>
          <w:divId w:val="406807917"/>
          <w:trHeight w:val="285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pSTAT1_INF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2.32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1.17-4.6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0.017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0.190</w:t>
            </w:r>
          </w:p>
        </w:tc>
      </w:tr>
      <w:tr w:rsidR="00970858" w:rsidRPr="00970858" w:rsidTr="00970858">
        <w:trPr>
          <w:divId w:val="406807917"/>
          <w:trHeight w:val="285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pSTAT5_INF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1.47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0.77-2.8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0.243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70858" w:rsidRPr="00970858" w:rsidRDefault="00970858" w:rsidP="0097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7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0.954</w:t>
            </w:r>
          </w:p>
        </w:tc>
      </w:tr>
    </w:tbl>
    <w:p w:rsidR="000C5D3E" w:rsidRDefault="000671A4" w:rsidP="00B056DE">
      <w:pPr>
        <w:spacing w:line="240" w:lineRule="auto"/>
        <w:jc w:val="both"/>
        <w:rPr>
          <w:b/>
        </w:rPr>
      </w:pPr>
      <w:r>
        <w:fldChar w:fldCharType="end"/>
      </w:r>
    </w:p>
    <w:p w:rsidR="002C7787" w:rsidRDefault="002C7787" w:rsidP="00B056DE">
      <w:pPr>
        <w:spacing w:line="240" w:lineRule="auto"/>
        <w:jc w:val="both"/>
        <w:rPr>
          <w:b/>
        </w:rPr>
      </w:pPr>
      <w:r w:rsidRPr="00B633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962307" wp14:editId="70CAA6D2">
                <wp:simplePos x="0" y="0"/>
                <wp:positionH relativeFrom="column">
                  <wp:posOffset>-770890</wp:posOffset>
                </wp:positionH>
                <wp:positionV relativeFrom="paragraph">
                  <wp:posOffset>-5080</wp:posOffset>
                </wp:positionV>
                <wp:extent cx="347980" cy="461645"/>
                <wp:effectExtent l="0" t="0" r="0" b="0"/>
                <wp:wrapNone/>
                <wp:docPr id="52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571" w:rsidRDefault="00E22571" w:rsidP="00286A9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de-AT"/>
                              </w:rPr>
                              <w:t>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-60.7pt;margin-top:-.4pt;width:27.4pt;height:36.3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" filled="f" stroked="f">
                <v:textbox style="mso-fit-shape-to-text:t">
                  <w:txbxContent>
                    <w:p w:rsidR="00E22571" w:rsidRDefault="00E22571" w:rsidP="00286A9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de-AT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6" w:space="0" w:color="C1C1C1"/>
          <w:left w:val="single" w:sz="6" w:space="0" w:color="C1C1C1"/>
          <w:bottom w:val="single" w:sz="2" w:space="0" w:color="C1C1C1"/>
          <w:right w:val="single" w:sz="2" w:space="0" w:color="C1C1C1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695"/>
        <w:gridCol w:w="961"/>
        <w:gridCol w:w="784"/>
        <w:gridCol w:w="3617"/>
      </w:tblGrid>
      <w:tr w:rsidR="00BE7CE6" w:rsidRPr="0014615C" w:rsidTr="00B202A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</w:tcPr>
          <w:p w:rsidR="00BE7CE6" w:rsidRPr="00F214AF" w:rsidRDefault="00BE7CE6" w:rsidP="00B056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lang w:eastAsia="de-AT"/>
              </w:rPr>
            </w:pPr>
            <w:r w:rsidRPr="00F214A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lang w:eastAsia="de-AT"/>
              </w:rPr>
              <w:t>Parameter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</w:tcPr>
          <w:p w:rsidR="00BE7CE6" w:rsidRPr="00F214AF" w:rsidRDefault="00BE7CE6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0"/>
                <w:lang w:eastAsia="de-A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</w:tcPr>
          <w:p w:rsidR="00BE7CE6" w:rsidRPr="00F214AF" w:rsidRDefault="00BE7CE6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lang w:eastAsia="de-AT"/>
              </w:rPr>
            </w:pPr>
            <w:r w:rsidRPr="00F214A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lang w:eastAsia="de-AT"/>
              </w:rPr>
              <w:t>p-value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</w:tcPr>
          <w:p w:rsidR="00BE7CE6" w:rsidRPr="00F214AF" w:rsidRDefault="00BE7CE6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lang w:eastAsia="de-AT"/>
              </w:rPr>
            </w:pPr>
            <w:r w:rsidRPr="00F214A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lang w:eastAsia="de-AT"/>
              </w:rPr>
              <w:t>Hazard ratio</w:t>
            </w:r>
          </w:p>
          <w:p w:rsidR="00BE7CE6" w:rsidRPr="00F214AF" w:rsidRDefault="00BE7CE6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lang w:eastAsia="de-AT"/>
              </w:rPr>
            </w:pPr>
            <w:r w:rsidRPr="00F214A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lang w:eastAsia="de-AT"/>
              </w:rPr>
              <w:t>(95% CI)</w:t>
            </w:r>
          </w:p>
        </w:tc>
      </w:tr>
      <w:tr w:rsidR="00BE7CE6" w:rsidRPr="0017338A" w:rsidTr="00B202A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E7CE6" w:rsidRPr="00F214AF" w:rsidRDefault="00BE7CE6" w:rsidP="00B056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lang w:eastAsia="de-AT"/>
              </w:rPr>
            </w:pPr>
            <w:r w:rsidRPr="00F214AF">
              <w:rPr>
                <w:rFonts w:ascii="Times New Roman" w:eastAsia="Times New Roman" w:hAnsi="Times New Roman" w:cs="Times New Roman"/>
                <w:b/>
                <w:bCs/>
                <w:sz w:val="20"/>
                <w:lang w:eastAsia="de-AT"/>
              </w:rPr>
              <w:t>Genetics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E7CE6" w:rsidRPr="00F214AF" w:rsidRDefault="00BE7CE6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de-AT"/>
              </w:rPr>
            </w:pPr>
            <w:r w:rsidRPr="00F214AF">
              <w:rPr>
                <w:rFonts w:ascii="Times New Roman" w:eastAsia="Times New Roman" w:hAnsi="Times New Roman" w:cs="Times New Roman"/>
                <w:b/>
                <w:bCs/>
                <w:sz w:val="20"/>
                <w:lang w:eastAsia="de-AT"/>
              </w:rPr>
              <w:t>other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E7CE6" w:rsidRPr="00F214AF" w:rsidRDefault="00BE7CE6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de-AT"/>
              </w:rPr>
            </w:pP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BE7CE6" w:rsidRPr="00F214AF" w:rsidRDefault="00BE7CE6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de-AT"/>
              </w:rPr>
            </w:pPr>
            <w:r w:rsidRPr="00F214AF">
              <w:rPr>
                <w:rFonts w:ascii="Times New Roman" w:eastAsia="Times New Roman" w:hAnsi="Times New Roman" w:cs="Times New Roman"/>
                <w:sz w:val="20"/>
                <w:lang w:eastAsia="de-AT"/>
              </w:rPr>
              <w:t>1.00</w:t>
            </w:r>
          </w:p>
        </w:tc>
      </w:tr>
      <w:tr w:rsidR="00BE7CE6" w:rsidRPr="0017338A" w:rsidTr="00B202A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BE7CE6" w:rsidRPr="00F214AF" w:rsidRDefault="00BE7CE6" w:rsidP="00B056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lang w:eastAsia="de-A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BE7CE6" w:rsidRPr="00E21A90" w:rsidRDefault="00145D94" w:rsidP="00BB7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de-AT"/>
              </w:rPr>
            </w:pPr>
            <w:r w:rsidRPr="00E21A90">
              <w:rPr>
                <w:rFonts w:ascii="Times New Roman" w:eastAsia="Times New Roman" w:hAnsi="Times New Roman" w:cs="Times New Roman"/>
                <w:b/>
                <w:bCs/>
                <w:sz w:val="20"/>
                <w:lang w:eastAsia="de-AT"/>
              </w:rPr>
              <w:t>KMT2A</w:t>
            </w:r>
            <w:r w:rsidR="00BB7547" w:rsidRPr="00E21A90">
              <w:rPr>
                <w:rFonts w:ascii="Times New Roman" w:eastAsia="Times New Roman" w:hAnsi="Times New Roman" w:cs="Times New Roman"/>
                <w:b/>
                <w:bCs/>
                <w:sz w:val="20"/>
                <w:lang w:eastAsia="de-AT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BE7CE6" w:rsidRPr="00F214AF" w:rsidRDefault="00BE7CE6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de-AT"/>
              </w:rPr>
            </w:pPr>
            <w:r w:rsidRPr="00F214AF">
              <w:rPr>
                <w:rFonts w:ascii="Times New Roman" w:eastAsia="Times New Roman" w:hAnsi="Times New Roman" w:cs="Times New Roman"/>
                <w:sz w:val="20"/>
                <w:lang w:eastAsia="de-AT"/>
              </w:rPr>
              <w:t>0.524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E7CE6" w:rsidRPr="00F214AF" w:rsidRDefault="00BE7CE6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de-AT"/>
              </w:rPr>
            </w:pPr>
            <w:r w:rsidRPr="00F214AF">
              <w:rPr>
                <w:rFonts w:ascii="Times New Roman" w:eastAsia="Times New Roman" w:hAnsi="Times New Roman" w:cs="Times New Roman"/>
                <w:sz w:val="20"/>
                <w:lang w:eastAsia="de-AT"/>
              </w:rPr>
              <w:t>1.27 (0.60-2.68)</w:t>
            </w:r>
          </w:p>
        </w:tc>
      </w:tr>
      <w:tr w:rsidR="00BE7CE6" w:rsidRPr="0017338A" w:rsidTr="00B202A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BE7CE6" w:rsidRPr="00F214AF" w:rsidRDefault="00BE7CE6" w:rsidP="00B056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lang w:eastAsia="de-A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BE7CE6" w:rsidRPr="00F214AF" w:rsidRDefault="00BE7CE6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de-AT"/>
              </w:rPr>
            </w:pPr>
            <w:r w:rsidRPr="00F214AF">
              <w:rPr>
                <w:rFonts w:ascii="Times New Roman" w:eastAsia="Times New Roman" w:hAnsi="Times New Roman" w:cs="Times New Roman"/>
                <w:b/>
                <w:bCs/>
                <w:sz w:val="20"/>
                <w:lang w:eastAsia="de-AT"/>
              </w:rPr>
              <w:t>NK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BE7CE6" w:rsidRPr="00F214AF" w:rsidRDefault="00BE7CE6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de-AT"/>
              </w:rPr>
            </w:pPr>
            <w:r w:rsidRPr="00F214AF">
              <w:rPr>
                <w:rFonts w:ascii="Times New Roman" w:eastAsia="Times New Roman" w:hAnsi="Times New Roman" w:cs="Times New Roman"/>
                <w:sz w:val="20"/>
                <w:lang w:eastAsia="de-AT"/>
              </w:rPr>
              <w:t>0.829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E7CE6" w:rsidRPr="00F214AF" w:rsidRDefault="00BE7CE6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de-AT"/>
              </w:rPr>
            </w:pPr>
            <w:r w:rsidRPr="00F214AF">
              <w:rPr>
                <w:rFonts w:ascii="Times New Roman" w:eastAsia="Times New Roman" w:hAnsi="Times New Roman" w:cs="Times New Roman"/>
                <w:sz w:val="20"/>
                <w:lang w:eastAsia="de-AT"/>
              </w:rPr>
              <w:t>1.09 (0.49-2.42)</w:t>
            </w:r>
          </w:p>
        </w:tc>
      </w:tr>
      <w:tr w:rsidR="00BE7CE6" w:rsidRPr="0017338A" w:rsidTr="00B202A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BE7CE6" w:rsidRPr="00F214AF" w:rsidRDefault="00B94F88" w:rsidP="00B056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lang w:eastAsia="de-A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lang w:eastAsia="de-AT"/>
              </w:rPr>
              <w:t>p</w:t>
            </w:r>
            <w:r w:rsidR="00BE7CE6" w:rsidRPr="00F214AF">
              <w:rPr>
                <w:rFonts w:ascii="Times New Roman" w:eastAsia="Times New Roman" w:hAnsi="Times New Roman" w:cs="Times New Roman"/>
                <w:bCs/>
                <w:sz w:val="20"/>
                <w:lang w:eastAsia="de-AT"/>
              </w:rPr>
              <w:t>JNK_UNSTIM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BE7CE6" w:rsidRPr="00F214AF" w:rsidRDefault="00BE7CE6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de-A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BE7CE6" w:rsidRPr="00F214AF" w:rsidRDefault="00BE7CE6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lang w:eastAsia="de-AT"/>
              </w:rPr>
            </w:pPr>
            <w:r w:rsidRPr="00F214AF">
              <w:rPr>
                <w:rFonts w:ascii="Times New Roman" w:eastAsia="Times New Roman" w:hAnsi="Times New Roman" w:cs="Times New Roman"/>
                <w:color w:val="FF0000"/>
                <w:sz w:val="20"/>
                <w:lang w:eastAsia="de-AT"/>
              </w:rPr>
              <w:t>0.0013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E7CE6" w:rsidRPr="00F214AF" w:rsidRDefault="00BE7CE6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de-AT"/>
              </w:rPr>
            </w:pPr>
            <w:r w:rsidRPr="00F214AF">
              <w:rPr>
                <w:rFonts w:ascii="Times New Roman" w:eastAsia="Times New Roman" w:hAnsi="Times New Roman" w:cs="Times New Roman"/>
                <w:color w:val="FF0000"/>
                <w:sz w:val="20"/>
                <w:lang w:eastAsia="de-AT"/>
              </w:rPr>
              <w:t xml:space="preserve">0.31 </w:t>
            </w:r>
            <w:r w:rsidRPr="00F214AF">
              <w:rPr>
                <w:rFonts w:ascii="Times New Roman" w:eastAsia="Times New Roman" w:hAnsi="Times New Roman" w:cs="Times New Roman"/>
                <w:sz w:val="20"/>
                <w:lang w:eastAsia="de-AT"/>
              </w:rPr>
              <w:t>(0.16-0.63)</w:t>
            </w:r>
          </w:p>
        </w:tc>
      </w:tr>
      <w:tr w:rsidR="00BE7CE6" w:rsidRPr="0017338A" w:rsidTr="00B202A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BE7CE6" w:rsidRPr="00F214AF" w:rsidRDefault="00B94F88" w:rsidP="00B056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lang w:eastAsia="de-AT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de-AT"/>
              </w:rPr>
              <w:t>p</w:t>
            </w:r>
            <w:r w:rsidR="00BE7CE6" w:rsidRPr="00F214AF">
              <w:rPr>
                <w:rFonts w:ascii="Times New Roman" w:eastAsia="Times New Roman" w:hAnsi="Times New Roman" w:cs="Times New Roman"/>
                <w:bCs/>
                <w:sz w:val="20"/>
                <w:lang w:eastAsia="de-AT"/>
              </w:rPr>
              <w:t>STAT5_GM</w:t>
            </w:r>
            <w:r w:rsidR="00141FD8" w:rsidRPr="00F214AF">
              <w:rPr>
                <w:rFonts w:ascii="Times New Roman" w:eastAsia="Times New Roman" w:hAnsi="Times New Roman" w:cs="Times New Roman"/>
                <w:bCs/>
                <w:sz w:val="20"/>
                <w:lang w:eastAsia="de-AT"/>
              </w:rPr>
              <w:t>-</w:t>
            </w:r>
            <w:r w:rsidR="00BE7CE6" w:rsidRPr="00F214AF">
              <w:rPr>
                <w:rFonts w:ascii="Times New Roman" w:eastAsia="Times New Roman" w:hAnsi="Times New Roman" w:cs="Times New Roman"/>
                <w:bCs/>
                <w:sz w:val="20"/>
                <w:lang w:eastAsia="de-AT"/>
              </w:rPr>
              <w:t>CSF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BE7CE6" w:rsidRPr="00F214AF" w:rsidRDefault="00BE7CE6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de-A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BE7CE6" w:rsidRPr="00F214AF" w:rsidRDefault="00BE7CE6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lang w:eastAsia="de-AT"/>
              </w:rPr>
            </w:pPr>
            <w:r w:rsidRPr="00F214AF">
              <w:rPr>
                <w:rFonts w:ascii="Times New Roman" w:eastAsia="Times New Roman" w:hAnsi="Times New Roman" w:cs="Times New Roman"/>
                <w:color w:val="FF0000"/>
                <w:sz w:val="20"/>
                <w:lang w:eastAsia="de-AT"/>
              </w:rPr>
              <w:t>0.0023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E7CE6" w:rsidRDefault="00BE7CE6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de-AT"/>
              </w:rPr>
            </w:pPr>
            <w:r w:rsidRPr="00F214AF">
              <w:rPr>
                <w:rFonts w:ascii="Times New Roman" w:eastAsia="Times New Roman" w:hAnsi="Times New Roman" w:cs="Times New Roman"/>
                <w:color w:val="FF0000"/>
                <w:sz w:val="20"/>
                <w:lang w:eastAsia="de-AT"/>
              </w:rPr>
              <w:t xml:space="preserve">3.00 </w:t>
            </w:r>
            <w:r w:rsidRPr="00F214AF">
              <w:rPr>
                <w:rFonts w:ascii="Times New Roman" w:eastAsia="Times New Roman" w:hAnsi="Times New Roman" w:cs="Times New Roman"/>
                <w:sz w:val="20"/>
                <w:lang w:eastAsia="de-AT"/>
              </w:rPr>
              <w:t>(1.48-6.09)</w:t>
            </w:r>
          </w:p>
          <w:p w:rsidR="009C5221" w:rsidRDefault="009C5221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de-AT"/>
              </w:rPr>
            </w:pPr>
          </w:p>
          <w:p w:rsidR="009C5221" w:rsidRPr="00F214AF" w:rsidRDefault="009C5221" w:rsidP="00B05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de-AT"/>
              </w:rPr>
            </w:pPr>
          </w:p>
        </w:tc>
      </w:tr>
    </w:tbl>
    <w:p w:rsidR="004B71E1" w:rsidRPr="00970858" w:rsidRDefault="002C7787" w:rsidP="00B056DE">
      <w:pPr>
        <w:spacing w:line="240" w:lineRule="auto"/>
        <w:jc w:val="both"/>
      </w:pPr>
      <w:proofErr w:type="spellStart"/>
      <w:r w:rsidRPr="005809CD">
        <w:rPr>
          <w:rFonts w:hAnsi="Calibri"/>
          <w:b/>
          <w:bCs/>
          <w:color w:val="000000" w:themeColor="text1"/>
          <w:kern w:val="24"/>
          <w:lang w:val="de-AT"/>
        </w:rPr>
        <w:t>Supplemental</w:t>
      </w:r>
      <w:proofErr w:type="spellEnd"/>
      <w:r w:rsidRPr="005809CD">
        <w:rPr>
          <w:rFonts w:hAnsi="Calibri"/>
          <w:b/>
          <w:bCs/>
          <w:color w:val="000000" w:themeColor="text1"/>
          <w:kern w:val="24"/>
          <w:lang w:val="de-AT"/>
        </w:rPr>
        <w:t xml:space="preserve"> </w:t>
      </w:r>
      <w:proofErr w:type="spellStart"/>
      <w:r w:rsidRPr="005809CD">
        <w:rPr>
          <w:rFonts w:hAnsi="Calibri"/>
          <w:b/>
          <w:bCs/>
          <w:color w:val="000000" w:themeColor="text1"/>
          <w:kern w:val="24"/>
          <w:lang w:val="de-AT"/>
        </w:rPr>
        <w:t>Figure</w:t>
      </w:r>
      <w:proofErr w:type="spellEnd"/>
      <w:r w:rsidRPr="005809CD">
        <w:rPr>
          <w:rFonts w:hAnsi="Calibri"/>
          <w:b/>
          <w:bCs/>
          <w:color w:val="000000" w:themeColor="text1"/>
          <w:kern w:val="24"/>
          <w:lang w:val="de-AT"/>
        </w:rPr>
        <w:t xml:space="preserve"> 2</w:t>
      </w:r>
      <w:r w:rsidRPr="00D03E03">
        <w:rPr>
          <w:rFonts w:hAnsi="Calibri"/>
          <w:color w:val="000000" w:themeColor="text1"/>
          <w:kern w:val="24"/>
          <w:lang w:val="de-AT"/>
        </w:rPr>
        <w:t xml:space="preserve">. </w:t>
      </w:r>
      <w:r w:rsidR="00446FE8" w:rsidRPr="00500836">
        <w:rPr>
          <w:rFonts w:hAnsi="Calibri"/>
          <w:b/>
          <w:color w:val="000000" w:themeColor="text1"/>
          <w:kern w:val="24"/>
          <w:lang w:val="de-AT"/>
        </w:rPr>
        <w:t>(A)</w:t>
      </w:r>
      <w:r w:rsidR="00446FE8" w:rsidRPr="005809CD">
        <w:rPr>
          <w:rFonts w:hAnsi="Calibri"/>
          <w:color w:val="000000" w:themeColor="text1"/>
          <w:kern w:val="24"/>
          <w:lang w:val="de-AT"/>
        </w:rPr>
        <w:t xml:space="preserve"> </w:t>
      </w:r>
      <w:r w:rsidRPr="00D03E03">
        <w:rPr>
          <w:rFonts w:hAnsi="Calibri"/>
          <w:color w:val="000000" w:themeColor="text1"/>
          <w:kern w:val="24"/>
        </w:rPr>
        <w:t xml:space="preserve">Table summarizing patient cohort </w:t>
      </w:r>
      <w:r w:rsidRPr="005809CD">
        <w:rPr>
          <w:rFonts w:hAnsi="Calibri"/>
          <w:color w:val="000000" w:themeColor="text1"/>
          <w:kern w:val="24"/>
        </w:rPr>
        <w:t xml:space="preserve">characteristics </w:t>
      </w:r>
      <w:r w:rsidRPr="00D03E03">
        <w:rPr>
          <w:rFonts w:hAnsi="Calibri"/>
          <w:color w:val="000000" w:themeColor="text1"/>
          <w:kern w:val="24"/>
        </w:rPr>
        <w:t>with respect to genetic subtype and risk category (low (LR), intermediate (IR)</w:t>
      </w:r>
      <w:r w:rsidR="00485049">
        <w:rPr>
          <w:rFonts w:hAnsi="Calibri"/>
          <w:color w:val="000000" w:themeColor="text1"/>
          <w:kern w:val="24"/>
        </w:rPr>
        <w:t xml:space="preserve"> /</w:t>
      </w:r>
      <w:r w:rsidRPr="00D03E03">
        <w:rPr>
          <w:rFonts w:hAnsi="Calibri"/>
          <w:color w:val="000000" w:themeColor="text1"/>
          <w:kern w:val="24"/>
        </w:rPr>
        <w:t xml:space="preserve"> high risk (HR)). Due to low number of relapses among LR cases, we focused on IR and HR patients for relapse risk correlations</w:t>
      </w:r>
      <w:r w:rsidR="00C22993" w:rsidRPr="00F17EDA">
        <w:rPr>
          <w:rFonts w:hAnsi="Calibri"/>
          <w:color w:val="000000" w:themeColor="text1"/>
          <w:kern w:val="24"/>
        </w:rPr>
        <w:t>.</w:t>
      </w:r>
      <w:r w:rsidR="00F33EE4">
        <w:rPr>
          <w:rFonts w:hAnsi="Calibri"/>
          <w:color w:val="000000" w:themeColor="text1"/>
          <w:kern w:val="24"/>
        </w:rPr>
        <w:t xml:space="preserve"> </w:t>
      </w:r>
      <w:r w:rsidR="00F33EE4" w:rsidRPr="00970858">
        <w:rPr>
          <w:rFonts w:hAnsi="Calibri"/>
          <w:b/>
          <w:color w:val="000000" w:themeColor="text1"/>
          <w:kern w:val="24"/>
        </w:rPr>
        <w:t>(B)</w:t>
      </w:r>
      <w:r w:rsidR="00F33EE4">
        <w:rPr>
          <w:rFonts w:hAnsi="Calibri"/>
          <w:color w:val="000000" w:themeColor="text1"/>
          <w:kern w:val="24"/>
        </w:rPr>
        <w:t xml:space="preserve"> Table summarizing </w:t>
      </w:r>
      <w:r w:rsidR="00792EF5" w:rsidRPr="00970858">
        <w:rPr>
          <w:rFonts w:hAnsi="Calibri"/>
          <w:i/>
          <w:color w:val="000000" w:themeColor="text1"/>
          <w:kern w:val="24"/>
        </w:rPr>
        <w:t>KMT2A</w:t>
      </w:r>
      <w:r w:rsidR="00792EF5">
        <w:rPr>
          <w:rFonts w:hAnsi="Calibri"/>
          <w:color w:val="000000" w:themeColor="text1"/>
          <w:kern w:val="24"/>
        </w:rPr>
        <w:t xml:space="preserve"> rearrangements of the patient cohort.</w:t>
      </w:r>
      <w:r w:rsidR="00A13871">
        <w:rPr>
          <w:rFonts w:hAnsi="Calibri"/>
          <w:color w:val="000000" w:themeColor="text1"/>
          <w:kern w:val="24"/>
        </w:rPr>
        <w:t xml:space="preserve"> </w:t>
      </w:r>
      <w:r w:rsidR="00C22993" w:rsidRPr="00A13871">
        <w:rPr>
          <w:rFonts w:hAnsi="Calibri"/>
          <w:b/>
          <w:color w:val="000000" w:themeColor="text1"/>
          <w:kern w:val="24"/>
        </w:rPr>
        <w:t>(</w:t>
      </w:r>
      <w:r w:rsidR="00F33EE4">
        <w:rPr>
          <w:rFonts w:hAnsi="Calibri"/>
          <w:b/>
          <w:color w:val="000000" w:themeColor="text1"/>
          <w:kern w:val="24"/>
        </w:rPr>
        <w:t>C</w:t>
      </w:r>
      <w:r w:rsidR="00C22993" w:rsidRPr="00A13871">
        <w:rPr>
          <w:rFonts w:hAnsi="Calibri"/>
          <w:b/>
          <w:color w:val="000000" w:themeColor="text1"/>
          <w:kern w:val="24"/>
        </w:rPr>
        <w:t xml:space="preserve">) </w:t>
      </w:r>
      <w:r w:rsidR="00A13871" w:rsidRPr="00A13871">
        <w:t>Bar</w:t>
      </w:r>
      <w:r w:rsidR="00A13871">
        <w:t xml:space="preserve"> plot of log</w:t>
      </w:r>
      <w:r w:rsidR="00500DBA" w:rsidRPr="00500DBA">
        <w:rPr>
          <w:vertAlign w:val="subscript"/>
        </w:rPr>
        <w:t>2</w:t>
      </w:r>
      <w:r w:rsidR="00A13871">
        <w:t xml:space="preserve">-fold differences between group means of signal activation nodes measured in </w:t>
      </w:r>
      <w:r w:rsidR="00145D94">
        <w:t>leukemic</w:t>
      </w:r>
      <w:r w:rsidR="00A13871">
        <w:t xml:space="preserve"> cells of</w:t>
      </w:r>
      <w:r w:rsidR="00C22993" w:rsidRPr="00A13871">
        <w:t xml:space="preserve"> relapsed vs no</w:t>
      </w:r>
      <w:r w:rsidR="00A13871">
        <w:t>n-</w:t>
      </w:r>
      <w:r w:rsidR="00C22993" w:rsidRPr="00A13871">
        <w:t>relapsed patients</w:t>
      </w:r>
      <w:r w:rsidR="00D03E03">
        <w:t>.</w:t>
      </w:r>
      <w:r w:rsidR="00A13871">
        <w:t xml:space="preserve"> Bars marked red relate to higher phospho-signals in relapsed cases, and blue bars to higher activation in non-relapsed cases.</w:t>
      </w:r>
      <w:r w:rsidR="00C22993" w:rsidRPr="00A13871">
        <w:t xml:space="preserve"> </w:t>
      </w:r>
      <w:r w:rsidRPr="005809CD">
        <w:rPr>
          <w:rFonts w:hAnsi="Calibri"/>
          <w:b/>
          <w:color w:val="000000" w:themeColor="text1"/>
          <w:kern w:val="24"/>
        </w:rPr>
        <w:t>(</w:t>
      </w:r>
      <w:r w:rsidR="00F33EE4">
        <w:rPr>
          <w:rFonts w:hAnsi="Calibri"/>
          <w:b/>
          <w:color w:val="000000" w:themeColor="text1"/>
          <w:kern w:val="24"/>
        </w:rPr>
        <w:t>D</w:t>
      </w:r>
      <w:r w:rsidRPr="00D03E03">
        <w:rPr>
          <w:rFonts w:hAnsi="Calibri"/>
          <w:b/>
          <w:color w:val="000000" w:themeColor="text1"/>
          <w:kern w:val="24"/>
        </w:rPr>
        <w:t xml:space="preserve">) </w:t>
      </w:r>
      <w:proofErr w:type="spellStart"/>
      <w:proofErr w:type="gramStart"/>
      <w:r w:rsidRPr="00592247">
        <w:rPr>
          <w:rFonts w:hAnsi="Calibri"/>
          <w:color w:val="000000" w:themeColor="text1"/>
          <w:kern w:val="24"/>
        </w:rPr>
        <w:t>pJNK_UNSTIM</w:t>
      </w:r>
      <w:proofErr w:type="spellEnd"/>
      <w:proofErr w:type="gramEnd"/>
      <w:r w:rsidRPr="00592247">
        <w:rPr>
          <w:rFonts w:hAnsi="Calibri"/>
          <w:color w:val="000000" w:themeColor="text1"/>
          <w:kern w:val="24"/>
        </w:rPr>
        <w:t xml:space="preserve"> and pSTAT5_GM-CSF significantly correlate with relapse risk. Univariate Cox regression analysis was performed to obtain hazard ratios (HR) and 95% (confidence interval) CI for 13 signal nodes with diff</w:t>
      </w:r>
      <w:r w:rsidRPr="005809CD">
        <w:rPr>
          <w:rFonts w:hAnsi="Calibri"/>
          <w:color w:val="000000" w:themeColor="text1"/>
          <w:kern w:val="24"/>
        </w:rPr>
        <w:t xml:space="preserve">erential phospho-signal activation between samples from relapsed/non-relapsed patients. Permutation test </w:t>
      </w:r>
      <w:r w:rsidR="00DC5D1F" w:rsidRPr="005809CD">
        <w:rPr>
          <w:rFonts w:hAnsi="Calibri"/>
          <w:color w:val="000000" w:themeColor="text1"/>
          <w:kern w:val="24"/>
        </w:rPr>
        <w:t>was</w:t>
      </w:r>
      <w:r w:rsidRPr="005809CD">
        <w:rPr>
          <w:rFonts w:hAnsi="Calibri"/>
          <w:color w:val="000000" w:themeColor="text1"/>
          <w:kern w:val="24"/>
        </w:rPr>
        <w:t xml:space="preserve"> used to adjust for multiple testing. Data correspond to Figure 3</w:t>
      </w:r>
      <w:r w:rsidR="00446FE8" w:rsidRPr="005809CD">
        <w:rPr>
          <w:rFonts w:hAnsi="Calibri"/>
          <w:color w:val="000000" w:themeColor="text1"/>
          <w:kern w:val="24"/>
        </w:rPr>
        <w:t>A</w:t>
      </w:r>
      <w:r w:rsidRPr="005809CD">
        <w:rPr>
          <w:rFonts w:hAnsi="Calibri"/>
          <w:color w:val="000000" w:themeColor="text1"/>
          <w:kern w:val="24"/>
        </w:rPr>
        <w:t xml:space="preserve">. </w:t>
      </w:r>
      <w:r w:rsidRPr="005809CD">
        <w:rPr>
          <w:rFonts w:hAnsi="Calibri"/>
          <w:b/>
          <w:color w:val="000000" w:themeColor="text1"/>
          <w:kern w:val="24"/>
        </w:rPr>
        <w:t>(</w:t>
      </w:r>
      <w:r w:rsidR="00F33EE4">
        <w:rPr>
          <w:rFonts w:hAnsi="Calibri"/>
          <w:b/>
          <w:color w:val="000000" w:themeColor="text1"/>
          <w:kern w:val="24"/>
        </w:rPr>
        <w:t>E</w:t>
      </w:r>
      <w:r w:rsidRPr="005809CD">
        <w:rPr>
          <w:rFonts w:hAnsi="Calibri"/>
          <w:b/>
          <w:color w:val="000000" w:themeColor="text1"/>
          <w:kern w:val="24"/>
        </w:rPr>
        <w:t xml:space="preserve">) </w:t>
      </w:r>
      <w:r w:rsidRPr="005809CD">
        <w:rPr>
          <w:rFonts w:hAnsi="Calibri"/>
          <w:color w:val="000000" w:themeColor="text1"/>
          <w:kern w:val="24"/>
        </w:rPr>
        <w:t xml:space="preserve">Multivariate Cox regression analysis was restricted to 11 signal nodes, as data from pSTAT1_INF and pSTAT5_INF were missing in 12/90 patients. Analysis included genetic subtypes </w:t>
      </w:r>
      <w:r w:rsidR="00C90260" w:rsidRPr="00435647">
        <w:rPr>
          <w:rFonts w:hAnsi="Calibri"/>
          <w:i/>
          <w:color w:val="000000" w:themeColor="text1"/>
          <w:kern w:val="24"/>
        </w:rPr>
        <w:t>KMT2Ar</w:t>
      </w:r>
      <w:r w:rsidRPr="005809CD">
        <w:rPr>
          <w:rFonts w:hAnsi="Calibri"/>
          <w:color w:val="000000" w:themeColor="text1"/>
          <w:kern w:val="24"/>
        </w:rPr>
        <w:t xml:space="preserve"> (</w:t>
      </w:r>
      <w:r w:rsidR="00C90260" w:rsidRPr="005809CD">
        <w:rPr>
          <w:rFonts w:hAnsi="Calibri"/>
          <w:i/>
          <w:color w:val="000000" w:themeColor="text1"/>
          <w:kern w:val="24"/>
        </w:rPr>
        <w:t>KMT2A</w:t>
      </w:r>
      <w:r w:rsidRPr="005809CD">
        <w:rPr>
          <w:rFonts w:hAnsi="Calibri"/>
          <w:color w:val="000000" w:themeColor="text1"/>
          <w:kern w:val="24"/>
        </w:rPr>
        <w:t xml:space="preserve"> rearrangement) and NK (normal karyotype) with the risk of “other” karyotypes set to 1.0 HR</w:t>
      </w:r>
      <w:r w:rsidRPr="005809CD">
        <w:rPr>
          <w:rFonts w:hAnsi="Calibri"/>
          <w:b/>
          <w:color w:val="000000" w:themeColor="text1"/>
          <w:kern w:val="24"/>
        </w:rPr>
        <w:t>.</w:t>
      </w:r>
      <w:r w:rsidRPr="005809CD">
        <w:rPr>
          <w:rFonts w:hAnsi="Calibri"/>
          <w:color w:val="000000" w:themeColor="text1"/>
          <w:kern w:val="24"/>
        </w:rPr>
        <w:t xml:space="preserve"> </w:t>
      </w:r>
      <w:r w:rsidR="00DC5D1F" w:rsidRPr="005809CD">
        <w:rPr>
          <w:rFonts w:hAnsi="Calibri"/>
          <w:color w:val="000000" w:themeColor="text1"/>
          <w:kern w:val="24"/>
        </w:rPr>
        <w:t xml:space="preserve">Stepwise selection was used to identify significant </w:t>
      </w:r>
      <w:r w:rsidR="00B202A7">
        <w:rPr>
          <w:rFonts w:hAnsi="Calibri"/>
          <w:color w:val="000000" w:themeColor="text1"/>
          <w:kern w:val="24"/>
        </w:rPr>
        <w:t xml:space="preserve">activated </w:t>
      </w:r>
      <w:r w:rsidR="00B202A7" w:rsidRPr="005809CD">
        <w:rPr>
          <w:rFonts w:hAnsi="Calibri"/>
          <w:color w:val="000000" w:themeColor="text1"/>
          <w:kern w:val="24"/>
        </w:rPr>
        <w:t>phospho-signal</w:t>
      </w:r>
      <w:r w:rsidR="00DC5D1F" w:rsidRPr="005809CD">
        <w:rPr>
          <w:rFonts w:hAnsi="Calibri"/>
          <w:color w:val="000000" w:themeColor="text1"/>
          <w:kern w:val="24"/>
        </w:rPr>
        <w:t xml:space="preserve"> nodes, where genetic subtype was forced into the model. </w:t>
      </w:r>
      <w:r w:rsidR="00DC5D1F" w:rsidRPr="005809CD">
        <w:t xml:space="preserve">Bootstrapping was used to estimate the amount of required shrinkage to account for overfitting. The estimated shrinkage factor was 0.73, which corresponds to </w:t>
      </w:r>
      <w:r w:rsidR="00B202A7" w:rsidRPr="005809CD">
        <w:t xml:space="preserve">estimated </w:t>
      </w:r>
      <w:proofErr w:type="spellStart"/>
      <w:r w:rsidR="00DC5D1F" w:rsidRPr="005809CD">
        <w:t>shrink</w:t>
      </w:r>
      <w:r w:rsidR="00B202A7">
        <w:t>ed</w:t>
      </w:r>
      <w:proofErr w:type="spellEnd"/>
      <w:r w:rsidR="00B202A7">
        <w:t xml:space="preserve"> HRs </w:t>
      </w:r>
      <w:r w:rsidR="00DC5D1F" w:rsidRPr="005809CD">
        <w:t>of 0.44 and 2.43 for JNK_UNSTIM and STAT5_GM-CSF, respectively.</w:t>
      </w:r>
      <w:r w:rsidR="004B71E1">
        <w:rPr>
          <w:rFonts w:hAnsi="Calibri"/>
          <w:b/>
          <w:color w:val="1F497D" w:themeColor="text2"/>
          <w:kern w:val="24"/>
          <w:sz w:val="24"/>
          <w:u w:val="single"/>
          <w:lang w:val="de-AT"/>
        </w:rPr>
        <w:br w:type="page"/>
      </w:r>
    </w:p>
    <w:p w:rsidR="002C7787" w:rsidRPr="00193956" w:rsidRDefault="00ED316C" w:rsidP="00B056DE">
      <w:pPr>
        <w:spacing w:line="240" w:lineRule="auto"/>
        <w:jc w:val="both"/>
        <w:rPr>
          <w:rFonts w:hAnsi="Calibri"/>
          <w:b/>
          <w:color w:val="1F497D" w:themeColor="text2"/>
          <w:kern w:val="24"/>
          <w:sz w:val="24"/>
          <w:u w:val="single"/>
          <w:lang w:val="de-AT"/>
        </w:rPr>
      </w:pPr>
      <w:r w:rsidRPr="00B633E0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F3DC3E" wp14:editId="3F551D7A">
                <wp:simplePos x="0" y="0"/>
                <wp:positionH relativeFrom="column">
                  <wp:posOffset>-650875</wp:posOffset>
                </wp:positionH>
                <wp:positionV relativeFrom="paragraph">
                  <wp:posOffset>248920</wp:posOffset>
                </wp:positionV>
                <wp:extent cx="378460" cy="461645"/>
                <wp:effectExtent l="0" t="0" r="0" b="0"/>
                <wp:wrapNone/>
                <wp:docPr id="5146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571" w:rsidRDefault="00E22571" w:rsidP="00286A9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de-AT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7" o:spid="_x0000_s1033" type="#_x0000_t202" style="position:absolute;left:0;text-align:left;margin-left:-51.25pt;margin-top:19.6pt;width:29.8pt;height:36.3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" filled="f" stroked="f">
                <v:textbox style="mso-fit-shape-to-text:t">
                  <w:txbxContent>
                    <w:p w:rsidR="00E22571" w:rsidRDefault="00E22571" w:rsidP="00286A9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de-A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2C7787" w:rsidRPr="00193956">
        <w:rPr>
          <w:rFonts w:hAnsi="Calibri"/>
          <w:b/>
          <w:color w:val="1F497D" w:themeColor="text2"/>
          <w:kern w:val="24"/>
          <w:sz w:val="24"/>
          <w:u w:val="single"/>
          <w:lang w:val="de-AT"/>
        </w:rPr>
        <w:t>Supplemental</w:t>
      </w:r>
      <w:proofErr w:type="spellEnd"/>
      <w:r w:rsidR="002C7787" w:rsidRPr="00193956">
        <w:rPr>
          <w:rFonts w:hAnsi="Calibri"/>
          <w:b/>
          <w:color w:val="1F497D" w:themeColor="text2"/>
          <w:kern w:val="24"/>
          <w:sz w:val="24"/>
          <w:u w:val="single"/>
          <w:lang w:val="de-AT"/>
        </w:rPr>
        <w:t xml:space="preserve"> </w:t>
      </w:r>
      <w:proofErr w:type="spellStart"/>
      <w:r w:rsidR="002C7787" w:rsidRPr="00193956">
        <w:rPr>
          <w:rFonts w:hAnsi="Calibri"/>
          <w:b/>
          <w:color w:val="1F497D" w:themeColor="text2"/>
          <w:kern w:val="24"/>
          <w:sz w:val="24"/>
          <w:u w:val="single"/>
          <w:lang w:val="de-AT"/>
        </w:rPr>
        <w:t>Figure</w:t>
      </w:r>
      <w:proofErr w:type="spellEnd"/>
      <w:r w:rsidR="002C7787" w:rsidRPr="00193956">
        <w:rPr>
          <w:rFonts w:hAnsi="Calibri"/>
          <w:b/>
          <w:color w:val="1F497D" w:themeColor="text2"/>
          <w:kern w:val="24"/>
          <w:sz w:val="24"/>
          <w:u w:val="single"/>
          <w:lang w:val="de-AT"/>
        </w:rPr>
        <w:t xml:space="preserve"> 3</w:t>
      </w:r>
    </w:p>
    <w:p w:rsidR="002C7787" w:rsidRDefault="004C4D1B" w:rsidP="00B056DE">
      <w:pPr>
        <w:rPr>
          <w:rFonts w:ascii="Arial" w:hAnsi="Arial" w:cs="Arial"/>
        </w:rPr>
      </w:pPr>
      <w:r w:rsidRPr="00B633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1DD538" wp14:editId="4689ACAB">
                <wp:simplePos x="0" y="0"/>
                <wp:positionH relativeFrom="column">
                  <wp:posOffset>-637403</wp:posOffset>
                </wp:positionH>
                <wp:positionV relativeFrom="paragraph">
                  <wp:posOffset>2874120</wp:posOffset>
                </wp:positionV>
                <wp:extent cx="445273" cy="461645"/>
                <wp:effectExtent l="0" t="0" r="0" b="0"/>
                <wp:wrapNone/>
                <wp:docPr id="6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273" cy="461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E22571" w:rsidRDefault="00E22571" w:rsidP="004C4D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de-AT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4" type="#_x0000_t202" style="position:absolute;margin-left:-50.2pt;margin-top:226.3pt;width:35.05pt;height:36.3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" fillcolor="white [3212]" stroked="f">
                <v:textbox style="mso-fit-shape-to-text:t">
                  <w:txbxContent>
                    <w:p w:rsidR="00E22571" w:rsidRDefault="00E22571" w:rsidP="004C4D1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de-A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C7787">
        <w:rPr>
          <w:noProof/>
          <w:lang w:eastAsia="en-GB"/>
        </w:rPr>
        <w:drawing>
          <wp:inline distT="0" distB="0" distL="0" distR="0" wp14:anchorId="17547242" wp14:editId="1DB0067A">
            <wp:extent cx="4913194" cy="2934268"/>
            <wp:effectExtent l="0" t="0" r="0" b="0"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7" b="52837"/>
                    <a:stretch/>
                  </pic:blipFill>
                  <pic:spPr bwMode="auto">
                    <a:xfrm>
                      <a:off x="0" y="0"/>
                      <a:ext cx="4931126" cy="294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787" w:rsidRDefault="000F3848" w:rsidP="00B056DE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CB014D" wp14:editId="1FFDD352">
                <wp:simplePos x="0" y="0"/>
                <wp:positionH relativeFrom="column">
                  <wp:posOffset>-214630</wp:posOffset>
                </wp:positionH>
                <wp:positionV relativeFrom="paragraph">
                  <wp:posOffset>192405</wp:posOffset>
                </wp:positionV>
                <wp:extent cx="1685925" cy="215265"/>
                <wp:effectExtent l="0" t="0" r="0" b="0"/>
                <wp:wrapNone/>
                <wp:docPr id="512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15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22571" w:rsidRPr="00713D65" w:rsidRDefault="00E22571" w:rsidP="00286A9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de-AT"/>
                              </w:rPr>
                              <w:t xml:space="preserve">pSTAT5_GM-CSF  </w:t>
                            </w:r>
                            <w:r w:rsidRPr="00E21A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de-AT"/>
                              </w:rPr>
                              <w:t>KMT2Ar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" o:spid="_x0000_s1035" style="position:absolute;margin-left:-16.9pt;margin-top:15.15pt;width:132.75pt;height:16.9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" filled="f" stroked="f">
                <v:textbox style="mso-fit-shape-to-text:t">
                  <w:txbxContent>
                    <w:p w:rsidR="00E22571" w:rsidRPr="00713D65" w:rsidRDefault="00E22571" w:rsidP="00286A92">
                      <w:pPr>
                        <w:pStyle w:val="NormalWeb"/>
                        <w:spacing w:before="0" w:beforeAutospacing="0" w:after="0" w:afterAutospacing="0"/>
                        <w:rPr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de-AT"/>
                        </w:rPr>
                        <w:t xml:space="preserve">pSTAT5_GM-CSF  </w:t>
                      </w:r>
                      <w:r w:rsidRPr="00E21A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de-AT"/>
                        </w:rPr>
                        <w:t>KMT2Ar</w:t>
                      </w:r>
                    </w:p>
                  </w:txbxContent>
                </v:textbox>
              </v:rect>
            </w:pict>
          </mc:Fallback>
        </mc:AlternateContent>
      </w:r>
    </w:p>
    <w:p w:rsidR="002C7787" w:rsidRPr="001B0F25" w:rsidRDefault="002C7787" w:rsidP="00B056DE">
      <w:pPr>
        <w:rPr>
          <w:rFonts w:ascii="Arial" w:hAnsi="Arial" w:cs="Arial"/>
        </w:rPr>
      </w:pPr>
    </w:p>
    <w:p w:rsidR="002C7787" w:rsidRPr="001B0F25" w:rsidRDefault="002C7787" w:rsidP="00B056DE">
      <w:pPr>
        <w:rPr>
          <w:rFonts w:ascii="Arial" w:hAnsi="Arial" w:cs="Arial"/>
        </w:rPr>
      </w:pPr>
    </w:p>
    <w:p w:rsidR="002C7787" w:rsidRPr="001B0F25" w:rsidRDefault="002C7787" w:rsidP="00B056DE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DF9056C" wp14:editId="4551C757">
            <wp:simplePos x="0" y="0"/>
            <wp:positionH relativeFrom="column">
              <wp:posOffset>-746125</wp:posOffset>
            </wp:positionH>
            <wp:positionV relativeFrom="paragraph">
              <wp:posOffset>-601345</wp:posOffset>
            </wp:positionV>
            <wp:extent cx="2281766" cy="1712463"/>
            <wp:effectExtent l="0" t="0" r="4445" b="2540"/>
            <wp:wrapNone/>
            <wp:docPr id="5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66" cy="17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D593CE7" wp14:editId="13826421">
            <wp:simplePos x="0" y="0"/>
            <wp:positionH relativeFrom="column">
              <wp:posOffset>1553210</wp:posOffset>
            </wp:positionH>
            <wp:positionV relativeFrom="paragraph">
              <wp:posOffset>-588645</wp:posOffset>
            </wp:positionV>
            <wp:extent cx="2281766" cy="1712463"/>
            <wp:effectExtent l="0" t="0" r="4445" b="2540"/>
            <wp:wrapNone/>
            <wp:docPr id="51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66" cy="17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C48035C" wp14:editId="41B58AD5">
            <wp:simplePos x="0" y="0"/>
            <wp:positionH relativeFrom="column">
              <wp:posOffset>3834765</wp:posOffset>
            </wp:positionH>
            <wp:positionV relativeFrom="paragraph">
              <wp:posOffset>-602615</wp:posOffset>
            </wp:positionV>
            <wp:extent cx="2281766" cy="1712463"/>
            <wp:effectExtent l="0" t="0" r="4445" b="2540"/>
            <wp:wrapNone/>
            <wp:docPr id="51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66" cy="17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C9BDFDF" wp14:editId="32E86DB1">
            <wp:simplePos x="0" y="0"/>
            <wp:positionH relativeFrom="column">
              <wp:posOffset>1623060</wp:posOffset>
            </wp:positionH>
            <wp:positionV relativeFrom="paragraph">
              <wp:posOffset>1092835</wp:posOffset>
            </wp:positionV>
            <wp:extent cx="2213565" cy="636057"/>
            <wp:effectExtent l="0" t="0" r="0" b="0"/>
            <wp:wrapNone/>
            <wp:docPr id="5135" name="Picture 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1" r="21046"/>
                    <a:stretch/>
                  </pic:blipFill>
                  <pic:spPr bwMode="auto">
                    <a:xfrm>
                      <a:off x="0" y="0"/>
                      <a:ext cx="2213565" cy="63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9C4E68F" wp14:editId="31CDCBD3">
            <wp:simplePos x="0" y="0"/>
            <wp:positionH relativeFrom="column">
              <wp:posOffset>-649605</wp:posOffset>
            </wp:positionH>
            <wp:positionV relativeFrom="paragraph">
              <wp:posOffset>1092835</wp:posOffset>
            </wp:positionV>
            <wp:extent cx="2202620" cy="636057"/>
            <wp:effectExtent l="0" t="0" r="7620" b="0"/>
            <wp:wrapNone/>
            <wp:docPr id="5136" name="Picture 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4" r="20931"/>
                    <a:stretch/>
                  </pic:blipFill>
                  <pic:spPr bwMode="auto">
                    <a:xfrm>
                      <a:off x="0" y="0"/>
                      <a:ext cx="2202620" cy="63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F112941" wp14:editId="10688705">
            <wp:simplePos x="0" y="0"/>
            <wp:positionH relativeFrom="column">
              <wp:posOffset>3907155</wp:posOffset>
            </wp:positionH>
            <wp:positionV relativeFrom="paragraph">
              <wp:posOffset>1092835</wp:posOffset>
            </wp:positionV>
            <wp:extent cx="2189992" cy="636057"/>
            <wp:effectExtent l="0" t="0" r="1270" b="0"/>
            <wp:wrapNone/>
            <wp:docPr id="51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7" r="21243"/>
                    <a:stretch/>
                  </pic:blipFill>
                  <pic:spPr bwMode="auto">
                    <a:xfrm>
                      <a:off x="0" y="0"/>
                      <a:ext cx="2189992" cy="63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5108D95" wp14:editId="37143A89">
            <wp:simplePos x="0" y="0"/>
            <wp:positionH relativeFrom="column">
              <wp:posOffset>-747395</wp:posOffset>
            </wp:positionH>
            <wp:positionV relativeFrom="paragraph">
              <wp:posOffset>2044065</wp:posOffset>
            </wp:positionV>
            <wp:extent cx="2219422" cy="1665674"/>
            <wp:effectExtent l="0" t="0" r="9525" b="0"/>
            <wp:wrapNone/>
            <wp:docPr id="51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22" cy="166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1E167675" wp14:editId="5ECB346E">
            <wp:simplePos x="0" y="0"/>
            <wp:positionH relativeFrom="column">
              <wp:posOffset>1496060</wp:posOffset>
            </wp:positionH>
            <wp:positionV relativeFrom="paragraph">
              <wp:posOffset>2000885</wp:posOffset>
            </wp:positionV>
            <wp:extent cx="2266927" cy="1701326"/>
            <wp:effectExtent l="0" t="0" r="635" b="0"/>
            <wp:wrapNone/>
            <wp:docPr id="51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27" cy="170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4A73634" wp14:editId="0DD7455B">
            <wp:simplePos x="0" y="0"/>
            <wp:positionH relativeFrom="column">
              <wp:posOffset>-706755</wp:posOffset>
            </wp:positionH>
            <wp:positionV relativeFrom="paragraph">
              <wp:posOffset>3742690</wp:posOffset>
            </wp:positionV>
            <wp:extent cx="2202620" cy="641227"/>
            <wp:effectExtent l="0" t="0" r="7620" b="0"/>
            <wp:wrapNone/>
            <wp:docPr id="51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r="21117"/>
                    <a:stretch/>
                  </pic:blipFill>
                  <pic:spPr bwMode="auto">
                    <a:xfrm>
                      <a:off x="0" y="0"/>
                      <a:ext cx="2202620" cy="64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168C6D15" wp14:editId="24417AE0">
            <wp:simplePos x="0" y="0"/>
            <wp:positionH relativeFrom="column">
              <wp:posOffset>1553210</wp:posOffset>
            </wp:positionH>
            <wp:positionV relativeFrom="paragraph">
              <wp:posOffset>3738245</wp:posOffset>
            </wp:positionV>
            <wp:extent cx="2246286" cy="650777"/>
            <wp:effectExtent l="0" t="0" r="1905" b="0"/>
            <wp:wrapNone/>
            <wp:docPr id="51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3" r="20952"/>
                    <a:stretch/>
                  </pic:blipFill>
                  <pic:spPr bwMode="auto">
                    <a:xfrm>
                      <a:off x="0" y="0"/>
                      <a:ext cx="2246286" cy="65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7F139859" wp14:editId="2DC87848">
            <wp:simplePos x="0" y="0"/>
            <wp:positionH relativeFrom="column">
              <wp:posOffset>3834765</wp:posOffset>
            </wp:positionH>
            <wp:positionV relativeFrom="paragraph">
              <wp:posOffset>2054225</wp:posOffset>
            </wp:positionV>
            <wp:extent cx="2243927" cy="1684065"/>
            <wp:effectExtent l="0" t="0" r="4445" b="0"/>
            <wp:wrapNone/>
            <wp:docPr id="51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27" cy="16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7EBB35D9" wp14:editId="6F0DC1E9">
            <wp:simplePos x="0" y="0"/>
            <wp:positionH relativeFrom="column">
              <wp:posOffset>3843020</wp:posOffset>
            </wp:positionH>
            <wp:positionV relativeFrom="paragraph">
              <wp:posOffset>3742690</wp:posOffset>
            </wp:positionV>
            <wp:extent cx="2236176" cy="646003"/>
            <wp:effectExtent l="0" t="0" r="0" b="0"/>
            <wp:wrapNone/>
            <wp:docPr id="51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4" r="20785"/>
                    <a:stretch/>
                  </pic:blipFill>
                  <pic:spPr bwMode="auto">
                    <a:xfrm>
                      <a:off x="0" y="0"/>
                      <a:ext cx="2236176" cy="64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D5000D" wp14:editId="6F6FEF07">
                <wp:simplePos x="0" y="0"/>
                <wp:positionH relativeFrom="column">
                  <wp:posOffset>2132965</wp:posOffset>
                </wp:positionH>
                <wp:positionV relativeFrom="paragraph">
                  <wp:posOffset>-742950</wp:posOffset>
                </wp:positionV>
                <wp:extent cx="1385753" cy="215444"/>
                <wp:effectExtent l="0" t="0" r="0" b="0"/>
                <wp:wrapNone/>
                <wp:docPr id="512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753" cy="215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22571" w:rsidRDefault="00E22571" w:rsidP="00286A9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de-AT"/>
                              </w:rPr>
                              <w:t>pSTAT5_GM-CSF  NK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36" style="position:absolute;margin-left:167.95pt;margin-top:-58.5pt;width:109.1pt;height:16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" filled="f" stroked="f">
                <v:textbox style="mso-fit-shape-to-text:t">
                  <w:txbxContent>
                    <w:p w:rsidR="00E22571" w:rsidRDefault="00E22571" w:rsidP="00286A9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de-AT"/>
                        </w:rPr>
                        <w:t>pSTAT5_GM-CSF  NK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31C692" wp14:editId="749B9F96">
                <wp:simplePos x="0" y="0"/>
                <wp:positionH relativeFrom="column">
                  <wp:posOffset>4385945</wp:posOffset>
                </wp:positionH>
                <wp:positionV relativeFrom="paragraph">
                  <wp:posOffset>-747395</wp:posOffset>
                </wp:positionV>
                <wp:extent cx="1507624" cy="215444"/>
                <wp:effectExtent l="0" t="0" r="0" b="0"/>
                <wp:wrapNone/>
                <wp:docPr id="5122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624" cy="215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22571" w:rsidRDefault="00E22571" w:rsidP="00286A9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de-AT"/>
                              </w:rPr>
                              <w:t xml:space="preserve">pSTAT5_GM-CSF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de-AT"/>
                              </w:rPr>
                              <w:t>other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37" style="position:absolute;margin-left:345.35pt;margin-top:-58.85pt;width:118.7pt;height:16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" filled="f" stroked="f">
                <v:textbox style="mso-fit-shape-to-text:t">
                  <w:txbxContent>
                    <w:p w:rsidR="00E22571" w:rsidRDefault="00E22571" w:rsidP="00286A9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de-AT"/>
                        </w:rPr>
                        <w:t xml:space="preserve">pSTAT5_GM-CSF 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de-AT"/>
                        </w:rPr>
                        <w:t>other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462173" wp14:editId="4A7DF817">
                <wp:simplePos x="0" y="0"/>
                <wp:positionH relativeFrom="column">
                  <wp:posOffset>-190500</wp:posOffset>
                </wp:positionH>
                <wp:positionV relativeFrom="paragraph">
                  <wp:posOffset>1830070</wp:posOffset>
                </wp:positionV>
                <wp:extent cx="1170513" cy="215444"/>
                <wp:effectExtent l="0" t="0" r="0" b="0"/>
                <wp:wrapNone/>
                <wp:docPr id="5123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513" cy="215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22571" w:rsidRPr="00E21A90" w:rsidRDefault="00E22571" w:rsidP="00286A9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de-AT"/>
                              </w:rPr>
                              <w:t>pJNK_UNSTIM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de-AT"/>
                              </w:rPr>
                              <w:t xml:space="preserve">  </w:t>
                            </w:r>
                            <w:r w:rsidRPr="00E21A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de-AT"/>
                              </w:rPr>
                              <w:t>KMT2Ar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38" style="position:absolute;margin-left:-15pt;margin-top:144.1pt;width:92.15pt;height:16.9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" filled="f" stroked="f">
                <v:textbox style="mso-fit-shape-to-text:t">
                  <w:txbxContent>
                    <w:p w:rsidR="00E22571" w:rsidRPr="00E21A90" w:rsidRDefault="00E22571" w:rsidP="00286A92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de-AT"/>
                        </w:rPr>
                        <w:t>pJNK_UNSTIM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de-AT"/>
                        </w:rPr>
                        <w:t xml:space="preserve">  </w:t>
                      </w:r>
                      <w:r w:rsidRPr="00E21A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de-AT"/>
                        </w:rPr>
                        <w:t>KMT2Ar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A376DA" wp14:editId="631363A2">
                <wp:simplePos x="0" y="0"/>
                <wp:positionH relativeFrom="column">
                  <wp:posOffset>2132330</wp:posOffset>
                </wp:positionH>
                <wp:positionV relativeFrom="paragraph">
                  <wp:posOffset>1828800</wp:posOffset>
                </wp:positionV>
                <wp:extent cx="1194558" cy="215444"/>
                <wp:effectExtent l="0" t="0" r="0" b="0"/>
                <wp:wrapNone/>
                <wp:docPr id="5124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558" cy="215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22571" w:rsidRDefault="00E22571" w:rsidP="00286A9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de-AT"/>
                              </w:rPr>
                              <w:t>pJNK_UNSTIM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de-AT"/>
                              </w:rPr>
                              <w:t xml:space="preserve">     NK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39" style="position:absolute;margin-left:167.9pt;margin-top:2in;width:94.05pt;height:16.9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" filled="f" stroked="f">
                <v:textbox style="mso-fit-shape-to-text:t">
                  <w:txbxContent>
                    <w:p w:rsidR="00E22571" w:rsidRDefault="00E22571" w:rsidP="00286A92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de-AT"/>
                        </w:rPr>
                        <w:t>pJNK_UNSTIM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de-AT"/>
                        </w:rPr>
                        <w:t xml:space="preserve">     NK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E220E7" wp14:editId="73154310">
                <wp:simplePos x="0" y="0"/>
                <wp:positionH relativeFrom="column">
                  <wp:posOffset>4515485</wp:posOffset>
                </wp:positionH>
                <wp:positionV relativeFrom="paragraph">
                  <wp:posOffset>1830070</wp:posOffset>
                </wp:positionV>
                <wp:extent cx="1188146" cy="215444"/>
                <wp:effectExtent l="0" t="0" r="0" b="0"/>
                <wp:wrapNone/>
                <wp:docPr id="5126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146" cy="215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22571" w:rsidRDefault="00E22571" w:rsidP="00286A9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de-AT"/>
                              </w:rPr>
                              <w:t>pJNK_UNSTIM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de-AT"/>
                              </w:rPr>
                              <w:t>other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40" style="position:absolute;margin-left:355.55pt;margin-top:144.1pt;width:93.55pt;height:16.9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" filled="f" stroked="f">
                <v:textbox style="mso-fit-shape-to-text:t">
                  <w:txbxContent>
                    <w:p w:rsidR="00E22571" w:rsidRDefault="00E22571" w:rsidP="00286A92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de-AT"/>
                        </w:rPr>
                        <w:t>pJNK_UNSTIM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de-AT"/>
                        </w:rPr>
                        <w:t>other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BAB47A" wp14:editId="42AA62F1">
                <wp:simplePos x="0" y="0"/>
                <wp:positionH relativeFrom="column">
                  <wp:posOffset>908050</wp:posOffset>
                </wp:positionH>
                <wp:positionV relativeFrom="paragraph">
                  <wp:posOffset>-516255</wp:posOffset>
                </wp:positionV>
                <wp:extent cx="335506" cy="369332"/>
                <wp:effectExtent l="0" t="0" r="0" b="0"/>
                <wp:wrapNone/>
                <wp:docPr id="5127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0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571" w:rsidRDefault="00E22571" w:rsidP="00286A9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e-AT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41" type="#_x0000_t202" style="position:absolute;margin-left:71.5pt;margin-top:-40.65pt;width:26.4pt;height:29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" filled="f" stroked="f">
                <v:textbox style="mso-fit-shape-to-text:t">
                  <w:txbxContent>
                    <w:p w:rsidR="00E22571" w:rsidRDefault="00E22571" w:rsidP="00286A9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de-AT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A2A15A" wp14:editId="0314BF75">
                <wp:simplePos x="0" y="0"/>
                <wp:positionH relativeFrom="column">
                  <wp:posOffset>5617210</wp:posOffset>
                </wp:positionH>
                <wp:positionV relativeFrom="paragraph">
                  <wp:posOffset>-527685</wp:posOffset>
                </wp:positionV>
                <wp:extent cx="335506" cy="369332"/>
                <wp:effectExtent l="0" t="0" r="0" b="0"/>
                <wp:wrapNone/>
                <wp:docPr id="5128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0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571" w:rsidRDefault="00E22571" w:rsidP="00286A9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e-AT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42" type="#_x0000_t202" style="position:absolute;margin-left:442.3pt;margin-top:-41.55pt;width:26.4pt;height:29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" filled="f" stroked="f">
                <v:textbox style="mso-fit-shape-to-text:t">
                  <w:txbxContent>
                    <w:p w:rsidR="00E22571" w:rsidRDefault="00E22571" w:rsidP="00286A9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de-AT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01A31A" wp14:editId="2FDAEDBF">
                <wp:simplePos x="0" y="0"/>
                <wp:positionH relativeFrom="column">
                  <wp:posOffset>5537200</wp:posOffset>
                </wp:positionH>
                <wp:positionV relativeFrom="paragraph">
                  <wp:posOffset>2190115</wp:posOffset>
                </wp:positionV>
                <wp:extent cx="300082" cy="369332"/>
                <wp:effectExtent l="0" t="0" r="0" b="0"/>
                <wp:wrapNone/>
                <wp:docPr id="5129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8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571" w:rsidRDefault="00E22571" w:rsidP="00286A9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e-AT"/>
                              </w:rPr>
                              <w:t>*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43" type="#_x0000_t202" style="position:absolute;margin-left:436pt;margin-top:172.45pt;width:23.65pt;height:29.1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" filled="f" stroked="f">
                <v:textbox style="mso-fit-shape-to-text:t">
                  <w:txbxContent>
                    <w:p w:rsidR="00E22571" w:rsidRDefault="00E22571" w:rsidP="00286A9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de-AT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DF85EF" wp14:editId="262221F4">
                <wp:simplePos x="0" y="0"/>
                <wp:positionH relativeFrom="column">
                  <wp:posOffset>3221990</wp:posOffset>
                </wp:positionH>
                <wp:positionV relativeFrom="paragraph">
                  <wp:posOffset>2190115</wp:posOffset>
                </wp:positionV>
                <wp:extent cx="326923" cy="369332"/>
                <wp:effectExtent l="0" t="0" r="0" b="0"/>
                <wp:wrapNone/>
                <wp:docPr id="5130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2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571" w:rsidRDefault="00E22571" w:rsidP="00286A9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e-AT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44" type="#_x0000_t202" style="position:absolute;margin-left:253.7pt;margin-top:172.45pt;width:25.75pt;height:29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" filled="f" stroked="f">
                <v:textbox style="mso-fit-shape-to-text:t">
                  <w:txbxContent>
                    <w:p w:rsidR="00E22571" w:rsidRDefault="00E22571" w:rsidP="00286A9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de-AT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:rsidR="002C7787" w:rsidRPr="001B0F25" w:rsidRDefault="002C7787" w:rsidP="00B056DE">
      <w:pPr>
        <w:rPr>
          <w:rFonts w:ascii="Arial" w:hAnsi="Arial" w:cs="Arial"/>
        </w:rPr>
      </w:pPr>
    </w:p>
    <w:p w:rsidR="002C7787" w:rsidRPr="001B0F25" w:rsidRDefault="002C7787" w:rsidP="00B056DE">
      <w:pPr>
        <w:rPr>
          <w:rFonts w:ascii="Arial" w:hAnsi="Arial" w:cs="Arial"/>
        </w:rPr>
      </w:pPr>
    </w:p>
    <w:p w:rsidR="002C7787" w:rsidRPr="001B0F25" w:rsidRDefault="002C7787" w:rsidP="00B056DE">
      <w:pPr>
        <w:rPr>
          <w:rFonts w:ascii="Arial" w:hAnsi="Arial" w:cs="Arial"/>
        </w:rPr>
      </w:pPr>
    </w:p>
    <w:p w:rsidR="002C7787" w:rsidRPr="001B0F25" w:rsidRDefault="002C7787" w:rsidP="00B056DE">
      <w:pPr>
        <w:rPr>
          <w:rFonts w:ascii="Arial" w:hAnsi="Arial" w:cs="Arial"/>
        </w:rPr>
      </w:pPr>
    </w:p>
    <w:p w:rsidR="002C7787" w:rsidRPr="001B0F25" w:rsidRDefault="002C7787" w:rsidP="00B056DE">
      <w:pPr>
        <w:rPr>
          <w:rFonts w:ascii="Arial" w:hAnsi="Arial" w:cs="Arial"/>
        </w:rPr>
      </w:pPr>
    </w:p>
    <w:p w:rsidR="002C7787" w:rsidRPr="001B0F25" w:rsidRDefault="002C7787" w:rsidP="00B056DE">
      <w:pPr>
        <w:rPr>
          <w:rFonts w:ascii="Arial" w:hAnsi="Arial" w:cs="Arial"/>
        </w:rPr>
      </w:pPr>
    </w:p>
    <w:p w:rsidR="002C7787" w:rsidRPr="001B0F25" w:rsidRDefault="002C7787" w:rsidP="00B056DE">
      <w:pPr>
        <w:rPr>
          <w:rFonts w:ascii="Arial" w:hAnsi="Arial" w:cs="Arial"/>
        </w:rPr>
      </w:pPr>
    </w:p>
    <w:p w:rsidR="002C7787" w:rsidRDefault="002C7787" w:rsidP="00B056DE">
      <w:pPr>
        <w:rPr>
          <w:rFonts w:ascii="Arial" w:hAnsi="Arial" w:cs="Arial"/>
        </w:rPr>
      </w:pPr>
    </w:p>
    <w:p w:rsidR="002C7787" w:rsidRDefault="002C7787" w:rsidP="00B056DE">
      <w:pPr>
        <w:rPr>
          <w:rFonts w:ascii="Arial" w:hAnsi="Arial" w:cs="Arial"/>
        </w:rPr>
      </w:pPr>
    </w:p>
    <w:p w:rsidR="002C7787" w:rsidRDefault="002C7787" w:rsidP="00B056DE">
      <w:pPr>
        <w:rPr>
          <w:rFonts w:cs="Arial"/>
          <w:b/>
          <w:color w:val="4F81BD" w:themeColor="accent1"/>
          <w:sz w:val="24"/>
        </w:rPr>
      </w:pPr>
    </w:p>
    <w:p w:rsidR="002C7787" w:rsidRDefault="002C7787" w:rsidP="00B056DE">
      <w:pPr>
        <w:rPr>
          <w:rFonts w:cs="Arial"/>
          <w:b/>
          <w:color w:val="4F81BD" w:themeColor="accent1"/>
          <w:sz w:val="24"/>
        </w:rPr>
      </w:pPr>
    </w:p>
    <w:p w:rsidR="002C7787" w:rsidRDefault="002C7787" w:rsidP="00B056DE">
      <w:pPr>
        <w:rPr>
          <w:rFonts w:cs="Arial"/>
          <w:b/>
          <w:color w:val="4F81BD" w:themeColor="accent1"/>
          <w:sz w:val="24"/>
        </w:rPr>
      </w:pPr>
    </w:p>
    <w:p w:rsidR="002C7787" w:rsidRDefault="002C7787" w:rsidP="00B056DE">
      <w:pPr>
        <w:rPr>
          <w:rFonts w:cs="Arial"/>
          <w:b/>
          <w:color w:val="4F81BD" w:themeColor="accent1"/>
          <w:sz w:val="24"/>
        </w:rPr>
      </w:pPr>
    </w:p>
    <w:p w:rsidR="00BF2EA8" w:rsidRDefault="004B71E1" w:rsidP="00B056DE">
      <w:pPr>
        <w:jc w:val="both"/>
        <w:rPr>
          <w:color w:val="000000" w:themeColor="text1"/>
          <w:kern w:val="24"/>
        </w:rPr>
      </w:pPr>
      <w:proofErr w:type="spellStart"/>
      <w:r w:rsidRPr="00D960BF">
        <w:rPr>
          <w:b/>
          <w:bCs/>
          <w:color w:val="000000" w:themeColor="text1"/>
          <w:kern w:val="24"/>
          <w:lang w:val="de-AT"/>
        </w:rPr>
        <w:lastRenderedPageBreak/>
        <w:t>Supplemental</w:t>
      </w:r>
      <w:proofErr w:type="spellEnd"/>
      <w:r w:rsidRPr="00D960BF">
        <w:rPr>
          <w:b/>
          <w:bCs/>
          <w:color w:val="000000" w:themeColor="text1"/>
          <w:kern w:val="24"/>
          <w:lang w:val="de-AT"/>
        </w:rPr>
        <w:t xml:space="preserve"> </w:t>
      </w:r>
      <w:proofErr w:type="spellStart"/>
      <w:r w:rsidRPr="00D960BF">
        <w:rPr>
          <w:b/>
          <w:bCs/>
          <w:color w:val="000000" w:themeColor="text1"/>
          <w:kern w:val="24"/>
          <w:lang w:val="de-AT"/>
        </w:rPr>
        <w:t>Figure</w:t>
      </w:r>
      <w:proofErr w:type="spellEnd"/>
      <w:r w:rsidRPr="00D960BF">
        <w:rPr>
          <w:b/>
          <w:bCs/>
          <w:color w:val="000000" w:themeColor="text1"/>
          <w:kern w:val="24"/>
          <w:lang w:val="de-AT"/>
        </w:rPr>
        <w:t xml:space="preserve"> 3</w:t>
      </w:r>
      <w:r w:rsidRPr="00D960BF">
        <w:rPr>
          <w:color w:val="000000" w:themeColor="text1"/>
          <w:kern w:val="24"/>
          <w:lang w:val="de-AT"/>
        </w:rPr>
        <w:t xml:space="preserve">. </w:t>
      </w:r>
      <w:r w:rsidRPr="003C09B6">
        <w:rPr>
          <w:b/>
          <w:color w:val="000000" w:themeColor="text1"/>
          <w:kern w:val="24"/>
          <w:lang w:val="de-AT"/>
        </w:rPr>
        <w:t>(A)</w:t>
      </w:r>
      <w:r>
        <w:rPr>
          <w:color w:val="000000" w:themeColor="text1"/>
          <w:kern w:val="24"/>
          <w:lang w:val="de-AT"/>
        </w:rPr>
        <w:t xml:space="preserve"> </w:t>
      </w:r>
      <w:r w:rsidRPr="00494B52">
        <w:rPr>
          <w:color w:val="000000" w:themeColor="text1"/>
          <w:kern w:val="24"/>
        </w:rPr>
        <w:t xml:space="preserve">Restricted Cubic Splines </w:t>
      </w:r>
      <w:r>
        <w:rPr>
          <w:color w:val="000000" w:themeColor="text1"/>
          <w:kern w:val="24"/>
        </w:rPr>
        <w:t>(</w:t>
      </w:r>
      <w:r w:rsidRPr="00FB0AFB">
        <w:rPr>
          <w:color w:val="000000" w:themeColor="text1"/>
          <w:kern w:val="24"/>
        </w:rPr>
        <w:t>RCS</w:t>
      </w:r>
      <w:r>
        <w:rPr>
          <w:color w:val="000000" w:themeColor="text1"/>
          <w:kern w:val="24"/>
        </w:rPr>
        <w:t>)</w:t>
      </w:r>
      <w:r w:rsidRPr="00FB0AFB">
        <w:rPr>
          <w:color w:val="000000" w:themeColor="text1"/>
          <w:kern w:val="24"/>
        </w:rPr>
        <w:t xml:space="preserve"> functions in univariate </w:t>
      </w:r>
      <w:r>
        <w:rPr>
          <w:color w:val="000000" w:themeColor="text1"/>
          <w:kern w:val="24"/>
        </w:rPr>
        <w:t xml:space="preserve">Cox model </w:t>
      </w:r>
      <w:r w:rsidRPr="00FB0AFB">
        <w:rPr>
          <w:color w:val="000000" w:themeColor="text1"/>
          <w:kern w:val="24"/>
        </w:rPr>
        <w:t>to define cut</w:t>
      </w:r>
      <w:r>
        <w:rPr>
          <w:color w:val="000000" w:themeColor="text1"/>
          <w:kern w:val="24"/>
        </w:rPr>
        <w:t xml:space="preserve">-off levels for “high” and “low” expressers of pSTAT5_GM-CSF and </w:t>
      </w:r>
      <w:proofErr w:type="spellStart"/>
      <w:r>
        <w:rPr>
          <w:color w:val="000000" w:themeColor="text1"/>
          <w:kern w:val="24"/>
        </w:rPr>
        <w:t>pJNK_UNSTIM</w:t>
      </w:r>
      <w:proofErr w:type="spellEnd"/>
      <w:r w:rsidRPr="003C09B6">
        <w:rPr>
          <w:bCs/>
          <w:color w:val="000000" w:themeColor="text1"/>
          <w:kern w:val="24"/>
        </w:rPr>
        <w:t>.</w:t>
      </w:r>
      <w:r>
        <w:rPr>
          <w:b/>
          <w:bCs/>
          <w:color w:val="000000" w:themeColor="text1"/>
          <w:kern w:val="24"/>
        </w:rPr>
        <w:t xml:space="preserve"> (B) </w:t>
      </w:r>
      <w:r w:rsidRPr="00D7634B">
        <w:rPr>
          <w:color w:val="000000" w:themeColor="text1"/>
          <w:kern w:val="24"/>
        </w:rPr>
        <w:t>IR/HR patients with low basal pJNK and high pSTAT5_GM-CSF expression showed a significantly higher 5-years CIR than patients with recipro</w:t>
      </w:r>
      <w:r>
        <w:rPr>
          <w:color w:val="000000" w:themeColor="text1"/>
          <w:kern w:val="24"/>
        </w:rPr>
        <w:t>c</w:t>
      </w:r>
      <w:r w:rsidRPr="00D7634B">
        <w:rPr>
          <w:color w:val="000000" w:themeColor="text1"/>
          <w:kern w:val="24"/>
        </w:rPr>
        <w:t>al expression when th</w:t>
      </w:r>
      <w:r>
        <w:rPr>
          <w:color w:val="000000" w:themeColor="text1"/>
          <w:kern w:val="24"/>
        </w:rPr>
        <w:t>e three genetic groups (</w:t>
      </w:r>
      <w:r w:rsidRPr="00435647">
        <w:rPr>
          <w:i/>
          <w:color w:val="000000" w:themeColor="text1"/>
          <w:kern w:val="24"/>
        </w:rPr>
        <w:t>KMT2Ar</w:t>
      </w:r>
      <w:r w:rsidRPr="00D7634B">
        <w:rPr>
          <w:color w:val="000000" w:themeColor="text1"/>
          <w:kern w:val="24"/>
        </w:rPr>
        <w:t xml:space="preserve">, NK, other) were </w:t>
      </w:r>
      <w:r w:rsidR="002A6C7E">
        <w:rPr>
          <w:color w:val="000000" w:themeColor="text1"/>
          <w:kern w:val="24"/>
        </w:rPr>
        <w:t>analyse</w:t>
      </w:r>
      <w:r w:rsidRPr="00D7634B">
        <w:rPr>
          <w:color w:val="000000" w:themeColor="text1"/>
          <w:kern w:val="24"/>
        </w:rPr>
        <w:t>d separately</w:t>
      </w:r>
      <w:r>
        <w:rPr>
          <w:color w:val="000000" w:themeColor="text1"/>
          <w:kern w:val="24"/>
        </w:rPr>
        <w:t>. Plots with significant differences (</w:t>
      </w:r>
      <w:r w:rsidRPr="00681B62">
        <w:rPr>
          <w:i/>
          <w:color w:val="000000" w:themeColor="text1"/>
          <w:kern w:val="24"/>
        </w:rPr>
        <w:t>p</w:t>
      </w:r>
      <w:r>
        <w:rPr>
          <w:color w:val="000000" w:themeColor="text1"/>
          <w:kern w:val="24"/>
        </w:rPr>
        <w:t>&lt;0.05) between subgroups are marked by asterisks.</w:t>
      </w:r>
    </w:p>
    <w:p w:rsidR="00323644" w:rsidRDefault="00323644" w:rsidP="00B056DE">
      <w:pPr>
        <w:jc w:val="both"/>
        <w:rPr>
          <w:color w:val="000000" w:themeColor="text1"/>
          <w:kern w:val="24"/>
        </w:rPr>
      </w:pPr>
    </w:p>
    <w:p w:rsidR="00BF2EA8" w:rsidRDefault="00BF2EA8" w:rsidP="00BF2EA8">
      <w:pPr>
        <w:rPr>
          <w:rFonts w:cs="Arial"/>
          <w:b/>
          <w:color w:val="1F497D" w:themeColor="text2"/>
          <w:sz w:val="24"/>
          <w:u w:val="single"/>
        </w:rPr>
      </w:pPr>
      <w:r w:rsidRPr="00193956">
        <w:rPr>
          <w:rFonts w:cs="Arial"/>
          <w:b/>
          <w:color w:val="1F497D" w:themeColor="text2"/>
          <w:sz w:val="24"/>
          <w:u w:val="single"/>
        </w:rPr>
        <w:t xml:space="preserve">Supplemental Figure </w:t>
      </w:r>
      <w:r>
        <w:rPr>
          <w:rFonts w:cs="Arial"/>
          <w:b/>
          <w:color w:val="1F497D" w:themeColor="text2"/>
          <w:sz w:val="24"/>
          <w:u w:val="single"/>
        </w:rPr>
        <w:t>4</w:t>
      </w:r>
    </w:p>
    <w:p w:rsidR="00323644" w:rsidRPr="00193956" w:rsidRDefault="00323644" w:rsidP="00BF2EA8">
      <w:pPr>
        <w:rPr>
          <w:rFonts w:cs="Arial"/>
          <w:b/>
          <w:color w:val="1F497D" w:themeColor="text2"/>
          <w:sz w:val="24"/>
          <w:u w:val="single"/>
        </w:rPr>
      </w:pPr>
      <w:r w:rsidRPr="00B633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D9267B" wp14:editId="67A5F9AC">
                <wp:simplePos x="0" y="0"/>
                <wp:positionH relativeFrom="column">
                  <wp:posOffset>-504825</wp:posOffset>
                </wp:positionH>
                <wp:positionV relativeFrom="paragraph">
                  <wp:posOffset>46990</wp:posOffset>
                </wp:positionV>
                <wp:extent cx="445135" cy="461645"/>
                <wp:effectExtent l="0" t="0" r="0" b="0"/>
                <wp:wrapNone/>
                <wp:docPr id="2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461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:rsidR="00E22571" w:rsidRDefault="00E22571" w:rsidP="00FF4314">
                            <w:pPr>
                              <w:pStyle w:val="NormalWeb"/>
                              <w:spacing w:before="0" w:beforeAutospacing="0" w:after="0" w:afterAutospacing="0"/>
                              <w:ind w:left="-142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de-AT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39.75pt;margin-top:3.7pt;width:35.05pt;height:36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" fillcolor="window" stroked="f">
                <v:textbox style="mso-fit-shape-to-text:t">
                  <w:txbxContent>
                    <w:p w:rsidR="00E22571" w:rsidRDefault="00E22571" w:rsidP="00FF4314">
                      <w:pPr>
                        <w:pStyle w:val="NormalWeb"/>
                        <w:spacing w:before="0" w:beforeAutospacing="0" w:after="0" w:afterAutospacing="0"/>
                        <w:ind w:left="-142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de-AT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</w:p>
    <w:p w:rsidR="00BF2EA8" w:rsidRDefault="00A83BB9" w:rsidP="00B056DE">
      <w:pPr>
        <w:jc w:val="both"/>
        <w:rPr>
          <w:color w:val="000000" w:themeColor="text1"/>
          <w:kern w:val="24"/>
        </w:rPr>
      </w:pPr>
      <w:r w:rsidRPr="00B633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E60D89" wp14:editId="63A2100B">
                <wp:simplePos x="0" y="0"/>
                <wp:positionH relativeFrom="column">
                  <wp:posOffset>-502920</wp:posOffset>
                </wp:positionH>
                <wp:positionV relativeFrom="paragraph">
                  <wp:posOffset>1098550</wp:posOffset>
                </wp:positionV>
                <wp:extent cx="349250" cy="444500"/>
                <wp:effectExtent l="0" t="0" r="0" b="0"/>
                <wp:wrapNone/>
                <wp:docPr id="28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44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:rsidR="00E22571" w:rsidRDefault="00E22571" w:rsidP="00EF1E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de-AT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9.6pt;margin-top:86.5pt;width:27.5pt;height: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" fillcolor="window" stroked="f">
                <v:textbox>
                  <w:txbxContent>
                    <w:p w:rsidR="00E22571" w:rsidRDefault="00E22571" w:rsidP="00EF1E9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de-A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481AA4">
        <w:rPr>
          <w:noProof/>
          <w:lang w:eastAsia="en-GB"/>
        </w:rPr>
        <w:drawing>
          <wp:inline distT="0" distB="0" distL="0" distR="0" wp14:anchorId="5B4E5694" wp14:editId="675C4AC6">
            <wp:extent cx="5168900" cy="1074721"/>
            <wp:effectExtent l="0" t="0" r="0" b="0"/>
            <wp:docPr id="5153" name="Picture 5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040" cy="107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C3D" w:rsidRPr="008D2C3D" w:rsidRDefault="00A83BB9" w:rsidP="008D2C3D">
      <w:pPr>
        <w:ind w:right="-142"/>
        <w:jc w:val="both"/>
        <w:rPr>
          <w:rFonts w:cs="Arial"/>
          <w:color w:val="1F497D" w:themeColor="text2"/>
          <w:u w:val="single"/>
        </w:rPr>
      </w:pPr>
      <w:r w:rsidRPr="00B633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AD740E" wp14:editId="4B4A2D07">
                <wp:simplePos x="0" y="0"/>
                <wp:positionH relativeFrom="column">
                  <wp:posOffset>-480695</wp:posOffset>
                </wp:positionH>
                <wp:positionV relativeFrom="paragraph">
                  <wp:posOffset>1971675</wp:posOffset>
                </wp:positionV>
                <wp:extent cx="361950" cy="400050"/>
                <wp:effectExtent l="0" t="0" r="0" b="0"/>
                <wp:wrapNone/>
                <wp:docPr id="30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:rsidR="00E22571" w:rsidRDefault="00E22571" w:rsidP="007714A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de-AT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37.85pt;margin-top:155.25pt;width:28.5pt;height: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" fillcolor="window" stroked="f">
                <v:textbox>
                  <w:txbxContent>
                    <w:p w:rsidR="00E22571" w:rsidRDefault="00E22571" w:rsidP="007714A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de-AT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BC63CF">
        <w:rPr>
          <w:noProof/>
          <w:lang w:eastAsia="en-GB"/>
        </w:rPr>
        <w:drawing>
          <wp:inline distT="0" distB="0" distL="0" distR="0" wp14:anchorId="77AE4D9E" wp14:editId="74E48BB3">
            <wp:extent cx="4476750" cy="1905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6DE" w:rsidRPr="00155F67" w:rsidRDefault="00155F67" w:rsidP="00B056DE">
      <w:pPr>
        <w:jc w:val="both"/>
        <w:rPr>
          <w:rFonts w:cs="Arial"/>
          <w:b/>
        </w:rPr>
      </w:pPr>
      <w:r>
        <w:rPr>
          <w:rFonts w:cs="Arial"/>
          <w:b/>
          <w:noProof/>
          <w:lang w:eastAsia="en-GB"/>
        </w:rPr>
        <w:drawing>
          <wp:inline distT="0" distB="0" distL="0" distR="0" wp14:anchorId="0E95E2B4" wp14:editId="2726CD16">
            <wp:extent cx="2811369" cy="2191080"/>
            <wp:effectExtent l="0" t="0" r="8255" b="0"/>
            <wp:docPr id="5157" name="Picture 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73" cy="219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lang w:eastAsia="en-GB"/>
        </w:rPr>
        <w:drawing>
          <wp:inline distT="0" distB="0" distL="0" distR="0" wp14:anchorId="0228B98F" wp14:editId="6F635DD7">
            <wp:extent cx="2782203" cy="2184755"/>
            <wp:effectExtent l="0" t="0" r="0" b="6350"/>
            <wp:docPr id="5160" name="Picture 5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34" cy="21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Start"/>
      <w:r w:rsidR="002E77A2" w:rsidRPr="002E77A2">
        <w:rPr>
          <w:rFonts w:cs="Arial"/>
          <w:b/>
        </w:rPr>
        <w:t>Supplemental Figure 4.</w:t>
      </w:r>
      <w:proofErr w:type="gramEnd"/>
      <w:r w:rsidR="00620E43">
        <w:rPr>
          <w:rFonts w:cs="Arial"/>
          <w:b/>
        </w:rPr>
        <w:t xml:space="preserve"> </w:t>
      </w:r>
      <w:r w:rsidR="00746203" w:rsidRPr="00746203">
        <w:rPr>
          <w:rFonts w:cs="Arial"/>
          <w:b/>
        </w:rPr>
        <w:t>(</w:t>
      </w:r>
      <w:r w:rsidR="00574161">
        <w:rPr>
          <w:rFonts w:cs="Arial"/>
          <w:b/>
        </w:rPr>
        <w:t>A</w:t>
      </w:r>
      <w:r w:rsidR="00746203" w:rsidRPr="00746203">
        <w:rPr>
          <w:rFonts w:cs="Arial"/>
          <w:b/>
        </w:rPr>
        <w:t>)</w:t>
      </w:r>
      <w:r w:rsidR="00746203">
        <w:rPr>
          <w:rFonts w:cs="Arial"/>
        </w:rPr>
        <w:t xml:space="preserve"> </w:t>
      </w:r>
      <w:r w:rsidR="00746203" w:rsidRPr="00435647">
        <w:rPr>
          <w:rFonts w:cs="Arial"/>
          <w:i/>
        </w:rPr>
        <w:t>FLT3</w:t>
      </w:r>
      <w:r w:rsidR="00EE7166" w:rsidRPr="00435647">
        <w:rPr>
          <w:rFonts w:cs="Arial"/>
          <w:i/>
        </w:rPr>
        <w:t>-</w:t>
      </w:r>
      <w:r w:rsidR="00746203">
        <w:rPr>
          <w:rFonts w:cs="Arial"/>
        </w:rPr>
        <w:t>ITD status significantly correlate</w:t>
      </w:r>
      <w:r w:rsidR="00EF1E97">
        <w:rPr>
          <w:rFonts w:cs="Arial"/>
        </w:rPr>
        <w:t>d</w:t>
      </w:r>
      <w:r w:rsidR="00746203">
        <w:rPr>
          <w:rFonts w:cs="Arial"/>
        </w:rPr>
        <w:t xml:space="preserve"> with the number of relapses in ‘other’ or </w:t>
      </w:r>
      <w:r w:rsidR="00EE7166">
        <w:rPr>
          <w:rFonts w:cs="Arial"/>
        </w:rPr>
        <w:t>‘</w:t>
      </w:r>
      <w:r w:rsidR="00746203">
        <w:rPr>
          <w:rFonts w:cs="Arial"/>
        </w:rPr>
        <w:t>all</w:t>
      </w:r>
      <w:r w:rsidR="00EE7166">
        <w:rPr>
          <w:rFonts w:cs="Arial"/>
        </w:rPr>
        <w:t>’</w:t>
      </w:r>
      <w:r w:rsidR="00746203">
        <w:rPr>
          <w:rFonts w:cs="Arial"/>
        </w:rPr>
        <w:t xml:space="preserve"> AML subtypes but not in ‘</w:t>
      </w:r>
      <w:r w:rsidR="00746203" w:rsidRPr="00435647">
        <w:rPr>
          <w:rFonts w:cs="Arial"/>
          <w:i/>
        </w:rPr>
        <w:t>KMT2A</w:t>
      </w:r>
      <w:r w:rsidR="00435647" w:rsidRPr="00435647">
        <w:rPr>
          <w:rFonts w:cs="Arial"/>
          <w:i/>
        </w:rPr>
        <w:t>r</w:t>
      </w:r>
      <w:r w:rsidR="00746203">
        <w:rPr>
          <w:rFonts w:cs="Arial"/>
        </w:rPr>
        <w:t>’ or ’NK’ subtypes.</w:t>
      </w:r>
      <w:r w:rsidR="00EE7166">
        <w:rPr>
          <w:rFonts w:cs="Arial"/>
        </w:rPr>
        <w:t xml:space="preserve"> </w:t>
      </w:r>
      <w:r w:rsidR="00B95280">
        <w:rPr>
          <w:rFonts w:cs="Arial"/>
        </w:rPr>
        <w:t>T</w:t>
      </w:r>
      <w:r w:rsidR="00063B3D">
        <w:rPr>
          <w:rFonts w:cs="Arial"/>
        </w:rPr>
        <w:t>en</w:t>
      </w:r>
      <w:r w:rsidR="00EE7166">
        <w:rPr>
          <w:rFonts w:cs="Arial"/>
        </w:rPr>
        <w:t xml:space="preserve"> patients were excluded due to </w:t>
      </w:r>
      <w:r w:rsidR="00473CAC">
        <w:rPr>
          <w:rFonts w:cs="Arial"/>
        </w:rPr>
        <w:t>other events</w:t>
      </w:r>
      <w:r w:rsidR="00EE7166">
        <w:rPr>
          <w:rFonts w:cs="Arial"/>
        </w:rPr>
        <w:t>.</w:t>
      </w:r>
      <w:r w:rsidR="00746203">
        <w:rPr>
          <w:rFonts w:cs="Arial"/>
        </w:rPr>
        <w:t xml:space="preserve"> </w:t>
      </w:r>
      <w:r w:rsidR="007714A3" w:rsidRPr="007714A3">
        <w:rPr>
          <w:rFonts w:cs="Arial"/>
          <w:b/>
        </w:rPr>
        <w:t>(</w:t>
      </w:r>
      <w:r w:rsidR="00574161">
        <w:rPr>
          <w:rFonts w:cs="Arial"/>
          <w:b/>
        </w:rPr>
        <w:t>B</w:t>
      </w:r>
      <w:r w:rsidR="007714A3" w:rsidRPr="007714A3">
        <w:rPr>
          <w:rFonts w:cs="Arial"/>
          <w:b/>
        </w:rPr>
        <w:t>)</w:t>
      </w:r>
      <w:r w:rsidR="007714A3">
        <w:rPr>
          <w:rFonts w:cs="Arial"/>
        </w:rPr>
        <w:t xml:space="preserve"> </w:t>
      </w:r>
      <w:r w:rsidR="00746203" w:rsidRPr="00435647">
        <w:rPr>
          <w:rFonts w:cs="Arial"/>
          <w:i/>
        </w:rPr>
        <w:t>FLT3-</w:t>
      </w:r>
      <w:r w:rsidR="00746203">
        <w:rPr>
          <w:rFonts w:cs="Arial"/>
        </w:rPr>
        <w:t xml:space="preserve">ITD status </w:t>
      </w:r>
      <w:r w:rsidR="005331F2">
        <w:rPr>
          <w:rFonts w:cs="Arial"/>
        </w:rPr>
        <w:t xml:space="preserve">does not correlate </w:t>
      </w:r>
      <w:r w:rsidR="00746203">
        <w:rPr>
          <w:rFonts w:cs="Arial"/>
        </w:rPr>
        <w:t xml:space="preserve">with </w:t>
      </w:r>
      <w:r w:rsidR="005331F2">
        <w:rPr>
          <w:rFonts w:cs="Arial"/>
        </w:rPr>
        <w:t xml:space="preserve">signal expression levels of </w:t>
      </w:r>
      <w:r w:rsidR="00746203">
        <w:rPr>
          <w:rFonts w:cs="Arial"/>
        </w:rPr>
        <w:t xml:space="preserve">pSTAT5_GM-CSF and </w:t>
      </w:r>
      <w:proofErr w:type="spellStart"/>
      <w:r w:rsidR="00746203">
        <w:rPr>
          <w:rFonts w:cs="Arial"/>
        </w:rPr>
        <w:t>pJNK_UNSTIM</w:t>
      </w:r>
      <w:proofErr w:type="spellEnd"/>
      <w:r w:rsidR="00EF46CE">
        <w:rPr>
          <w:rFonts w:cs="Arial"/>
        </w:rPr>
        <w:t xml:space="preserve"> measured at diagnosis</w:t>
      </w:r>
      <w:r w:rsidR="00746203">
        <w:rPr>
          <w:rFonts w:cs="Arial"/>
        </w:rPr>
        <w:t xml:space="preserve">. </w:t>
      </w:r>
      <w:r w:rsidR="00574161" w:rsidRPr="00746203">
        <w:rPr>
          <w:rFonts w:cs="Arial"/>
          <w:b/>
        </w:rPr>
        <w:t>(</w:t>
      </w:r>
      <w:r w:rsidR="00574161">
        <w:rPr>
          <w:rFonts w:cs="Arial"/>
          <w:b/>
        </w:rPr>
        <w:t>C</w:t>
      </w:r>
      <w:r w:rsidR="00574161" w:rsidRPr="00746203">
        <w:rPr>
          <w:rFonts w:cs="Arial"/>
          <w:b/>
        </w:rPr>
        <w:t>)</w:t>
      </w:r>
      <w:r w:rsidR="00574161" w:rsidRPr="00620E43">
        <w:rPr>
          <w:rFonts w:cs="Arial"/>
        </w:rPr>
        <w:t xml:space="preserve"> White blood cell counts tested as continuous variable did not correlate with p</w:t>
      </w:r>
      <w:r w:rsidR="00574161">
        <w:rPr>
          <w:rFonts w:cs="Arial"/>
        </w:rPr>
        <w:t>S</w:t>
      </w:r>
      <w:r w:rsidR="00574161" w:rsidRPr="00620E43">
        <w:rPr>
          <w:rFonts w:cs="Arial"/>
        </w:rPr>
        <w:t>TAT5_GM-CSF</w:t>
      </w:r>
      <w:r w:rsidR="00574161">
        <w:rPr>
          <w:rFonts w:cs="Arial"/>
        </w:rPr>
        <w:t xml:space="preserve"> (left panel) or basal pJNK (right panel) signal levels at diagnosis.</w:t>
      </w:r>
    </w:p>
    <w:p w:rsidR="00007C86" w:rsidRPr="00007C86" w:rsidRDefault="00007C86" w:rsidP="00B056DE">
      <w:pPr>
        <w:rPr>
          <w:rFonts w:cs="Arial"/>
          <w:b/>
          <w:color w:val="1F497D" w:themeColor="text2"/>
          <w:sz w:val="24"/>
          <w:u w:val="single"/>
        </w:rPr>
      </w:pPr>
      <w:r w:rsidRPr="00B633E0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8B0568" wp14:editId="155B4D10">
                <wp:simplePos x="0" y="0"/>
                <wp:positionH relativeFrom="column">
                  <wp:posOffset>-546593</wp:posOffset>
                </wp:positionH>
                <wp:positionV relativeFrom="paragraph">
                  <wp:posOffset>212725</wp:posOffset>
                </wp:positionV>
                <wp:extent cx="361950" cy="400050"/>
                <wp:effectExtent l="0" t="0" r="0" b="0"/>
                <wp:wrapNone/>
                <wp:docPr id="1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:rsidR="00E22571" w:rsidRDefault="00E22571" w:rsidP="00007C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de-AT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43.05pt;margin-top:16.75pt;width:28.5pt;height:3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" fillcolor="window" stroked="f">
                <v:textbox>
                  <w:txbxContent>
                    <w:p w:rsidR="00E22571" w:rsidRDefault="00E22571" w:rsidP="00007C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de-A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C7787" w:rsidRPr="00193956">
        <w:rPr>
          <w:rFonts w:cs="Arial"/>
          <w:b/>
          <w:color w:val="1F497D" w:themeColor="text2"/>
          <w:sz w:val="24"/>
          <w:u w:val="single"/>
        </w:rPr>
        <w:t xml:space="preserve">Supplemental Figure </w:t>
      </w:r>
      <w:r w:rsidR="00BF2EA8">
        <w:rPr>
          <w:rFonts w:cs="Arial"/>
          <w:b/>
          <w:color w:val="1F497D" w:themeColor="text2"/>
          <w:sz w:val="24"/>
          <w:u w:val="single"/>
        </w:rPr>
        <w:t>5</w:t>
      </w:r>
    </w:p>
    <w:p w:rsidR="002F4621" w:rsidRDefault="00677F50" w:rsidP="00B056DE">
      <w:r w:rsidRPr="00B633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26F8ED" wp14:editId="09283CEC">
                <wp:simplePos x="0" y="0"/>
                <wp:positionH relativeFrom="column">
                  <wp:posOffset>-587248</wp:posOffset>
                </wp:positionH>
                <wp:positionV relativeFrom="paragraph">
                  <wp:posOffset>1791589</wp:posOffset>
                </wp:positionV>
                <wp:extent cx="361950" cy="400050"/>
                <wp:effectExtent l="0" t="0" r="0" b="0"/>
                <wp:wrapNone/>
                <wp:docPr id="11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:rsidR="00E22571" w:rsidRDefault="00E22571" w:rsidP="00007C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de-AT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46.25pt;margin-top:141.05pt;width:28.5pt;height:3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" fillcolor="window" stroked="f">
                <v:textbox>
                  <w:txbxContent>
                    <w:p w:rsidR="00E22571" w:rsidRDefault="00E22571" w:rsidP="00007C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de-A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07C86">
        <w:rPr>
          <w:noProof/>
          <w:lang w:eastAsia="en-GB"/>
        </w:rPr>
        <w:drawing>
          <wp:inline distT="0" distB="0" distL="0" distR="0" wp14:anchorId="67B5CC47" wp14:editId="446AA683">
            <wp:extent cx="3548418" cy="1961829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33" cy="1965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C86" w:rsidRDefault="002F4621" w:rsidP="00B056DE">
      <w:r w:rsidRPr="002F4621">
        <w:rPr>
          <w:noProof/>
          <w:lang w:eastAsia="en-GB"/>
        </w:rPr>
        <w:drawing>
          <wp:inline distT="0" distB="0" distL="0" distR="0" wp14:anchorId="76FD9B8E" wp14:editId="7A4583FA">
            <wp:extent cx="6404249" cy="1905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661" cy="190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3CB" w:rsidRPr="00B633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50BCE7" wp14:editId="366BE46D">
                <wp:simplePos x="0" y="0"/>
                <wp:positionH relativeFrom="column">
                  <wp:posOffset>-579967</wp:posOffset>
                </wp:positionH>
                <wp:positionV relativeFrom="paragraph">
                  <wp:posOffset>1541780</wp:posOffset>
                </wp:positionV>
                <wp:extent cx="361950" cy="400050"/>
                <wp:effectExtent l="0" t="0" r="0" b="0"/>
                <wp:wrapNone/>
                <wp:docPr id="23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:rsidR="00E22571" w:rsidRDefault="00E22571" w:rsidP="003521D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de-AT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45.65pt;margin-top:121.4pt;width:28.5pt;height:31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" fillcolor="window" stroked="f">
                <v:textbox>
                  <w:txbxContent>
                    <w:p w:rsidR="00E22571" w:rsidRDefault="00E22571" w:rsidP="003521D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de-AT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7A43CB" w:rsidRPr="007A43CB" w:rsidRDefault="00EC03EE" w:rsidP="007A43CB">
      <w:r>
        <w:rPr>
          <w:noProof/>
          <w:lang w:eastAsia="en-GB"/>
        </w:rPr>
        <w:drawing>
          <wp:inline distT="0" distB="0" distL="0" distR="0" wp14:anchorId="642702C3" wp14:editId="47A1D286">
            <wp:extent cx="3267075" cy="3037565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43" cy="303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274FE" w:rsidRDefault="002C7787" w:rsidP="001274FE">
      <w:pPr>
        <w:jc w:val="both"/>
      </w:pPr>
      <w:proofErr w:type="gramStart"/>
      <w:r>
        <w:rPr>
          <w:b/>
        </w:rPr>
        <w:t xml:space="preserve">Supplemental Figure </w:t>
      </w:r>
      <w:r w:rsidR="00BF2EA8">
        <w:rPr>
          <w:b/>
        </w:rPr>
        <w:t>5</w:t>
      </w:r>
      <w:r w:rsidRPr="00630CFA">
        <w:rPr>
          <w:b/>
        </w:rPr>
        <w:t>.</w:t>
      </w:r>
      <w:proofErr w:type="gramEnd"/>
      <w:r>
        <w:rPr>
          <w:b/>
        </w:rPr>
        <w:t xml:space="preserve"> </w:t>
      </w:r>
      <w:r w:rsidR="00D326B6">
        <w:rPr>
          <w:b/>
        </w:rPr>
        <w:t xml:space="preserve">(A) </w:t>
      </w:r>
      <w:r>
        <w:t>Gating strategy used to determine the number of living AML blasts after treatment with signaling inhibitors in relation to DMSO control</w:t>
      </w:r>
      <w:r w:rsidR="00D326B6" w:rsidRPr="004B71E1">
        <w:t>.</w:t>
      </w:r>
      <w:r w:rsidR="00D326B6">
        <w:rPr>
          <w:b/>
        </w:rPr>
        <w:t xml:space="preserve"> (B) </w:t>
      </w:r>
      <w:r>
        <w:t xml:space="preserve">Forty-four primary </w:t>
      </w:r>
      <w:r w:rsidR="002A6C7E">
        <w:t>pedAML</w:t>
      </w:r>
      <w:r>
        <w:t xml:space="preserve"> samples were used for testing inhibitor sensitivity along with signal expression. Table depicts details on genetics as well as on FAB nomenclature of the patient cohort</w:t>
      </w:r>
      <w:r w:rsidR="00D326B6" w:rsidRPr="004D4DC1">
        <w:t>.</w:t>
      </w:r>
      <w:r w:rsidR="00D326B6">
        <w:rPr>
          <w:b/>
        </w:rPr>
        <w:t xml:space="preserve"> (C) </w:t>
      </w:r>
      <w:r>
        <w:t>P</w:t>
      </w:r>
      <w:r w:rsidRPr="000321CB">
        <w:t>airwise comparisons</w:t>
      </w:r>
      <w:r>
        <w:t xml:space="preserve"> of signal inhibitor efficiency with respect to reduction of viable AML blasts. Midostaurin was more active than most other drugs except for AG490</w:t>
      </w:r>
      <w:r w:rsidR="00B056DE" w:rsidRPr="00B056DE">
        <w:t>.</w:t>
      </w:r>
    </w:p>
    <w:p w:rsidR="002C7787" w:rsidRPr="001274FE" w:rsidRDefault="002C7787" w:rsidP="001274FE">
      <w:pPr>
        <w:jc w:val="both"/>
        <w:rPr>
          <w:rFonts w:cs="Arial"/>
          <w:b/>
          <w:color w:val="1F497D" w:themeColor="text2"/>
          <w:sz w:val="24"/>
          <w:u w:val="single"/>
        </w:rPr>
      </w:pPr>
      <w:r w:rsidRPr="00193956">
        <w:rPr>
          <w:b/>
          <w:color w:val="1F497D" w:themeColor="text2"/>
          <w:sz w:val="24"/>
          <w:u w:val="single"/>
        </w:rPr>
        <w:lastRenderedPageBreak/>
        <w:t xml:space="preserve">Supplemental Figure </w:t>
      </w:r>
      <w:r w:rsidR="00BF2EA8">
        <w:rPr>
          <w:b/>
          <w:color w:val="1F497D" w:themeColor="text2"/>
          <w:sz w:val="24"/>
          <w:u w:val="single"/>
        </w:rPr>
        <w:t>6</w:t>
      </w:r>
    </w:p>
    <w:p w:rsidR="002C7787" w:rsidRDefault="002C7787" w:rsidP="00B056D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261636CC" wp14:editId="3D40FAF7">
            <wp:extent cx="4211387" cy="70736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90" cy="7089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787" w:rsidRDefault="002C7787" w:rsidP="00B056DE">
      <w:pPr>
        <w:jc w:val="both"/>
      </w:pPr>
      <w:proofErr w:type="gramStart"/>
      <w:r w:rsidRPr="00FB0AFB">
        <w:rPr>
          <w:rFonts w:cs="Arial"/>
          <w:b/>
        </w:rPr>
        <w:t xml:space="preserve">Supplemental Figure </w:t>
      </w:r>
      <w:r w:rsidR="00BF2EA8">
        <w:rPr>
          <w:rFonts w:cs="Arial"/>
          <w:b/>
        </w:rPr>
        <w:t>6</w:t>
      </w:r>
      <w:r w:rsidRPr="00FB0AFB">
        <w:rPr>
          <w:rFonts w:cs="Arial"/>
          <w:b/>
        </w:rPr>
        <w:t>.</w:t>
      </w:r>
      <w:proofErr w:type="gramEnd"/>
      <w:r w:rsidRPr="00EF6F7F">
        <w:rPr>
          <w:rFonts w:cs="Arial"/>
          <w:b/>
        </w:rPr>
        <w:t xml:space="preserve"> </w:t>
      </w:r>
      <w:r w:rsidRPr="00D30D22">
        <w:rPr>
          <w:rFonts w:cs="Arial"/>
        </w:rPr>
        <w:t>Mean</w:t>
      </w:r>
      <w:r>
        <w:rPr>
          <w:rFonts w:cs="Arial"/>
          <w:b/>
        </w:rPr>
        <w:t xml:space="preserve"> </w:t>
      </w:r>
      <w:r>
        <w:rPr>
          <w:rFonts w:cs="Arial"/>
        </w:rPr>
        <w:t>p</w:t>
      </w:r>
      <w:r w:rsidRPr="0070677B">
        <w:rPr>
          <w:rFonts w:cs="Arial"/>
        </w:rPr>
        <w:t xml:space="preserve">hospho-signal levels </w:t>
      </w:r>
      <w:r>
        <w:rPr>
          <w:rFonts w:cs="Arial"/>
        </w:rPr>
        <w:t xml:space="preserve">of STAT5 (basal or stimulated with GM-CSF or cocktail) and JNK (basal levels) </w:t>
      </w:r>
      <w:r w:rsidRPr="0070677B">
        <w:rPr>
          <w:rFonts w:cs="Arial"/>
        </w:rPr>
        <w:t>at the time of diagnosis</w:t>
      </w:r>
      <w:r>
        <w:rPr>
          <w:rFonts w:cs="Arial"/>
        </w:rPr>
        <w:t xml:space="preserve"> did not predict inhibitor sensitivity in the cell survival assay. </w:t>
      </w:r>
      <w:r w:rsidRPr="00E3641C">
        <w:t>The</w:t>
      </w:r>
      <w:r>
        <w:t xml:space="preserve"> magnitude of reduction of pSTAT5 and p</w:t>
      </w:r>
      <w:r w:rsidRPr="00E3641C">
        <w:t xml:space="preserve">AKT </w:t>
      </w:r>
      <w:r>
        <w:t xml:space="preserve">(y-axis) following treatment with midostaurin </w:t>
      </w:r>
      <w:r w:rsidRPr="00CA2AAC">
        <w:rPr>
          <w:b/>
        </w:rPr>
        <w:t>(A)</w:t>
      </w:r>
      <w:r>
        <w:t xml:space="preserve"> or AG490 </w:t>
      </w:r>
      <w:r w:rsidRPr="00CA2AAC">
        <w:rPr>
          <w:b/>
        </w:rPr>
        <w:t>(B)</w:t>
      </w:r>
      <w:r>
        <w:t xml:space="preserve"> – the two most active inhibitors - </w:t>
      </w:r>
      <w:r w:rsidRPr="00E3641C">
        <w:t xml:space="preserve">and the association with </w:t>
      </w:r>
      <w:r>
        <w:t xml:space="preserve">the number of </w:t>
      </w:r>
      <w:proofErr w:type="gramStart"/>
      <w:r>
        <w:t>alive</w:t>
      </w:r>
      <w:proofErr w:type="gramEnd"/>
      <w:r>
        <w:t xml:space="preserve"> blasts (x-axis)</w:t>
      </w:r>
      <w:r w:rsidRPr="00E3641C">
        <w:t xml:space="preserve"> </w:t>
      </w:r>
      <w:r>
        <w:t xml:space="preserve">is depicted. </w:t>
      </w:r>
      <w:r w:rsidR="004B71E1">
        <w:t xml:space="preserve">No significant association was found for any correlation. </w:t>
      </w:r>
      <w:r>
        <w:t xml:space="preserve">Similar </w:t>
      </w:r>
      <w:r w:rsidR="004B71E1">
        <w:t xml:space="preserve">non-significant </w:t>
      </w:r>
      <w:r>
        <w:t>results were obtained with all other signal node/inhibitor combinations (data not shown).</w:t>
      </w:r>
    </w:p>
    <w:p w:rsidR="002C7787" w:rsidRPr="00193956" w:rsidRDefault="002C7787" w:rsidP="00B056DE">
      <w:pPr>
        <w:jc w:val="both"/>
        <w:rPr>
          <w:rFonts w:cs="Arial"/>
          <w:b/>
          <w:color w:val="1F497D" w:themeColor="text2"/>
          <w:sz w:val="24"/>
          <w:u w:val="single"/>
        </w:rPr>
      </w:pPr>
      <w:r w:rsidRPr="00193956">
        <w:rPr>
          <w:b/>
          <w:color w:val="1F497D" w:themeColor="text2"/>
          <w:sz w:val="24"/>
          <w:u w:val="single"/>
        </w:rPr>
        <w:lastRenderedPageBreak/>
        <w:t xml:space="preserve">Supplemental Figure </w:t>
      </w:r>
      <w:r w:rsidR="00BF2EA8">
        <w:rPr>
          <w:b/>
          <w:color w:val="1F497D" w:themeColor="text2"/>
          <w:sz w:val="24"/>
          <w:u w:val="single"/>
        </w:rPr>
        <w:t>7</w:t>
      </w:r>
    </w:p>
    <w:p w:rsidR="002C7787" w:rsidRDefault="002C7787" w:rsidP="00B056D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E57396A" wp14:editId="3342770B">
            <wp:extent cx="4797199" cy="62007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8" b="4340"/>
                    <a:stretch/>
                  </pic:blipFill>
                  <pic:spPr bwMode="auto">
                    <a:xfrm>
                      <a:off x="0" y="0"/>
                      <a:ext cx="4806656" cy="621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8D7" w:rsidRDefault="002208D7" w:rsidP="00B056DE">
      <w:pPr>
        <w:jc w:val="both"/>
        <w:rPr>
          <w:rFonts w:cs="Arial"/>
          <w:b/>
        </w:rPr>
      </w:pPr>
    </w:p>
    <w:p w:rsidR="002C7787" w:rsidRDefault="002C7787" w:rsidP="00B056DE">
      <w:pPr>
        <w:jc w:val="both"/>
        <w:rPr>
          <w:rFonts w:cs="Arial"/>
        </w:rPr>
      </w:pPr>
      <w:proofErr w:type="gramStart"/>
      <w:r w:rsidRPr="00F04149">
        <w:rPr>
          <w:rFonts w:cs="Arial"/>
          <w:b/>
        </w:rPr>
        <w:t xml:space="preserve">Supplemental Figure </w:t>
      </w:r>
      <w:r w:rsidR="00BF2EA8">
        <w:rPr>
          <w:rFonts w:cs="Arial"/>
          <w:b/>
        </w:rPr>
        <w:t>7</w:t>
      </w:r>
      <w:r w:rsidRPr="00F04149">
        <w:rPr>
          <w:rFonts w:cs="Arial"/>
          <w:b/>
        </w:rPr>
        <w:t>.</w:t>
      </w:r>
      <w:proofErr w:type="gramEnd"/>
      <w:r w:rsidRPr="00F04149">
        <w:rPr>
          <w:rFonts w:cs="Arial"/>
          <w:b/>
        </w:rPr>
        <w:t xml:space="preserve"> </w:t>
      </w:r>
      <w:r w:rsidRPr="00F04149">
        <w:t>Mean</w:t>
      </w:r>
      <w:r>
        <w:t xml:space="preserve"> signal change of pS6, pSTAT5, pAKT, pSTAT1, pSTAT3, </w:t>
      </w:r>
      <w:proofErr w:type="spellStart"/>
      <w:r>
        <w:t>pNFƘB</w:t>
      </w:r>
      <w:proofErr w:type="spellEnd"/>
      <w:r>
        <w:t xml:space="preserve">, p4E-BP1, pERK1_2, pp38 and pJNK (y-axis) following treatment with different signaling inhibitors </w:t>
      </w:r>
      <w:r w:rsidRPr="00E3641C">
        <w:t xml:space="preserve">and the association with </w:t>
      </w:r>
      <w:r>
        <w:t xml:space="preserve">the number of </w:t>
      </w:r>
      <w:proofErr w:type="gramStart"/>
      <w:r>
        <w:t>alive</w:t>
      </w:r>
      <w:proofErr w:type="gramEnd"/>
      <w:r>
        <w:t xml:space="preserve"> blasts upon treatment (x-axis)</w:t>
      </w:r>
      <w:r w:rsidRPr="00E3641C">
        <w:t xml:space="preserve"> </w:t>
      </w:r>
      <w:r>
        <w:t xml:space="preserve">is depicted. Note that for visualization purposes, all </w:t>
      </w:r>
      <w:r w:rsidRPr="0043722D">
        <w:t xml:space="preserve">samples per </w:t>
      </w:r>
      <w:r>
        <w:t xml:space="preserve">incubation </w:t>
      </w:r>
      <w:r w:rsidRPr="0043722D">
        <w:t xml:space="preserve">group </w:t>
      </w:r>
      <w:r>
        <w:t xml:space="preserve">are represented on the x-axis by the group-derived mean of log2 values of the numbers of </w:t>
      </w:r>
      <w:proofErr w:type="gramStart"/>
      <w:r>
        <w:t>alive</w:t>
      </w:r>
      <w:proofErr w:type="gramEnd"/>
      <w:r>
        <w:t xml:space="preserve"> blasts.</w:t>
      </w:r>
      <w:r w:rsidRPr="00235671">
        <w:t xml:space="preserve"> </w:t>
      </w:r>
    </w:p>
    <w:p w:rsidR="00D14E1F" w:rsidRDefault="00D14E1F" w:rsidP="00B056DE">
      <w:pPr>
        <w:rPr>
          <w:rFonts w:cs="Arial"/>
          <w:b/>
          <w:color w:val="1F497D" w:themeColor="text2"/>
          <w:sz w:val="24"/>
          <w:u w:val="single"/>
        </w:rPr>
      </w:pPr>
    </w:p>
    <w:p w:rsidR="00D14E1F" w:rsidRDefault="00D14E1F" w:rsidP="00B056DE">
      <w:pPr>
        <w:rPr>
          <w:rFonts w:cs="Arial"/>
          <w:b/>
          <w:color w:val="1F497D" w:themeColor="text2"/>
          <w:sz w:val="24"/>
          <w:u w:val="single"/>
        </w:rPr>
      </w:pPr>
    </w:p>
    <w:p w:rsidR="00D14E1F" w:rsidRDefault="00D14E1F" w:rsidP="00B056DE">
      <w:pPr>
        <w:rPr>
          <w:rFonts w:cs="Arial"/>
          <w:b/>
          <w:color w:val="1F497D" w:themeColor="text2"/>
          <w:sz w:val="24"/>
          <w:u w:val="single"/>
        </w:rPr>
      </w:pPr>
    </w:p>
    <w:p w:rsidR="002C7787" w:rsidRPr="00193956" w:rsidRDefault="002C7787" w:rsidP="00B056DE">
      <w:pPr>
        <w:rPr>
          <w:rFonts w:ascii="Arial" w:hAnsi="Arial" w:cs="Arial"/>
          <w:b/>
          <w:color w:val="1F497D" w:themeColor="text2"/>
          <w:sz w:val="24"/>
          <w:u w:val="single"/>
        </w:rPr>
      </w:pPr>
      <w:r w:rsidRPr="00193956">
        <w:rPr>
          <w:rFonts w:cs="Arial"/>
          <w:b/>
          <w:color w:val="1F497D" w:themeColor="text2"/>
          <w:sz w:val="24"/>
          <w:u w:val="single"/>
        </w:rPr>
        <w:lastRenderedPageBreak/>
        <w:t xml:space="preserve">Supplemental Figure </w:t>
      </w:r>
      <w:r w:rsidR="00BF2EA8">
        <w:rPr>
          <w:rFonts w:cs="Arial"/>
          <w:b/>
          <w:color w:val="1F497D" w:themeColor="text2"/>
          <w:sz w:val="24"/>
          <w:u w:val="single"/>
        </w:rPr>
        <w:t>8</w:t>
      </w:r>
    </w:p>
    <w:p w:rsidR="002C7787" w:rsidRDefault="00BB7503" w:rsidP="00B056D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5BE29CCB" wp14:editId="1FA5FCD4">
            <wp:extent cx="5713688" cy="5723802"/>
            <wp:effectExtent l="0" t="0" r="1905" b="0"/>
            <wp:docPr id="5159" name="Picture 5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73" cy="5729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6DE" w:rsidRPr="00B056DE" w:rsidRDefault="002C7787" w:rsidP="00B056DE">
      <w:pPr>
        <w:jc w:val="both"/>
      </w:pPr>
      <w:proofErr w:type="gramStart"/>
      <w:r w:rsidRPr="00235671">
        <w:rPr>
          <w:rFonts w:cs="Arial"/>
          <w:b/>
        </w:rPr>
        <w:t xml:space="preserve">Supplemental Figure </w:t>
      </w:r>
      <w:r w:rsidR="00BF2EA8">
        <w:rPr>
          <w:rFonts w:cs="Arial"/>
          <w:b/>
        </w:rPr>
        <w:t>8</w:t>
      </w:r>
      <w:r w:rsidRPr="00235671">
        <w:rPr>
          <w:rFonts w:cs="Arial"/>
          <w:b/>
        </w:rPr>
        <w:t>.</w:t>
      </w:r>
      <w:proofErr w:type="gramEnd"/>
      <w:r w:rsidRPr="00235671">
        <w:rPr>
          <w:rFonts w:cs="Arial"/>
          <w:b/>
        </w:rPr>
        <w:t xml:space="preserve"> </w:t>
      </w:r>
      <w:r w:rsidRPr="00235671">
        <w:t>Mean</w:t>
      </w:r>
      <w:r>
        <w:t xml:space="preserve"> signal change of p4E-BP1, pERK1_2, </w:t>
      </w:r>
      <w:proofErr w:type="spellStart"/>
      <w:r>
        <w:t>pNFƘB</w:t>
      </w:r>
      <w:proofErr w:type="spellEnd"/>
      <w:r>
        <w:t>, pSTAT1, pSTAT3, pp38 and pJNK</w:t>
      </w:r>
      <w:r w:rsidRPr="00E3641C">
        <w:t xml:space="preserve"> </w:t>
      </w:r>
      <w:r>
        <w:t>(y-axis) following treatment with midostaurin (</w:t>
      </w:r>
      <w:proofErr w:type="spellStart"/>
      <w:r>
        <w:t>color</w:t>
      </w:r>
      <w:proofErr w:type="spellEnd"/>
      <w:r>
        <w:t xml:space="preserve">) or other signaling inhibitors (grey) </w:t>
      </w:r>
      <w:r w:rsidRPr="00E3641C">
        <w:t xml:space="preserve">and the association with </w:t>
      </w:r>
      <w:r>
        <w:t>the number of alive blasts (log2) upon treatment (x-axis)</w:t>
      </w:r>
      <w:r w:rsidRPr="00E3641C">
        <w:t xml:space="preserve"> </w:t>
      </w:r>
      <w:r>
        <w:t xml:space="preserve">is depicted for the different genetic AML </w:t>
      </w:r>
      <w:r w:rsidRPr="00E3641C">
        <w:t>subtypes</w:t>
      </w:r>
      <w:r>
        <w:t xml:space="preserve">. </w:t>
      </w:r>
      <w:r w:rsidR="00B056DE">
        <w:rPr>
          <w:b/>
          <w:color w:val="1F497D" w:themeColor="text2"/>
          <w:sz w:val="24"/>
          <w:u w:val="single"/>
        </w:rPr>
        <w:br w:type="page"/>
      </w:r>
    </w:p>
    <w:p w:rsidR="002C7787" w:rsidRDefault="00ED6D4A" w:rsidP="00B056DE">
      <w:pPr>
        <w:jc w:val="both"/>
        <w:rPr>
          <w:b/>
          <w:color w:val="1F497D" w:themeColor="text2"/>
          <w:sz w:val="24"/>
          <w:u w:val="single"/>
        </w:rPr>
      </w:pPr>
      <w:r w:rsidRPr="007008D0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E79457" wp14:editId="6832D00E">
                <wp:simplePos x="0" y="0"/>
                <wp:positionH relativeFrom="column">
                  <wp:posOffset>-775970</wp:posOffset>
                </wp:positionH>
                <wp:positionV relativeFrom="paragraph">
                  <wp:posOffset>97155</wp:posOffset>
                </wp:positionV>
                <wp:extent cx="370205" cy="461645"/>
                <wp:effectExtent l="0" t="0" r="0" b="0"/>
                <wp:wrapNone/>
                <wp:docPr id="8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571" w:rsidRDefault="00E22571" w:rsidP="007008D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de-AT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5" o:spid="_x0000_s1051" type="#_x0000_t202" style="position:absolute;left:0;text-align:left;margin-left:-61.1pt;margin-top:7.65pt;width:29.15pt;height:36.35pt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" filled="f" stroked="f">
                <v:textbox style="mso-fit-shape-to-text:t">
                  <w:txbxContent>
                    <w:p w:rsidR="00E22571" w:rsidRDefault="00E22571" w:rsidP="007008D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de-A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C7787" w:rsidRPr="00193956">
        <w:rPr>
          <w:b/>
          <w:color w:val="1F497D" w:themeColor="text2"/>
          <w:sz w:val="24"/>
          <w:u w:val="single"/>
        </w:rPr>
        <w:t xml:space="preserve">Supplemental Figure </w:t>
      </w:r>
      <w:r w:rsidR="00BF2EA8">
        <w:rPr>
          <w:b/>
          <w:color w:val="1F497D" w:themeColor="text2"/>
          <w:sz w:val="24"/>
          <w:u w:val="single"/>
        </w:rPr>
        <w:t>9</w:t>
      </w:r>
    </w:p>
    <w:tbl>
      <w:tblPr>
        <w:tblW w:w="9520" w:type="dxa"/>
        <w:tblInd w:w="93" w:type="dxa"/>
        <w:tblLook w:val="04A0" w:firstRow="1" w:lastRow="0" w:firstColumn="1" w:lastColumn="0" w:noHBand="0" w:noVBand="1"/>
      </w:tblPr>
      <w:tblGrid>
        <w:gridCol w:w="880"/>
        <w:gridCol w:w="1600"/>
        <w:gridCol w:w="660"/>
        <w:gridCol w:w="6380"/>
      </w:tblGrid>
      <w:tr w:rsidR="00ED6D4A" w:rsidRPr="00ED6D4A" w:rsidTr="00ED6D4A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  <w:t>Patient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  <w:t>Subtype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  <w:t>FAB</w:t>
            </w: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n-GB"/>
              </w:rPr>
              <w:t>Karyotype</w:t>
            </w:r>
          </w:p>
        </w:tc>
      </w:tr>
      <w:tr w:rsidR="00ED6D4A" w:rsidRPr="00ED6D4A" w:rsidTr="00ED6D4A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P1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KMT2A-MLLT10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M5a</w:t>
            </w: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46,XX,t(10;11)(p15;q23)[20]</w:t>
            </w:r>
          </w:p>
        </w:tc>
      </w:tr>
      <w:tr w:rsidR="00ED6D4A" w:rsidRPr="00ED6D4A" w:rsidTr="00ED6D4A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P2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KMT2A-MLLT4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M5a</w:t>
            </w: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47,XY,+6[15]/46,XY[5]</w:t>
            </w:r>
          </w:p>
        </w:tc>
      </w:tr>
      <w:tr w:rsidR="00ED6D4A" w:rsidRPr="00ED6D4A" w:rsidTr="00ED6D4A">
        <w:trPr>
          <w:trHeight w:val="31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P3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KMT2A-MLLT10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M5</w:t>
            </w: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GB"/>
              </w:rPr>
              <w:t>46,XX,?del(9)(p2?4),t(10;11)(p12;q23),add(20)(q13),?del(22)(q13)[11]/46,XX[19]</w:t>
            </w:r>
          </w:p>
        </w:tc>
      </w:tr>
      <w:tr w:rsidR="00ED6D4A" w:rsidRPr="00ED6D4A" w:rsidTr="00ED6D4A">
        <w:trPr>
          <w:trHeight w:val="34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P4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KMT2A-MLLT3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M5</w:t>
            </w: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46,XY,del(11)(q23)[5]  (PB)</w:t>
            </w:r>
          </w:p>
        </w:tc>
      </w:tr>
      <w:tr w:rsidR="00ED6D4A" w:rsidRPr="00ED6D4A" w:rsidTr="00ED6D4A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P5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KMT2A-split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M5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D6D4A" w:rsidRPr="00ED6D4A" w:rsidRDefault="00ED6D4A" w:rsidP="00ED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n.a</w:t>
            </w:r>
            <w:proofErr w:type="spellEnd"/>
            <w:r w:rsidRPr="00ED6D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.</w:t>
            </w:r>
          </w:p>
        </w:tc>
      </w:tr>
    </w:tbl>
    <w:p w:rsidR="00085539" w:rsidRPr="00193956" w:rsidRDefault="007008D0" w:rsidP="00085539">
      <w:pPr>
        <w:jc w:val="center"/>
        <w:rPr>
          <w:b/>
          <w:color w:val="1F497D" w:themeColor="text2"/>
          <w:sz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45F8D7" wp14:editId="40681710">
                <wp:simplePos x="0" y="0"/>
                <wp:positionH relativeFrom="column">
                  <wp:posOffset>-774065</wp:posOffset>
                </wp:positionH>
                <wp:positionV relativeFrom="paragraph">
                  <wp:posOffset>227330</wp:posOffset>
                </wp:positionV>
                <wp:extent cx="357505" cy="461645"/>
                <wp:effectExtent l="0" t="0" r="0" b="0"/>
                <wp:wrapNone/>
                <wp:docPr id="5162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571" w:rsidRDefault="00E22571" w:rsidP="007008D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de-AT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6" o:spid="_x0000_s1052" type="#_x0000_t202" style="position:absolute;left:0;text-align:left;margin-left:-60.95pt;margin-top:17.9pt;width:28.15pt;height:36.35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" filled="f" stroked="f">
                <v:textbox style="mso-fit-shape-to-text:t">
                  <w:txbxContent>
                    <w:p w:rsidR="00E22571" w:rsidRDefault="00E22571" w:rsidP="007008D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de-A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7008D0" w:rsidRDefault="007008D0" w:rsidP="00B056DE">
      <w:pPr>
        <w:jc w:val="both"/>
        <w:rPr>
          <w:rFonts w:ascii="Arial" w:hAnsi="Arial" w:cs="Arial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74499B2C" wp14:editId="46D2E96F">
            <wp:simplePos x="0" y="0"/>
            <wp:positionH relativeFrom="column">
              <wp:posOffset>-414764</wp:posOffset>
            </wp:positionH>
            <wp:positionV relativeFrom="paragraph">
              <wp:posOffset>17339</wp:posOffset>
            </wp:positionV>
            <wp:extent cx="3260034" cy="2469762"/>
            <wp:effectExtent l="0" t="0" r="0" b="0"/>
            <wp:wrapNone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66962" cy="2475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8D0" w:rsidRDefault="007008D0" w:rsidP="00B056DE">
      <w:pPr>
        <w:jc w:val="both"/>
        <w:rPr>
          <w:rFonts w:ascii="Arial" w:hAnsi="Arial" w:cs="Arial"/>
          <w:noProof/>
          <w:lang w:eastAsia="en-GB"/>
        </w:rPr>
      </w:pPr>
    </w:p>
    <w:p w:rsidR="007008D0" w:rsidRDefault="007008D0" w:rsidP="00B056DE">
      <w:pPr>
        <w:jc w:val="both"/>
        <w:rPr>
          <w:rFonts w:ascii="Arial" w:hAnsi="Arial" w:cs="Arial"/>
          <w:noProof/>
          <w:lang w:eastAsia="en-GB"/>
        </w:rPr>
      </w:pPr>
    </w:p>
    <w:p w:rsidR="007008D0" w:rsidRDefault="007008D0" w:rsidP="00B056DE">
      <w:pPr>
        <w:jc w:val="both"/>
        <w:rPr>
          <w:rFonts w:ascii="Arial" w:hAnsi="Arial" w:cs="Arial"/>
          <w:noProof/>
          <w:lang w:eastAsia="en-GB"/>
        </w:rPr>
      </w:pPr>
    </w:p>
    <w:p w:rsidR="007008D0" w:rsidRDefault="007008D0" w:rsidP="00B056DE">
      <w:pPr>
        <w:jc w:val="both"/>
        <w:rPr>
          <w:rFonts w:ascii="Arial" w:hAnsi="Arial" w:cs="Arial"/>
          <w:noProof/>
          <w:lang w:eastAsia="en-GB"/>
        </w:rPr>
      </w:pPr>
    </w:p>
    <w:p w:rsidR="007008D0" w:rsidRPr="007008D0" w:rsidRDefault="007008D0" w:rsidP="007008D0">
      <w:pPr>
        <w:rPr>
          <w:rFonts w:ascii="Arial" w:hAnsi="Arial" w:cs="Arial"/>
          <w:lang w:eastAsia="en-GB"/>
        </w:rPr>
      </w:pPr>
    </w:p>
    <w:p w:rsidR="007008D0" w:rsidRPr="007008D0" w:rsidRDefault="007008D0" w:rsidP="007008D0">
      <w:pPr>
        <w:rPr>
          <w:rFonts w:ascii="Arial" w:hAnsi="Arial" w:cs="Arial"/>
          <w:lang w:eastAsia="en-GB"/>
        </w:rPr>
      </w:pPr>
    </w:p>
    <w:p w:rsidR="007008D0" w:rsidRPr="007008D0" w:rsidRDefault="007008D0" w:rsidP="007008D0">
      <w:pPr>
        <w:rPr>
          <w:rFonts w:ascii="Arial" w:hAnsi="Arial" w:cs="Arial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522A4E" wp14:editId="7F2DCA26">
                <wp:simplePos x="0" y="0"/>
                <wp:positionH relativeFrom="column">
                  <wp:posOffset>-738505</wp:posOffset>
                </wp:positionH>
                <wp:positionV relativeFrom="paragraph">
                  <wp:posOffset>249555</wp:posOffset>
                </wp:positionV>
                <wp:extent cx="357505" cy="461645"/>
                <wp:effectExtent l="0" t="0" r="0" b="0"/>
                <wp:wrapNone/>
                <wp:docPr id="5165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571" w:rsidRDefault="00E22571" w:rsidP="007008D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de-AT"/>
                              </w:rPr>
                              <w:t>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-58.15pt;margin-top:19.65pt;width:28.15pt;height:36.35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" filled="f" stroked="f">
                <v:textbox style="mso-fit-shape-to-text:t">
                  <w:txbxContent>
                    <w:p w:rsidR="00E22571" w:rsidRDefault="00E22571" w:rsidP="007008D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de-AT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7008D0" w:rsidRDefault="007008D0" w:rsidP="007008D0">
      <w:pPr>
        <w:ind w:left="-426"/>
        <w:rPr>
          <w:rFonts w:ascii="Arial" w:hAnsi="Arial" w:cs="Arial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B10F84" wp14:editId="15ACEA3C">
                <wp:simplePos x="0" y="0"/>
                <wp:positionH relativeFrom="column">
                  <wp:posOffset>-714237</wp:posOffset>
                </wp:positionH>
                <wp:positionV relativeFrom="paragraph">
                  <wp:posOffset>1475547</wp:posOffset>
                </wp:positionV>
                <wp:extent cx="357505" cy="461645"/>
                <wp:effectExtent l="0" t="0" r="0" b="0"/>
                <wp:wrapNone/>
                <wp:docPr id="5167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2571" w:rsidRDefault="00E22571" w:rsidP="007008D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de-AT"/>
                              </w:rPr>
                              <w:t>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left:0;text-align:left;margin-left:-56.25pt;margin-top:116.2pt;width:28.15pt;height:36.35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" filled="f" stroked="f">
                <v:textbox style="mso-fit-shape-to-text:t">
                  <w:txbxContent>
                    <w:p w:rsidR="00E22571" w:rsidRDefault="00E22571" w:rsidP="007008D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lang w:val="de-AT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5A2CAE1" wp14:editId="714DCD5C">
            <wp:extent cx="5760720" cy="1642595"/>
            <wp:effectExtent l="0" t="0" r="0" b="0"/>
            <wp:docPr id="516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8D0" w:rsidRDefault="007008D0" w:rsidP="007008D0">
      <w:pPr>
        <w:tabs>
          <w:tab w:val="left" w:pos="7009"/>
        </w:tabs>
        <w:ind w:left="-284"/>
        <w:rPr>
          <w:rFonts w:ascii="Arial" w:hAnsi="Arial" w:cs="Arial"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50CC4865" wp14:editId="48021BD7">
            <wp:extent cx="2003729" cy="1652308"/>
            <wp:effectExtent l="0" t="0" r="0" b="0"/>
            <wp:docPr id="5166" name="Picture 5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655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8D0" w:rsidRDefault="00FA35E5" w:rsidP="007008D0">
      <w:pPr>
        <w:rPr>
          <w:rFonts w:ascii="Arial" w:hAnsi="Arial" w:cs="Arial"/>
          <w:lang w:eastAsia="en-GB"/>
        </w:rPr>
      </w:pPr>
      <w:proofErr w:type="gramStart"/>
      <w:r>
        <w:rPr>
          <w:b/>
        </w:rPr>
        <w:t>Supplemental Figure 9</w:t>
      </w:r>
      <w:r w:rsidRPr="003D0B3B">
        <w:rPr>
          <w:b/>
        </w:rPr>
        <w:t>.</w:t>
      </w:r>
      <w:proofErr w:type="gramEnd"/>
      <w:r>
        <w:t xml:space="preserve"> </w:t>
      </w:r>
      <w:r w:rsidRPr="004B71E1">
        <w:rPr>
          <w:b/>
        </w:rPr>
        <w:t xml:space="preserve">(A) </w:t>
      </w:r>
      <w:r w:rsidRPr="003D0B3B">
        <w:t xml:space="preserve">Table depicts genetics of AML </w:t>
      </w:r>
      <w:r>
        <w:t>blasts used for</w:t>
      </w:r>
      <w:r w:rsidRPr="003D0B3B">
        <w:t xml:space="preserve"> xenotransplant</w:t>
      </w:r>
      <w:r>
        <w:t>ation</w:t>
      </w:r>
      <w:r w:rsidRPr="003D0B3B">
        <w:t xml:space="preserve"> into NSG mice</w:t>
      </w:r>
      <w:r>
        <w:rPr>
          <w:b/>
        </w:rPr>
        <w:t xml:space="preserve">. (B) </w:t>
      </w:r>
      <w:r w:rsidRPr="003D0B3B">
        <w:t xml:space="preserve">Validation of drug sensitivity of </w:t>
      </w:r>
      <w:r>
        <w:t>leukemic</w:t>
      </w:r>
      <w:r w:rsidRPr="003D0B3B">
        <w:t xml:space="preserve"> cells of </w:t>
      </w:r>
      <w:r>
        <w:t xml:space="preserve">three </w:t>
      </w:r>
      <w:r w:rsidRPr="003D0B3B">
        <w:t xml:space="preserve">patients </w:t>
      </w:r>
      <w:r>
        <w:t>with complete time-courses (P1, P2, P3)</w:t>
      </w:r>
      <w:r w:rsidRPr="003D0B3B">
        <w:t xml:space="preserve"> before and after xenotransplantation</w:t>
      </w:r>
      <w:r>
        <w:rPr>
          <w:b/>
        </w:rPr>
        <w:t xml:space="preserve">. (C) </w:t>
      </w:r>
      <w:r w:rsidRPr="003D0B3B">
        <w:rPr>
          <w:lang w:val="en-US"/>
        </w:rPr>
        <w:t xml:space="preserve">Presence of human CD45+ (hCD45+) cells in the peripheral blood over time </w:t>
      </w:r>
      <w:r w:rsidRPr="00C316A6">
        <w:rPr>
          <w:b/>
          <w:lang w:val="en-US"/>
        </w:rPr>
        <w:t>(</w:t>
      </w:r>
      <w:r>
        <w:rPr>
          <w:b/>
          <w:lang w:val="en-US"/>
        </w:rPr>
        <w:t>D</w:t>
      </w:r>
      <w:r w:rsidRPr="00C316A6">
        <w:rPr>
          <w:b/>
          <w:lang w:val="en-US"/>
        </w:rPr>
        <w:t>)</w:t>
      </w:r>
      <w:r>
        <w:rPr>
          <w:lang w:val="en-US"/>
        </w:rPr>
        <w:t xml:space="preserve"> as well as in the bone marrow in case of terminal disease </w:t>
      </w:r>
      <w:r w:rsidRPr="003D0B3B">
        <w:rPr>
          <w:lang w:val="en-US"/>
        </w:rPr>
        <w:t xml:space="preserve">was assessed by </w:t>
      </w:r>
      <w:r>
        <w:rPr>
          <w:lang w:val="en-US"/>
        </w:rPr>
        <w:t>flow cytometry.</w:t>
      </w:r>
    </w:p>
    <w:p w:rsidR="007008D0" w:rsidRPr="007008D0" w:rsidRDefault="00953F3A" w:rsidP="007008D0">
      <w:pPr>
        <w:rPr>
          <w:rFonts w:ascii="Arial" w:hAnsi="Arial" w:cs="Arial"/>
          <w:lang w:eastAsia="en-GB"/>
        </w:rPr>
      </w:pPr>
      <w:r w:rsidRPr="00193956">
        <w:rPr>
          <w:b/>
          <w:color w:val="1F497D" w:themeColor="text2"/>
          <w:sz w:val="24"/>
          <w:u w:val="single"/>
        </w:rPr>
        <w:lastRenderedPageBreak/>
        <w:t xml:space="preserve">Supplemental Figure </w:t>
      </w:r>
      <w:r>
        <w:rPr>
          <w:b/>
          <w:color w:val="1F497D" w:themeColor="text2"/>
          <w:sz w:val="24"/>
          <w:u w:val="single"/>
        </w:rPr>
        <w:t>10</w:t>
      </w:r>
    </w:p>
    <w:p w:rsidR="002C7787" w:rsidRDefault="002C7787" w:rsidP="00B056D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13F2D615" wp14:editId="660BA856">
            <wp:extent cx="4026090" cy="699447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3"/>
                    <a:stretch/>
                  </pic:blipFill>
                  <pic:spPr bwMode="auto">
                    <a:xfrm>
                      <a:off x="0" y="0"/>
                      <a:ext cx="4042533" cy="702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</w:t>
      </w:r>
    </w:p>
    <w:p w:rsidR="00B056DE" w:rsidRDefault="002C7787" w:rsidP="00B056DE">
      <w:pPr>
        <w:jc w:val="both"/>
        <w:rPr>
          <w:rFonts w:cs="Arial"/>
        </w:rPr>
      </w:pPr>
      <w:proofErr w:type="gramStart"/>
      <w:r w:rsidRPr="001A0E43">
        <w:rPr>
          <w:rFonts w:cs="Arial"/>
          <w:b/>
        </w:rPr>
        <w:t xml:space="preserve">Supplemental Figure </w:t>
      </w:r>
      <w:r w:rsidR="00BF2EA8">
        <w:rPr>
          <w:rFonts w:cs="Arial"/>
          <w:b/>
        </w:rPr>
        <w:t>10</w:t>
      </w:r>
      <w:r w:rsidRPr="001A0E43">
        <w:rPr>
          <w:rFonts w:cs="Arial"/>
          <w:b/>
        </w:rPr>
        <w:t>.</w:t>
      </w:r>
      <w:proofErr w:type="gramEnd"/>
      <w:r>
        <w:rPr>
          <w:rFonts w:cs="Arial"/>
          <w:b/>
        </w:rPr>
        <w:t xml:space="preserve"> </w:t>
      </w:r>
      <w:r>
        <w:rPr>
          <w:rFonts w:cs="Arial"/>
        </w:rPr>
        <w:t>Comparison of flow cytometric phospho-signal assessments on fresh versus cryopreserved AML blasts. R</w:t>
      </w:r>
      <w:r w:rsidRPr="00381914">
        <w:rPr>
          <w:rFonts w:cs="Arial"/>
          <w:vertAlign w:val="superscript"/>
        </w:rPr>
        <w:t>2</w:t>
      </w:r>
      <w:r>
        <w:rPr>
          <w:rFonts w:cs="Arial"/>
        </w:rPr>
        <w:t xml:space="preserve"> values were calculated by comparing phospho-signal expression data from the fresh and the frozen cells for all phospho-signals (upper panel), for pSTAT5 levels (middle panel) and for pJNK levels (bottom panel). Data points in red represent single outlier cases when a cut-off 1.0 is used to separate low from high expression among pSTAT5 as well as pJNK levels – such theoretical outliers were mostly borderline cases.</w:t>
      </w:r>
      <w:r w:rsidR="00B056DE">
        <w:rPr>
          <w:rFonts w:cs="Arial"/>
        </w:rPr>
        <w:br w:type="page"/>
      </w:r>
    </w:p>
    <w:p w:rsidR="002C7787" w:rsidRDefault="002C7787" w:rsidP="00B056DE">
      <w:pPr>
        <w:jc w:val="both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lastRenderedPageBreak/>
        <w:t>S</w:t>
      </w:r>
      <w:r w:rsidRPr="004A383D">
        <w:rPr>
          <w:rFonts w:ascii="Arial" w:hAnsi="Arial" w:cs="Arial"/>
          <w:b/>
          <w:color w:val="1F497D" w:themeColor="text2"/>
        </w:rPr>
        <w:t>upplemental Tables</w:t>
      </w:r>
    </w:p>
    <w:p w:rsidR="00CB02B4" w:rsidRDefault="00CB02B4" w:rsidP="00B056DE">
      <w:pPr>
        <w:jc w:val="both"/>
        <w:rPr>
          <w:rFonts w:ascii="Arial" w:hAnsi="Arial" w:cs="Arial"/>
          <w:b/>
          <w:color w:val="1F497D" w:themeColor="text2"/>
        </w:rPr>
      </w:pPr>
      <w:proofErr w:type="gramStart"/>
      <w:r>
        <w:rPr>
          <w:rFonts w:ascii="Arial" w:hAnsi="Arial" w:cs="Arial"/>
          <w:b/>
          <w:color w:val="1F497D" w:themeColor="text2"/>
        </w:rPr>
        <w:t>Supplemental Table 1.</w:t>
      </w:r>
      <w:proofErr w:type="gramEnd"/>
      <w:r>
        <w:rPr>
          <w:rFonts w:ascii="Arial" w:hAnsi="Arial" w:cs="Arial"/>
          <w:b/>
          <w:color w:val="1F497D" w:themeColor="text2"/>
        </w:rPr>
        <w:t xml:space="preserve"> Patients Characteristics</w:t>
      </w:r>
    </w:p>
    <w:p w:rsidR="00CB02B4" w:rsidRPr="004A383D" w:rsidRDefault="00120A61" w:rsidP="00B056DE">
      <w:pPr>
        <w:jc w:val="both"/>
        <w:rPr>
          <w:rFonts w:ascii="Arial" w:hAnsi="Arial" w:cs="Arial"/>
          <w:b/>
          <w:color w:val="1F497D" w:themeColor="text2"/>
        </w:rPr>
      </w:pPr>
      <w:r w:rsidRPr="00120A61">
        <w:rPr>
          <w:noProof/>
          <w:lang w:eastAsia="en-GB"/>
        </w:rPr>
        <w:drawing>
          <wp:inline distT="0" distB="0" distL="0" distR="0" wp14:anchorId="50CC06F5" wp14:editId="3E33B7E0">
            <wp:extent cx="5760720" cy="6581756"/>
            <wp:effectExtent l="0" t="0" r="0" b="0"/>
            <wp:docPr id="5163" name="Picture 5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2B4" w:rsidRDefault="00CB02B4" w:rsidP="00B056DE">
      <w:pPr>
        <w:rPr>
          <w:rFonts w:ascii="Arial" w:hAnsi="Arial" w:cs="Arial"/>
          <w:b/>
          <w:color w:val="1F497D" w:themeColor="text2"/>
          <w:u w:val="single"/>
        </w:rPr>
      </w:pPr>
    </w:p>
    <w:p w:rsidR="00CB02B4" w:rsidRDefault="00CB02B4" w:rsidP="00B056DE">
      <w:pPr>
        <w:rPr>
          <w:rFonts w:ascii="Arial" w:hAnsi="Arial" w:cs="Arial"/>
          <w:b/>
          <w:color w:val="1F497D" w:themeColor="text2"/>
          <w:u w:val="single"/>
        </w:rPr>
      </w:pPr>
    </w:p>
    <w:p w:rsidR="00985571" w:rsidRDefault="00985571" w:rsidP="00B056DE">
      <w:pPr>
        <w:rPr>
          <w:rFonts w:ascii="Arial" w:hAnsi="Arial" w:cs="Arial"/>
          <w:b/>
          <w:color w:val="1F497D" w:themeColor="text2"/>
          <w:u w:val="single"/>
        </w:rPr>
      </w:pPr>
    </w:p>
    <w:p w:rsidR="00CB02B4" w:rsidRDefault="00CB02B4" w:rsidP="00B056DE">
      <w:pPr>
        <w:rPr>
          <w:rFonts w:ascii="Arial" w:hAnsi="Arial" w:cs="Arial"/>
          <w:b/>
          <w:color w:val="1F497D" w:themeColor="text2"/>
          <w:u w:val="single"/>
        </w:rPr>
      </w:pPr>
    </w:p>
    <w:p w:rsidR="00CB02B4" w:rsidRDefault="00CB02B4" w:rsidP="00B056DE">
      <w:pPr>
        <w:rPr>
          <w:rFonts w:ascii="Arial" w:hAnsi="Arial" w:cs="Arial"/>
          <w:b/>
          <w:color w:val="1F497D" w:themeColor="text2"/>
          <w:u w:val="single"/>
        </w:rPr>
      </w:pPr>
    </w:p>
    <w:p w:rsidR="00CB02B4" w:rsidRDefault="00CB02B4" w:rsidP="00B056DE">
      <w:pPr>
        <w:rPr>
          <w:rFonts w:ascii="Arial" w:hAnsi="Arial" w:cs="Arial"/>
          <w:b/>
          <w:color w:val="1F497D" w:themeColor="text2"/>
          <w:u w:val="single"/>
        </w:rPr>
      </w:pPr>
    </w:p>
    <w:p w:rsidR="002C7787" w:rsidRPr="00B04FDE" w:rsidRDefault="002C7787" w:rsidP="00B056DE">
      <w:pPr>
        <w:rPr>
          <w:rFonts w:ascii="Arial" w:hAnsi="Arial" w:cs="Arial"/>
        </w:rPr>
      </w:pPr>
      <w:proofErr w:type="gramStart"/>
      <w:r w:rsidRPr="00193956">
        <w:rPr>
          <w:rFonts w:ascii="Arial" w:hAnsi="Arial" w:cs="Arial"/>
          <w:b/>
          <w:color w:val="1F497D" w:themeColor="text2"/>
          <w:u w:val="single"/>
        </w:rPr>
        <w:t xml:space="preserve">Supplemental Table </w:t>
      </w:r>
      <w:r w:rsidR="00CB02B4">
        <w:rPr>
          <w:rFonts w:ascii="Arial" w:hAnsi="Arial" w:cs="Arial"/>
          <w:b/>
          <w:color w:val="1F497D" w:themeColor="text2"/>
          <w:u w:val="single"/>
        </w:rPr>
        <w:t>2</w:t>
      </w:r>
      <w:r w:rsidR="00500DBA">
        <w:rPr>
          <w:rFonts w:ascii="Arial" w:hAnsi="Arial" w:cs="Arial"/>
          <w:b/>
          <w:color w:val="1F497D" w:themeColor="text2"/>
          <w:u w:val="single"/>
        </w:rPr>
        <w:t>.</w:t>
      </w:r>
      <w:proofErr w:type="gramEnd"/>
      <w:r w:rsidRPr="00193956">
        <w:rPr>
          <w:rFonts w:ascii="Arial" w:hAnsi="Arial" w:cs="Arial"/>
          <w:color w:val="1F497D" w:themeColor="text2"/>
        </w:rPr>
        <w:t xml:space="preserve"> </w:t>
      </w:r>
      <w:r w:rsidR="00500DBA">
        <w:rPr>
          <w:rFonts w:ascii="Arial" w:hAnsi="Arial" w:cs="Arial"/>
          <w:color w:val="1F497D" w:themeColor="text2"/>
        </w:rPr>
        <w:tab/>
      </w:r>
      <w:r w:rsidRPr="00B04FDE">
        <w:rPr>
          <w:rFonts w:ascii="Arial" w:hAnsi="Arial" w:cs="Arial"/>
        </w:rPr>
        <w:t>List of antibodies used for phospho-flow analysis.</w:t>
      </w:r>
    </w:p>
    <w:p w:rsidR="002C7787" w:rsidRDefault="004A081E" w:rsidP="00B056DE">
      <w:r w:rsidRPr="004A081E">
        <w:rPr>
          <w:noProof/>
          <w:lang w:eastAsia="en-GB"/>
        </w:rPr>
        <w:drawing>
          <wp:inline distT="0" distB="0" distL="0" distR="0" wp14:anchorId="284555C4" wp14:editId="06F8079D">
            <wp:extent cx="5760720" cy="3633351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87" w:rsidRDefault="002C7787" w:rsidP="00B056DE">
      <w:pPr>
        <w:rPr>
          <w:rFonts w:ascii="Arial" w:hAnsi="Arial" w:cs="Arial"/>
          <w:b/>
          <w:color w:val="1F497D" w:themeColor="text2"/>
          <w:u w:val="single"/>
        </w:rPr>
      </w:pPr>
    </w:p>
    <w:p w:rsidR="002C7787" w:rsidRPr="00B04FDE" w:rsidRDefault="002C7787" w:rsidP="00B056DE">
      <w:pPr>
        <w:rPr>
          <w:rFonts w:ascii="Arial" w:hAnsi="Arial" w:cs="Arial"/>
        </w:rPr>
      </w:pPr>
      <w:proofErr w:type="gramStart"/>
      <w:r w:rsidRPr="00193956">
        <w:rPr>
          <w:rFonts w:ascii="Arial" w:hAnsi="Arial" w:cs="Arial"/>
          <w:b/>
          <w:color w:val="1F497D" w:themeColor="text2"/>
          <w:u w:val="single"/>
        </w:rPr>
        <w:t xml:space="preserve">Supplemental Table </w:t>
      </w:r>
      <w:r w:rsidR="00CB02B4">
        <w:rPr>
          <w:rFonts w:ascii="Arial" w:hAnsi="Arial" w:cs="Arial"/>
          <w:b/>
          <w:color w:val="1F497D" w:themeColor="text2"/>
          <w:u w:val="single"/>
        </w:rPr>
        <w:t>3</w:t>
      </w:r>
      <w:r w:rsidR="00500DBA">
        <w:rPr>
          <w:rFonts w:ascii="Arial" w:hAnsi="Arial" w:cs="Arial"/>
          <w:b/>
          <w:color w:val="1F497D" w:themeColor="text2"/>
          <w:u w:val="single"/>
        </w:rPr>
        <w:t>.</w:t>
      </w:r>
      <w:proofErr w:type="gramEnd"/>
      <w:r w:rsidR="00500DBA" w:rsidRPr="00500DBA">
        <w:rPr>
          <w:rFonts w:ascii="Arial" w:hAnsi="Arial" w:cs="Arial"/>
          <w:b/>
          <w:color w:val="1F497D" w:themeColor="text2"/>
        </w:rPr>
        <w:tab/>
      </w:r>
      <w:r w:rsidRPr="00193956">
        <w:rPr>
          <w:rFonts w:ascii="Arial" w:hAnsi="Arial" w:cs="Arial"/>
          <w:color w:val="1F497D" w:themeColor="text2"/>
        </w:rPr>
        <w:t xml:space="preserve"> </w:t>
      </w:r>
      <w:r w:rsidRPr="00B04FDE">
        <w:rPr>
          <w:rFonts w:ascii="Arial" w:hAnsi="Arial" w:cs="Arial"/>
        </w:rPr>
        <w:t xml:space="preserve">List of </w:t>
      </w:r>
      <w:r>
        <w:rPr>
          <w:rFonts w:ascii="Arial" w:hAnsi="Arial" w:cs="Arial"/>
        </w:rPr>
        <w:t>signaling inhibitors</w:t>
      </w:r>
      <w:r w:rsidRPr="00B04FDE">
        <w:rPr>
          <w:rFonts w:ascii="Arial" w:hAnsi="Arial" w:cs="Arial"/>
        </w:rPr>
        <w:t xml:space="preserve"> used for </w:t>
      </w:r>
      <w:r>
        <w:rPr>
          <w:rFonts w:ascii="Arial" w:hAnsi="Arial" w:cs="Arial"/>
        </w:rPr>
        <w:t>the study</w:t>
      </w:r>
      <w:r w:rsidRPr="00B04FDE">
        <w:rPr>
          <w:rFonts w:ascii="Arial" w:hAnsi="Arial" w:cs="Arial"/>
        </w:rPr>
        <w:t>.</w:t>
      </w:r>
    </w:p>
    <w:tbl>
      <w:tblPr>
        <w:tblW w:w="8520" w:type="dxa"/>
        <w:tblInd w:w="93" w:type="dxa"/>
        <w:tblLook w:val="04A0" w:firstRow="1" w:lastRow="0" w:firstColumn="1" w:lastColumn="0" w:noHBand="0" w:noVBand="1"/>
      </w:tblPr>
      <w:tblGrid>
        <w:gridCol w:w="1600"/>
        <w:gridCol w:w="1011"/>
        <w:gridCol w:w="2380"/>
        <w:gridCol w:w="1520"/>
        <w:gridCol w:w="2020"/>
      </w:tblGrid>
      <w:tr w:rsidR="002C7787" w:rsidRPr="0043541A" w:rsidTr="00286A92">
        <w:trPr>
          <w:trHeight w:val="49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43541A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Compound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43541A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Solvent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43541A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Concentration [ng/ml]*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43541A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Reference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1F497D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</w:pPr>
            <w:r w:rsidRPr="0043541A">
              <w:rPr>
                <w:rFonts w:ascii="Arial" w:eastAsia="Times New Roman" w:hAnsi="Arial" w:cs="Arial"/>
                <w:b/>
                <w:bCs/>
                <w:color w:val="FFFFFF"/>
                <w:lang w:eastAsia="en-GB"/>
              </w:rPr>
              <w:t>Source</w:t>
            </w:r>
          </w:p>
        </w:tc>
      </w:tr>
      <w:tr w:rsidR="002C7787" w:rsidRPr="0043541A" w:rsidTr="00286A92">
        <w:trPr>
          <w:trHeight w:val="349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Midostaurin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DMSO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4000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7179D9" w:rsidRDefault="007179D9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11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LC Laboratories</w:t>
            </w:r>
          </w:p>
        </w:tc>
      </w:tr>
      <w:tr w:rsidR="002C7787" w:rsidRPr="0043541A" w:rsidTr="00286A92">
        <w:trPr>
          <w:trHeight w:val="30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Sunitinib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DMSO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7179D9" w:rsidRDefault="007179D9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179D9">
              <w:rPr>
                <w:rFonts w:ascii="Arial" w:eastAsia="Times New Roman" w:hAnsi="Arial" w:cs="Arial"/>
                <w:lang w:eastAsia="en-GB"/>
              </w:rPr>
              <w:t>1</w:t>
            </w:r>
            <w:r>
              <w:rPr>
                <w:rFonts w:ascii="Arial" w:eastAsia="Times New Roman" w:hAnsi="Arial" w:cs="Arial"/>
                <w:lang w:eastAsia="en-GB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LC Laboratories</w:t>
            </w:r>
          </w:p>
        </w:tc>
      </w:tr>
      <w:tr w:rsidR="002C7787" w:rsidRPr="0043541A" w:rsidTr="00286A92">
        <w:trPr>
          <w:trHeight w:val="30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Sorafenib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DMSO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4000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7179D9" w:rsidRDefault="007179D9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179D9">
              <w:rPr>
                <w:rFonts w:ascii="Arial" w:eastAsia="Times New Roman" w:hAnsi="Arial" w:cs="Arial"/>
                <w:lang w:eastAsia="en-GB"/>
              </w:rPr>
              <w:t>1</w:t>
            </w:r>
            <w:r>
              <w:rPr>
                <w:rFonts w:ascii="Arial" w:eastAsia="Times New Roman" w:hAnsi="Arial" w:cs="Arial"/>
                <w:lang w:eastAsia="en-GB"/>
              </w:rPr>
              <w:t>3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LC Laboratories</w:t>
            </w:r>
          </w:p>
        </w:tc>
      </w:tr>
      <w:tr w:rsidR="002C7787" w:rsidRPr="0043541A" w:rsidTr="00286A92">
        <w:trPr>
          <w:trHeight w:val="30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Dasatinib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DMSO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7179D9" w:rsidRDefault="007179D9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179D9">
              <w:rPr>
                <w:rFonts w:ascii="Arial" w:eastAsia="Times New Roman" w:hAnsi="Arial" w:cs="Arial"/>
                <w:lang w:eastAsia="en-GB"/>
              </w:rPr>
              <w:t>1</w:t>
            </w:r>
            <w:r>
              <w:rPr>
                <w:rFonts w:ascii="Arial" w:eastAsia="Times New Roman" w:hAnsi="Arial" w:cs="Arial"/>
                <w:lang w:eastAsia="en-GB"/>
              </w:rPr>
              <w:t>4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LC Laboratories</w:t>
            </w:r>
          </w:p>
        </w:tc>
      </w:tr>
      <w:tr w:rsidR="002C7787" w:rsidRPr="0043541A" w:rsidTr="00286A92">
        <w:trPr>
          <w:trHeight w:val="30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Everolimus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DMSO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7179D9" w:rsidRDefault="007179D9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179D9">
              <w:rPr>
                <w:rFonts w:ascii="Arial" w:eastAsia="Times New Roman" w:hAnsi="Arial" w:cs="Arial"/>
                <w:lang w:eastAsia="en-GB"/>
              </w:rPr>
              <w:t>1</w:t>
            </w:r>
            <w:r>
              <w:rPr>
                <w:rFonts w:ascii="Arial" w:eastAsia="Times New Roman" w:hAnsi="Arial" w:cs="Arial"/>
                <w:lang w:eastAsia="en-GB"/>
              </w:rPr>
              <w:t>5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LC Laboratories</w:t>
            </w:r>
          </w:p>
        </w:tc>
      </w:tr>
      <w:tr w:rsidR="002C7787" w:rsidRPr="0043541A" w:rsidTr="00286A92">
        <w:trPr>
          <w:trHeight w:val="30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Rapamycin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DMSO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7179D9" w:rsidRDefault="007179D9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179D9">
              <w:rPr>
                <w:rFonts w:ascii="Arial" w:eastAsia="Times New Roman" w:hAnsi="Arial" w:cs="Arial"/>
                <w:lang w:eastAsia="en-GB"/>
              </w:rPr>
              <w:t>1</w:t>
            </w:r>
            <w:r>
              <w:rPr>
                <w:rFonts w:ascii="Arial" w:eastAsia="Times New Roman" w:hAnsi="Arial" w:cs="Arial"/>
                <w:lang w:eastAsia="en-GB"/>
              </w:rPr>
              <w:t>6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LC Laboratories</w:t>
            </w:r>
          </w:p>
        </w:tc>
      </w:tr>
      <w:tr w:rsidR="002C7787" w:rsidRPr="0043541A" w:rsidTr="00286A92">
        <w:trPr>
          <w:trHeight w:val="30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Bortezomib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DMSO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7179D9" w:rsidRDefault="007179D9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179D9">
              <w:rPr>
                <w:rFonts w:ascii="Arial" w:eastAsia="Times New Roman" w:hAnsi="Arial" w:cs="Arial"/>
                <w:lang w:eastAsia="en-GB"/>
              </w:rPr>
              <w:t>1</w:t>
            </w:r>
            <w:r>
              <w:rPr>
                <w:rFonts w:ascii="Arial" w:eastAsia="Times New Roman" w:hAnsi="Arial" w:cs="Arial"/>
                <w:lang w:eastAsia="en-GB"/>
              </w:rPr>
              <w:t>7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LC Laboratories</w:t>
            </w:r>
          </w:p>
        </w:tc>
      </w:tr>
      <w:tr w:rsidR="002C7787" w:rsidRPr="0043541A" w:rsidTr="00286A92">
        <w:trPr>
          <w:trHeight w:val="30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Ruxolitinib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DMSO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40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7179D9" w:rsidRDefault="007179D9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18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LC Laboratories</w:t>
            </w:r>
          </w:p>
        </w:tc>
      </w:tr>
      <w:tr w:rsidR="002C7787" w:rsidRPr="0043541A" w:rsidTr="00286A92">
        <w:trPr>
          <w:trHeight w:val="30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Erlotinib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DMSO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1000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7179D9" w:rsidRDefault="007179D9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19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LC Laboratories</w:t>
            </w:r>
          </w:p>
        </w:tc>
      </w:tr>
      <w:tr w:rsidR="002C7787" w:rsidRPr="0043541A" w:rsidTr="00286A92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AG490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DMSO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30000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7787" w:rsidRPr="007179D9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proofErr w:type="spellStart"/>
            <w:r w:rsidRPr="007179D9">
              <w:rPr>
                <w:rFonts w:ascii="Arial" w:eastAsia="Times New Roman" w:hAnsi="Arial" w:cs="Arial"/>
                <w:lang w:eastAsia="en-GB"/>
              </w:rPr>
              <w:t>n.a</w:t>
            </w:r>
            <w:proofErr w:type="spellEnd"/>
            <w:r w:rsidRPr="007179D9">
              <w:rPr>
                <w:rFonts w:ascii="Arial" w:eastAsia="Times New Roman" w:hAnsi="Arial" w:cs="Arial"/>
                <w:lang w:eastAsia="en-GB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787" w:rsidRPr="0043541A" w:rsidRDefault="002C7787" w:rsidP="00B0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proofErr w:type="spellStart"/>
            <w:r w:rsidRPr="0043541A">
              <w:rPr>
                <w:rFonts w:ascii="Arial" w:eastAsia="Times New Roman" w:hAnsi="Arial" w:cs="Arial"/>
                <w:color w:val="000000"/>
                <w:lang w:eastAsia="en-GB"/>
              </w:rPr>
              <w:t>Calbiochem</w:t>
            </w:r>
            <w:proofErr w:type="spellEnd"/>
          </w:p>
        </w:tc>
      </w:tr>
      <w:tr w:rsidR="002C7787" w:rsidRPr="0043541A" w:rsidTr="00286A92">
        <w:trPr>
          <w:trHeight w:val="765"/>
        </w:trPr>
        <w:tc>
          <w:tcPr>
            <w:tcW w:w="8520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C7787" w:rsidRPr="0043541A" w:rsidRDefault="002C7787" w:rsidP="00B056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4354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 xml:space="preserve">*Concentrations of signaling inhibitors used in the study were chosen based on human pharmacokinetic data (see references) with the exception of AG490 were no such </w:t>
            </w:r>
            <w:r w:rsidRPr="0043541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en-GB"/>
              </w:rPr>
              <w:t>in vivo</w:t>
            </w:r>
            <w:r w:rsidRPr="004354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 xml:space="preserve"> data are available.  </w:t>
            </w:r>
          </w:p>
        </w:tc>
      </w:tr>
    </w:tbl>
    <w:p w:rsidR="002C7787" w:rsidRDefault="00B056DE" w:rsidP="00B056DE">
      <w:pPr>
        <w:rPr>
          <w:rFonts w:ascii="Arial" w:hAnsi="Arial" w:cs="Arial"/>
          <w:b/>
          <w:color w:val="4F81BD" w:themeColor="accent1"/>
        </w:rPr>
      </w:pPr>
      <w:r>
        <w:rPr>
          <w:rFonts w:ascii="Arial" w:hAnsi="Arial" w:cs="Arial"/>
          <w:b/>
          <w:color w:val="1F497D" w:themeColor="text2"/>
        </w:rPr>
        <w:br w:type="page"/>
      </w:r>
      <w:r w:rsidR="002C7787" w:rsidRPr="004A383D">
        <w:rPr>
          <w:rFonts w:ascii="Arial" w:hAnsi="Arial" w:cs="Arial"/>
          <w:b/>
          <w:color w:val="1F497D" w:themeColor="text2"/>
        </w:rPr>
        <w:lastRenderedPageBreak/>
        <w:t>References</w:t>
      </w:r>
      <w:r w:rsidR="002C7787" w:rsidRPr="006021E9">
        <w:rPr>
          <w:rFonts w:ascii="Arial" w:hAnsi="Arial" w:cs="Arial"/>
          <w:b/>
          <w:color w:val="4F81BD" w:themeColor="accent1"/>
        </w:rPr>
        <w:t xml:space="preserve"> </w:t>
      </w:r>
    </w:p>
    <w:p w:rsidR="007179D9" w:rsidRPr="007179D9" w:rsidRDefault="007179D9" w:rsidP="007179D9">
      <w:pPr>
        <w:spacing w:after="120" w:line="240" w:lineRule="auto"/>
        <w:ind w:left="709" w:hanging="709"/>
        <w:jc w:val="both"/>
        <w:rPr>
          <w:rFonts w:ascii="Arial" w:hAnsi="Arial" w:cs="Arial"/>
          <w:noProof/>
        </w:rPr>
      </w:pPr>
      <w:r w:rsidRPr="007179D9">
        <w:rPr>
          <w:rFonts w:ascii="Arial" w:hAnsi="Arial" w:cs="Arial"/>
          <w:noProof/>
        </w:rPr>
        <w:t>1.     Boztug H. et al: Development of treatment and clinical results in childhood AML in Austria (1993–2013). 2014; Memo 7:63-74</w:t>
      </w:r>
    </w:p>
    <w:p w:rsidR="007179D9" w:rsidRPr="007179D9" w:rsidRDefault="007179D9" w:rsidP="007179D9">
      <w:pPr>
        <w:spacing w:after="120" w:line="240" w:lineRule="auto"/>
        <w:ind w:left="709" w:hanging="709"/>
        <w:jc w:val="both"/>
        <w:rPr>
          <w:rFonts w:ascii="Arial" w:hAnsi="Arial" w:cs="Arial"/>
          <w:noProof/>
        </w:rPr>
      </w:pPr>
      <w:r w:rsidRPr="007179D9">
        <w:rPr>
          <w:rFonts w:ascii="Arial" w:hAnsi="Arial" w:cs="Arial"/>
          <w:noProof/>
        </w:rPr>
        <w:t xml:space="preserve">2.     </w:t>
      </w:r>
      <w:r w:rsidR="002F17A8">
        <w:rPr>
          <w:rFonts w:ascii="Arial" w:hAnsi="Arial" w:cs="Arial"/>
          <w:noProof/>
        </w:rPr>
        <w:t xml:space="preserve">  </w:t>
      </w:r>
      <w:r w:rsidRPr="007179D9">
        <w:rPr>
          <w:rFonts w:ascii="Arial" w:hAnsi="Arial" w:cs="Arial"/>
          <w:noProof/>
        </w:rPr>
        <w:t>Rasche M. et al: Successes and challenges in the treatment of pediatric acute myeloid leukemia: a retrospective analysis of the AML-BFM trials from 1987 to 2012. Leukemia 2018; 32:2167-2177</w:t>
      </w:r>
    </w:p>
    <w:p w:rsidR="007179D9" w:rsidRPr="007179D9" w:rsidRDefault="007179D9" w:rsidP="00970858">
      <w:pPr>
        <w:pStyle w:val="EndNoteBibliography"/>
        <w:ind w:left="720" w:hanging="720"/>
        <w:jc w:val="both"/>
        <w:rPr>
          <w:rFonts w:ascii="Arial" w:hAnsi="Arial" w:cs="Arial"/>
        </w:rPr>
      </w:pPr>
      <w:r w:rsidRPr="007179D9">
        <w:rPr>
          <w:rFonts w:ascii="Arial" w:hAnsi="Arial" w:cs="Arial"/>
        </w:rPr>
        <w:t xml:space="preserve">3. </w:t>
      </w:r>
      <w:r w:rsidRPr="007179D9">
        <w:rPr>
          <w:rFonts w:ascii="Arial" w:hAnsi="Arial" w:cs="Arial"/>
        </w:rPr>
        <w:tab/>
      </w:r>
      <w:r>
        <w:rPr>
          <w:rFonts w:ascii="Arial" w:hAnsi="Arial" w:cs="Arial"/>
        </w:rPr>
        <w:t>Quotti Tubi</w:t>
      </w:r>
      <w:r w:rsidR="001E6204">
        <w:rPr>
          <w:rFonts w:ascii="Arial" w:hAnsi="Arial" w:cs="Arial"/>
        </w:rPr>
        <w:t xml:space="preserve"> L.</w:t>
      </w:r>
      <w:r>
        <w:rPr>
          <w:rFonts w:ascii="Arial" w:hAnsi="Arial" w:cs="Arial"/>
        </w:rPr>
        <w:t xml:space="preserve"> </w:t>
      </w:r>
      <w:r w:rsidRPr="007179D9">
        <w:rPr>
          <w:rFonts w:ascii="Arial" w:hAnsi="Arial" w:cs="Arial"/>
        </w:rPr>
        <w:t>et al.</w:t>
      </w:r>
      <w:r w:rsidR="001E6204">
        <w:rPr>
          <w:rFonts w:ascii="Arial" w:hAnsi="Arial" w:cs="Arial"/>
        </w:rPr>
        <w:t>:</w:t>
      </w:r>
      <w:r w:rsidRPr="007179D9">
        <w:rPr>
          <w:rFonts w:ascii="Arial" w:hAnsi="Arial" w:cs="Arial"/>
        </w:rPr>
        <w:t xml:space="preserve"> Protein kinase CK2 regulates AKT, NF-kappaB and STAT3 activation, stem cell viability and proliferation in acute myeloid leukemia. Leukemia 2017 Feb; </w:t>
      </w:r>
      <w:r w:rsidRPr="007179D9">
        <w:rPr>
          <w:rFonts w:ascii="Arial" w:hAnsi="Arial" w:cs="Arial"/>
          <w:b/>
        </w:rPr>
        <w:t>31</w:t>
      </w:r>
      <w:r w:rsidRPr="007179D9">
        <w:rPr>
          <w:rFonts w:ascii="Arial" w:hAnsi="Arial" w:cs="Arial"/>
        </w:rPr>
        <w:t>(2)</w:t>
      </w:r>
      <w:r w:rsidRPr="007179D9">
        <w:rPr>
          <w:rFonts w:ascii="Arial" w:hAnsi="Arial" w:cs="Arial"/>
          <w:b/>
        </w:rPr>
        <w:t>:</w:t>
      </w:r>
      <w:r w:rsidRPr="007179D9">
        <w:rPr>
          <w:rFonts w:ascii="Arial" w:hAnsi="Arial" w:cs="Arial"/>
        </w:rPr>
        <w:t xml:space="preserve"> 292-300.</w:t>
      </w:r>
    </w:p>
    <w:p w:rsidR="007179D9" w:rsidRPr="007179D9" w:rsidRDefault="007179D9" w:rsidP="00970858">
      <w:pPr>
        <w:pStyle w:val="EndNoteBibliography"/>
        <w:ind w:left="720" w:hanging="720"/>
        <w:jc w:val="both"/>
        <w:rPr>
          <w:rFonts w:ascii="Arial" w:hAnsi="Arial" w:cs="Arial"/>
        </w:rPr>
      </w:pPr>
      <w:r w:rsidRPr="007179D9">
        <w:rPr>
          <w:rFonts w:ascii="Arial" w:hAnsi="Arial" w:cs="Arial"/>
        </w:rPr>
        <w:t xml:space="preserve">4. </w:t>
      </w:r>
      <w:r w:rsidRPr="007179D9">
        <w:rPr>
          <w:rFonts w:ascii="Arial" w:hAnsi="Arial" w:cs="Arial"/>
        </w:rPr>
        <w:tab/>
        <w:t>Levy D</w:t>
      </w:r>
      <w:r w:rsidR="001E6204">
        <w:rPr>
          <w:rFonts w:ascii="Arial" w:hAnsi="Arial" w:cs="Arial"/>
        </w:rPr>
        <w:t>.</w:t>
      </w:r>
      <w:r w:rsidRPr="007179D9">
        <w:rPr>
          <w:rFonts w:ascii="Arial" w:hAnsi="Arial" w:cs="Arial"/>
        </w:rPr>
        <w:t>E</w:t>
      </w:r>
      <w:r w:rsidR="001E6204">
        <w:rPr>
          <w:rFonts w:ascii="Arial" w:hAnsi="Arial" w:cs="Arial"/>
        </w:rPr>
        <w:t>. et al.:</w:t>
      </w:r>
      <w:r w:rsidRPr="007179D9">
        <w:rPr>
          <w:rFonts w:ascii="Arial" w:hAnsi="Arial" w:cs="Arial"/>
        </w:rPr>
        <w:t xml:space="preserve"> Stats: transcriptional control and biological impact. Nat Rev Mol Cell Biol 2002 Sep; </w:t>
      </w:r>
      <w:r w:rsidRPr="007179D9">
        <w:rPr>
          <w:rFonts w:ascii="Arial" w:hAnsi="Arial" w:cs="Arial"/>
          <w:b/>
        </w:rPr>
        <w:t>3</w:t>
      </w:r>
      <w:r w:rsidRPr="007179D9">
        <w:rPr>
          <w:rFonts w:ascii="Arial" w:hAnsi="Arial" w:cs="Arial"/>
        </w:rPr>
        <w:t>(9)</w:t>
      </w:r>
      <w:r w:rsidRPr="007179D9">
        <w:rPr>
          <w:rFonts w:ascii="Arial" w:hAnsi="Arial" w:cs="Arial"/>
          <w:b/>
        </w:rPr>
        <w:t>:</w:t>
      </w:r>
      <w:r w:rsidRPr="007179D9">
        <w:rPr>
          <w:rFonts w:ascii="Arial" w:hAnsi="Arial" w:cs="Arial"/>
        </w:rPr>
        <w:t xml:space="preserve"> 651-662.</w:t>
      </w:r>
    </w:p>
    <w:p w:rsidR="007179D9" w:rsidRPr="007179D9" w:rsidRDefault="007179D9" w:rsidP="00970858">
      <w:pPr>
        <w:pStyle w:val="EndNoteBibliography"/>
        <w:ind w:left="720" w:hanging="720"/>
        <w:jc w:val="both"/>
        <w:rPr>
          <w:rFonts w:ascii="Arial" w:hAnsi="Arial" w:cs="Arial"/>
        </w:rPr>
      </w:pPr>
      <w:r w:rsidRPr="007179D9">
        <w:rPr>
          <w:rFonts w:ascii="Arial" w:hAnsi="Arial" w:cs="Arial"/>
        </w:rPr>
        <w:t xml:space="preserve">5. </w:t>
      </w:r>
      <w:r w:rsidRPr="007179D9">
        <w:rPr>
          <w:rFonts w:ascii="Arial" w:hAnsi="Arial" w:cs="Arial"/>
        </w:rPr>
        <w:tab/>
        <w:t>Liu F</w:t>
      </w:r>
      <w:r w:rsidR="001E6204">
        <w:rPr>
          <w:rFonts w:ascii="Arial" w:hAnsi="Arial" w:cs="Arial"/>
        </w:rPr>
        <w:t>. et al:</w:t>
      </w:r>
      <w:r w:rsidRPr="007179D9">
        <w:rPr>
          <w:rFonts w:ascii="Arial" w:hAnsi="Arial" w:cs="Arial"/>
        </w:rPr>
        <w:t xml:space="preserve"> Targeting ERK, an Achilles' Heel of the MAPK pathway, in cancer therapy. Acta Pharm Sin B 2018 Jul; </w:t>
      </w:r>
      <w:r w:rsidRPr="007179D9">
        <w:rPr>
          <w:rFonts w:ascii="Arial" w:hAnsi="Arial" w:cs="Arial"/>
          <w:b/>
        </w:rPr>
        <w:t>8</w:t>
      </w:r>
      <w:r w:rsidRPr="007179D9">
        <w:rPr>
          <w:rFonts w:ascii="Arial" w:hAnsi="Arial" w:cs="Arial"/>
        </w:rPr>
        <w:t>(4)</w:t>
      </w:r>
      <w:r w:rsidRPr="007179D9">
        <w:rPr>
          <w:rFonts w:ascii="Arial" w:hAnsi="Arial" w:cs="Arial"/>
          <w:b/>
        </w:rPr>
        <w:t>:</w:t>
      </w:r>
      <w:r w:rsidRPr="007179D9">
        <w:rPr>
          <w:rFonts w:ascii="Arial" w:hAnsi="Arial" w:cs="Arial"/>
        </w:rPr>
        <w:t xml:space="preserve"> 552-562.</w:t>
      </w:r>
    </w:p>
    <w:p w:rsidR="007179D9" w:rsidRPr="007179D9" w:rsidRDefault="007179D9" w:rsidP="00970858">
      <w:pPr>
        <w:pStyle w:val="EndNoteBibliography"/>
        <w:ind w:left="720" w:hanging="720"/>
        <w:jc w:val="both"/>
        <w:rPr>
          <w:rFonts w:ascii="Arial" w:hAnsi="Arial" w:cs="Arial"/>
        </w:rPr>
      </w:pPr>
      <w:r w:rsidRPr="007179D9">
        <w:rPr>
          <w:rFonts w:ascii="Arial" w:hAnsi="Arial" w:cs="Arial"/>
        </w:rPr>
        <w:t xml:space="preserve">6.  </w:t>
      </w:r>
      <w:r w:rsidRPr="007179D9">
        <w:rPr>
          <w:rFonts w:ascii="Arial" w:hAnsi="Arial" w:cs="Arial"/>
        </w:rPr>
        <w:tab/>
        <w:t>Cuadrado A</w:t>
      </w:r>
      <w:r w:rsidR="001E6204">
        <w:rPr>
          <w:rFonts w:ascii="Arial" w:hAnsi="Arial" w:cs="Arial"/>
        </w:rPr>
        <w:t>. et al:</w:t>
      </w:r>
      <w:r w:rsidRPr="007179D9">
        <w:rPr>
          <w:rFonts w:ascii="Arial" w:hAnsi="Arial" w:cs="Arial"/>
        </w:rPr>
        <w:t xml:space="preserve"> Mechanisms and functions of p38 MAPK signalling. Biochem J 2010 Aug 1; </w:t>
      </w:r>
      <w:r w:rsidRPr="007179D9">
        <w:rPr>
          <w:rFonts w:ascii="Arial" w:hAnsi="Arial" w:cs="Arial"/>
          <w:b/>
        </w:rPr>
        <w:t>429</w:t>
      </w:r>
      <w:r w:rsidRPr="007179D9">
        <w:rPr>
          <w:rFonts w:ascii="Arial" w:hAnsi="Arial" w:cs="Arial"/>
        </w:rPr>
        <w:t>(3)</w:t>
      </w:r>
      <w:r w:rsidRPr="007179D9">
        <w:rPr>
          <w:rFonts w:ascii="Arial" w:hAnsi="Arial" w:cs="Arial"/>
          <w:b/>
        </w:rPr>
        <w:t>:</w:t>
      </w:r>
      <w:r w:rsidRPr="007179D9">
        <w:rPr>
          <w:rFonts w:ascii="Arial" w:hAnsi="Arial" w:cs="Arial"/>
        </w:rPr>
        <w:t xml:space="preserve"> 403-417.</w:t>
      </w:r>
    </w:p>
    <w:p w:rsidR="007179D9" w:rsidRPr="007179D9" w:rsidRDefault="007179D9" w:rsidP="00970858">
      <w:pPr>
        <w:pStyle w:val="EndNoteBibliography"/>
        <w:ind w:left="720" w:hanging="720"/>
        <w:jc w:val="both"/>
        <w:rPr>
          <w:rFonts w:ascii="Arial" w:hAnsi="Arial" w:cs="Arial"/>
        </w:rPr>
      </w:pPr>
      <w:r w:rsidRPr="007179D9">
        <w:rPr>
          <w:rFonts w:ascii="Arial" w:hAnsi="Arial" w:cs="Arial"/>
        </w:rPr>
        <w:t xml:space="preserve">7. </w:t>
      </w:r>
      <w:r w:rsidRPr="007179D9">
        <w:rPr>
          <w:rFonts w:ascii="Arial" w:hAnsi="Arial" w:cs="Arial"/>
        </w:rPr>
        <w:tab/>
        <w:t>Ruvolo P</w:t>
      </w:r>
      <w:r w:rsidR="001E6204">
        <w:rPr>
          <w:rFonts w:ascii="Arial" w:hAnsi="Arial" w:cs="Arial"/>
        </w:rPr>
        <w:t>.</w:t>
      </w:r>
      <w:r w:rsidRPr="007179D9">
        <w:rPr>
          <w:rFonts w:ascii="Arial" w:hAnsi="Arial" w:cs="Arial"/>
        </w:rPr>
        <w:t>P</w:t>
      </w:r>
      <w:r w:rsidR="001E6204">
        <w:rPr>
          <w:rFonts w:ascii="Arial" w:hAnsi="Arial" w:cs="Arial"/>
        </w:rPr>
        <w:t>. et al:</w:t>
      </w:r>
      <w:r w:rsidRPr="007179D9">
        <w:rPr>
          <w:rFonts w:ascii="Arial" w:hAnsi="Arial" w:cs="Arial"/>
        </w:rPr>
        <w:t xml:space="preserve"> Phosphorylation of GSK3alpha/beta correlates with activation of AKT and is prognostic for poor overall survival in acute myeloid leukemia patients. BBA Clin 2015 Dec; </w:t>
      </w:r>
      <w:r w:rsidRPr="007179D9">
        <w:rPr>
          <w:rFonts w:ascii="Arial" w:hAnsi="Arial" w:cs="Arial"/>
          <w:b/>
        </w:rPr>
        <w:t>4:</w:t>
      </w:r>
      <w:r w:rsidRPr="007179D9">
        <w:rPr>
          <w:rFonts w:ascii="Arial" w:hAnsi="Arial" w:cs="Arial"/>
        </w:rPr>
        <w:t xml:space="preserve"> 59-68.</w:t>
      </w:r>
    </w:p>
    <w:p w:rsidR="007179D9" w:rsidRPr="007179D9" w:rsidRDefault="007179D9" w:rsidP="00970858">
      <w:pPr>
        <w:pStyle w:val="EndNoteBibliography"/>
        <w:ind w:left="720" w:hanging="720"/>
        <w:jc w:val="both"/>
        <w:rPr>
          <w:rFonts w:ascii="Arial" w:hAnsi="Arial" w:cs="Arial"/>
        </w:rPr>
      </w:pPr>
      <w:r w:rsidRPr="007179D9">
        <w:rPr>
          <w:rFonts w:ascii="Arial" w:hAnsi="Arial" w:cs="Arial"/>
        </w:rPr>
        <w:t xml:space="preserve">8. </w:t>
      </w:r>
      <w:r w:rsidRPr="007179D9">
        <w:rPr>
          <w:rFonts w:ascii="Arial" w:hAnsi="Arial" w:cs="Arial"/>
        </w:rPr>
        <w:tab/>
        <w:t>Perl A</w:t>
      </w:r>
      <w:r w:rsidR="001E6204">
        <w:rPr>
          <w:rFonts w:ascii="Arial" w:hAnsi="Arial" w:cs="Arial"/>
        </w:rPr>
        <w:t>.</w:t>
      </w:r>
      <w:r w:rsidRPr="007179D9">
        <w:rPr>
          <w:rFonts w:ascii="Arial" w:hAnsi="Arial" w:cs="Arial"/>
        </w:rPr>
        <w:t>E</w:t>
      </w:r>
      <w:r w:rsidR="001E6204">
        <w:rPr>
          <w:rFonts w:ascii="Arial" w:hAnsi="Arial" w:cs="Arial"/>
        </w:rPr>
        <w:t>. et al:</w:t>
      </w:r>
      <w:r w:rsidRPr="007179D9">
        <w:rPr>
          <w:rFonts w:ascii="Arial" w:hAnsi="Arial" w:cs="Arial"/>
        </w:rPr>
        <w:t xml:space="preserve"> Single-cell pharmacodynamic monitoring of S6 ribosomal protein phosphorylation in AML blasts during a clinical trial combining the mTOR inhibitor sirolimus and intensive chemotherapy. Clinical cancer research : an official journal of the American Association for Cancer Research 2012 Mar 15; </w:t>
      </w:r>
      <w:r w:rsidRPr="007179D9">
        <w:rPr>
          <w:rFonts w:ascii="Arial" w:hAnsi="Arial" w:cs="Arial"/>
          <w:b/>
        </w:rPr>
        <w:t>18</w:t>
      </w:r>
      <w:r w:rsidRPr="007179D9">
        <w:rPr>
          <w:rFonts w:ascii="Arial" w:hAnsi="Arial" w:cs="Arial"/>
        </w:rPr>
        <w:t>(6)</w:t>
      </w:r>
      <w:r w:rsidRPr="007179D9">
        <w:rPr>
          <w:rFonts w:ascii="Arial" w:hAnsi="Arial" w:cs="Arial"/>
          <w:b/>
        </w:rPr>
        <w:t>:</w:t>
      </w:r>
      <w:r w:rsidRPr="007179D9">
        <w:rPr>
          <w:rFonts w:ascii="Arial" w:hAnsi="Arial" w:cs="Arial"/>
        </w:rPr>
        <w:t xml:space="preserve"> 1716-1725.</w:t>
      </w:r>
    </w:p>
    <w:p w:rsidR="007179D9" w:rsidRPr="007179D9" w:rsidRDefault="007179D9" w:rsidP="00970858">
      <w:pPr>
        <w:pStyle w:val="EndNoteBibliography"/>
        <w:ind w:left="720" w:hanging="720"/>
        <w:jc w:val="both"/>
        <w:rPr>
          <w:rFonts w:ascii="Arial" w:hAnsi="Arial" w:cs="Arial"/>
        </w:rPr>
      </w:pPr>
      <w:r w:rsidRPr="007179D9">
        <w:rPr>
          <w:rFonts w:ascii="Arial" w:hAnsi="Arial" w:cs="Arial"/>
        </w:rPr>
        <w:t xml:space="preserve">9. </w:t>
      </w:r>
      <w:r w:rsidRPr="007179D9">
        <w:rPr>
          <w:rFonts w:ascii="Arial" w:hAnsi="Arial" w:cs="Arial"/>
        </w:rPr>
        <w:tab/>
        <w:t>Bubici C</w:t>
      </w:r>
      <w:r w:rsidR="001E6204">
        <w:rPr>
          <w:rFonts w:ascii="Arial" w:hAnsi="Arial" w:cs="Arial"/>
        </w:rPr>
        <w:t xml:space="preserve">. et al: </w:t>
      </w:r>
      <w:r w:rsidRPr="007179D9">
        <w:rPr>
          <w:rFonts w:ascii="Arial" w:hAnsi="Arial" w:cs="Arial"/>
        </w:rPr>
        <w:t xml:space="preserve">JNK signalling in cancer: in need of new, smarter therapeutic targets. Br J Pharmacol 2014 Jan; </w:t>
      </w:r>
      <w:r w:rsidRPr="007179D9">
        <w:rPr>
          <w:rFonts w:ascii="Arial" w:hAnsi="Arial" w:cs="Arial"/>
          <w:b/>
        </w:rPr>
        <w:t>171</w:t>
      </w:r>
      <w:r w:rsidRPr="007179D9">
        <w:rPr>
          <w:rFonts w:ascii="Arial" w:hAnsi="Arial" w:cs="Arial"/>
        </w:rPr>
        <w:t>(1)</w:t>
      </w:r>
      <w:r w:rsidRPr="007179D9">
        <w:rPr>
          <w:rFonts w:ascii="Arial" w:hAnsi="Arial" w:cs="Arial"/>
          <w:b/>
        </w:rPr>
        <w:t>:</w:t>
      </w:r>
      <w:r w:rsidRPr="007179D9">
        <w:rPr>
          <w:rFonts w:ascii="Arial" w:hAnsi="Arial" w:cs="Arial"/>
        </w:rPr>
        <w:t xml:space="preserve"> 24-37.</w:t>
      </w:r>
    </w:p>
    <w:p w:rsidR="007179D9" w:rsidRPr="007179D9" w:rsidRDefault="007179D9" w:rsidP="00970858">
      <w:pPr>
        <w:pStyle w:val="EndNoteBibliography"/>
        <w:ind w:left="720" w:hanging="720"/>
        <w:jc w:val="both"/>
        <w:rPr>
          <w:rFonts w:ascii="Arial" w:hAnsi="Arial" w:cs="Arial"/>
        </w:rPr>
      </w:pPr>
      <w:r w:rsidRPr="007179D9">
        <w:rPr>
          <w:rFonts w:ascii="Arial" w:hAnsi="Arial" w:cs="Arial"/>
        </w:rPr>
        <w:t>10.</w:t>
      </w:r>
      <w:r w:rsidRPr="007179D9">
        <w:rPr>
          <w:rFonts w:ascii="Arial" w:hAnsi="Arial" w:cs="Arial"/>
        </w:rPr>
        <w:tab/>
        <w:t>Qin X</w:t>
      </w:r>
      <w:r w:rsidR="001E6204">
        <w:rPr>
          <w:rFonts w:ascii="Arial" w:hAnsi="Arial" w:cs="Arial"/>
        </w:rPr>
        <w:t xml:space="preserve">. et al: </w:t>
      </w:r>
      <w:r w:rsidRPr="007179D9">
        <w:rPr>
          <w:rFonts w:ascii="Arial" w:hAnsi="Arial" w:cs="Arial"/>
        </w:rPr>
        <w:t xml:space="preserve">Jiang B, Zhang Y. 4E-BP1, a multifactor regulated multifunctional protein. Cell Cycle 2016; </w:t>
      </w:r>
      <w:r w:rsidRPr="007179D9">
        <w:rPr>
          <w:rFonts w:ascii="Arial" w:hAnsi="Arial" w:cs="Arial"/>
          <w:b/>
        </w:rPr>
        <w:t>15</w:t>
      </w:r>
      <w:r w:rsidRPr="007179D9">
        <w:rPr>
          <w:rFonts w:ascii="Arial" w:hAnsi="Arial" w:cs="Arial"/>
        </w:rPr>
        <w:t>(6)</w:t>
      </w:r>
      <w:r w:rsidRPr="007179D9">
        <w:rPr>
          <w:rFonts w:ascii="Arial" w:hAnsi="Arial" w:cs="Arial"/>
          <w:b/>
        </w:rPr>
        <w:t>:</w:t>
      </w:r>
      <w:r w:rsidRPr="007179D9">
        <w:rPr>
          <w:rFonts w:ascii="Arial" w:hAnsi="Arial" w:cs="Arial"/>
        </w:rPr>
        <w:t xml:space="preserve"> 781-786.</w:t>
      </w:r>
    </w:p>
    <w:p w:rsidR="007179D9" w:rsidRPr="007179D9" w:rsidRDefault="007179D9" w:rsidP="007179D9">
      <w:pPr>
        <w:spacing w:after="120" w:line="240" w:lineRule="auto"/>
        <w:ind w:left="720" w:hanging="720"/>
        <w:jc w:val="both"/>
        <w:rPr>
          <w:rFonts w:ascii="Arial" w:hAnsi="Arial" w:cs="Arial"/>
          <w:noProof/>
        </w:rPr>
      </w:pPr>
      <w:r w:rsidRPr="007179D9">
        <w:rPr>
          <w:rFonts w:ascii="Arial" w:hAnsi="Arial" w:cs="Arial"/>
          <w:noProof/>
        </w:rPr>
        <w:t>1</w:t>
      </w:r>
      <w:r>
        <w:rPr>
          <w:rFonts w:ascii="Arial" w:hAnsi="Arial" w:cs="Arial"/>
          <w:noProof/>
        </w:rPr>
        <w:t>1</w:t>
      </w:r>
      <w:r w:rsidRPr="007179D9">
        <w:rPr>
          <w:rFonts w:ascii="Arial" w:hAnsi="Arial" w:cs="Arial"/>
          <w:noProof/>
        </w:rPr>
        <w:t xml:space="preserve">.    </w:t>
      </w:r>
      <w:r w:rsidRPr="007179D9">
        <w:rPr>
          <w:rFonts w:ascii="Arial" w:hAnsi="Arial" w:cs="Arial"/>
          <w:noProof/>
        </w:rPr>
        <w:tab/>
        <w:t>Stone, R.M.</w:t>
      </w:r>
      <w:r w:rsidR="001E6204">
        <w:rPr>
          <w:rFonts w:ascii="Arial" w:hAnsi="Arial" w:cs="Arial"/>
          <w:noProof/>
        </w:rPr>
        <w:t>et al:</w:t>
      </w:r>
      <w:r w:rsidRPr="007179D9">
        <w:rPr>
          <w:rFonts w:ascii="Arial" w:hAnsi="Arial" w:cs="Arial"/>
          <w:noProof/>
        </w:rPr>
        <w:t xml:space="preserve"> Patients with acute myeloid leukemia and an activating mutation in FLT3 respond to a small-molecule FLT3 tyrosine kinase inhibitor, PKC412. Blood, 2005; 105: 54-60.</w:t>
      </w:r>
    </w:p>
    <w:p w:rsidR="007179D9" w:rsidRPr="007179D9" w:rsidRDefault="007179D9" w:rsidP="001E6204">
      <w:pPr>
        <w:spacing w:after="120" w:line="240" w:lineRule="auto"/>
        <w:ind w:left="720" w:hanging="720"/>
        <w:jc w:val="both"/>
        <w:rPr>
          <w:rFonts w:ascii="Arial" w:hAnsi="Arial" w:cs="Arial"/>
          <w:noProof/>
        </w:rPr>
      </w:pPr>
      <w:r w:rsidRPr="007179D9">
        <w:rPr>
          <w:rFonts w:ascii="Arial" w:hAnsi="Arial" w:cs="Arial"/>
          <w:noProof/>
        </w:rPr>
        <w:t>1</w:t>
      </w:r>
      <w:r>
        <w:rPr>
          <w:rFonts w:ascii="Arial" w:hAnsi="Arial" w:cs="Arial"/>
          <w:noProof/>
        </w:rPr>
        <w:t>2</w:t>
      </w:r>
      <w:r w:rsidRPr="007179D9">
        <w:rPr>
          <w:rFonts w:ascii="Arial" w:hAnsi="Arial" w:cs="Arial"/>
          <w:noProof/>
        </w:rPr>
        <w:t>.</w:t>
      </w:r>
      <w:r w:rsidRPr="007179D9">
        <w:rPr>
          <w:rFonts w:ascii="Arial" w:hAnsi="Arial" w:cs="Arial"/>
          <w:noProof/>
        </w:rPr>
        <w:tab/>
        <w:t>Fiedler, W., H. Serve, H. Dohner, M. Schwittay, O.G. Ottmann, A.M. O'Farrell, C.L. Bello, R. Allred, W.C. Manning, J.M. Cherrington, S.G. Louie, W. Hong, N.M. Brega, G. Massimini, P. Scigalla, W.E. Berdel, and D.K. Hossfeld: A phase 1 study of SU11248 in the treatment of patients with refractory or resistant acute myeloid leukemia (AML) or not amenable to conventional therapy for the disease. Blood, 2005; 105: 986-993.</w:t>
      </w:r>
    </w:p>
    <w:p w:rsidR="007179D9" w:rsidRPr="007179D9" w:rsidRDefault="007179D9" w:rsidP="0016422E">
      <w:pPr>
        <w:spacing w:after="120" w:line="240" w:lineRule="auto"/>
        <w:ind w:left="720" w:hanging="720"/>
        <w:jc w:val="both"/>
        <w:rPr>
          <w:rFonts w:ascii="Arial" w:hAnsi="Arial" w:cs="Arial"/>
          <w:noProof/>
        </w:rPr>
      </w:pPr>
      <w:bookmarkStart w:id="1" w:name="_ENREF_3"/>
      <w:r w:rsidRPr="007179D9">
        <w:rPr>
          <w:rFonts w:ascii="Arial" w:hAnsi="Arial" w:cs="Arial"/>
          <w:noProof/>
        </w:rPr>
        <w:t>1</w:t>
      </w:r>
      <w:r>
        <w:rPr>
          <w:rFonts w:ascii="Arial" w:hAnsi="Arial" w:cs="Arial"/>
          <w:noProof/>
        </w:rPr>
        <w:t>3</w:t>
      </w:r>
      <w:r w:rsidRPr="007179D9">
        <w:rPr>
          <w:rFonts w:ascii="Arial" w:hAnsi="Arial" w:cs="Arial"/>
          <w:noProof/>
        </w:rPr>
        <w:t>.</w:t>
      </w:r>
      <w:r w:rsidRPr="007179D9">
        <w:rPr>
          <w:rFonts w:ascii="Arial" w:hAnsi="Arial" w:cs="Arial"/>
          <w:noProof/>
        </w:rPr>
        <w:tab/>
        <w:t>Strumberg, D., H. Richly, R.A. Hilger, N. Schleucher, S. Korfee, M. Tewes, M. Faghih, E. Brendel, D. Voliotis, C.G. Haase, B. Schwartz, A. Awada, R. Voigtmann, M.E. Scheulen, and S. Seeber: Phase I clinical and pharmacokinetic study of the Novel Raf kinase and vascular endothelial growth factor receptor inhibitor BAY 43-9006 in patients with advanced refractory solid tumors. J Clin Oncol, 2005; 23: 965-972.</w:t>
      </w:r>
      <w:bookmarkEnd w:id="1"/>
    </w:p>
    <w:p w:rsidR="007179D9" w:rsidRPr="007179D9" w:rsidRDefault="007179D9">
      <w:pPr>
        <w:spacing w:after="120" w:line="240" w:lineRule="auto"/>
        <w:ind w:left="720" w:hanging="720"/>
        <w:jc w:val="both"/>
        <w:rPr>
          <w:rFonts w:ascii="Arial" w:hAnsi="Arial" w:cs="Arial"/>
          <w:noProof/>
        </w:rPr>
      </w:pPr>
      <w:bookmarkStart w:id="2" w:name="_ENREF_4"/>
      <w:r w:rsidRPr="007179D9">
        <w:rPr>
          <w:rFonts w:ascii="Arial" w:hAnsi="Arial" w:cs="Arial"/>
          <w:noProof/>
        </w:rPr>
        <w:t>1</w:t>
      </w:r>
      <w:r>
        <w:rPr>
          <w:rFonts w:ascii="Arial" w:hAnsi="Arial" w:cs="Arial"/>
          <w:noProof/>
        </w:rPr>
        <w:t>4</w:t>
      </w:r>
      <w:r w:rsidRPr="007179D9">
        <w:rPr>
          <w:rFonts w:ascii="Arial" w:hAnsi="Arial" w:cs="Arial"/>
          <w:noProof/>
        </w:rPr>
        <w:t>.</w:t>
      </w:r>
      <w:r w:rsidRPr="007179D9">
        <w:rPr>
          <w:rFonts w:ascii="Arial" w:hAnsi="Arial" w:cs="Arial"/>
          <w:noProof/>
        </w:rPr>
        <w:tab/>
        <w:t>Talpaz, M., N.P. Shah, H. Kantarjian, N. Donato, J. Nicoll, R. Paquette, J. Cortes, S. O'Brien, C. Nicaise, E. Bleickardt, M.A. Blackwood-Chirchir, V. Iyer, T.T. Chen, F. Huang, A.P. Decillis, and C.L. Sawyers: Dasatinib in imatinib-resistant Philadelphia chromosome-positive leukemias. N Engl J Med, 2006; 354: 2531-2541.</w:t>
      </w:r>
      <w:bookmarkEnd w:id="2"/>
    </w:p>
    <w:p w:rsidR="007179D9" w:rsidRPr="007179D9" w:rsidRDefault="007179D9">
      <w:pPr>
        <w:spacing w:after="120" w:line="240" w:lineRule="auto"/>
        <w:ind w:left="720" w:hanging="720"/>
        <w:jc w:val="both"/>
        <w:rPr>
          <w:rFonts w:ascii="Arial" w:hAnsi="Arial" w:cs="Arial"/>
          <w:noProof/>
        </w:rPr>
      </w:pPr>
      <w:bookmarkStart w:id="3" w:name="_ENREF_5"/>
      <w:r w:rsidRPr="007179D9">
        <w:rPr>
          <w:rFonts w:ascii="Arial" w:hAnsi="Arial" w:cs="Arial"/>
          <w:noProof/>
        </w:rPr>
        <w:lastRenderedPageBreak/>
        <w:t>1</w:t>
      </w:r>
      <w:r>
        <w:rPr>
          <w:rFonts w:ascii="Arial" w:hAnsi="Arial" w:cs="Arial"/>
          <w:noProof/>
        </w:rPr>
        <w:t>5</w:t>
      </w:r>
      <w:r w:rsidRPr="007179D9">
        <w:rPr>
          <w:rFonts w:ascii="Arial" w:hAnsi="Arial" w:cs="Arial"/>
          <w:noProof/>
        </w:rPr>
        <w:t>.</w:t>
      </w:r>
      <w:r w:rsidRPr="007179D9">
        <w:rPr>
          <w:rFonts w:ascii="Arial" w:hAnsi="Arial" w:cs="Arial"/>
          <w:noProof/>
        </w:rPr>
        <w:tab/>
        <w:t>Kirchner, G., L. Mueller, M. Winkler, M. Loss, F. Roechte, M. Deters, U. Christians, V. Kaever, J. Klempnauer, K. Sewing, and M. Manns: Long-term pharmacokinetics of the metabolites of everolimus and cyclosporine in renal transplant recipients. Transplant Proc, 2002; 34: 2233-2234.</w:t>
      </w:r>
      <w:bookmarkEnd w:id="3"/>
    </w:p>
    <w:p w:rsidR="007179D9" w:rsidRPr="007179D9" w:rsidRDefault="007179D9">
      <w:pPr>
        <w:spacing w:after="120" w:line="240" w:lineRule="auto"/>
        <w:ind w:left="720" w:hanging="720"/>
        <w:jc w:val="both"/>
        <w:rPr>
          <w:rFonts w:ascii="Arial" w:hAnsi="Arial" w:cs="Arial"/>
          <w:noProof/>
        </w:rPr>
      </w:pPr>
      <w:bookmarkStart w:id="4" w:name="_ENREF_6"/>
      <w:r w:rsidRPr="007179D9">
        <w:rPr>
          <w:rFonts w:ascii="Arial" w:hAnsi="Arial" w:cs="Arial"/>
          <w:noProof/>
        </w:rPr>
        <w:t>1</w:t>
      </w:r>
      <w:r>
        <w:rPr>
          <w:rFonts w:ascii="Arial" w:hAnsi="Arial" w:cs="Arial"/>
          <w:noProof/>
        </w:rPr>
        <w:t>6</w:t>
      </w:r>
      <w:r w:rsidRPr="007179D9">
        <w:rPr>
          <w:rFonts w:ascii="Arial" w:hAnsi="Arial" w:cs="Arial"/>
          <w:noProof/>
        </w:rPr>
        <w:t>.</w:t>
      </w:r>
      <w:r w:rsidRPr="007179D9">
        <w:rPr>
          <w:rFonts w:ascii="Arial" w:hAnsi="Arial" w:cs="Arial"/>
          <w:noProof/>
        </w:rPr>
        <w:tab/>
        <w:t>Schachter, A.D., K.E. Meyers, L.D. Spaneas, J.A. Palmer, M. Salmanullah, J. Baluarte, K.L. Brayman, and W.E. Harmon: Short sirolimus half-life in pediatric renal transplant recipients on a calcineurin inhibitor-free protocol. Pediatr Transplant, 2004; 8: 171-177.</w:t>
      </w:r>
      <w:bookmarkEnd w:id="4"/>
    </w:p>
    <w:p w:rsidR="007179D9" w:rsidRPr="007179D9" w:rsidRDefault="007179D9">
      <w:pPr>
        <w:spacing w:after="120" w:line="240" w:lineRule="auto"/>
        <w:ind w:left="720" w:hanging="720"/>
        <w:jc w:val="both"/>
        <w:rPr>
          <w:rFonts w:ascii="Arial" w:hAnsi="Arial" w:cs="Arial"/>
          <w:noProof/>
        </w:rPr>
      </w:pPr>
      <w:bookmarkStart w:id="5" w:name="_ENREF_7"/>
      <w:r w:rsidRPr="007179D9">
        <w:rPr>
          <w:rFonts w:ascii="Arial" w:hAnsi="Arial" w:cs="Arial"/>
          <w:noProof/>
        </w:rPr>
        <w:t>1</w:t>
      </w:r>
      <w:r>
        <w:rPr>
          <w:rFonts w:ascii="Arial" w:hAnsi="Arial" w:cs="Arial"/>
          <w:noProof/>
        </w:rPr>
        <w:t>7</w:t>
      </w:r>
      <w:r w:rsidRPr="007179D9">
        <w:rPr>
          <w:rFonts w:ascii="Arial" w:hAnsi="Arial" w:cs="Arial"/>
          <w:noProof/>
        </w:rPr>
        <w:t>.</w:t>
      </w:r>
      <w:r w:rsidRPr="007179D9">
        <w:rPr>
          <w:rFonts w:ascii="Arial" w:hAnsi="Arial" w:cs="Arial"/>
          <w:noProof/>
        </w:rPr>
        <w:tab/>
        <w:t>Attar, E.C., D.J. De Angelo, J.G. Supko, F. D'Amato, D. Zahrieh, A. Sirulnik, M. Wadleigh, K.K. Ballen, S. McAfee, K.B. Miller, J. Levine, I. Galinsky, E.G. Trehu, D. Schenkein, D. Neuberg, R.M. Stone, and P.C. Amrein: Phase I and pharmacokinetic study of bortezomib in combination with idarubicin and cytarabine in patients with acute myelogenous leukemia. Clin Cancer Res, 2008; 14: 1446-1454.</w:t>
      </w:r>
      <w:bookmarkEnd w:id="5"/>
    </w:p>
    <w:p w:rsidR="007179D9" w:rsidRPr="007179D9" w:rsidRDefault="007179D9">
      <w:pPr>
        <w:spacing w:after="120" w:line="240" w:lineRule="auto"/>
        <w:ind w:left="720" w:hanging="720"/>
        <w:jc w:val="both"/>
        <w:rPr>
          <w:rFonts w:ascii="Arial" w:hAnsi="Arial" w:cs="Arial"/>
          <w:noProof/>
        </w:rPr>
      </w:pPr>
      <w:bookmarkStart w:id="6" w:name="_ENREF_8"/>
      <w:r>
        <w:rPr>
          <w:rFonts w:ascii="Arial" w:hAnsi="Arial" w:cs="Arial"/>
          <w:noProof/>
        </w:rPr>
        <w:t>18</w:t>
      </w:r>
      <w:r w:rsidRPr="007179D9">
        <w:rPr>
          <w:rFonts w:ascii="Arial" w:hAnsi="Arial" w:cs="Arial"/>
          <w:noProof/>
        </w:rPr>
        <w:t>.</w:t>
      </w:r>
      <w:r w:rsidRPr="007179D9">
        <w:rPr>
          <w:rFonts w:ascii="Arial" w:hAnsi="Arial" w:cs="Arial"/>
          <w:noProof/>
        </w:rPr>
        <w:tab/>
        <w:t>Shi, J.G., X. Chen, R.F. McGee, R.R. Landman, T. Emm, Y. Lo, P.A. Scherle, N.G. Punwani, W.V. Williams, and S. Yeleswaram: The pharmacokinetics, pharmacodynamics, and safety of orally dosed INCB018424 phosphate in healthy volunteers. J Clin Pharmacol, 2011; 51: 1644-1654.</w:t>
      </w:r>
      <w:bookmarkEnd w:id="6"/>
    </w:p>
    <w:p w:rsidR="007179D9" w:rsidRPr="007179D9" w:rsidRDefault="007179D9">
      <w:pPr>
        <w:spacing w:after="120" w:line="240" w:lineRule="auto"/>
        <w:ind w:left="720" w:hanging="720"/>
        <w:jc w:val="both"/>
        <w:rPr>
          <w:rFonts w:ascii="Arial" w:hAnsi="Arial" w:cs="Arial"/>
          <w:noProof/>
        </w:rPr>
      </w:pPr>
      <w:bookmarkStart w:id="7" w:name="_ENREF_9"/>
      <w:r>
        <w:rPr>
          <w:rFonts w:ascii="Arial" w:hAnsi="Arial" w:cs="Arial"/>
          <w:noProof/>
        </w:rPr>
        <w:t>19</w:t>
      </w:r>
      <w:r w:rsidRPr="007179D9">
        <w:rPr>
          <w:rFonts w:ascii="Arial" w:hAnsi="Arial" w:cs="Arial"/>
          <w:noProof/>
        </w:rPr>
        <w:t>.</w:t>
      </w:r>
      <w:r w:rsidRPr="007179D9">
        <w:rPr>
          <w:rFonts w:ascii="Arial" w:hAnsi="Arial" w:cs="Arial"/>
          <w:noProof/>
        </w:rPr>
        <w:tab/>
        <w:t>Broniscer, A., J.C. Panetta, M. O'Shaughnessy, C. Fraga, F. Bai, M.J. Krasin, A. Gajjar, and C.F. Stewart: Plasma and cerebrospinal fluid pharmacokinetics of erlotinib and its active metabolite OSI-420. Clin Cancer Res, 2007; 13: 1511-1515.</w:t>
      </w:r>
      <w:bookmarkEnd w:id="7"/>
    </w:p>
    <w:p w:rsidR="00D3645C" w:rsidRPr="007179D9" w:rsidRDefault="00D3645C">
      <w:pPr>
        <w:spacing w:after="120" w:line="240" w:lineRule="auto"/>
        <w:ind w:left="709" w:hanging="709"/>
        <w:jc w:val="both"/>
        <w:rPr>
          <w:rFonts w:ascii="Arial" w:hAnsi="Arial" w:cs="Arial"/>
          <w:noProof/>
        </w:rPr>
      </w:pPr>
    </w:p>
    <w:p w:rsidR="00925D36" w:rsidRPr="00D3645C" w:rsidRDefault="00925D36">
      <w:pPr>
        <w:spacing w:after="120" w:line="240" w:lineRule="auto"/>
        <w:ind w:left="720" w:hanging="720"/>
        <w:jc w:val="both"/>
        <w:rPr>
          <w:rFonts w:ascii="Arial" w:hAnsi="Arial" w:cs="Arial"/>
          <w:noProof/>
          <w:highlight w:val="yellow"/>
        </w:rPr>
      </w:pPr>
    </w:p>
    <w:p w:rsidR="00286A92" w:rsidRPr="00B056DE" w:rsidRDefault="00925D36" w:rsidP="00970858">
      <w:pPr>
        <w:jc w:val="both"/>
        <w:rPr>
          <w:rFonts w:ascii="Arial" w:hAnsi="Arial" w:cs="Arial"/>
          <w:noProof/>
        </w:rPr>
      </w:pPr>
      <w:r w:rsidRPr="00D3645C">
        <w:rPr>
          <w:rFonts w:ascii="Arial" w:hAnsi="Arial" w:cs="Arial"/>
          <w:noProof/>
          <w:highlight w:val="yellow"/>
        </w:rPr>
        <w:fldChar w:fldCharType="begin"/>
      </w:r>
      <w:r w:rsidRPr="00D3645C">
        <w:rPr>
          <w:rFonts w:ascii="Arial" w:hAnsi="Arial" w:cs="Arial"/>
          <w:noProof/>
          <w:highlight w:val="yellow"/>
        </w:rPr>
        <w:instrText xml:space="preserve"> ADDIN EN.REFLIST </w:instrText>
      </w:r>
      <w:r w:rsidRPr="00D3645C">
        <w:rPr>
          <w:rFonts w:ascii="Arial" w:hAnsi="Arial" w:cs="Arial"/>
          <w:noProof/>
          <w:highlight w:val="yellow"/>
        </w:rPr>
        <w:fldChar w:fldCharType="end"/>
      </w:r>
    </w:p>
    <w:sectPr w:rsidR="00286A92" w:rsidRPr="00B056DE" w:rsidSect="00EF1E97">
      <w:footerReference w:type="default" r:id="rId4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571" w:rsidRDefault="00E22571">
      <w:pPr>
        <w:spacing w:after="0" w:line="240" w:lineRule="auto"/>
      </w:pPr>
      <w:r>
        <w:separator/>
      </w:r>
    </w:p>
  </w:endnote>
  <w:endnote w:type="continuationSeparator" w:id="0">
    <w:p w:rsidR="00E22571" w:rsidRDefault="00E2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3086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2571" w:rsidRDefault="00E225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236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22571" w:rsidRDefault="00E225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571" w:rsidRDefault="00E22571">
      <w:pPr>
        <w:spacing w:after="0" w:line="240" w:lineRule="auto"/>
      </w:pPr>
      <w:r>
        <w:separator/>
      </w:r>
    </w:p>
  </w:footnote>
  <w:footnote w:type="continuationSeparator" w:id="0">
    <w:p w:rsidR="00E22571" w:rsidRDefault="00E225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Bloo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0drf2pd89szv3erpeuxw00659dd0rx59vee&quot;&gt;My EndNote Library&lt;record-ids&gt;&lt;item&gt;171&lt;/item&gt;&lt;/record-ids&gt;&lt;/item&gt;&lt;/Libraries&gt;"/>
  </w:docVars>
  <w:rsids>
    <w:rsidRoot w:val="002C7787"/>
    <w:rsid w:val="00003AA9"/>
    <w:rsid w:val="00007C86"/>
    <w:rsid w:val="000149B6"/>
    <w:rsid w:val="000213B0"/>
    <w:rsid w:val="00027ED0"/>
    <w:rsid w:val="000453FD"/>
    <w:rsid w:val="00046FF3"/>
    <w:rsid w:val="00063B3D"/>
    <w:rsid w:val="00064174"/>
    <w:rsid w:val="000671A4"/>
    <w:rsid w:val="00073FBA"/>
    <w:rsid w:val="00085539"/>
    <w:rsid w:val="00085D3D"/>
    <w:rsid w:val="00095156"/>
    <w:rsid w:val="000B14D4"/>
    <w:rsid w:val="000B1D68"/>
    <w:rsid w:val="000B746C"/>
    <w:rsid w:val="000C1606"/>
    <w:rsid w:val="000C5C9B"/>
    <w:rsid w:val="000C5D3E"/>
    <w:rsid w:val="000D14D7"/>
    <w:rsid w:val="000D4EEB"/>
    <w:rsid w:val="000F160D"/>
    <w:rsid w:val="000F3848"/>
    <w:rsid w:val="000F5A0C"/>
    <w:rsid w:val="00120A61"/>
    <w:rsid w:val="001274FE"/>
    <w:rsid w:val="00141FD8"/>
    <w:rsid w:val="00145D94"/>
    <w:rsid w:val="00155F67"/>
    <w:rsid w:val="0016422E"/>
    <w:rsid w:val="0016568E"/>
    <w:rsid w:val="001678B7"/>
    <w:rsid w:val="00197019"/>
    <w:rsid w:val="001E1C3E"/>
    <w:rsid w:val="001E6204"/>
    <w:rsid w:val="001F0AE4"/>
    <w:rsid w:val="001F420A"/>
    <w:rsid w:val="00201FD9"/>
    <w:rsid w:val="002208D7"/>
    <w:rsid w:val="00226860"/>
    <w:rsid w:val="002268C2"/>
    <w:rsid w:val="00227E0C"/>
    <w:rsid w:val="002367C1"/>
    <w:rsid w:val="00250194"/>
    <w:rsid w:val="002518B1"/>
    <w:rsid w:val="00276303"/>
    <w:rsid w:val="002804F6"/>
    <w:rsid w:val="0028095B"/>
    <w:rsid w:val="00283E3F"/>
    <w:rsid w:val="00283FA1"/>
    <w:rsid w:val="00286A92"/>
    <w:rsid w:val="00287B32"/>
    <w:rsid w:val="002A2608"/>
    <w:rsid w:val="002A654C"/>
    <w:rsid w:val="002A6C7E"/>
    <w:rsid w:val="002B1C60"/>
    <w:rsid w:val="002C4FB6"/>
    <w:rsid w:val="002C7787"/>
    <w:rsid w:val="002D3270"/>
    <w:rsid w:val="002E543E"/>
    <w:rsid w:val="002E77A2"/>
    <w:rsid w:val="002F00A0"/>
    <w:rsid w:val="002F17A8"/>
    <w:rsid w:val="002F4621"/>
    <w:rsid w:val="002F6225"/>
    <w:rsid w:val="00323644"/>
    <w:rsid w:val="00336DB3"/>
    <w:rsid w:val="0034320B"/>
    <w:rsid w:val="00345946"/>
    <w:rsid w:val="00346D3A"/>
    <w:rsid w:val="003521D0"/>
    <w:rsid w:val="003A65FD"/>
    <w:rsid w:val="003A7F60"/>
    <w:rsid w:val="003B052D"/>
    <w:rsid w:val="003B1856"/>
    <w:rsid w:val="003C09B6"/>
    <w:rsid w:val="003D496D"/>
    <w:rsid w:val="003D7879"/>
    <w:rsid w:val="003E0168"/>
    <w:rsid w:val="003F1E11"/>
    <w:rsid w:val="003F2D6D"/>
    <w:rsid w:val="00416C4F"/>
    <w:rsid w:val="00422F6A"/>
    <w:rsid w:val="00427A74"/>
    <w:rsid w:val="00431916"/>
    <w:rsid w:val="00432216"/>
    <w:rsid w:val="00435647"/>
    <w:rsid w:val="00436BA9"/>
    <w:rsid w:val="00446FE8"/>
    <w:rsid w:val="00454B5B"/>
    <w:rsid w:val="00455A40"/>
    <w:rsid w:val="00466C91"/>
    <w:rsid w:val="00473CAC"/>
    <w:rsid w:val="0048014B"/>
    <w:rsid w:val="00481AA4"/>
    <w:rsid w:val="00485049"/>
    <w:rsid w:val="0049568A"/>
    <w:rsid w:val="004A081E"/>
    <w:rsid w:val="004A46CF"/>
    <w:rsid w:val="004A7B18"/>
    <w:rsid w:val="004B514B"/>
    <w:rsid w:val="004B66D3"/>
    <w:rsid w:val="004B71E1"/>
    <w:rsid w:val="004C0597"/>
    <w:rsid w:val="004C4D1B"/>
    <w:rsid w:val="004D4DC1"/>
    <w:rsid w:val="004E39CA"/>
    <w:rsid w:val="004E7CB5"/>
    <w:rsid w:val="00500836"/>
    <w:rsid w:val="00500DBA"/>
    <w:rsid w:val="0050182F"/>
    <w:rsid w:val="00506E2E"/>
    <w:rsid w:val="00514575"/>
    <w:rsid w:val="005242EF"/>
    <w:rsid w:val="005321A2"/>
    <w:rsid w:val="005331F2"/>
    <w:rsid w:val="005414A3"/>
    <w:rsid w:val="0054786D"/>
    <w:rsid w:val="005506A2"/>
    <w:rsid w:val="00557D3A"/>
    <w:rsid w:val="00572361"/>
    <w:rsid w:val="00574161"/>
    <w:rsid w:val="005809CD"/>
    <w:rsid w:val="0058319E"/>
    <w:rsid w:val="00592247"/>
    <w:rsid w:val="00595B8F"/>
    <w:rsid w:val="005B13B3"/>
    <w:rsid w:val="005C0EB0"/>
    <w:rsid w:val="005C1754"/>
    <w:rsid w:val="005D16CC"/>
    <w:rsid w:val="005D7E9F"/>
    <w:rsid w:val="005E247C"/>
    <w:rsid w:val="005E2EF5"/>
    <w:rsid w:val="005E35B9"/>
    <w:rsid w:val="005E7C6E"/>
    <w:rsid w:val="005F01D8"/>
    <w:rsid w:val="005F4A58"/>
    <w:rsid w:val="00614318"/>
    <w:rsid w:val="00617CAC"/>
    <w:rsid w:val="00620BA2"/>
    <w:rsid w:val="00620E43"/>
    <w:rsid w:val="006445BB"/>
    <w:rsid w:val="00653C57"/>
    <w:rsid w:val="00655082"/>
    <w:rsid w:val="00677F50"/>
    <w:rsid w:val="006C0F2C"/>
    <w:rsid w:val="006C1439"/>
    <w:rsid w:val="006F27F0"/>
    <w:rsid w:val="006F4246"/>
    <w:rsid w:val="007008D0"/>
    <w:rsid w:val="00713D65"/>
    <w:rsid w:val="007179D9"/>
    <w:rsid w:val="00746203"/>
    <w:rsid w:val="007466CB"/>
    <w:rsid w:val="00754FDF"/>
    <w:rsid w:val="007579C8"/>
    <w:rsid w:val="00766213"/>
    <w:rsid w:val="007714A3"/>
    <w:rsid w:val="007779A2"/>
    <w:rsid w:val="00792EF5"/>
    <w:rsid w:val="007949A9"/>
    <w:rsid w:val="007A43CB"/>
    <w:rsid w:val="007C6354"/>
    <w:rsid w:val="007C66A9"/>
    <w:rsid w:val="007E0034"/>
    <w:rsid w:val="007F3333"/>
    <w:rsid w:val="007F45B2"/>
    <w:rsid w:val="007F5367"/>
    <w:rsid w:val="00810F34"/>
    <w:rsid w:val="00812779"/>
    <w:rsid w:val="00820F55"/>
    <w:rsid w:val="008310FE"/>
    <w:rsid w:val="00850432"/>
    <w:rsid w:val="00857716"/>
    <w:rsid w:val="00860F60"/>
    <w:rsid w:val="00885CA5"/>
    <w:rsid w:val="008B7241"/>
    <w:rsid w:val="008D2C3D"/>
    <w:rsid w:val="008D3082"/>
    <w:rsid w:val="008D397D"/>
    <w:rsid w:val="008E0324"/>
    <w:rsid w:val="00915D95"/>
    <w:rsid w:val="00925D36"/>
    <w:rsid w:val="009265CA"/>
    <w:rsid w:val="00933ACF"/>
    <w:rsid w:val="00953F3A"/>
    <w:rsid w:val="00963024"/>
    <w:rsid w:val="00965924"/>
    <w:rsid w:val="00970858"/>
    <w:rsid w:val="00982047"/>
    <w:rsid w:val="00985571"/>
    <w:rsid w:val="00987B5D"/>
    <w:rsid w:val="00995076"/>
    <w:rsid w:val="009A1885"/>
    <w:rsid w:val="009A3CD1"/>
    <w:rsid w:val="009C4732"/>
    <w:rsid w:val="009C5221"/>
    <w:rsid w:val="009C7AA0"/>
    <w:rsid w:val="009E167E"/>
    <w:rsid w:val="009F75F9"/>
    <w:rsid w:val="00A01DCF"/>
    <w:rsid w:val="00A053B5"/>
    <w:rsid w:val="00A13871"/>
    <w:rsid w:val="00A166ED"/>
    <w:rsid w:val="00A241C9"/>
    <w:rsid w:val="00A34566"/>
    <w:rsid w:val="00A4399C"/>
    <w:rsid w:val="00A45DF5"/>
    <w:rsid w:val="00A55B9B"/>
    <w:rsid w:val="00A65FD9"/>
    <w:rsid w:val="00A83BB9"/>
    <w:rsid w:val="00A8486B"/>
    <w:rsid w:val="00A8771A"/>
    <w:rsid w:val="00AC156A"/>
    <w:rsid w:val="00AC5AD9"/>
    <w:rsid w:val="00AC5F80"/>
    <w:rsid w:val="00AC65CD"/>
    <w:rsid w:val="00AD1616"/>
    <w:rsid w:val="00AD7C49"/>
    <w:rsid w:val="00AE0247"/>
    <w:rsid w:val="00AF7BB6"/>
    <w:rsid w:val="00B056DE"/>
    <w:rsid w:val="00B061A7"/>
    <w:rsid w:val="00B06A73"/>
    <w:rsid w:val="00B202A7"/>
    <w:rsid w:val="00B203E1"/>
    <w:rsid w:val="00B3330C"/>
    <w:rsid w:val="00B3365B"/>
    <w:rsid w:val="00B37D34"/>
    <w:rsid w:val="00B411F2"/>
    <w:rsid w:val="00B45AEB"/>
    <w:rsid w:val="00B60385"/>
    <w:rsid w:val="00B707DE"/>
    <w:rsid w:val="00B803CE"/>
    <w:rsid w:val="00B94F88"/>
    <w:rsid w:val="00B95280"/>
    <w:rsid w:val="00BA2F9B"/>
    <w:rsid w:val="00BA4A66"/>
    <w:rsid w:val="00BA66EA"/>
    <w:rsid w:val="00BB2680"/>
    <w:rsid w:val="00BB54B6"/>
    <w:rsid w:val="00BB7503"/>
    <w:rsid w:val="00BB7547"/>
    <w:rsid w:val="00BC63CF"/>
    <w:rsid w:val="00BD04BB"/>
    <w:rsid w:val="00BD1CE0"/>
    <w:rsid w:val="00BE798D"/>
    <w:rsid w:val="00BE7CE6"/>
    <w:rsid w:val="00BF2EA8"/>
    <w:rsid w:val="00BF4768"/>
    <w:rsid w:val="00C016E5"/>
    <w:rsid w:val="00C037A2"/>
    <w:rsid w:val="00C04729"/>
    <w:rsid w:val="00C127AF"/>
    <w:rsid w:val="00C12949"/>
    <w:rsid w:val="00C13542"/>
    <w:rsid w:val="00C13F83"/>
    <w:rsid w:val="00C22993"/>
    <w:rsid w:val="00C2503F"/>
    <w:rsid w:val="00C70FE2"/>
    <w:rsid w:val="00C77626"/>
    <w:rsid w:val="00C81ACD"/>
    <w:rsid w:val="00C90260"/>
    <w:rsid w:val="00CA1F99"/>
    <w:rsid w:val="00CB02B4"/>
    <w:rsid w:val="00CB535D"/>
    <w:rsid w:val="00CD177B"/>
    <w:rsid w:val="00CD2B2F"/>
    <w:rsid w:val="00CD529E"/>
    <w:rsid w:val="00CE2205"/>
    <w:rsid w:val="00CE7856"/>
    <w:rsid w:val="00D03E03"/>
    <w:rsid w:val="00D13B4C"/>
    <w:rsid w:val="00D14E1F"/>
    <w:rsid w:val="00D326B6"/>
    <w:rsid w:val="00D3645C"/>
    <w:rsid w:val="00D4544E"/>
    <w:rsid w:val="00D80637"/>
    <w:rsid w:val="00D839CC"/>
    <w:rsid w:val="00D91BD1"/>
    <w:rsid w:val="00DB4C32"/>
    <w:rsid w:val="00DC5D1F"/>
    <w:rsid w:val="00DD6C67"/>
    <w:rsid w:val="00E21A90"/>
    <w:rsid w:val="00E22571"/>
    <w:rsid w:val="00E31A46"/>
    <w:rsid w:val="00E32DCD"/>
    <w:rsid w:val="00E726B0"/>
    <w:rsid w:val="00E775D8"/>
    <w:rsid w:val="00EC03EE"/>
    <w:rsid w:val="00EC0B1F"/>
    <w:rsid w:val="00ED316C"/>
    <w:rsid w:val="00ED6D4A"/>
    <w:rsid w:val="00EE7166"/>
    <w:rsid w:val="00EF1E97"/>
    <w:rsid w:val="00EF46CE"/>
    <w:rsid w:val="00F14DDC"/>
    <w:rsid w:val="00F17EDA"/>
    <w:rsid w:val="00F214AF"/>
    <w:rsid w:val="00F33EE4"/>
    <w:rsid w:val="00F55A68"/>
    <w:rsid w:val="00F56B4F"/>
    <w:rsid w:val="00F75004"/>
    <w:rsid w:val="00FA0CEE"/>
    <w:rsid w:val="00FA35E5"/>
    <w:rsid w:val="00FB4F04"/>
    <w:rsid w:val="00FC07D9"/>
    <w:rsid w:val="00FC4F60"/>
    <w:rsid w:val="00FD4C9E"/>
    <w:rsid w:val="00FD5B4D"/>
    <w:rsid w:val="00FD5FE0"/>
    <w:rsid w:val="00FF3B15"/>
    <w:rsid w:val="00FF4314"/>
    <w:rsid w:val="00FF5043"/>
    <w:rsid w:val="00FF5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7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77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7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7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778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7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787"/>
  </w:style>
  <w:style w:type="paragraph" w:styleId="Footer">
    <w:name w:val="footer"/>
    <w:basedOn w:val="Normal"/>
    <w:link w:val="FooterChar"/>
    <w:uiPriority w:val="99"/>
    <w:unhideWhenUsed/>
    <w:rsid w:val="002C7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787"/>
  </w:style>
  <w:style w:type="character" w:styleId="CommentReference">
    <w:name w:val="annotation reference"/>
    <w:basedOn w:val="DefaultParagraphFont"/>
    <w:uiPriority w:val="99"/>
    <w:semiHidden/>
    <w:unhideWhenUsed/>
    <w:rsid w:val="002C77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77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77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77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778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2C77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B056DE"/>
  </w:style>
  <w:style w:type="paragraph" w:customStyle="1" w:styleId="EndNoteBibliography">
    <w:name w:val="EndNote Bibliography"/>
    <w:basedOn w:val="Normal"/>
    <w:link w:val="EndNoteBibliographyChar"/>
    <w:rsid w:val="007179D9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179D9"/>
    <w:rPr>
      <w:rFonts w:ascii="Calibri" w:hAnsi="Calibri"/>
      <w:noProof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7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77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7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7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778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7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787"/>
  </w:style>
  <w:style w:type="paragraph" w:styleId="Footer">
    <w:name w:val="footer"/>
    <w:basedOn w:val="Normal"/>
    <w:link w:val="FooterChar"/>
    <w:uiPriority w:val="99"/>
    <w:unhideWhenUsed/>
    <w:rsid w:val="002C7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787"/>
  </w:style>
  <w:style w:type="character" w:styleId="CommentReference">
    <w:name w:val="annotation reference"/>
    <w:basedOn w:val="DefaultParagraphFont"/>
    <w:uiPriority w:val="99"/>
    <w:semiHidden/>
    <w:unhideWhenUsed/>
    <w:rsid w:val="002C77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77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77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77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778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2C77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B056DE"/>
  </w:style>
  <w:style w:type="paragraph" w:customStyle="1" w:styleId="EndNoteBibliography">
    <w:name w:val="EndNote Bibliography"/>
    <w:basedOn w:val="Normal"/>
    <w:link w:val="EndNoteBibliographyChar"/>
    <w:rsid w:val="007179D9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179D9"/>
    <w:rPr>
      <w:rFonts w:ascii="Calibri" w:hAnsi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35B49-812F-4D11-BCD6-99513D1AE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BCF391E5.dotm</Template>
  <TotalTime>0</TotalTime>
  <Pages>17</Pages>
  <Words>2353</Words>
  <Characters>13416</Characters>
  <Application>Microsoft Office Word</Application>
  <DocSecurity>0</DocSecurity>
  <Lines>111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stanna</Company>
  <LinksUpToDate>false</LinksUpToDate>
  <CharactersWithSpaces>15738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Maurer Margarita</dc:creator>
  <cp:lastModifiedBy>Maurer Margarita</cp:lastModifiedBy>
  <cp:revision>84</cp:revision>
  <cp:lastPrinted>2019-10-03T08:06:00Z</cp:lastPrinted>
  <dcterms:created xsi:type="dcterms:W3CDTF">2019-09-02T07:39:00Z</dcterms:created>
  <dcterms:modified xsi:type="dcterms:W3CDTF">2019-10-07T14:16:00Z</dcterms:modified>
</cp:coreProperties>
</file>