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BA192" w14:textId="77777777" w:rsidR="00636303" w:rsidRPr="001F0F75" w:rsidRDefault="00636303" w:rsidP="00D439E5">
      <w:pPr>
        <w:jc w:val="center"/>
        <w:rPr>
          <w:rFonts w:asciiTheme="majorHAnsi" w:eastAsia="Times New Roman" w:hAnsiTheme="majorHAnsi" w:cs="Times New Roman"/>
          <w:b/>
          <w:sz w:val="22"/>
          <w:szCs w:val="22"/>
        </w:rPr>
      </w:pPr>
      <w:bookmarkStart w:id="0" w:name="_GoBack"/>
      <w:bookmarkEnd w:id="0"/>
      <w:r w:rsidRPr="001F0F75">
        <w:rPr>
          <w:rFonts w:asciiTheme="majorHAnsi" w:eastAsia="Times New Roman" w:hAnsiTheme="majorHAnsi" w:cs="Times New Roman"/>
          <w:b/>
          <w:sz w:val="22"/>
          <w:szCs w:val="22"/>
        </w:rPr>
        <w:t>Supplemental digital content</w:t>
      </w:r>
    </w:p>
    <w:p w14:paraId="6632ABC8" w14:textId="77777777" w:rsidR="00636303" w:rsidRPr="001F0F75" w:rsidRDefault="00636303" w:rsidP="00636303">
      <w:pPr>
        <w:jc w:val="both"/>
        <w:rPr>
          <w:rFonts w:asciiTheme="majorHAnsi" w:eastAsia="Times New Roman" w:hAnsiTheme="majorHAnsi" w:cs="Times New Roman"/>
          <w:b/>
          <w:sz w:val="22"/>
          <w:szCs w:val="22"/>
        </w:rPr>
      </w:pPr>
    </w:p>
    <w:p w14:paraId="0E8E624B" w14:textId="77777777" w:rsidR="00451A0C" w:rsidRPr="001F0F75" w:rsidRDefault="00451A0C" w:rsidP="00636303">
      <w:pPr>
        <w:rPr>
          <w:rFonts w:asciiTheme="majorHAnsi" w:hAnsiTheme="majorHAnsi"/>
          <w:b/>
          <w:sz w:val="22"/>
          <w:szCs w:val="22"/>
        </w:rPr>
      </w:pPr>
    </w:p>
    <w:p w14:paraId="593DFA2A" w14:textId="68265A7A" w:rsidR="00636303" w:rsidRPr="001F0F75" w:rsidRDefault="001A1A83" w:rsidP="00636303">
      <w:pPr>
        <w:rPr>
          <w:rFonts w:asciiTheme="majorHAnsi" w:hAnsiTheme="majorHAnsi"/>
          <w:b/>
          <w:sz w:val="22"/>
          <w:szCs w:val="22"/>
        </w:rPr>
      </w:pPr>
      <w:r w:rsidRPr="001F0F75">
        <w:rPr>
          <w:rFonts w:asciiTheme="majorHAnsi" w:hAnsiTheme="majorHAnsi"/>
          <w:b/>
          <w:sz w:val="22"/>
          <w:szCs w:val="22"/>
        </w:rPr>
        <w:t xml:space="preserve">Supplemental </w:t>
      </w:r>
      <w:r w:rsidR="00636303" w:rsidRPr="001F0F75">
        <w:rPr>
          <w:rFonts w:asciiTheme="majorHAnsi" w:hAnsiTheme="majorHAnsi"/>
          <w:b/>
          <w:sz w:val="22"/>
          <w:szCs w:val="22"/>
        </w:rPr>
        <w:t>Materials and Methods</w:t>
      </w:r>
    </w:p>
    <w:p w14:paraId="26E61A6A" w14:textId="77777777" w:rsidR="00636303" w:rsidRPr="001F0F75" w:rsidRDefault="00636303" w:rsidP="00636303">
      <w:pPr>
        <w:rPr>
          <w:rFonts w:asciiTheme="majorHAnsi" w:hAnsiTheme="majorHAnsi"/>
          <w:sz w:val="22"/>
          <w:szCs w:val="22"/>
        </w:rPr>
      </w:pPr>
    </w:p>
    <w:p w14:paraId="2B016235" w14:textId="50674425" w:rsidR="00636303" w:rsidRPr="001F0F75" w:rsidRDefault="00636303" w:rsidP="00451A0C">
      <w:pPr>
        <w:ind w:left="993" w:hanging="993"/>
        <w:rPr>
          <w:rFonts w:asciiTheme="majorHAnsi" w:hAnsiTheme="majorHAnsi"/>
          <w:sz w:val="22"/>
          <w:szCs w:val="22"/>
        </w:rPr>
      </w:pPr>
      <w:r w:rsidRPr="001F0F75">
        <w:rPr>
          <w:rFonts w:asciiTheme="majorHAnsi" w:hAnsiTheme="majorHAnsi"/>
          <w:sz w:val="22"/>
          <w:szCs w:val="22"/>
        </w:rPr>
        <w:t xml:space="preserve">Figure S1: </w:t>
      </w:r>
      <w:r w:rsidR="00451A0C" w:rsidRPr="001F0F75">
        <w:rPr>
          <w:rFonts w:asciiTheme="majorHAnsi" w:hAnsiTheme="majorHAnsi"/>
          <w:sz w:val="22"/>
          <w:szCs w:val="22"/>
        </w:rPr>
        <w:tab/>
      </w:r>
      <w:r w:rsidR="00C70A4B" w:rsidRPr="001F0F75">
        <w:rPr>
          <w:rFonts w:asciiTheme="majorHAnsi" w:hAnsiTheme="majorHAnsi"/>
          <w:b/>
          <w:sz w:val="22"/>
          <w:szCs w:val="22"/>
        </w:rPr>
        <w:t xml:space="preserve">Effect of mutagenesis of the </w:t>
      </w:r>
      <w:r w:rsidR="00C24AE8" w:rsidRPr="001F0F75">
        <w:rPr>
          <w:rFonts w:asciiTheme="majorHAnsi" w:hAnsiTheme="majorHAnsi"/>
          <w:b/>
          <w:i/>
          <w:sz w:val="22"/>
          <w:szCs w:val="22"/>
        </w:rPr>
        <w:t>Dmt1</w:t>
      </w:r>
      <w:r w:rsidR="00C24AE8" w:rsidRPr="001F0F75">
        <w:rPr>
          <w:rFonts w:asciiTheme="majorHAnsi" w:hAnsiTheme="majorHAnsi"/>
          <w:b/>
          <w:sz w:val="22"/>
          <w:szCs w:val="22"/>
        </w:rPr>
        <w:t xml:space="preserve"> </w:t>
      </w:r>
      <w:r w:rsidR="00C70A4B" w:rsidRPr="001F0F75">
        <w:rPr>
          <w:rFonts w:asciiTheme="majorHAnsi" w:hAnsiTheme="majorHAnsi"/>
          <w:b/>
          <w:sz w:val="22"/>
          <w:szCs w:val="22"/>
        </w:rPr>
        <w:t xml:space="preserve">3’IRE on </w:t>
      </w:r>
      <w:r w:rsidR="00C70A4B" w:rsidRPr="001F0F75">
        <w:rPr>
          <w:rFonts w:asciiTheme="majorHAnsi" w:hAnsiTheme="majorHAnsi"/>
          <w:b/>
          <w:i/>
          <w:sz w:val="22"/>
          <w:szCs w:val="22"/>
        </w:rPr>
        <w:t>Dmt1</w:t>
      </w:r>
      <w:r w:rsidR="00C70A4B" w:rsidRPr="001F0F75">
        <w:rPr>
          <w:rFonts w:asciiTheme="majorHAnsi" w:hAnsiTheme="majorHAnsi"/>
          <w:b/>
          <w:sz w:val="22"/>
          <w:szCs w:val="22"/>
        </w:rPr>
        <w:t xml:space="preserve"> transcription and IRP binding</w:t>
      </w:r>
      <w:r w:rsidRPr="001F0F75">
        <w:rPr>
          <w:rFonts w:asciiTheme="majorHAnsi" w:hAnsiTheme="majorHAnsi"/>
          <w:sz w:val="22"/>
          <w:szCs w:val="22"/>
        </w:rPr>
        <w:t>.</w:t>
      </w:r>
    </w:p>
    <w:p w14:paraId="6F2D4B0B" w14:textId="37A4DCF5" w:rsidR="00E17702" w:rsidRPr="001F0F75" w:rsidRDefault="00E17702" w:rsidP="00451A0C">
      <w:pPr>
        <w:ind w:left="993" w:hanging="993"/>
        <w:rPr>
          <w:rFonts w:asciiTheme="majorHAnsi" w:hAnsiTheme="majorHAnsi"/>
          <w:sz w:val="22"/>
          <w:szCs w:val="22"/>
        </w:rPr>
      </w:pPr>
    </w:p>
    <w:p w14:paraId="4ABD7580" w14:textId="0947857A" w:rsidR="00E17702" w:rsidRPr="001F0F75" w:rsidRDefault="00E17702" w:rsidP="00D439E5">
      <w:pPr>
        <w:ind w:left="993" w:hanging="993"/>
        <w:rPr>
          <w:rFonts w:asciiTheme="majorHAnsi" w:hAnsiTheme="majorHAnsi"/>
          <w:sz w:val="22"/>
          <w:szCs w:val="22"/>
        </w:rPr>
      </w:pPr>
      <w:r w:rsidRPr="001F0F75">
        <w:rPr>
          <w:rFonts w:asciiTheme="majorHAnsi" w:hAnsiTheme="majorHAnsi"/>
          <w:sz w:val="22"/>
          <w:szCs w:val="22"/>
        </w:rPr>
        <w:t>Figure S2:</w:t>
      </w:r>
      <w:r w:rsidRPr="001F0F75">
        <w:rPr>
          <w:rFonts w:asciiTheme="majorHAnsi" w:hAnsiTheme="majorHAnsi"/>
          <w:sz w:val="22"/>
          <w:szCs w:val="22"/>
        </w:rPr>
        <w:tab/>
      </w:r>
      <w:r w:rsidRPr="001F0F75">
        <w:rPr>
          <w:rFonts w:asciiTheme="majorHAnsi" w:hAnsiTheme="majorHAnsi"/>
          <w:b/>
          <w:sz w:val="22"/>
          <w:szCs w:val="22"/>
        </w:rPr>
        <w:t>Terminal erythroid differentiation during early adulthood.</w:t>
      </w:r>
    </w:p>
    <w:p w14:paraId="7E9AEBD4" w14:textId="77777777" w:rsidR="00636303" w:rsidRPr="001F0F75" w:rsidRDefault="00636303" w:rsidP="00D439E5">
      <w:pPr>
        <w:ind w:left="993" w:hanging="993"/>
        <w:jc w:val="both"/>
        <w:rPr>
          <w:rFonts w:asciiTheme="majorHAnsi" w:hAnsiTheme="majorHAnsi"/>
          <w:sz w:val="22"/>
          <w:szCs w:val="22"/>
        </w:rPr>
      </w:pPr>
    </w:p>
    <w:p w14:paraId="18561695" w14:textId="158CA628" w:rsidR="00636303" w:rsidRPr="001F0F75" w:rsidRDefault="00636303" w:rsidP="00D439E5">
      <w:pPr>
        <w:ind w:left="993" w:hanging="993"/>
        <w:rPr>
          <w:rFonts w:asciiTheme="majorHAnsi" w:hAnsiTheme="majorHAnsi"/>
          <w:sz w:val="22"/>
          <w:szCs w:val="22"/>
        </w:rPr>
      </w:pPr>
      <w:r w:rsidRPr="001F0F75">
        <w:rPr>
          <w:rFonts w:asciiTheme="majorHAnsi" w:hAnsiTheme="majorHAnsi"/>
          <w:sz w:val="22"/>
          <w:szCs w:val="22"/>
        </w:rPr>
        <w:t>Figure S</w:t>
      </w:r>
      <w:r w:rsidR="00E17702" w:rsidRPr="001F0F75">
        <w:rPr>
          <w:rFonts w:asciiTheme="majorHAnsi" w:hAnsiTheme="majorHAnsi"/>
          <w:sz w:val="22"/>
          <w:szCs w:val="22"/>
        </w:rPr>
        <w:t>3</w:t>
      </w:r>
      <w:r w:rsidRPr="001F0F75">
        <w:rPr>
          <w:rFonts w:asciiTheme="majorHAnsi" w:hAnsiTheme="majorHAnsi"/>
          <w:sz w:val="22"/>
          <w:szCs w:val="22"/>
        </w:rPr>
        <w:t>:</w:t>
      </w:r>
      <w:r w:rsidR="00451A0C" w:rsidRPr="001F0F75">
        <w:rPr>
          <w:rFonts w:asciiTheme="majorHAnsi" w:hAnsiTheme="majorHAnsi"/>
          <w:sz w:val="22"/>
          <w:szCs w:val="22"/>
        </w:rPr>
        <w:tab/>
      </w:r>
      <w:r w:rsidRPr="001F0F75">
        <w:rPr>
          <w:rFonts w:asciiTheme="majorHAnsi" w:hAnsiTheme="majorHAnsi"/>
          <w:b/>
          <w:sz w:val="22"/>
          <w:szCs w:val="22"/>
        </w:rPr>
        <w:t xml:space="preserve">Iron </w:t>
      </w:r>
      <w:r w:rsidR="00781868" w:rsidRPr="001F0F75">
        <w:rPr>
          <w:rFonts w:asciiTheme="majorHAnsi" w:hAnsiTheme="majorHAnsi"/>
          <w:b/>
          <w:sz w:val="22"/>
          <w:szCs w:val="22"/>
        </w:rPr>
        <w:t xml:space="preserve">metabolism </w:t>
      </w:r>
      <w:r w:rsidRPr="001F0F75">
        <w:rPr>
          <w:rFonts w:asciiTheme="majorHAnsi" w:hAnsiTheme="majorHAnsi"/>
          <w:b/>
          <w:sz w:val="22"/>
          <w:szCs w:val="22"/>
        </w:rPr>
        <w:t>parameters in female mice</w:t>
      </w:r>
      <w:r w:rsidRPr="001F0F75">
        <w:rPr>
          <w:rFonts w:asciiTheme="majorHAnsi" w:hAnsiTheme="majorHAnsi"/>
          <w:sz w:val="22"/>
          <w:szCs w:val="22"/>
        </w:rPr>
        <w:t>.</w:t>
      </w:r>
    </w:p>
    <w:p w14:paraId="39AD21A1" w14:textId="77777777" w:rsidR="00636303" w:rsidRPr="001F0F75" w:rsidRDefault="00636303" w:rsidP="00D439E5">
      <w:pPr>
        <w:ind w:left="993" w:hanging="993"/>
        <w:rPr>
          <w:rFonts w:asciiTheme="majorHAnsi" w:hAnsiTheme="majorHAnsi"/>
          <w:sz w:val="22"/>
          <w:szCs w:val="22"/>
        </w:rPr>
      </w:pPr>
    </w:p>
    <w:p w14:paraId="41EFEC9D" w14:textId="5711726D" w:rsidR="00636303" w:rsidRPr="001F0F75" w:rsidRDefault="00636303" w:rsidP="00D439E5">
      <w:pPr>
        <w:ind w:left="993" w:hanging="993"/>
        <w:jc w:val="both"/>
        <w:rPr>
          <w:rFonts w:asciiTheme="majorHAnsi" w:hAnsiTheme="majorHAnsi"/>
          <w:sz w:val="22"/>
          <w:szCs w:val="22"/>
        </w:rPr>
      </w:pPr>
      <w:r w:rsidRPr="001F0F75">
        <w:rPr>
          <w:rFonts w:asciiTheme="majorHAnsi" w:hAnsiTheme="majorHAnsi"/>
          <w:sz w:val="22"/>
          <w:szCs w:val="22"/>
        </w:rPr>
        <w:t>Figure S</w:t>
      </w:r>
      <w:r w:rsidR="00E17702" w:rsidRPr="001F0F75">
        <w:rPr>
          <w:rFonts w:asciiTheme="majorHAnsi" w:hAnsiTheme="majorHAnsi"/>
          <w:sz w:val="22"/>
          <w:szCs w:val="22"/>
        </w:rPr>
        <w:t>4</w:t>
      </w:r>
      <w:r w:rsidRPr="001F0F75">
        <w:rPr>
          <w:rFonts w:asciiTheme="majorHAnsi" w:hAnsiTheme="majorHAnsi"/>
          <w:sz w:val="22"/>
          <w:szCs w:val="22"/>
        </w:rPr>
        <w:t xml:space="preserve">: </w:t>
      </w:r>
      <w:r w:rsidR="00451A0C" w:rsidRPr="001F0F75">
        <w:rPr>
          <w:rFonts w:asciiTheme="majorHAnsi" w:hAnsiTheme="majorHAnsi"/>
          <w:sz w:val="22"/>
          <w:szCs w:val="22"/>
        </w:rPr>
        <w:tab/>
      </w:r>
      <w:r w:rsidRPr="001F0F75">
        <w:rPr>
          <w:rFonts w:asciiTheme="majorHAnsi" w:hAnsiTheme="majorHAnsi"/>
          <w:b/>
          <w:sz w:val="22"/>
          <w:szCs w:val="22"/>
        </w:rPr>
        <w:t>Expression of key iron metabolism molecules in the liver and spleen of adult mice</w:t>
      </w:r>
      <w:r w:rsidRPr="001F0F75">
        <w:rPr>
          <w:rFonts w:asciiTheme="majorHAnsi" w:hAnsiTheme="majorHAnsi"/>
          <w:sz w:val="22"/>
          <w:szCs w:val="22"/>
        </w:rPr>
        <w:t>.</w:t>
      </w:r>
    </w:p>
    <w:p w14:paraId="2C5515AF" w14:textId="77777777" w:rsidR="00636303" w:rsidRPr="001F0F75" w:rsidRDefault="00636303" w:rsidP="00D439E5">
      <w:pPr>
        <w:ind w:left="993" w:hanging="993"/>
        <w:jc w:val="both"/>
        <w:rPr>
          <w:rFonts w:asciiTheme="majorHAnsi" w:hAnsiTheme="majorHAnsi"/>
          <w:sz w:val="22"/>
          <w:szCs w:val="22"/>
        </w:rPr>
      </w:pPr>
    </w:p>
    <w:p w14:paraId="572D9B76" w14:textId="7B011F6B" w:rsidR="00636303" w:rsidRPr="001F0F75" w:rsidRDefault="00636303" w:rsidP="00D439E5">
      <w:pPr>
        <w:ind w:left="993" w:hanging="993"/>
        <w:rPr>
          <w:rFonts w:asciiTheme="majorHAnsi" w:hAnsiTheme="majorHAnsi"/>
          <w:sz w:val="22"/>
          <w:szCs w:val="22"/>
        </w:rPr>
      </w:pPr>
      <w:r w:rsidRPr="001F0F75">
        <w:rPr>
          <w:rFonts w:asciiTheme="majorHAnsi" w:hAnsiTheme="majorHAnsi"/>
          <w:sz w:val="22"/>
          <w:szCs w:val="22"/>
        </w:rPr>
        <w:t>Figure S</w:t>
      </w:r>
      <w:r w:rsidR="00E17702" w:rsidRPr="001F0F75">
        <w:rPr>
          <w:rFonts w:asciiTheme="majorHAnsi" w:hAnsiTheme="majorHAnsi"/>
          <w:sz w:val="22"/>
          <w:szCs w:val="22"/>
        </w:rPr>
        <w:t>5</w:t>
      </w:r>
      <w:r w:rsidRPr="001F0F75">
        <w:rPr>
          <w:rFonts w:asciiTheme="majorHAnsi" w:hAnsiTheme="majorHAnsi"/>
          <w:sz w:val="22"/>
          <w:szCs w:val="22"/>
        </w:rPr>
        <w:t xml:space="preserve">: </w:t>
      </w:r>
      <w:r w:rsidR="00781868" w:rsidRPr="001F0F75">
        <w:rPr>
          <w:rFonts w:asciiTheme="majorHAnsi" w:hAnsiTheme="majorHAnsi"/>
          <w:sz w:val="22"/>
          <w:szCs w:val="22"/>
        </w:rPr>
        <w:tab/>
      </w:r>
      <w:r w:rsidR="00C24AE8" w:rsidRPr="001F0F75">
        <w:rPr>
          <w:rFonts w:asciiTheme="majorHAnsi" w:hAnsiTheme="majorHAnsi"/>
          <w:b/>
          <w:i/>
          <w:sz w:val="22"/>
          <w:szCs w:val="22"/>
        </w:rPr>
        <w:t xml:space="preserve">Dmt1 mRNA </w:t>
      </w:r>
      <w:r w:rsidRPr="001F0F75">
        <w:rPr>
          <w:rFonts w:asciiTheme="majorHAnsi" w:hAnsiTheme="majorHAnsi"/>
          <w:b/>
          <w:sz w:val="22"/>
          <w:szCs w:val="22"/>
        </w:rPr>
        <w:t>expression in heart and kidney tissues</w:t>
      </w:r>
      <w:r w:rsidRPr="001F0F75">
        <w:rPr>
          <w:rFonts w:asciiTheme="majorHAnsi" w:hAnsiTheme="majorHAnsi"/>
          <w:sz w:val="22"/>
          <w:szCs w:val="22"/>
        </w:rPr>
        <w:t>.</w:t>
      </w:r>
    </w:p>
    <w:p w14:paraId="2F2F73B8" w14:textId="77777777" w:rsidR="00636303" w:rsidRPr="001F0F75" w:rsidRDefault="00636303" w:rsidP="00D439E5">
      <w:pPr>
        <w:ind w:left="993" w:hanging="993"/>
        <w:rPr>
          <w:rFonts w:asciiTheme="majorHAnsi" w:hAnsiTheme="majorHAnsi"/>
          <w:sz w:val="22"/>
          <w:szCs w:val="22"/>
        </w:rPr>
      </w:pPr>
    </w:p>
    <w:p w14:paraId="59CA917A" w14:textId="0AF2F47B" w:rsidR="00451A0C" w:rsidRPr="001F0F75" w:rsidRDefault="00451A0C" w:rsidP="00D439E5">
      <w:pPr>
        <w:ind w:left="993" w:hanging="993"/>
        <w:rPr>
          <w:rFonts w:asciiTheme="majorHAnsi" w:hAnsiTheme="majorHAnsi"/>
          <w:b/>
          <w:sz w:val="22"/>
          <w:szCs w:val="22"/>
        </w:rPr>
      </w:pPr>
      <w:r w:rsidRPr="001F0F75">
        <w:rPr>
          <w:rFonts w:asciiTheme="majorHAnsi" w:hAnsiTheme="majorHAnsi"/>
          <w:sz w:val="22"/>
          <w:szCs w:val="22"/>
        </w:rPr>
        <w:t>Table S1:</w:t>
      </w:r>
      <w:r w:rsidR="00781868" w:rsidRPr="001F0F75">
        <w:rPr>
          <w:rFonts w:asciiTheme="majorHAnsi" w:hAnsiTheme="majorHAnsi"/>
          <w:sz w:val="22"/>
          <w:szCs w:val="22"/>
        </w:rPr>
        <w:tab/>
      </w:r>
      <w:r w:rsidRPr="001F0F75">
        <w:rPr>
          <w:rFonts w:asciiTheme="majorHAnsi" w:hAnsiTheme="majorHAnsi"/>
          <w:b/>
          <w:sz w:val="22"/>
          <w:szCs w:val="22"/>
        </w:rPr>
        <w:t xml:space="preserve">Inheritance of the </w:t>
      </w:r>
      <w:r w:rsidRPr="001F0F75">
        <w:rPr>
          <w:rFonts w:asciiTheme="majorHAnsi" w:hAnsiTheme="majorHAnsi"/>
          <w:b/>
          <w:i/>
          <w:sz w:val="22"/>
          <w:szCs w:val="22"/>
        </w:rPr>
        <w:t>Dmt1-IREKO</w:t>
      </w:r>
      <w:r w:rsidRPr="001F0F75">
        <w:rPr>
          <w:rFonts w:asciiTheme="majorHAnsi" w:hAnsiTheme="majorHAnsi"/>
          <w:b/>
          <w:sz w:val="22"/>
          <w:szCs w:val="22"/>
        </w:rPr>
        <w:t xml:space="preserve"> allele.</w:t>
      </w:r>
    </w:p>
    <w:p w14:paraId="1A9EC6EE" w14:textId="77777777" w:rsidR="00451A0C" w:rsidRPr="001F0F75" w:rsidRDefault="00451A0C" w:rsidP="00D439E5">
      <w:pPr>
        <w:ind w:left="993" w:hanging="993"/>
        <w:rPr>
          <w:rFonts w:asciiTheme="majorHAnsi" w:hAnsiTheme="majorHAnsi"/>
          <w:sz w:val="22"/>
          <w:szCs w:val="22"/>
        </w:rPr>
      </w:pPr>
    </w:p>
    <w:p w14:paraId="4B3BD8C0" w14:textId="6ED9938E" w:rsidR="00451A0C" w:rsidRPr="001F0F75" w:rsidRDefault="00451A0C" w:rsidP="00D439E5">
      <w:pPr>
        <w:ind w:left="993" w:hanging="993"/>
        <w:rPr>
          <w:rFonts w:asciiTheme="majorHAnsi" w:hAnsiTheme="majorHAnsi"/>
          <w:b/>
          <w:sz w:val="22"/>
          <w:szCs w:val="22"/>
        </w:rPr>
      </w:pPr>
      <w:r w:rsidRPr="001F0F75">
        <w:rPr>
          <w:rFonts w:asciiTheme="majorHAnsi" w:hAnsiTheme="majorHAnsi"/>
          <w:sz w:val="22"/>
          <w:szCs w:val="22"/>
        </w:rPr>
        <w:t xml:space="preserve">Table S2: </w:t>
      </w:r>
      <w:r w:rsidRPr="001F0F75">
        <w:rPr>
          <w:rFonts w:asciiTheme="majorHAnsi" w:hAnsiTheme="majorHAnsi"/>
          <w:sz w:val="22"/>
          <w:szCs w:val="22"/>
        </w:rPr>
        <w:tab/>
      </w:r>
      <w:r w:rsidRPr="001F0F75">
        <w:rPr>
          <w:rFonts w:asciiTheme="majorHAnsi" w:hAnsiTheme="majorHAnsi"/>
          <w:b/>
          <w:sz w:val="22"/>
          <w:szCs w:val="22"/>
        </w:rPr>
        <w:t>Body and organ weight parameters.</w:t>
      </w:r>
    </w:p>
    <w:p w14:paraId="60EE72CB" w14:textId="77777777" w:rsidR="00451A0C" w:rsidRPr="001F0F75" w:rsidRDefault="00451A0C" w:rsidP="00D439E5">
      <w:pPr>
        <w:ind w:left="993" w:hanging="993"/>
        <w:rPr>
          <w:rFonts w:asciiTheme="majorHAnsi" w:hAnsiTheme="majorHAnsi"/>
          <w:sz w:val="22"/>
          <w:szCs w:val="22"/>
        </w:rPr>
      </w:pPr>
    </w:p>
    <w:p w14:paraId="3CA003D5" w14:textId="3CD027CC" w:rsidR="00451A0C" w:rsidRPr="001F0F75" w:rsidRDefault="00451A0C" w:rsidP="00D439E5">
      <w:pPr>
        <w:ind w:left="993" w:hanging="993"/>
        <w:rPr>
          <w:rFonts w:asciiTheme="majorHAnsi" w:hAnsiTheme="majorHAnsi"/>
          <w:sz w:val="22"/>
          <w:szCs w:val="22"/>
        </w:rPr>
      </w:pPr>
      <w:r w:rsidRPr="001F0F75">
        <w:rPr>
          <w:rFonts w:asciiTheme="majorHAnsi" w:hAnsiTheme="majorHAnsi"/>
          <w:sz w:val="22"/>
          <w:szCs w:val="22"/>
        </w:rPr>
        <w:t>Table S3:</w:t>
      </w:r>
      <w:r w:rsidRPr="001F0F75">
        <w:rPr>
          <w:rFonts w:asciiTheme="majorHAnsi" w:hAnsiTheme="majorHAnsi"/>
          <w:sz w:val="22"/>
          <w:szCs w:val="22"/>
        </w:rPr>
        <w:tab/>
      </w:r>
      <w:r w:rsidRPr="001F0F75">
        <w:rPr>
          <w:rFonts w:asciiTheme="majorHAnsi" w:hAnsiTheme="majorHAnsi"/>
          <w:b/>
          <w:sz w:val="22"/>
          <w:szCs w:val="22"/>
        </w:rPr>
        <w:t xml:space="preserve">Baseline hematological </w:t>
      </w:r>
      <w:r w:rsidRPr="001F0F75">
        <w:rPr>
          <w:rFonts w:ascii="Calibri" w:hAnsi="Calibri"/>
          <w:b/>
          <w:sz w:val="22"/>
          <w:szCs w:val="22"/>
        </w:rPr>
        <w:t xml:space="preserve">parameters in </w:t>
      </w:r>
      <w:r w:rsidRPr="001F0F75">
        <w:rPr>
          <w:rFonts w:asciiTheme="majorHAnsi" w:hAnsiTheme="majorHAnsi"/>
          <w:b/>
          <w:i/>
          <w:sz w:val="22"/>
          <w:szCs w:val="22"/>
        </w:rPr>
        <w:t>Dmt1</w:t>
      </w:r>
      <w:r w:rsidRPr="001F0F75">
        <w:rPr>
          <w:rFonts w:asciiTheme="majorHAnsi" w:hAnsiTheme="majorHAnsi"/>
          <w:b/>
          <w:sz w:val="22"/>
          <w:szCs w:val="22"/>
          <w:vertAlign w:val="superscript"/>
        </w:rPr>
        <w:t>IRE∆/∆</w:t>
      </w:r>
      <w:r w:rsidRPr="001F0F75">
        <w:rPr>
          <w:rFonts w:asciiTheme="majorHAnsi" w:hAnsiTheme="majorHAnsi"/>
          <w:b/>
          <w:sz w:val="22"/>
          <w:szCs w:val="22"/>
        </w:rPr>
        <w:t xml:space="preserve"> mice are globally normal</w:t>
      </w:r>
      <w:r w:rsidRPr="001F0F75">
        <w:rPr>
          <w:rFonts w:asciiTheme="majorHAnsi" w:hAnsiTheme="majorHAnsi"/>
          <w:sz w:val="22"/>
          <w:szCs w:val="22"/>
        </w:rPr>
        <w:t>.</w:t>
      </w:r>
    </w:p>
    <w:p w14:paraId="201E3E27" w14:textId="77777777" w:rsidR="00636303" w:rsidRPr="001F0F75" w:rsidRDefault="00636303" w:rsidP="00D439E5">
      <w:pPr>
        <w:ind w:left="993" w:hanging="993"/>
        <w:rPr>
          <w:rFonts w:asciiTheme="majorHAnsi" w:hAnsiTheme="majorHAnsi"/>
          <w:sz w:val="20"/>
          <w:szCs w:val="20"/>
        </w:rPr>
      </w:pPr>
    </w:p>
    <w:p w14:paraId="4343195D" w14:textId="1893881E" w:rsidR="00636303" w:rsidRPr="001F0F75" w:rsidRDefault="00636303" w:rsidP="00D439E5">
      <w:pPr>
        <w:ind w:left="993" w:hanging="993"/>
        <w:rPr>
          <w:rFonts w:asciiTheme="majorHAnsi" w:hAnsiTheme="majorHAnsi"/>
          <w:sz w:val="22"/>
          <w:szCs w:val="22"/>
        </w:rPr>
      </w:pPr>
      <w:proofErr w:type="gramStart"/>
      <w:r w:rsidRPr="001F0F75">
        <w:rPr>
          <w:rFonts w:asciiTheme="majorHAnsi" w:hAnsiTheme="majorHAnsi"/>
          <w:sz w:val="22"/>
          <w:szCs w:val="22"/>
        </w:rPr>
        <w:t>Table S4:</w:t>
      </w:r>
      <w:r w:rsidRPr="001F0F75">
        <w:rPr>
          <w:rFonts w:asciiTheme="majorHAnsi" w:hAnsiTheme="majorHAnsi"/>
          <w:sz w:val="22"/>
          <w:szCs w:val="22"/>
        </w:rPr>
        <w:tab/>
      </w:r>
      <w:r w:rsidRPr="001F0F75">
        <w:rPr>
          <w:rFonts w:asciiTheme="majorHAnsi" w:hAnsiTheme="majorHAnsi"/>
          <w:b/>
          <w:sz w:val="22"/>
          <w:szCs w:val="22"/>
        </w:rPr>
        <w:t>List of oligonucleotides and antibodies used in the study.</w:t>
      </w:r>
      <w:proofErr w:type="gramEnd"/>
    </w:p>
    <w:p w14:paraId="0030CB4C" w14:textId="77777777" w:rsidR="00636303" w:rsidRPr="001F0F75" w:rsidRDefault="00636303" w:rsidP="00636303">
      <w:pPr>
        <w:rPr>
          <w:rFonts w:asciiTheme="majorHAnsi" w:hAnsiTheme="majorHAnsi"/>
          <w:sz w:val="22"/>
          <w:szCs w:val="22"/>
        </w:rPr>
      </w:pPr>
    </w:p>
    <w:p w14:paraId="6AF3D329" w14:textId="51F14F93" w:rsidR="00636303" w:rsidRPr="001F0F75" w:rsidRDefault="001A1A83" w:rsidP="00636303">
      <w:pPr>
        <w:rPr>
          <w:rFonts w:asciiTheme="majorHAnsi" w:hAnsiTheme="majorHAnsi"/>
          <w:b/>
          <w:sz w:val="22"/>
          <w:szCs w:val="22"/>
        </w:rPr>
      </w:pPr>
      <w:r w:rsidRPr="001F0F75">
        <w:rPr>
          <w:rFonts w:asciiTheme="majorHAnsi" w:hAnsiTheme="majorHAnsi"/>
          <w:b/>
          <w:sz w:val="22"/>
          <w:szCs w:val="22"/>
        </w:rPr>
        <w:t xml:space="preserve">Supplemental </w:t>
      </w:r>
      <w:r w:rsidR="00636303" w:rsidRPr="001F0F75">
        <w:rPr>
          <w:rFonts w:asciiTheme="majorHAnsi" w:hAnsiTheme="majorHAnsi"/>
          <w:b/>
          <w:sz w:val="22"/>
          <w:szCs w:val="22"/>
        </w:rPr>
        <w:t>References</w:t>
      </w:r>
    </w:p>
    <w:p w14:paraId="136E8361" w14:textId="77777777" w:rsidR="00636303" w:rsidRPr="001F0F75" w:rsidRDefault="00636303">
      <w:pPr>
        <w:rPr>
          <w:rFonts w:asciiTheme="majorHAnsi" w:hAnsiTheme="majorHAnsi"/>
          <w:sz w:val="22"/>
          <w:szCs w:val="22"/>
        </w:rPr>
      </w:pPr>
      <w:r w:rsidRPr="001F0F75">
        <w:rPr>
          <w:rFonts w:asciiTheme="majorHAnsi" w:hAnsiTheme="majorHAnsi"/>
          <w:sz w:val="22"/>
          <w:szCs w:val="22"/>
        </w:rPr>
        <w:br w:type="page"/>
      </w:r>
    </w:p>
    <w:p w14:paraId="10B1896E" w14:textId="1A8F9674" w:rsidR="00636303" w:rsidRPr="001F0F75" w:rsidRDefault="00636303" w:rsidP="00636303">
      <w:pPr>
        <w:jc w:val="both"/>
        <w:rPr>
          <w:rFonts w:asciiTheme="majorHAnsi" w:eastAsia="Times New Roman" w:hAnsiTheme="majorHAnsi" w:cs="Times New Roman"/>
          <w:b/>
          <w:sz w:val="22"/>
          <w:szCs w:val="22"/>
        </w:rPr>
      </w:pPr>
      <w:r w:rsidRPr="001F0F75">
        <w:rPr>
          <w:rFonts w:asciiTheme="majorHAnsi" w:eastAsia="Times New Roman" w:hAnsiTheme="majorHAnsi" w:cs="Times New Roman"/>
          <w:b/>
          <w:sz w:val="22"/>
          <w:szCs w:val="22"/>
        </w:rPr>
        <w:lastRenderedPageBreak/>
        <w:t>Materials and Methods</w:t>
      </w:r>
    </w:p>
    <w:p w14:paraId="43B26A73" w14:textId="77777777" w:rsidR="00781868" w:rsidRPr="001F0F75" w:rsidRDefault="00781868" w:rsidP="00636303">
      <w:pPr>
        <w:jc w:val="both"/>
        <w:rPr>
          <w:rFonts w:asciiTheme="majorHAnsi" w:eastAsia="Times New Roman" w:hAnsiTheme="majorHAnsi" w:cs="Times New Roman"/>
          <w:b/>
          <w:sz w:val="22"/>
          <w:szCs w:val="22"/>
        </w:rPr>
      </w:pPr>
    </w:p>
    <w:p w14:paraId="05F20659" w14:textId="769EC32C" w:rsidR="00636303" w:rsidRPr="001F0F75" w:rsidRDefault="00636303" w:rsidP="00636303">
      <w:pPr>
        <w:jc w:val="both"/>
        <w:rPr>
          <w:rFonts w:asciiTheme="majorHAnsi" w:eastAsia="Times New Roman" w:hAnsiTheme="majorHAnsi" w:cs="Times New Roman"/>
          <w:b/>
          <w:sz w:val="22"/>
          <w:szCs w:val="22"/>
        </w:rPr>
      </w:pPr>
      <w:r w:rsidRPr="001F0F75">
        <w:rPr>
          <w:rFonts w:asciiTheme="majorHAnsi" w:eastAsia="Times New Roman" w:hAnsiTheme="majorHAnsi" w:cs="Times New Roman"/>
          <w:b/>
          <w:sz w:val="22"/>
          <w:szCs w:val="22"/>
        </w:rPr>
        <w:t>Mice</w:t>
      </w:r>
    </w:p>
    <w:p w14:paraId="30EA3F74" w14:textId="23B222FB" w:rsidR="00636303" w:rsidRPr="001F0F75" w:rsidRDefault="00636303" w:rsidP="00636303">
      <w:pPr>
        <w:jc w:val="both"/>
        <w:rPr>
          <w:rFonts w:asciiTheme="majorHAnsi" w:eastAsia="Times New Roman" w:hAnsiTheme="majorHAnsi" w:cs="Times New Roman"/>
          <w:sz w:val="22"/>
          <w:szCs w:val="22"/>
        </w:rPr>
      </w:pPr>
      <w:r w:rsidRPr="001F0F75">
        <w:rPr>
          <w:rFonts w:asciiTheme="majorHAnsi" w:eastAsia="Times New Roman" w:hAnsiTheme="majorHAnsi" w:cs="Times New Roman"/>
          <w:sz w:val="22"/>
          <w:szCs w:val="22"/>
        </w:rPr>
        <w:t xml:space="preserve">Animals were housed under specific pathogen-free and light-, temperature- (21°C), and humidity (50-60% relative humidity)-controlled conditions. Food (containing around 200 ppm of iron) and water were available </w:t>
      </w:r>
      <w:r w:rsidRPr="001F0F75">
        <w:rPr>
          <w:rFonts w:asciiTheme="majorHAnsi" w:eastAsia="Times New Roman" w:hAnsiTheme="majorHAnsi" w:cs="Times New Roman"/>
          <w:i/>
          <w:sz w:val="22"/>
          <w:szCs w:val="22"/>
        </w:rPr>
        <w:t>ad libitum</w:t>
      </w:r>
      <w:r w:rsidRPr="001F0F75">
        <w:rPr>
          <w:rFonts w:asciiTheme="majorHAnsi" w:eastAsia="Times New Roman" w:hAnsiTheme="majorHAnsi" w:cs="Times New Roman"/>
          <w:sz w:val="22"/>
          <w:szCs w:val="22"/>
        </w:rPr>
        <w:t xml:space="preserve">. Littermates from </w:t>
      </w:r>
      <w:r w:rsidRPr="001F0F75">
        <w:rPr>
          <w:rFonts w:asciiTheme="majorHAnsi" w:eastAsia="Times New Roman" w:hAnsiTheme="majorHAnsi" w:cs="Times New Roman"/>
          <w:i/>
          <w:sz w:val="22"/>
          <w:szCs w:val="22"/>
        </w:rPr>
        <w:t>Dmt1</w:t>
      </w:r>
      <w:r w:rsidRPr="001F0F75">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inter-crosses were analyzed. Blood was collected by cardiac puncture after deep anesthesia of the mice with a </w:t>
      </w:r>
      <w:r w:rsidR="00E35643" w:rsidRPr="001F0F75">
        <w:rPr>
          <w:rFonts w:asciiTheme="majorHAnsi" w:eastAsia="Times New Roman" w:hAnsiTheme="majorHAnsi" w:cs="Times New Roman"/>
          <w:sz w:val="22"/>
          <w:szCs w:val="22"/>
        </w:rPr>
        <w:t>Ketamine</w:t>
      </w:r>
      <w:r w:rsidRPr="001F0F75">
        <w:rPr>
          <w:rFonts w:asciiTheme="majorHAnsi" w:eastAsia="Times New Roman" w:hAnsiTheme="majorHAnsi" w:cs="Times New Roman"/>
          <w:sz w:val="22"/>
          <w:szCs w:val="22"/>
        </w:rPr>
        <w:t>/</w:t>
      </w:r>
      <w:r w:rsidR="00E35643" w:rsidRPr="001F0F75">
        <w:rPr>
          <w:rFonts w:asciiTheme="majorHAnsi" w:eastAsia="Times New Roman" w:hAnsiTheme="majorHAnsi" w:cs="Times New Roman"/>
          <w:sz w:val="22"/>
          <w:szCs w:val="22"/>
        </w:rPr>
        <w:t>Xylazine</w:t>
      </w:r>
      <w:r w:rsidRPr="001F0F75">
        <w:rPr>
          <w:rFonts w:asciiTheme="majorHAnsi" w:eastAsia="Times New Roman" w:hAnsiTheme="majorHAnsi" w:cs="Times New Roman"/>
          <w:sz w:val="22"/>
          <w:szCs w:val="22"/>
        </w:rPr>
        <w:t xml:space="preserve"> mixture. For molecular analyses, mice were sacrificed by cervical dislocation to minimize protein and RNA degradation. Animal care, husbandry, and killing were performed according to national guidelines and were approved by an institutional review board headed by the local animal welfare officers. </w:t>
      </w:r>
    </w:p>
    <w:p w14:paraId="259104AF" w14:textId="77777777" w:rsidR="00636303" w:rsidRPr="001F0F75" w:rsidRDefault="00636303" w:rsidP="00636303">
      <w:pPr>
        <w:jc w:val="both"/>
        <w:rPr>
          <w:rFonts w:asciiTheme="majorHAnsi" w:eastAsia="Times New Roman" w:hAnsiTheme="majorHAnsi" w:cs="Times New Roman"/>
          <w:sz w:val="22"/>
          <w:szCs w:val="22"/>
        </w:rPr>
      </w:pPr>
    </w:p>
    <w:p w14:paraId="476D6240" w14:textId="77777777" w:rsidR="00636303" w:rsidRPr="001F0F75" w:rsidRDefault="00636303" w:rsidP="00636303">
      <w:pPr>
        <w:jc w:val="both"/>
        <w:rPr>
          <w:rFonts w:asciiTheme="majorHAnsi" w:eastAsia="Times New Roman" w:hAnsiTheme="majorHAnsi" w:cs="Times New Roman"/>
          <w:b/>
          <w:sz w:val="22"/>
          <w:szCs w:val="22"/>
        </w:rPr>
      </w:pPr>
      <w:r w:rsidRPr="001F0F75">
        <w:rPr>
          <w:rFonts w:asciiTheme="majorHAnsi" w:eastAsia="Times New Roman" w:hAnsiTheme="majorHAnsi" w:cs="Times New Roman"/>
          <w:b/>
          <w:sz w:val="22"/>
          <w:szCs w:val="22"/>
        </w:rPr>
        <w:t>Hematology and serum parameters</w:t>
      </w:r>
    </w:p>
    <w:p w14:paraId="4A5EFF53" w14:textId="5C8EA3B4" w:rsidR="00636303" w:rsidRPr="001F0F75" w:rsidRDefault="00636303" w:rsidP="00636303">
      <w:pPr>
        <w:jc w:val="both"/>
        <w:rPr>
          <w:rFonts w:asciiTheme="majorHAnsi" w:eastAsia="Times New Roman" w:hAnsiTheme="majorHAnsi" w:cs="Times New Roman"/>
          <w:sz w:val="22"/>
          <w:szCs w:val="22"/>
        </w:rPr>
      </w:pPr>
      <w:r w:rsidRPr="001F0F75">
        <w:rPr>
          <w:rFonts w:asciiTheme="majorHAnsi" w:eastAsia="Times New Roman" w:hAnsiTheme="majorHAnsi" w:cs="Times New Roman"/>
          <w:sz w:val="22"/>
          <w:szCs w:val="22"/>
        </w:rPr>
        <w:t xml:space="preserve">Blood profiles and hemoglobin content were determined using an ABC Vet apparatus (HORIBA ABX SAS, Montpellier, France). Serum was prepared using Z-gel containing microvettes (Sarstedt, Nümbrecht, Germany). Serum concentration of iron, ferritin and transferrin was determined at the “Centre de Recherche sur l’Inflammation” (Paris, France) using an Olympus 400 </w:t>
      </w:r>
      <w:r w:rsidR="00E35643" w:rsidRPr="001F0F75">
        <w:rPr>
          <w:rFonts w:asciiTheme="majorHAnsi" w:eastAsia="Times New Roman" w:hAnsiTheme="majorHAnsi" w:cs="Times New Roman"/>
          <w:sz w:val="22"/>
          <w:szCs w:val="22"/>
        </w:rPr>
        <w:t>analyzer</w:t>
      </w:r>
      <w:r w:rsidRPr="001F0F75">
        <w:rPr>
          <w:rFonts w:asciiTheme="majorHAnsi" w:eastAsia="Times New Roman" w:hAnsiTheme="majorHAnsi" w:cs="Times New Roman"/>
          <w:sz w:val="22"/>
          <w:szCs w:val="22"/>
        </w:rPr>
        <w:t xml:space="preserve"> (Olympus, Tokyo, Japan). Hepcidin levels were measured using the Hepcidin Murine-Compete™ ELISA kit (Intrinsic </w:t>
      </w:r>
      <w:r w:rsidR="00E35643" w:rsidRPr="001F0F75">
        <w:rPr>
          <w:rFonts w:asciiTheme="majorHAnsi" w:eastAsia="Times New Roman" w:hAnsiTheme="majorHAnsi" w:cs="Times New Roman"/>
          <w:sz w:val="22"/>
          <w:szCs w:val="22"/>
        </w:rPr>
        <w:t>Life Sciences</w:t>
      </w:r>
      <w:r w:rsidRPr="001F0F75">
        <w:rPr>
          <w:rFonts w:asciiTheme="majorHAnsi" w:eastAsia="Times New Roman" w:hAnsiTheme="majorHAnsi" w:cs="Times New Roman"/>
          <w:sz w:val="22"/>
          <w:szCs w:val="22"/>
        </w:rPr>
        <w:t>, LaJolla, CA, USA).</w:t>
      </w:r>
    </w:p>
    <w:p w14:paraId="3975F755" w14:textId="77777777" w:rsidR="00636303" w:rsidRPr="001F0F75" w:rsidRDefault="00636303" w:rsidP="00636303">
      <w:pPr>
        <w:jc w:val="both"/>
        <w:rPr>
          <w:rFonts w:asciiTheme="majorHAnsi" w:eastAsia="Times New Roman" w:hAnsiTheme="majorHAnsi" w:cs="Times New Roman"/>
          <w:sz w:val="22"/>
          <w:szCs w:val="22"/>
        </w:rPr>
      </w:pPr>
    </w:p>
    <w:p w14:paraId="7D9E4C18" w14:textId="77777777" w:rsidR="00636303" w:rsidRPr="001F0F75" w:rsidRDefault="00636303" w:rsidP="00636303">
      <w:pPr>
        <w:jc w:val="both"/>
        <w:rPr>
          <w:rFonts w:asciiTheme="majorHAnsi" w:eastAsia="Times New Roman" w:hAnsiTheme="majorHAnsi" w:cs="Times New Roman"/>
          <w:b/>
          <w:sz w:val="22"/>
          <w:szCs w:val="22"/>
        </w:rPr>
      </w:pPr>
      <w:r w:rsidRPr="001F0F75">
        <w:rPr>
          <w:rFonts w:asciiTheme="majorHAnsi" w:eastAsia="Times New Roman" w:hAnsiTheme="majorHAnsi" w:cs="Times New Roman"/>
          <w:b/>
          <w:sz w:val="22"/>
          <w:szCs w:val="22"/>
        </w:rPr>
        <w:t>Tissue iron levels</w:t>
      </w:r>
    </w:p>
    <w:p w14:paraId="3CDA3B37" w14:textId="6B9E6156" w:rsidR="00636303" w:rsidRPr="001F0F75" w:rsidRDefault="00636303" w:rsidP="00636303">
      <w:pPr>
        <w:jc w:val="both"/>
        <w:rPr>
          <w:rFonts w:asciiTheme="majorHAnsi" w:eastAsia="Times New Roman" w:hAnsiTheme="majorHAnsi" w:cs="Times New Roman"/>
          <w:sz w:val="22"/>
          <w:szCs w:val="22"/>
        </w:rPr>
      </w:pPr>
      <w:r w:rsidRPr="001F0F75">
        <w:rPr>
          <w:rFonts w:asciiTheme="majorHAnsi" w:eastAsia="Times New Roman" w:hAnsiTheme="majorHAnsi" w:cs="Times New Roman"/>
          <w:sz w:val="22"/>
          <w:szCs w:val="22"/>
        </w:rPr>
        <w:t>Tissues were dried and non-heme iron levels were measured using the bathophenanthroline method as described previously</w:t>
      </w:r>
      <w:r w:rsidR="00D90BE4" w:rsidRPr="001F0F75">
        <w:rPr>
          <w:rFonts w:asciiTheme="majorHAnsi" w:eastAsia="Times New Roman" w:hAnsiTheme="majorHAnsi" w:cs="Times New Roman"/>
          <w:sz w:val="22"/>
          <w:szCs w:val="22"/>
          <w:vertAlign w:val="superscript"/>
        </w:rPr>
        <w:t>1</w:t>
      </w:r>
      <w:r w:rsidRPr="001F0F75">
        <w:rPr>
          <w:rFonts w:asciiTheme="majorHAnsi" w:eastAsia="Times New Roman" w:hAnsiTheme="majorHAnsi" w:cs="Times New Roman"/>
          <w:sz w:val="22"/>
          <w:szCs w:val="22"/>
        </w:rPr>
        <w:t>. Iron was stained on paraffin sections using Prussian blue, and pictures were acquired using a DM5000 microscope equipped with a DFC420C camera and a 10X objective. Images were processed using the Leica Application Suite (Leica Biosystems, Wetzlar, Germany).</w:t>
      </w:r>
    </w:p>
    <w:p w14:paraId="1B1E889F" w14:textId="77777777" w:rsidR="00636303" w:rsidRPr="001F0F75" w:rsidRDefault="00636303" w:rsidP="00636303">
      <w:pPr>
        <w:jc w:val="both"/>
        <w:rPr>
          <w:rFonts w:asciiTheme="majorHAnsi" w:eastAsia="Times New Roman" w:hAnsiTheme="majorHAnsi" w:cs="Times New Roman"/>
          <w:sz w:val="22"/>
          <w:szCs w:val="22"/>
        </w:rPr>
      </w:pPr>
    </w:p>
    <w:p w14:paraId="7D6BF4DB" w14:textId="77777777" w:rsidR="00636303" w:rsidRPr="001F0F75" w:rsidRDefault="00636303" w:rsidP="00636303">
      <w:pPr>
        <w:jc w:val="both"/>
        <w:rPr>
          <w:rFonts w:asciiTheme="majorHAnsi" w:eastAsia="Times New Roman" w:hAnsiTheme="majorHAnsi" w:cs="Times New Roman"/>
          <w:b/>
          <w:sz w:val="22"/>
          <w:szCs w:val="22"/>
        </w:rPr>
      </w:pPr>
      <w:r w:rsidRPr="001F0F75">
        <w:rPr>
          <w:rFonts w:asciiTheme="majorHAnsi" w:eastAsia="Times New Roman" w:hAnsiTheme="majorHAnsi" w:cs="Times New Roman"/>
          <w:b/>
          <w:sz w:val="22"/>
          <w:szCs w:val="22"/>
        </w:rPr>
        <w:t>DNA analyses</w:t>
      </w:r>
    </w:p>
    <w:p w14:paraId="319D5F22" w14:textId="26E5223A" w:rsidR="00636303" w:rsidRPr="001F0F75" w:rsidRDefault="00636303" w:rsidP="00636303">
      <w:pPr>
        <w:jc w:val="both"/>
        <w:rPr>
          <w:rFonts w:asciiTheme="majorHAnsi" w:eastAsia="Times New Roman" w:hAnsiTheme="majorHAnsi" w:cs="Times New Roman"/>
          <w:sz w:val="22"/>
          <w:szCs w:val="22"/>
        </w:rPr>
      </w:pPr>
      <w:r w:rsidRPr="001F0F75">
        <w:rPr>
          <w:rFonts w:asciiTheme="majorHAnsi" w:eastAsia="Times New Roman" w:hAnsiTheme="majorHAnsi" w:cs="Times New Roman"/>
          <w:sz w:val="22"/>
          <w:szCs w:val="22"/>
        </w:rPr>
        <w:t xml:space="preserve">For Southern blotting, DNA was isolated by phenol/chloroform/isoamyl alcohol extraction after proteinase K digestion. The DNA was digested with NcoI, separated on an agarose gel, and transferred onto Hybond Nylon (GE Health Care Life Sciences, Freiburg, Germany) membranes. The membranes were UV crosslinked and hybridized with the P3’ probe in ULTRAHybTM solution (Fisher Scientific GmbH, Schwerte, Germany). The P3’ probe was obtained by PCR using the primers listed in </w:t>
      </w:r>
      <w:r w:rsidR="00781868" w:rsidRPr="001F0F75">
        <w:rPr>
          <w:rFonts w:asciiTheme="majorHAnsi" w:eastAsia="Times New Roman" w:hAnsiTheme="majorHAnsi" w:cs="Times New Roman"/>
          <w:sz w:val="22"/>
          <w:szCs w:val="22"/>
        </w:rPr>
        <w:t>T</w:t>
      </w:r>
      <w:r w:rsidRPr="001F0F75">
        <w:rPr>
          <w:rFonts w:asciiTheme="majorHAnsi" w:eastAsia="Times New Roman" w:hAnsiTheme="majorHAnsi" w:cs="Times New Roman"/>
          <w:sz w:val="22"/>
          <w:szCs w:val="22"/>
        </w:rPr>
        <w:t>able S</w:t>
      </w:r>
      <w:r w:rsidR="00781868" w:rsidRPr="001F0F75">
        <w:rPr>
          <w:rFonts w:asciiTheme="majorHAnsi" w:eastAsia="Times New Roman" w:hAnsiTheme="majorHAnsi" w:cs="Times New Roman"/>
          <w:sz w:val="22"/>
          <w:szCs w:val="22"/>
        </w:rPr>
        <w:t>4</w:t>
      </w:r>
      <w:r w:rsidRPr="001F0F75">
        <w:rPr>
          <w:rFonts w:asciiTheme="majorHAnsi" w:eastAsia="Times New Roman" w:hAnsiTheme="majorHAnsi" w:cs="Times New Roman"/>
          <w:sz w:val="22"/>
          <w:szCs w:val="22"/>
        </w:rPr>
        <w:t xml:space="preserve"> and was random labeled with [α-</w:t>
      </w:r>
      <w:proofErr w:type="gramStart"/>
      <w:r w:rsidRPr="001F0F75">
        <w:rPr>
          <w:rFonts w:asciiTheme="majorHAnsi" w:eastAsia="Times New Roman" w:hAnsiTheme="majorHAnsi" w:cs="Times New Roman"/>
          <w:sz w:val="22"/>
          <w:szCs w:val="22"/>
        </w:rPr>
        <w:t>32P]dCTP</w:t>
      </w:r>
      <w:proofErr w:type="gramEnd"/>
      <w:r w:rsidRPr="001F0F75">
        <w:rPr>
          <w:rFonts w:asciiTheme="majorHAnsi" w:eastAsia="Times New Roman" w:hAnsiTheme="majorHAnsi" w:cs="Times New Roman"/>
          <w:sz w:val="22"/>
          <w:szCs w:val="22"/>
        </w:rPr>
        <w:t xml:space="preserve"> using Ready-to-go™ DNA Labeling Beads (Sigma-Aldrich). Autoradiography was performed with a phosphor imag</w:t>
      </w:r>
      <w:r w:rsidR="00414E2A" w:rsidRPr="001F0F75">
        <w:rPr>
          <w:rFonts w:asciiTheme="majorHAnsi" w:eastAsia="Times New Roman" w:hAnsiTheme="majorHAnsi" w:cs="Times New Roman"/>
          <w:sz w:val="22"/>
          <w:szCs w:val="22"/>
        </w:rPr>
        <w:t>er.</w:t>
      </w:r>
    </w:p>
    <w:p w14:paraId="7D5772A4" w14:textId="77777777" w:rsidR="00636303" w:rsidRPr="001F0F75" w:rsidRDefault="00636303" w:rsidP="00636303">
      <w:pPr>
        <w:jc w:val="both"/>
        <w:rPr>
          <w:rFonts w:asciiTheme="majorHAnsi" w:eastAsia="Times New Roman" w:hAnsiTheme="majorHAnsi" w:cs="Times New Roman"/>
          <w:sz w:val="22"/>
          <w:szCs w:val="22"/>
        </w:rPr>
      </w:pPr>
    </w:p>
    <w:p w14:paraId="1ED5EEDF" w14:textId="77777777" w:rsidR="00636303" w:rsidRPr="001F0F75" w:rsidRDefault="00636303" w:rsidP="00636303">
      <w:pPr>
        <w:jc w:val="both"/>
        <w:rPr>
          <w:rFonts w:asciiTheme="majorHAnsi" w:eastAsia="Times New Roman" w:hAnsiTheme="majorHAnsi" w:cs="Times New Roman"/>
          <w:b/>
          <w:sz w:val="22"/>
          <w:szCs w:val="22"/>
        </w:rPr>
      </w:pPr>
      <w:r w:rsidRPr="001F0F75">
        <w:rPr>
          <w:rFonts w:asciiTheme="majorHAnsi" w:eastAsia="Times New Roman" w:hAnsiTheme="majorHAnsi" w:cs="Times New Roman"/>
          <w:b/>
          <w:sz w:val="22"/>
          <w:szCs w:val="22"/>
        </w:rPr>
        <w:t>RNA analyses</w:t>
      </w:r>
    </w:p>
    <w:p w14:paraId="1039AD11" w14:textId="4DAA9B95" w:rsidR="00636303" w:rsidRPr="001F0F75" w:rsidRDefault="00636303" w:rsidP="00636303">
      <w:pPr>
        <w:jc w:val="both"/>
        <w:rPr>
          <w:rFonts w:asciiTheme="majorHAnsi" w:eastAsia="Times New Roman" w:hAnsiTheme="majorHAnsi" w:cs="Times New Roman"/>
          <w:sz w:val="22"/>
          <w:szCs w:val="22"/>
        </w:rPr>
      </w:pPr>
      <w:proofErr w:type="gramStart"/>
      <w:r w:rsidRPr="001F0F75">
        <w:rPr>
          <w:rFonts w:asciiTheme="majorHAnsi" w:eastAsia="Times New Roman" w:hAnsiTheme="majorHAnsi" w:cs="Times New Roman"/>
          <w:i/>
          <w:sz w:val="22"/>
          <w:szCs w:val="22"/>
        </w:rPr>
        <w:t>qRT</w:t>
      </w:r>
      <w:proofErr w:type="gramEnd"/>
      <w:r w:rsidRPr="001F0F75">
        <w:rPr>
          <w:rFonts w:asciiTheme="majorHAnsi" w:eastAsia="Times New Roman" w:hAnsiTheme="majorHAnsi" w:cs="Times New Roman"/>
          <w:i/>
          <w:sz w:val="22"/>
          <w:szCs w:val="22"/>
        </w:rPr>
        <w:t>-PCR:</w:t>
      </w:r>
      <w:r w:rsidRPr="001F0F75">
        <w:rPr>
          <w:rFonts w:asciiTheme="majorHAnsi" w:eastAsia="Times New Roman" w:hAnsiTheme="majorHAnsi" w:cs="Times New Roman"/>
          <w:sz w:val="22"/>
          <w:szCs w:val="22"/>
        </w:rPr>
        <w:t xml:space="preserve"> Total RNA was extracted with TRIzol reagent (Life Technologies, Darmstadt, Germany)</w:t>
      </w:r>
      <w:r w:rsidR="001E559E" w:rsidRPr="001F0F75">
        <w:rPr>
          <w:rFonts w:asciiTheme="majorHAnsi" w:eastAsia="Times New Roman" w:hAnsiTheme="majorHAnsi" w:cs="Times New Roman"/>
          <w:sz w:val="22"/>
          <w:szCs w:val="22"/>
        </w:rPr>
        <w:t>, treated with DNase I to remove genomic DNA,</w:t>
      </w:r>
      <w:r w:rsidRPr="001F0F75">
        <w:rPr>
          <w:rFonts w:asciiTheme="majorHAnsi" w:eastAsia="Times New Roman" w:hAnsiTheme="majorHAnsi" w:cs="Times New Roman"/>
          <w:sz w:val="22"/>
          <w:szCs w:val="22"/>
        </w:rPr>
        <w:t xml:space="preserve"> and reverse transcribed using random primers and MultiScribe reverse transcriptase polymerase (Fisher Scientific GmbH) according to the manufacturer’s instructions. For each sample, RT reactions were performed in duplicate and the average of the duplicate was used for subsequent calculations.</w:t>
      </w:r>
      <w:r w:rsidRPr="001F0F75">
        <w:t xml:space="preserve"> </w:t>
      </w:r>
      <w:r w:rsidRPr="001F0F75">
        <w:rPr>
          <w:rFonts w:asciiTheme="majorHAnsi" w:eastAsia="Times New Roman" w:hAnsiTheme="majorHAnsi" w:cs="Times New Roman"/>
          <w:sz w:val="22"/>
          <w:szCs w:val="22"/>
        </w:rPr>
        <w:t xml:space="preserve">Real-time quantitative PCR was carried out on a CFX Real-Time PCR system (Bio-Rad, Munich, Germany) using SYBR Green and the following cycling parameters: denaturation, 95°C for 10 min, followed by 45 cycles of 15 s at 95°C, 15 s at 60°C and 15 s at 72° C. Semi-quantification was done using the ∆∆Ct-method. The primers used for qRT-PCR are listed in </w:t>
      </w:r>
      <w:r w:rsidR="00781868" w:rsidRPr="001F0F75">
        <w:rPr>
          <w:rFonts w:asciiTheme="majorHAnsi" w:eastAsia="Times New Roman" w:hAnsiTheme="majorHAnsi" w:cs="Times New Roman"/>
          <w:sz w:val="22"/>
          <w:szCs w:val="22"/>
        </w:rPr>
        <w:t>T</w:t>
      </w:r>
      <w:r w:rsidRPr="001F0F75">
        <w:rPr>
          <w:rFonts w:asciiTheme="majorHAnsi" w:eastAsia="Times New Roman" w:hAnsiTheme="majorHAnsi" w:cs="Times New Roman"/>
          <w:sz w:val="22"/>
          <w:szCs w:val="22"/>
        </w:rPr>
        <w:t>able S</w:t>
      </w:r>
      <w:r w:rsidR="00781868" w:rsidRPr="001F0F75">
        <w:rPr>
          <w:rFonts w:asciiTheme="majorHAnsi" w:eastAsia="Times New Roman" w:hAnsiTheme="majorHAnsi" w:cs="Times New Roman"/>
          <w:sz w:val="22"/>
          <w:szCs w:val="22"/>
        </w:rPr>
        <w:t>4</w:t>
      </w:r>
      <w:r w:rsidRPr="001F0F75">
        <w:rPr>
          <w:rFonts w:asciiTheme="majorHAnsi" w:eastAsia="Times New Roman" w:hAnsiTheme="majorHAnsi" w:cs="Times New Roman"/>
          <w:sz w:val="22"/>
          <w:szCs w:val="22"/>
        </w:rPr>
        <w:t>. Results are presented as relative mRNA expression (%) normalized to a housekeeping gene as indicated in figure legends.</w:t>
      </w:r>
      <w:r w:rsidR="0095593C" w:rsidRPr="001F0F75">
        <w:rPr>
          <w:rFonts w:asciiTheme="majorHAnsi" w:eastAsia="Times New Roman" w:hAnsiTheme="majorHAnsi" w:cs="Times New Roman"/>
          <w:sz w:val="22"/>
          <w:szCs w:val="22"/>
        </w:rPr>
        <w:t xml:space="preserve"> </w:t>
      </w:r>
      <w:r w:rsidR="00F71F76" w:rsidRPr="001F0F75">
        <w:rPr>
          <w:rFonts w:asciiTheme="majorHAnsi" w:eastAsia="Times New Roman" w:hAnsiTheme="majorHAnsi" w:cs="Times New Roman"/>
          <w:sz w:val="22"/>
          <w:szCs w:val="22"/>
        </w:rPr>
        <w:t xml:space="preserve">To selectively analyze </w:t>
      </w:r>
      <w:r w:rsidR="00C24AE8" w:rsidRPr="001F0F75">
        <w:rPr>
          <w:rFonts w:asciiTheme="majorHAnsi" w:hAnsiTheme="majorHAnsi"/>
          <w:i/>
          <w:sz w:val="22"/>
          <w:szCs w:val="22"/>
        </w:rPr>
        <w:t>Dmt1</w:t>
      </w:r>
      <w:r w:rsidR="00F71F76" w:rsidRPr="001F0F75">
        <w:rPr>
          <w:rFonts w:asciiTheme="majorHAnsi" w:eastAsia="Times New Roman" w:hAnsiTheme="majorHAnsi" w:cs="Times New Roman"/>
          <w:sz w:val="22"/>
          <w:szCs w:val="22"/>
        </w:rPr>
        <w:t xml:space="preserve">-IRE pre-mRNA levels, we used an intronic forward primer located 8 bp upstream of the splice acceptor of the exon containing the IRE; the reverse primer was located 5 bp downstream of the splice acceptor in the IRE containing exon that is used to generate the </w:t>
      </w:r>
      <w:r w:rsidR="00E35643" w:rsidRPr="001F0F75">
        <w:rPr>
          <w:rFonts w:asciiTheme="majorHAnsi" w:eastAsia="Times New Roman" w:hAnsiTheme="majorHAnsi" w:cs="Times New Roman"/>
          <w:sz w:val="22"/>
          <w:szCs w:val="22"/>
        </w:rPr>
        <w:t>no IRE</w:t>
      </w:r>
      <w:r w:rsidR="00F71F76" w:rsidRPr="001F0F75">
        <w:rPr>
          <w:rFonts w:asciiTheme="majorHAnsi" w:eastAsia="Times New Roman" w:hAnsiTheme="majorHAnsi" w:cs="Times New Roman"/>
          <w:sz w:val="22"/>
          <w:szCs w:val="22"/>
        </w:rPr>
        <w:t xml:space="preserve"> isoform (Table S4).</w:t>
      </w:r>
      <w:r w:rsidR="00C1190C" w:rsidRPr="001F0F75">
        <w:rPr>
          <w:rFonts w:asciiTheme="majorHAnsi" w:eastAsia="Times New Roman" w:hAnsiTheme="majorHAnsi" w:cs="Times New Roman"/>
          <w:sz w:val="22"/>
          <w:szCs w:val="22"/>
        </w:rPr>
        <w:t xml:space="preserve"> For calibration, we used qPCR primers located in the last exon of the </w:t>
      </w:r>
      <w:r w:rsidR="00C24AE8" w:rsidRPr="001F0F75">
        <w:rPr>
          <w:rFonts w:asciiTheme="majorHAnsi" w:eastAsia="Times New Roman" w:hAnsiTheme="majorHAnsi" w:cs="Times New Roman"/>
          <w:i/>
          <w:sz w:val="22"/>
          <w:szCs w:val="22"/>
        </w:rPr>
        <w:t>Actb</w:t>
      </w:r>
      <w:r w:rsidR="00C24AE8" w:rsidRPr="001F0F75">
        <w:rPr>
          <w:rFonts w:asciiTheme="majorHAnsi" w:eastAsia="Times New Roman" w:hAnsiTheme="majorHAnsi" w:cs="Times New Roman"/>
          <w:sz w:val="22"/>
          <w:szCs w:val="22"/>
        </w:rPr>
        <w:t xml:space="preserve"> </w:t>
      </w:r>
      <w:r w:rsidR="00C1190C" w:rsidRPr="001F0F75">
        <w:rPr>
          <w:rFonts w:asciiTheme="majorHAnsi" w:eastAsia="Times New Roman" w:hAnsiTheme="majorHAnsi" w:cs="Times New Roman"/>
          <w:sz w:val="22"/>
          <w:szCs w:val="22"/>
        </w:rPr>
        <w:t>pre-mRNA.</w:t>
      </w:r>
    </w:p>
    <w:p w14:paraId="0FB126AB" w14:textId="0118D0D1" w:rsidR="00636303" w:rsidRPr="001F0F75" w:rsidRDefault="00636303" w:rsidP="00636303">
      <w:pPr>
        <w:jc w:val="both"/>
        <w:rPr>
          <w:rFonts w:asciiTheme="majorHAnsi" w:eastAsia="Times New Roman" w:hAnsiTheme="majorHAnsi" w:cs="Times New Roman"/>
          <w:sz w:val="22"/>
          <w:szCs w:val="22"/>
        </w:rPr>
      </w:pPr>
      <w:r w:rsidRPr="001F0F75">
        <w:rPr>
          <w:rFonts w:asciiTheme="majorHAnsi" w:eastAsia="Times New Roman" w:hAnsiTheme="majorHAnsi" w:cs="Times New Roman"/>
          <w:i/>
          <w:sz w:val="22"/>
          <w:szCs w:val="22"/>
        </w:rPr>
        <w:t>RT-PCR</w:t>
      </w:r>
      <w:r w:rsidRPr="001F0F75">
        <w:rPr>
          <w:rFonts w:asciiTheme="majorHAnsi" w:eastAsia="Times New Roman" w:hAnsiTheme="majorHAnsi" w:cs="Times New Roman"/>
          <w:sz w:val="22"/>
          <w:szCs w:val="22"/>
        </w:rPr>
        <w:t>: Total RNA was reverse transcribed using the SuperScript™ III Reverse Transcriptase kit (Fisher Scientific GmbH) and an oligo-dT primer following the manufacturer’s instructions. The cDNA obtained was PCR amplified using the SequalPrep™ Long PCR Kit (Fisher Scientific GmbH) together with forward primers corresponding to exon 1A or 1B, respectively, and reverse oligonucleotides corresponding to either exon 16 (IRE isoform) or 17 (noIRE) and in both cases located near the polyA site (Table S</w:t>
      </w:r>
      <w:r w:rsidR="00781868" w:rsidRPr="001F0F75">
        <w:rPr>
          <w:rFonts w:asciiTheme="majorHAnsi" w:eastAsia="Times New Roman" w:hAnsiTheme="majorHAnsi" w:cs="Times New Roman"/>
          <w:sz w:val="22"/>
          <w:szCs w:val="22"/>
        </w:rPr>
        <w:t>4</w:t>
      </w:r>
      <w:r w:rsidRPr="001F0F75">
        <w:rPr>
          <w:rFonts w:asciiTheme="majorHAnsi" w:eastAsia="Times New Roman" w:hAnsiTheme="majorHAnsi" w:cs="Times New Roman"/>
          <w:sz w:val="22"/>
          <w:szCs w:val="22"/>
        </w:rPr>
        <w:t>).</w:t>
      </w:r>
    </w:p>
    <w:p w14:paraId="1A251829" w14:textId="77777777" w:rsidR="00636303" w:rsidRPr="001F0F75" w:rsidRDefault="00636303" w:rsidP="00636303">
      <w:pPr>
        <w:jc w:val="both"/>
        <w:rPr>
          <w:rFonts w:asciiTheme="majorHAnsi" w:eastAsia="Times New Roman" w:hAnsiTheme="majorHAnsi" w:cs="Times New Roman"/>
          <w:sz w:val="22"/>
          <w:szCs w:val="22"/>
        </w:rPr>
      </w:pPr>
      <w:r w:rsidRPr="001F0F75">
        <w:rPr>
          <w:rFonts w:asciiTheme="majorHAnsi" w:eastAsia="Times New Roman" w:hAnsiTheme="majorHAnsi" w:cs="Times New Roman"/>
          <w:i/>
          <w:sz w:val="22"/>
          <w:szCs w:val="22"/>
        </w:rPr>
        <w:t>Electromobility shift assay</w:t>
      </w:r>
      <w:r w:rsidRPr="001F0F75">
        <w:rPr>
          <w:rFonts w:asciiTheme="majorHAnsi" w:eastAsia="Times New Roman" w:hAnsiTheme="majorHAnsi" w:cs="Times New Roman"/>
          <w:sz w:val="22"/>
          <w:szCs w:val="22"/>
        </w:rPr>
        <w:t>:</w:t>
      </w:r>
    </w:p>
    <w:p w14:paraId="18B1F20B" w14:textId="251F7793" w:rsidR="00636303" w:rsidRPr="001F0F75" w:rsidRDefault="00636303">
      <w:pPr>
        <w:jc w:val="both"/>
        <w:rPr>
          <w:rFonts w:asciiTheme="majorHAnsi" w:eastAsia="Times New Roman" w:hAnsiTheme="majorHAnsi" w:cs="Times New Roman"/>
          <w:sz w:val="22"/>
          <w:szCs w:val="22"/>
        </w:rPr>
      </w:pPr>
      <w:r w:rsidRPr="001F0F75">
        <w:rPr>
          <w:rFonts w:asciiTheme="majorHAnsi" w:eastAsia="Times New Roman" w:hAnsiTheme="majorHAnsi" w:cs="Times New Roman"/>
          <w:sz w:val="22"/>
          <w:szCs w:val="22"/>
        </w:rPr>
        <w:lastRenderedPageBreak/>
        <w:t xml:space="preserve">The last 515 nucleotides of the coding region plus the first 1575 nucleotides of the 3’UTR of the </w:t>
      </w:r>
      <w:r w:rsidR="00C24AE8" w:rsidRPr="001F0F75">
        <w:rPr>
          <w:rFonts w:asciiTheme="majorHAnsi" w:hAnsiTheme="majorHAnsi"/>
          <w:i/>
          <w:sz w:val="22"/>
          <w:szCs w:val="22"/>
        </w:rPr>
        <w:t>Dmt1</w:t>
      </w:r>
      <w:r w:rsidRPr="001F0F75">
        <w:rPr>
          <w:rFonts w:asciiTheme="majorHAnsi" w:eastAsia="Times New Roman" w:hAnsiTheme="majorHAnsi" w:cs="Times New Roman"/>
          <w:sz w:val="22"/>
          <w:szCs w:val="22"/>
        </w:rPr>
        <w:t xml:space="preserve">-IRE mRNA isoform were PCR amplified using total RNA from </w:t>
      </w:r>
      <w:r w:rsidRPr="001F0F75">
        <w:rPr>
          <w:rFonts w:asciiTheme="majorHAnsi" w:eastAsia="Times New Roman" w:hAnsiTheme="majorHAnsi" w:cs="Times New Roman"/>
          <w:i/>
          <w:sz w:val="22"/>
          <w:szCs w:val="22"/>
        </w:rPr>
        <w:t>Dmt1</w:t>
      </w:r>
      <w:r w:rsidRPr="001F0F75">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versus </w:t>
      </w:r>
      <w:r w:rsidRPr="001F0F75">
        <w:rPr>
          <w:rFonts w:asciiTheme="majorHAnsi" w:eastAsia="Times New Roman" w:hAnsiTheme="majorHAnsi" w:cs="Times New Roman"/>
          <w:i/>
          <w:sz w:val="22"/>
          <w:szCs w:val="22"/>
        </w:rPr>
        <w:t>Dmt1</w:t>
      </w:r>
      <w:r w:rsidRPr="001F0F75">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mice and the primers listed in Table S</w:t>
      </w:r>
      <w:r w:rsidR="00781868" w:rsidRPr="001F0F75">
        <w:rPr>
          <w:rFonts w:asciiTheme="majorHAnsi" w:eastAsia="Times New Roman" w:hAnsiTheme="majorHAnsi" w:cs="Times New Roman"/>
          <w:sz w:val="22"/>
          <w:szCs w:val="22"/>
        </w:rPr>
        <w:t>4</w:t>
      </w:r>
      <w:r w:rsidRPr="001F0F75">
        <w:rPr>
          <w:rFonts w:asciiTheme="majorHAnsi" w:eastAsia="Times New Roman" w:hAnsiTheme="majorHAnsi" w:cs="Times New Roman"/>
          <w:sz w:val="22"/>
          <w:szCs w:val="22"/>
        </w:rPr>
        <w:t>. The cDNA obtained was sub-cloned into a blunt-end TOPO vector (Fisher Scientific GmbH) and served as template for in vitro synthesis of unlabeled RNA that was used in a non-radioactive competition electromobility shift assay as described previously</w:t>
      </w:r>
      <w:r w:rsidR="00D90BE4" w:rsidRPr="001F0F75">
        <w:rPr>
          <w:rFonts w:asciiTheme="majorHAnsi" w:eastAsia="Times New Roman" w:hAnsiTheme="majorHAnsi" w:cs="Times New Roman"/>
          <w:sz w:val="22"/>
          <w:szCs w:val="22"/>
          <w:vertAlign w:val="superscript"/>
        </w:rPr>
        <w:t>2</w:t>
      </w:r>
      <w:r w:rsidRPr="001F0F75">
        <w:rPr>
          <w:rFonts w:asciiTheme="majorHAnsi" w:eastAsia="Times New Roman" w:hAnsiTheme="majorHAnsi" w:cs="Times New Roman"/>
          <w:sz w:val="22"/>
          <w:szCs w:val="22"/>
        </w:rPr>
        <w:t>.</w:t>
      </w:r>
    </w:p>
    <w:p w14:paraId="0D122233" w14:textId="77777777" w:rsidR="00F71F76" w:rsidRPr="001F0F75" w:rsidRDefault="00F71F76" w:rsidP="00D439E5">
      <w:pPr>
        <w:jc w:val="both"/>
        <w:rPr>
          <w:rFonts w:asciiTheme="majorHAnsi" w:eastAsia="Times New Roman" w:hAnsiTheme="majorHAnsi" w:cs="Times New Roman"/>
        </w:rPr>
      </w:pPr>
    </w:p>
    <w:p w14:paraId="7D9F4B1C" w14:textId="77777777" w:rsidR="00636303" w:rsidRPr="001F0F75" w:rsidRDefault="00636303" w:rsidP="00636303">
      <w:pPr>
        <w:pStyle w:val="NoSpacing"/>
        <w:jc w:val="both"/>
        <w:rPr>
          <w:rFonts w:asciiTheme="majorHAnsi" w:hAnsiTheme="majorHAnsi" w:cstheme="majorHAnsi"/>
          <w:b/>
          <w:lang w:val="en-US"/>
        </w:rPr>
      </w:pPr>
      <w:r w:rsidRPr="001F0F75">
        <w:rPr>
          <w:rFonts w:asciiTheme="majorHAnsi" w:hAnsiTheme="majorHAnsi" w:cstheme="majorHAnsi"/>
          <w:b/>
          <w:lang w:val="en-US"/>
        </w:rPr>
        <w:t>Protein analysis.</w:t>
      </w:r>
    </w:p>
    <w:p w14:paraId="63117D70" w14:textId="06C08D76" w:rsidR="00636303" w:rsidRPr="001F0F75" w:rsidRDefault="00636303" w:rsidP="00636303">
      <w:pPr>
        <w:pStyle w:val="NoSpacing"/>
        <w:jc w:val="both"/>
        <w:rPr>
          <w:rFonts w:asciiTheme="majorHAnsi" w:eastAsia="Times New Roman" w:hAnsiTheme="majorHAnsi" w:cs="Times New Roman"/>
          <w:lang w:val="en-US"/>
        </w:rPr>
      </w:pPr>
      <w:r w:rsidRPr="001F0F75">
        <w:rPr>
          <w:rFonts w:asciiTheme="majorHAnsi" w:eastAsia="Times New Roman" w:hAnsiTheme="majorHAnsi" w:cs="Times New Roman"/>
          <w:lang w:val="en-US"/>
        </w:rPr>
        <w:t xml:space="preserve">For western blotting, mucosal scrapings from the duodenum were homogenized in ice-cold lysis buffer (10 mM Tris pH 8.0, 150 mM NaCl, 1 mM EDTA, 1% NP-40, 0.1% SDS) supplemented with protease inhibitors (100 mg/ml Pefabloc SC, 10 mg/ml Aprotinin, 1 mg/ml Leupeptin, 10 mg/ml E-64, 2 mg/ml Pepstatin), 100 mg/ml EDTA; all from Sigma-Aldrich Chemie GmbH, Munich, Germany) as </w:t>
      </w:r>
      <w:r w:rsidR="00AC7908" w:rsidRPr="001F0F75">
        <w:rPr>
          <w:rFonts w:asciiTheme="majorHAnsi" w:eastAsia="Times New Roman" w:hAnsiTheme="majorHAnsi" w:cs="Times New Roman"/>
          <w:lang w:val="en-US"/>
        </w:rPr>
        <w:t>described</w:t>
      </w:r>
      <w:r w:rsidRPr="001F0F75">
        <w:rPr>
          <w:rFonts w:asciiTheme="majorHAnsi" w:eastAsia="Times New Roman" w:hAnsiTheme="majorHAnsi" w:cs="Times New Roman"/>
          <w:lang w:val="en-US"/>
        </w:rPr>
        <w:t xml:space="preserve"> previously</w:t>
      </w:r>
      <w:r w:rsidR="00AC7908" w:rsidRPr="001F0F75">
        <w:rPr>
          <w:rFonts w:asciiTheme="majorHAnsi" w:eastAsia="Times New Roman" w:hAnsiTheme="majorHAnsi" w:cs="Times New Roman"/>
          <w:vertAlign w:val="superscript"/>
          <w:lang w:val="en-US"/>
        </w:rPr>
        <w:t>1</w:t>
      </w:r>
      <w:r w:rsidRPr="001F0F75">
        <w:rPr>
          <w:rFonts w:asciiTheme="majorHAnsi" w:eastAsia="Times New Roman" w:hAnsiTheme="majorHAnsi" w:cs="Times New Roman"/>
          <w:lang w:val="en-US"/>
        </w:rPr>
        <w:t>. Equal amounts of total protein were separated by SDS-PAGE and transferred onto PVDF membranes. The membranes were incubated with the antibodies listed in Table S</w:t>
      </w:r>
      <w:r w:rsidR="00781868" w:rsidRPr="001F0F75">
        <w:rPr>
          <w:rFonts w:asciiTheme="majorHAnsi" w:eastAsia="Times New Roman" w:hAnsiTheme="majorHAnsi" w:cs="Times New Roman"/>
          <w:lang w:val="en-US"/>
        </w:rPr>
        <w:t>4</w:t>
      </w:r>
      <w:r w:rsidRPr="001F0F75">
        <w:rPr>
          <w:rFonts w:asciiTheme="majorHAnsi" w:eastAsia="Times New Roman" w:hAnsiTheme="majorHAnsi" w:cs="Times New Roman"/>
          <w:lang w:val="en-US"/>
        </w:rPr>
        <w:t>. Tissue immuno-staining was performed on paraffin sections using the AEC kit (Vector Lab Inc., Burlingame, CA). Pictures were acquired as described above for iron staining.</w:t>
      </w:r>
    </w:p>
    <w:p w14:paraId="31060CBA" w14:textId="77777777" w:rsidR="00636303" w:rsidRPr="001F0F75" w:rsidRDefault="00636303" w:rsidP="00636303">
      <w:pPr>
        <w:jc w:val="both"/>
        <w:rPr>
          <w:rFonts w:asciiTheme="majorHAnsi" w:eastAsia="Times New Roman" w:hAnsiTheme="majorHAnsi" w:cs="Times New Roman"/>
          <w:sz w:val="22"/>
          <w:szCs w:val="22"/>
        </w:rPr>
      </w:pPr>
    </w:p>
    <w:p w14:paraId="502309A5" w14:textId="77777777" w:rsidR="00636303" w:rsidRPr="001F0F75" w:rsidRDefault="00636303" w:rsidP="00636303">
      <w:pPr>
        <w:pStyle w:val="NoSpacing"/>
        <w:rPr>
          <w:rFonts w:asciiTheme="majorHAnsi" w:hAnsiTheme="majorHAnsi" w:cstheme="majorHAnsi"/>
          <w:b/>
          <w:lang w:val="en"/>
        </w:rPr>
      </w:pPr>
      <w:r w:rsidRPr="001F0F75">
        <w:rPr>
          <w:rFonts w:asciiTheme="majorHAnsi" w:hAnsiTheme="majorHAnsi" w:cstheme="majorHAnsi"/>
          <w:b/>
          <w:lang w:val="en"/>
        </w:rPr>
        <w:t>Polyribosome analysis</w:t>
      </w:r>
    </w:p>
    <w:p w14:paraId="4A4BB798" w14:textId="3C520DE9" w:rsidR="00E4238F" w:rsidRPr="001F0F75" w:rsidRDefault="00636303" w:rsidP="00636303">
      <w:pPr>
        <w:pStyle w:val="NoSpacing"/>
        <w:jc w:val="both"/>
        <w:rPr>
          <w:rFonts w:asciiTheme="majorHAnsi" w:eastAsia="Times New Roman" w:hAnsiTheme="majorHAnsi" w:cs="Times New Roman"/>
          <w:lang w:val="en-US"/>
        </w:rPr>
      </w:pPr>
      <w:r w:rsidRPr="001F0F75">
        <w:rPr>
          <w:rFonts w:asciiTheme="majorHAnsi" w:eastAsia="Times New Roman" w:hAnsiTheme="majorHAnsi" w:cs="Times New Roman"/>
          <w:lang w:val="en-US"/>
        </w:rPr>
        <w:t>Polyribosome analysis was performed as described previously</w:t>
      </w:r>
      <w:r w:rsidR="00AC7908" w:rsidRPr="001F0F75">
        <w:rPr>
          <w:rFonts w:asciiTheme="majorHAnsi" w:eastAsia="Times New Roman" w:hAnsiTheme="majorHAnsi" w:cs="Times New Roman"/>
          <w:vertAlign w:val="superscript"/>
          <w:lang w:val="en-US"/>
        </w:rPr>
        <w:t>1</w:t>
      </w:r>
      <w:r w:rsidRPr="001F0F75">
        <w:rPr>
          <w:rFonts w:asciiTheme="majorHAnsi" w:eastAsia="Times New Roman" w:hAnsiTheme="majorHAnsi" w:cs="Times New Roman"/>
          <w:lang w:val="en-US"/>
        </w:rPr>
        <w:t xml:space="preserve">. Briefly, the duodenum was opened longitudinally and washed in ice-cold buffer A (40 mM </w:t>
      </w:r>
      <w:hyperlink r:id="rId8" w:tooltip="Learn more about HEPES" w:history="1">
        <w:r w:rsidRPr="001F0F75">
          <w:rPr>
            <w:rFonts w:asciiTheme="majorHAnsi" w:eastAsia="Times New Roman" w:hAnsiTheme="majorHAnsi" w:cs="Times New Roman"/>
            <w:lang w:val="en-US"/>
          </w:rPr>
          <w:t>HEPES</w:t>
        </w:r>
      </w:hyperlink>
      <w:r w:rsidRPr="001F0F75">
        <w:rPr>
          <w:rFonts w:asciiTheme="majorHAnsi" w:eastAsia="Times New Roman" w:hAnsiTheme="majorHAnsi" w:cs="Times New Roman"/>
          <w:lang w:val="en-US"/>
        </w:rPr>
        <w:t xml:space="preserve"> pH 7.4, 100 mM KCl, 5 mM MgCl2, 2mM Na3-citrate) containing </w:t>
      </w:r>
      <w:proofErr w:type="gramStart"/>
      <w:r w:rsidRPr="001F0F75">
        <w:rPr>
          <w:rFonts w:asciiTheme="majorHAnsi" w:eastAsia="Times New Roman" w:hAnsiTheme="majorHAnsi" w:cs="Times New Roman"/>
          <w:lang w:val="en-US"/>
        </w:rPr>
        <w:t>300 µ</w:t>
      </w:r>
      <w:proofErr w:type="gramEnd"/>
      <w:r w:rsidRPr="001F0F75">
        <w:rPr>
          <w:rFonts w:asciiTheme="majorHAnsi" w:eastAsia="Times New Roman" w:hAnsiTheme="majorHAnsi" w:cs="Times New Roman"/>
          <w:lang w:val="en-US"/>
        </w:rPr>
        <w:t xml:space="preserve">g/ml </w:t>
      </w:r>
      <w:hyperlink r:id="rId9" w:tooltip="Learn more about Cycloheximide" w:history="1">
        <w:r w:rsidRPr="001F0F75">
          <w:rPr>
            <w:rFonts w:asciiTheme="majorHAnsi" w:eastAsia="Times New Roman" w:hAnsiTheme="majorHAnsi" w:cs="Times New Roman"/>
            <w:lang w:val="en-US"/>
          </w:rPr>
          <w:t>cycloheximide</w:t>
        </w:r>
      </w:hyperlink>
      <w:r w:rsidRPr="001F0F75">
        <w:rPr>
          <w:rFonts w:asciiTheme="majorHAnsi" w:eastAsia="Times New Roman" w:hAnsiTheme="majorHAnsi" w:cs="Times New Roman"/>
          <w:lang w:val="en-US"/>
        </w:rPr>
        <w:t xml:space="preserve">. The duodenal </w:t>
      </w:r>
      <w:hyperlink r:id="rId10" w:tooltip="Learn more about Mucous membrane" w:history="1">
        <w:r w:rsidRPr="001F0F75">
          <w:rPr>
            <w:rFonts w:asciiTheme="majorHAnsi" w:eastAsia="Times New Roman" w:hAnsiTheme="majorHAnsi" w:cs="Times New Roman"/>
            <w:lang w:val="en-US"/>
          </w:rPr>
          <w:t>mucosa</w:t>
        </w:r>
      </w:hyperlink>
      <w:r w:rsidRPr="001F0F75">
        <w:rPr>
          <w:rFonts w:asciiTheme="majorHAnsi" w:eastAsia="Times New Roman" w:hAnsiTheme="majorHAnsi" w:cs="Times New Roman"/>
          <w:lang w:val="en-US"/>
        </w:rPr>
        <w:t xml:space="preserve"> was scrapped off and homogenized in ice-cold buffer A complemented with 10 mM DTT, 500 U/ml Rnasin (Promega GmbH, Walldorf, Germany), and a complete EDTA-free protease inhibitor cocktail (Sigma-Aldrich Chemie GmbH). The homogenate was centrifuged at 5,000 × g for 20 min at 4°C. The supernatant was complemented with 1% Na deoxycholate and 1% Triton X-100 and resolved through a 12 ml 10-50% sucrose gradient at 39,000 rpm for 2 hr at 4°C in an SW40Ti rotor. 1 ml fractions were collected using a density gradient fractionation system (Teledyne Isco, Lincoln, NE). </w:t>
      </w:r>
      <w:proofErr w:type="gramStart"/>
      <w:r w:rsidRPr="001F0F75">
        <w:rPr>
          <w:rFonts w:asciiTheme="majorHAnsi" w:eastAsia="Times New Roman" w:hAnsiTheme="majorHAnsi" w:cs="Times New Roman"/>
          <w:lang w:val="en-US"/>
        </w:rPr>
        <w:t>and</w:t>
      </w:r>
      <w:proofErr w:type="gramEnd"/>
      <w:r w:rsidRPr="001F0F75">
        <w:rPr>
          <w:rFonts w:asciiTheme="majorHAnsi" w:eastAsia="Times New Roman" w:hAnsiTheme="majorHAnsi" w:cs="Times New Roman"/>
          <w:lang w:val="en-US"/>
        </w:rPr>
        <w:t xml:space="preserve"> RNA was extracted using phenol-chloroform. RNA fractions were pooled to generate samples corresponding to messenger ribonucleoprotein (mRNP) complexes, 80S, and light or heavy polysomes, respectively. The obtained RNA was used for qRT</w:t>
      </w:r>
      <w:r w:rsidR="00EB74DF" w:rsidRPr="001F0F75">
        <w:rPr>
          <w:rFonts w:asciiTheme="majorHAnsi" w:eastAsia="Times New Roman" w:hAnsiTheme="majorHAnsi" w:cs="Times New Roman"/>
          <w:lang w:val="en-US"/>
        </w:rPr>
        <w:t>-</w:t>
      </w:r>
      <w:r w:rsidRPr="001F0F75">
        <w:rPr>
          <w:rFonts w:asciiTheme="majorHAnsi" w:eastAsia="Times New Roman" w:hAnsiTheme="majorHAnsi" w:cs="Times New Roman"/>
          <w:lang w:val="en-US"/>
        </w:rPr>
        <w:t>PCR analysis as described above.</w:t>
      </w:r>
    </w:p>
    <w:p w14:paraId="6F96D6AE" w14:textId="77777777" w:rsidR="004A6FEF" w:rsidRPr="001F0F75" w:rsidRDefault="004A6FEF" w:rsidP="00636303">
      <w:pPr>
        <w:pStyle w:val="NoSpacing"/>
        <w:jc w:val="both"/>
        <w:rPr>
          <w:rFonts w:asciiTheme="majorHAnsi" w:eastAsia="Times New Roman" w:hAnsiTheme="majorHAnsi" w:cs="Times New Roman"/>
          <w:lang w:val="en-US"/>
        </w:rPr>
      </w:pPr>
    </w:p>
    <w:p w14:paraId="6DB0F46D" w14:textId="77777777" w:rsidR="004A6FEF" w:rsidRPr="001F0F75" w:rsidRDefault="004A6FEF" w:rsidP="004A6FEF">
      <w:pPr>
        <w:pStyle w:val="NoSpacing"/>
        <w:jc w:val="both"/>
        <w:rPr>
          <w:rFonts w:asciiTheme="majorHAnsi" w:eastAsia="Times New Roman" w:hAnsiTheme="majorHAnsi" w:cs="Times New Roman"/>
          <w:b/>
          <w:lang w:val="en-US"/>
        </w:rPr>
      </w:pPr>
      <w:r w:rsidRPr="001F0F75">
        <w:rPr>
          <w:rFonts w:asciiTheme="majorHAnsi" w:eastAsia="Times New Roman" w:hAnsiTheme="majorHAnsi" w:cs="Times New Roman"/>
          <w:b/>
          <w:lang w:val="en-US"/>
        </w:rPr>
        <w:t xml:space="preserve">Flow cytometry analysis </w:t>
      </w:r>
    </w:p>
    <w:p w14:paraId="74C813F2" w14:textId="349454B5" w:rsidR="004A6FEF" w:rsidRPr="001F0F75" w:rsidRDefault="004A6FEF">
      <w:pPr>
        <w:pStyle w:val="NoSpacing"/>
        <w:jc w:val="both"/>
        <w:rPr>
          <w:rFonts w:asciiTheme="majorHAnsi" w:eastAsia="Times New Roman" w:hAnsiTheme="majorHAnsi" w:cs="Times New Roman"/>
          <w:color w:val="FF0000"/>
          <w:lang w:val="en-US"/>
        </w:rPr>
      </w:pPr>
      <w:r w:rsidRPr="001F0F75">
        <w:rPr>
          <w:rFonts w:asciiTheme="majorHAnsi" w:eastAsia="Times New Roman" w:hAnsiTheme="majorHAnsi" w:cs="Times New Roman"/>
          <w:lang w:val="en-US"/>
        </w:rPr>
        <w:t xml:space="preserve">To isolate total bone-marrow cells, the femurs were crushed in Iscove's Modified Dulbecco's Medium (Fisher Scientific GmbH) using a mortar and pestle, and cells were filtered through a </w:t>
      </w:r>
      <w:proofErr w:type="gramStart"/>
      <w:r w:rsidRPr="001F0F75">
        <w:rPr>
          <w:rFonts w:asciiTheme="majorHAnsi" w:eastAsia="Times New Roman" w:hAnsiTheme="majorHAnsi" w:cs="Times New Roman"/>
          <w:lang w:val="en-US"/>
        </w:rPr>
        <w:t>40 µ</w:t>
      </w:r>
      <w:proofErr w:type="gramEnd"/>
      <w:r w:rsidRPr="001F0F75">
        <w:rPr>
          <w:rFonts w:asciiTheme="majorHAnsi" w:eastAsia="Times New Roman" w:hAnsiTheme="majorHAnsi" w:cs="Times New Roman"/>
          <w:lang w:val="en-US"/>
        </w:rPr>
        <w:t>M EasystrainerTM cell sieve (Greiner bio-one GmbH, Frickenhausen, Germany). 10</w:t>
      </w:r>
      <w:r w:rsidRPr="001F0F75">
        <w:rPr>
          <w:rFonts w:asciiTheme="majorHAnsi" w:eastAsia="Times New Roman" w:hAnsiTheme="majorHAnsi" w:cs="Times New Roman"/>
          <w:vertAlign w:val="superscript"/>
          <w:lang w:val="en-US"/>
        </w:rPr>
        <w:t>7</w:t>
      </w:r>
      <w:r w:rsidRPr="001F0F75">
        <w:rPr>
          <w:rFonts w:asciiTheme="majorHAnsi" w:eastAsia="Times New Roman" w:hAnsiTheme="majorHAnsi" w:cs="Times New Roman"/>
          <w:lang w:val="en-US"/>
        </w:rPr>
        <w:t xml:space="preserve"> cells were incubated for 20 minutes on ice with phyco-erythrin (PE)-conjugated anti-mouse/human CD44 (clone IM7) and PE/Cyanine7-conjugated anti-mouse TER119 (clone TER119) antibodies (both from Fisher Scientific GmbH) in PBS containing 2% Fetal Bovine Serum (FBS). After washing in PBS/FCS, the stained cells were analyzed using </w:t>
      </w:r>
      <w:proofErr w:type="gramStart"/>
      <w:r w:rsidRPr="001F0F75">
        <w:rPr>
          <w:rFonts w:asciiTheme="majorHAnsi" w:eastAsia="Times New Roman" w:hAnsiTheme="majorHAnsi" w:cs="Times New Roman"/>
          <w:lang w:val="en-US"/>
        </w:rPr>
        <w:t>a</w:t>
      </w:r>
      <w:proofErr w:type="gramEnd"/>
      <w:r w:rsidRPr="001F0F75">
        <w:rPr>
          <w:rFonts w:asciiTheme="majorHAnsi" w:eastAsia="Times New Roman" w:hAnsiTheme="majorHAnsi" w:cs="Times New Roman"/>
          <w:lang w:val="en-US"/>
        </w:rPr>
        <w:t xml:space="preserve"> LSRFortessa™ apparatus (BD Biosciences, Heidelberg, Germany) equipped with a 561 nm laser. Single cells were gated according to the forward scatter area (FSC-A) and side scatter area (SSC-A). The differentiation stages of TER119</w:t>
      </w:r>
      <w:r w:rsidRPr="001F0F75">
        <w:rPr>
          <w:rFonts w:asciiTheme="majorHAnsi" w:eastAsia="Times New Roman" w:hAnsiTheme="majorHAnsi" w:cs="Times New Roman"/>
          <w:vertAlign w:val="superscript"/>
          <w:lang w:val="en-US"/>
        </w:rPr>
        <w:t>+</w:t>
      </w:r>
      <w:r w:rsidRPr="001F0F75">
        <w:rPr>
          <w:rFonts w:asciiTheme="majorHAnsi" w:eastAsia="Times New Roman" w:hAnsiTheme="majorHAnsi" w:cs="Times New Roman"/>
          <w:lang w:val="en-US"/>
        </w:rPr>
        <w:t xml:space="preserve"> erythroid cells were discriminated based on CD44 expression and FSC-A</w:t>
      </w:r>
      <w:r w:rsidR="00AC7908" w:rsidRPr="001F0F75">
        <w:rPr>
          <w:rFonts w:asciiTheme="majorHAnsi" w:eastAsia="Times New Roman" w:hAnsiTheme="majorHAnsi" w:cs="Times New Roman"/>
          <w:vertAlign w:val="superscript"/>
          <w:lang w:val="en-US"/>
        </w:rPr>
        <w:t>3, 4</w:t>
      </w:r>
      <w:r w:rsidR="00AC7908" w:rsidRPr="001F0F75">
        <w:rPr>
          <w:rFonts w:asciiTheme="majorHAnsi" w:eastAsia="Times New Roman" w:hAnsiTheme="majorHAnsi" w:cs="Times New Roman"/>
          <w:lang w:val="en-US"/>
        </w:rPr>
        <w:t>.</w:t>
      </w:r>
    </w:p>
    <w:p w14:paraId="19ED7AA4" w14:textId="51889FE6" w:rsidR="003A2013" w:rsidRPr="001F0F75" w:rsidRDefault="003A2013" w:rsidP="003A2013">
      <w:pPr>
        <w:rPr>
          <w:rFonts w:asciiTheme="majorHAnsi" w:eastAsia="Times New Roman" w:hAnsiTheme="majorHAnsi" w:cs="Times New Roman"/>
          <w:color w:val="FF0000"/>
          <w:sz w:val="22"/>
          <w:szCs w:val="22"/>
        </w:rPr>
      </w:pPr>
      <w:r w:rsidRPr="001F0F75">
        <w:rPr>
          <w:rFonts w:asciiTheme="majorHAnsi" w:hAnsiTheme="majorHAnsi"/>
          <w:b/>
          <w:sz w:val="22"/>
          <w:szCs w:val="22"/>
        </w:rPr>
        <w:br w:type="page"/>
      </w:r>
    </w:p>
    <w:p w14:paraId="4686B06E" w14:textId="4AD598E6" w:rsidR="003A2013" w:rsidRPr="001F0F75" w:rsidRDefault="0059538C" w:rsidP="003A2013">
      <w:pPr>
        <w:rPr>
          <w:rFonts w:asciiTheme="majorHAnsi" w:hAnsiTheme="majorHAnsi"/>
          <w:b/>
          <w:sz w:val="22"/>
          <w:szCs w:val="22"/>
        </w:rPr>
      </w:pPr>
      <w:r w:rsidRPr="00E769BE">
        <w:rPr>
          <w:rFonts w:asciiTheme="majorHAnsi" w:hAnsiTheme="majorHAnsi"/>
          <w:b/>
          <w:noProof/>
          <w:sz w:val="22"/>
          <w:szCs w:val="22"/>
        </w:rPr>
        <w:lastRenderedPageBreak/>
        <w:drawing>
          <wp:inline distT="0" distB="0" distL="0" distR="0" wp14:anchorId="072ADEDA" wp14:editId="1D46E1A0">
            <wp:extent cx="5894832" cy="370103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R1.png"/>
                    <pic:cNvPicPr/>
                  </pic:nvPicPr>
                  <pic:blipFill>
                    <a:blip r:embed="rId11">
                      <a:extLst>
                        <a:ext uri="{28A0092B-C50C-407E-A947-70E740481C1C}">
                          <a14:useLocalDpi xmlns:a14="http://schemas.microsoft.com/office/drawing/2010/main" val="0"/>
                        </a:ext>
                      </a:extLst>
                    </a:blip>
                    <a:stretch>
                      <a:fillRect/>
                    </a:stretch>
                  </pic:blipFill>
                  <pic:spPr>
                    <a:xfrm>
                      <a:off x="0" y="0"/>
                      <a:ext cx="5894832" cy="3701034"/>
                    </a:xfrm>
                    <a:prstGeom prst="rect">
                      <a:avLst/>
                    </a:prstGeom>
                  </pic:spPr>
                </pic:pic>
              </a:graphicData>
            </a:graphic>
          </wp:inline>
        </w:drawing>
      </w:r>
    </w:p>
    <w:p w14:paraId="382B5769" w14:textId="77777777" w:rsidR="003A2013" w:rsidRPr="001F0F75" w:rsidRDefault="003A2013" w:rsidP="003A2013">
      <w:pPr>
        <w:jc w:val="both"/>
        <w:rPr>
          <w:rFonts w:asciiTheme="majorHAnsi" w:hAnsiTheme="majorHAnsi"/>
          <w:b/>
          <w:sz w:val="22"/>
          <w:szCs w:val="22"/>
        </w:rPr>
      </w:pPr>
    </w:p>
    <w:p w14:paraId="71C51CC0" w14:textId="77777777" w:rsidR="003A2013" w:rsidRPr="001F0F75" w:rsidRDefault="003A2013" w:rsidP="003A2013">
      <w:pPr>
        <w:jc w:val="both"/>
        <w:rPr>
          <w:rFonts w:asciiTheme="majorHAnsi" w:hAnsiTheme="majorHAnsi"/>
          <w:b/>
          <w:sz w:val="22"/>
          <w:szCs w:val="22"/>
        </w:rPr>
      </w:pPr>
    </w:p>
    <w:p w14:paraId="1978F8A7" w14:textId="77777777" w:rsidR="00122259" w:rsidRPr="001F0F75" w:rsidRDefault="00122259" w:rsidP="003A2013">
      <w:pPr>
        <w:jc w:val="both"/>
        <w:rPr>
          <w:rFonts w:asciiTheme="majorHAnsi" w:hAnsiTheme="majorHAnsi"/>
          <w:b/>
          <w:sz w:val="22"/>
          <w:szCs w:val="22"/>
        </w:rPr>
      </w:pPr>
    </w:p>
    <w:p w14:paraId="50E7D464" w14:textId="77777777" w:rsidR="00122259" w:rsidRPr="001F0F75" w:rsidRDefault="00122259" w:rsidP="003A2013">
      <w:pPr>
        <w:jc w:val="both"/>
        <w:rPr>
          <w:rFonts w:asciiTheme="majorHAnsi" w:hAnsiTheme="majorHAnsi"/>
          <w:b/>
          <w:sz w:val="22"/>
          <w:szCs w:val="22"/>
        </w:rPr>
      </w:pPr>
    </w:p>
    <w:p w14:paraId="31ECE823" w14:textId="6B4F9577" w:rsidR="003A2013" w:rsidRPr="001F0F75" w:rsidRDefault="003A2013" w:rsidP="003A2013">
      <w:pPr>
        <w:jc w:val="both"/>
        <w:rPr>
          <w:rFonts w:asciiTheme="majorHAnsi" w:hAnsiTheme="majorHAnsi"/>
          <w:b/>
          <w:sz w:val="22"/>
          <w:szCs w:val="22"/>
        </w:rPr>
      </w:pPr>
      <w:proofErr w:type="gramStart"/>
      <w:r w:rsidRPr="001F0F75">
        <w:rPr>
          <w:rFonts w:asciiTheme="majorHAnsi" w:hAnsiTheme="majorHAnsi"/>
          <w:b/>
          <w:sz w:val="22"/>
          <w:szCs w:val="22"/>
        </w:rPr>
        <w:t xml:space="preserve">Supplemental Figure S1: </w:t>
      </w:r>
      <w:r w:rsidR="00C70A4B" w:rsidRPr="001F0F75">
        <w:rPr>
          <w:rFonts w:asciiTheme="majorHAnsi" w:hAnsiTheme="majorHAnsi"/>
          <w:b/>
          <w:sz w:val="22"/>
          <w:szCs w:val="22"/>
        </w:rPr>
        <w:t xml:space="preserve">Effect of mutagenesis of the </w:t>
      </w:r>
      <w:r w:rsidR="00FC5EAB" w:rsidRPr="001F0F75">
        <w:rPr>
          <w:rFonts w:asciiTheme="majorHAnsi" w:hAnsiTheme="majorHAnsi"/>
          <w:b/>
          <w:i/>
          <w:sz w:val="22"/>
          <w:szCs w:val="22"/>
        </w:rPr>
        <w:t>Dmt1</w:t>
      </w:r>
      <w:r w:rsidR="00C70A4B" w:rsidRPr="001F0F75">
        <w:rPr>
          <w:rFonts w:asciiTheme="majorHAnsi" w:hAnsiTheme="majorHAnsi"/>
          <w:b/>
          <w:sz w:val="22"/>
          <w:szCs w:val="22"/>
        </w:rPr>
        <w:t xml:space="preserve"> 3’IRE on </w:t>
      </w:r>
      <w:r w:rsidR="00C70A4B" w:rsidRPr="001F0F75">
        <w:rPr>
          <w:rFonts w:asciiTheme="majorHAnsi" w:hAnsiTheme="majorHAnsi"/>
          <w:b/>
          <w:i/>
          <w:sz w:val="22"/>
          <w:szCs w:val="22"/>
        </w:rPr>
        <w:t>Dmt1</w:t>
      </w:r>
      <w:r w:rsidR="00C70A4B" w:rsidRPr="001F0F75">
        <w:rPr>
          <w:rFonts w:asciiTheme="majorHAnsi" w:hAnsiTheme="majorHAnsi"/>
          <w:b/>
          <w:sz w:val="22"/>
          <w:szCs w:val="22"/>
        </w:rPr>
        <w:t xml:space="preserve"> transcription and IRP binding</w:t>
      </w:r>
      <w:r w:rsidRPr="001F0F75">
        <w:rPr>
          <w:rFonts w:asciiTheme="majorHAnsi" w:hAnsiTheme="majorHAnsi"/>
          <w:b/>
          <w:sz w:val="22"/>
          <w:szCs w:val="22"/>
        </w:rPr>
        <w:t>.</w:t>
      </w:r>
      <w:proofErr w:type="gramEnd"/>
    </w:p>
    <w:p w14:paraId="68926041" w14:textId="7F4FA7BE" w:rsidR="003A2013" w:rsidRPr="001F0F75" w:rsidRDefault="003A2013" w:rsidP="003A2013">
      <w:pPr>
        <w:jc w:val="both"/>
        <w:rPr>
          <w:rFonts w:asciiTheme="majorHAnsi" w:hAnsiTheme="majorHAnsi"/>
          <w:sz w:val="22"/>
          <w:szCs w:val="22"/>
        </w:rPr>
      </w:pPr>
      <w:r w:rsidRPr="001F0F75">
        <w:rPr>
          <w:rFonts w:asciiTheme="majorHAnsi" w:hAnsiTheme="majorHAnsi"/>
          <w:sz w:val="22"/>
          <w:szCs w:val="22"/>
        </w:rPr>
        <w:t>(A)</w:t>
      </w:r>
      <w:r w:rsidRPr="001F0F75">
        <w:rPr>
          <w:rFonts w:asciiTheme="majorHAnsi" w:hAnsiTheme="majorHAnsi"/>
          <w:b/>
          <w:sz w:val="22"/>
          <w:szCs w:val="22"/>
        </w:rPr>
        <w:t xml:space="preserve"> </w:t>
      </w:r>
      <w:r w:rsidRPr="001F0F75">
        <w:rPr>
          <w:rFonts w:asciiTheme="majorHAnsi" w:eastAsia="Times New Roman" w:hAnsiTheme="majorHAnsi" w:cs="Times New Roman"/>
          <w:sz w:val="22"/>
          <w:szCs w:val="22"/>
        </w:rPr>
        <w:t xml:space="preserve">To ascertain that mutagenesis of the </w:t>
      </w:r>
      <w:r w:rsidRPr="001F0F75">
        <w:rPr>
          <w:rFonts w:asciiTheme="majorHAnsi" w:eastAsia="Times New Roman" w:hAnsiTheme="majorHAnsi" w:cs="Times New Roman"/>
          <w:i/>
          <w:sz w:val="22"/>
          <w:szCs w:val="22"/>
        </w:rPr>
        <w:t>Dmt1</w:t>
      </w:r>
      <w:r w:rsidRPr="001F0F75">
        <w:rPr>
          <w:rFonts w:asciiTheme="majorHAnsi" w:eastAsia="Times New Roman" w:hAnsiTheme="majorHAnsi" w:cs="Times New Roman"/>
          <w:sz w:val="22"/>
          <w:szCs w:val="22"/>
        </w:rPr>
        <w:t xml:space="preserve"> 3’IRE does not lead to overall alterations of transcript synthesis, we reverse transcribed total RNA from intestinal tissue using oligo-dT and PCR amplified all four </w:t>
      </w:r>
      <w:r w:rsidR="00C24AE8" w:rsidRPr="001F0F75">
        <w:rPr>
          <w:rFonts w:asciiTheme="majorHAnsi" w:hAnsiTheme="majorHAnsi"/>
          <w:i/>
          <w:sz w:val="22"/>
          <w:szCs w:val="22"/>
        </w:rPr>
        <w:t xml:space="preserve">Dmt1 </w:t>
      </w:r>
      <w:r w:rsidRPr="001F0F75">
        <w:rPr>
          <w:rFonts w:asciiTheme="majorHAnsi" w:eastAsia="Times New Roman" w:hAnsiTheme="majorHAnsi" w:cs="Times New Roman"/>
          <w:sz w:val="22"/>
          <w:szCs w:val="22"/>
        </w:rPr>
        <w:t>isoforms using primers corresponding to the most distal parts of the RNA. Forward primers (Fwd) are located in exons 1A or 1B, respectively</w:t>
      </w:r>
      <w:r w:rsidR="00FC5EAB" w:rsidRPr="001F0F75">
        <w:rPr>
          <w:rFonts w:asciiTheme="majorHAnsi" w:eastAsia="Times New Roman" w:hAnsiTheme="majorHAnsi" w:cs="Times New Roman"/>
          <w:sz w:val="22"/>
          <w:szCs w:val="22"/>
        </w:rPr>
        <w:t xml:space="preserve">; </w:t>
      </w:r>
      <w:r w:rsidR="00F4129A" w:rsidRPr="001F0F75">
        <w:rPr>
          <w:rFonts w:asciiTheme="majorHAnsi" w:eastAsia="Times New Roman" w:hAnsiTheme="majorHAnsi" w:cs="Times New Roman"/>
          <w:sz w:val="22"/>
          <w:szCs w:val="22"/>
        </w:rPr>
        <w:t>r</w:t>
      </w:r>
      <w:r w:rsidRPr="001F0F75">
        <w:rPr>
          <w:rFonts w:asciiTheme="majorHAnsi" w:eastAsia="Times New Roman" w:hAnsiTheme="majorHAnsi" w:cs="Times New Roman"/>
          <w:sz w:val="22"/>
          <w:szCs w:val="22"/>
        </w:rPr>
        <w:t xml:space="preserve">everse primers (Rev) correspond to either exon 16 (IRE) or 17 (noIRE), respectively, and in both cases are located near the polyA site (See </w:t>
      </w:r>
      <w:r w:rsidR="00FC5EAB" w:rsidRPr="001F0F75">
        <w:rPr>
          <w:rFonts w:asciiTheme="majorHAnsi" w:eastAsia="Times New Roman" w:hAnsiTheme="majorHAnsi" w:cs="Times New Roman"/>
          <w:sz w:val="22"/>
          <w:szCs w:val="22"/>
        </w:rPr>
        <w:t xml:space="preserve">Figure 1A and </w:t>
      </w:r>
      <w:r w:rsidRPr="001F0F75">
        <w:rPr>
          <w:rFonts w:asciiTheme="majorHAnsi" w:eastAsia="Times New Roman" w:hAnsiTheme="majorHAnsi" w:cs="Times New Roman"/>
          <w:sz w:val="22"/>
          <w:szCs w:val="22"/>
        </w:rPr>
        <w:t xml:space="preserve">Supplemental Table </w:t>
      </w:r>
      <w:r w:rsidR="00FC5EAB" w:rsidRPr="001F0F75">
        <w:rPr>
          <w:rFonts w:asciiTheme="majorHAnsi" w:eastAsia="Times New Roman" w:hAnsiTheme="majorHAnsi" w:cs="Times New Roman"/>
          <w:sz w:val="22"/>
          <w:szCs w:val="22"/>
        </w:rPr>
        <w:t>S4</w:t>
      </w:r>
      <w:r w:rsidRPr="001F0F75">
        <w:rPr>
          <w:rFonts w:asciiTheme="majorHAnsi" w:eastAsia="Times New Roman" w:hAnsiTheme="majorHAnsi" w:cs="Times New Roman"/>
          <w:sz w:val="22"/>
          <w:szCs w:val="22"/>
        </w:rPr>
        <w:t xml:space="preserve">). We obtained the amplicons of the expected size (as indicated) from both </w:t>
      </w:r>
      <w:proofErr w:type="gramStart"/>
      <w:r w:rsidRPr="001F0F75">
        <w:rPr>
          <w:rFonts w:asciiTheme="majorHAnsi" w:eastAsia="Times New Roman" w:hAnsiTheme="majorHAnsi" w:cs="Times New Roman"/>
          <w:sz w:val="22"/>
          <w:szCs w:val="22"/>
        </w:rPr>
        <w:t>wild-type</w:t>
      </w:r>
      <w:proofErr w:type="gramEnd"/>
      <w:r w:rsidRPr="001F0F75">
        <w:rPr>
          <w:rFonts w:asciiTheme="majorHAnsi" w:eastAsia="Times New Roman" w:hAnsiTheme="majorHAnsi" w:cs="Times New Roman"/>
          <w:sz w:val="22"/>
          <w:szCs w:val="22"/>
        </w:rPr>
        <w:t xml:space="preserve"> (top) and mutant (bottom) mice. Negative control reactions were performed omitting the reverse transcriptase (RT). The boundaries of the PCR products were partially sequenced to confirm the identity of the amplicons. (</w:t>
      </w:r>
      <w:r w:rsidR="00FC5EAB" w:rsidRPr="001F0F75">
        <w:rPr>
          <w:rFonts w:asciiTheme="majorHAnsi" w:eastAsia="Times New Roman" w:hAnsiTheme="majorHAnsi" w:cs="Times New Roman"/>
          <w:sz w:val="22"/>
          <w:szCs w:val="22"/>
        </w:rPr>
        <w:t>B</w:t>
      </w:r>
      <w:r w:rsidRPr="001F0F75">
        <w:rPr>
          <w:rFonts w:asciiTheme="majorHAnsi" w:eastAsia="Times New Roman" w:hAnsiTheme="majorHAnsi" w:cs="Times New Roman"/>
          <w:sz w:val="22"/>
          <w:szCs w:val="22"/>
        </w:rPr>
        <w:t xml:space="preserve">) To ascertain that mutagenesis of the </w:t>
      </w:r>
      <w:r w:rsidR="00423916" w:rsidRPr="00E769BE">
        <w:rPr>
          <w:rFonts w:asciiTheme="majorHAnsi" w:eastAsia="Times New Roman" w:hAnsiTheme="majorHAnsi" w:cs="Times New Roman"/>
          <w:i/>
          <w:sz w:val="22"/>
          <w:szCs w:val="22"/>
        </w:rPr>
        <w:t>Dmt1</w:t>
      </w:r>
      <w:r w:rsidR="00423916" w:rsidRPr="0059538C">
        <w:rPr>
          <w:rFonts w:asciiTheme="majorHAnsi" w:eastAsia="Times New Roman" w:hAnsiTheme="majorHAnsi" w:cs="Times New Roman"/>
          <w:sz w:val="22"/>
          <w:szCs w:val="22"/>
        </w:rPr>
        <w:t xml:space="preserve"> </w:t>
      </w:r>
      <w:r w:rsidRPr="0059538C">
        <w:rPr>
          <w:rFonts w:asciiTheme="majorHAnsi" w:eastAsia="Times New Roman" w:hAnsiTheme="majorHAnsi" w:cs="Times New Roman"/>
          <w:sz w:val="22"/>
          <w:szCs w:val="22"/>
        </w:rPr>
        <w:t>IRE effectively impairs IRP binding, the last 515 nucleotides of the coding region plu</w:t>
      </w:r>
      <w:r w:rsidRPr="001F0F75">
        <w:rPr>
          <w:rFonts w:asciiTheme="majorHAnsi" w:eastAsia="Times New Roman" w:hAnsiTheme="majorHAnsi" w:cs="Times New Roman"/>
          <w:sz w:val="22"/>
          <w:szCs w:val="22"/>
        </w:rPr>
        <w:t xml:space="preserve">s the first 1575 nucleotides of the 3’UTR of the </w:t>
      </w:r>
      <w:r w:rsidR="00C24AE8" w:rsidRPr="001F0F75">
        <w:rPr>
          <w:rFonts w:asciiTheme="majorHAnsi" w:hAnsiTheme="majorHAnsi"/>
          <w:i/>
          <w:sz w:val="22"/>
          <w:szCs w:val="22"/>
        </w:rPr>
        <w:t>Dmt1</w:t>
      </w:r>
      <w:r w:rsidRPr="001F0F75">
        <w:rPr>
          <w:rFonts w:asciiTheme="majorHAnsi" w:eastAsia="Times New Roman" w:hAnsiTheme="majorHAnsi" w:cs="Times New Roman"/>
          <w:sz w:val="22"/>
          <w:szCs w:val="22"/>
        </w:rPr>
        <w:t xml:space="preserve">-IRE mRNA isoform were PCR amplified from </w:t>
      </w:r>
      <w:r w:rsidRPr="001F0F75">
        <w:rPr>
          <w:rFonts w:asciiTheme="majorHAnsi" w:eastAsia="Times New Roman" w:hAnsiTheme="majorHAnsi" w:cs="Times New Roman"/>
          <w:i/>
          <w:sz w:val="22"/>
          <w:szCs w:val="22"/>
        </w:rPr>
        <w:t>Dmt1</w:t>
      </w:r>
      <w:r w:rsidRPr="001F0F75">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versus </w:t>
      </w:r>
      <w:r w:rsidRPr="001F0F75">
        <w:rPr>
          <w:rFonts w:asciiTheme="majorHAnsi" w:eastAsia="Times New Roman" w:hAnsiTheme="majorHAnsi" w:cs="Times New Roman"/>
          <w:i/>
          <w:sz w:val="22"/>
          <w:szCs w:val="22"/>
        </w:rPr>
        <w:t>Dmt1</w:t>
      </w:r>
      <w:r w:rsidRPr="001F0F75">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mice (See primers in Supplemental Table </w:t>
      </w:r>
      <w:r w:rsidR="00FC5EAB" w:rsidRPr="001F0F75">
        <w:rPr>
          <w:rFonts w:asciiTheme="majorHAnsi" w:eastAsia="Times New Roman" w:hAnsiTheme="majorHAnsi" w:cs="Times New Roman"/>
          <w:sz w:val="22"/>
          <w:szCs w:val="22"/>
        </w:rPr>
        <w:t>S4</w:t>
      </w:r>
      <w:r w:rsidRPr="001F0F75">
        <w:rPr>
          <w:rFonts w:asciiTheme="majorHAnsi" w:eastAsia="Times New Roman" w:hAnsiTheme="majorHAnsi" w:cs="Times New Roman"/>
          <w:sz w:val="22"/>
          <w:szCs w:val="22"/>
        </w:rPr>
        <w:t>). The cDNA obtained was sub-cloned and served as template for in vitro synthesis of unlabeled RNA used in a competition electromobility shift assay as described previously</w:t>
      </w:r>
      <w:r w:rsidR="00FC5EAB" w:rsidRPr="001F0F75">
        <w:rPr>
          <w:rFonts w:asciiTheme="majorHAnsi" w:eastAsia="Times New Roman" w:hAnsiTheme="majorHAnsi" w:cs="Times New Roman"/>
          <w:sz w:val="22"/>
          <w:szCs w:val="22"/>
        </w:rPr>
        <w:t>.</w:t>
      </w:r>
      <w:r w:rsidRPr="001F0F75">
        <w:rPr>
          <w:rFonts w:asciiTheme="majorHAnsi" w:eastAsia="Times New Roman" w:hAnsiTheme="majorHAnsi" w:cs="Times New Roman"/>
          <w:sz w:val="22"/>
          <w:szCs w:val="22"/>
        </w:rPr>
        <w:t xml:space="preserve"> Competitor transcripts corresponding to the full length </w:t>
      </w:r>
      <w:r w:rsidR="00C24AE8" w:rsidRPr="001F0F75">
        <w:rPr>
          <w:rFonts w:asciiTheme="majorHAnsi" w:eastAsia="Times New Roman" w:hAnsiTheme="majorHAnsi" w:cs="Times New Roman"/>
          <w:i/>
          <w:sz w:val="22"/>
          <w:szCs w:val="22"/>
        </w:rPr>
        <w:t>Fth1</w:t>
      </w:r>
      <w:r w:rsidR="00C24AE8" w:rsidRPr="001F0F75">
        <w:rPr>
          <w:rFonts w:asciiTheme="majorHAnsi" w:eastAsia="Times New Roman" w:hAnsiTheme="majorHAnsi" w:cs="Times New Roman"/>
          <w:sz w:val="22"/>
          <w:szCs w:val="22"/>
        </w:rPr>
        <w:t xml:space="preserve"> </w:t>
      </w:r>
      <w:r w:rsidRPr="001F0F75">
        <w:rPr>
          <w:rFonts w:asciiTheme="majorHAnsi" w:eastAsia="Times New Roman" w:hAnsiTheme="majorHAnsi" w:cs="Times New Roman"/>
          <w:sz w:val="22"/>
          <w:szCs w:val="22"/>
        </w:rPr>
        <w:t>mRNA (</w:t>
      </w:r>
      <w:r w:rsidR="00423916" w:rsidRPr="00E769BE">
        <w:rPr>
          <w:rFonts w:asciiTheme="majorHAnsi" w:eastAsia="Times New Roman" w:hAnsiTheme="majorHAnsi" w:cs="Times New Roman"/>
          <w:i/>
          <w:sz w:val="22"/>
          <w:szCs w:val="22"/>
        </w:rPr>
        <w:t>Fth1</w:t>
      </w:r>
      <w:r w:rsidR="00423916" w:rsidRPr="0059538C">
        <w:rPr>
          <w:rFonts w:asciiTheme="majorHAnsi" w:eastAsia="Times New Roman" w:hAnsiTheme="majorHAnsi" w:cs="Times New Roman"/>
          <w:sz w:val="22"/>
          <w:szCs w:val="22"/>
        </w:rPr>
        <w:t xml:space="preserve"> </w:t>
      </w:r>
      <w:r w:rsidRPr="0059538C">
        <w:rPr>
          <w:rFonts w:asciiTheme="majorHAnsi" w:eastAsia="Times New Roman" w:hAnsiTheme="majorHAnsi" w:cs="Times New Roman"/>
          <w:sz w:val="22"/>
          <w:szCs w:val="22"/>
        </w:rPr>
        <w:t>WT) versus a mutant version lacking the C residue in the IRE loop (</w:t>
      </w:r>
      <w:r w:rsidRPr="00E769BE">
        <w:rPr>
          <w:rFonts w:asciiTheme="majorHAnsi" w:eastAsia="Times New Roman" w:hAnsiTheme="majorHAnsi" w:cs="Times New Roman"/>
          <w:i/>
          <w:sz w:val="22"/>
          <w:szCs w:val="22"/>
        </w:rPr>
        <w:t>F</w:t>
      </w:r>
      <w:r w:rsidR="00423916" w:rsidRPr="00E769BE">
        <w:rPr>
          <w:rFonts w:asciiTheme="majorHAnsi" w:eastAsia="Times New Roman" w:hAnsiTheme="majorHAnsi" w:cs="Times New Roman"/>
          <w:i/>
          <w:sz w:val="22"/>
          <w:szCs w:val="22"/>
        </w:rPr>
        <w:t>th1</w:t>
      </w:r>
      <w:r w:rsidRPr="0059538C">
        <w:rPr>
          <w:rFonts w:asciiTheme="majorHAnsi" w:eastAsia="Times New Roman" w:hAnsiTheme="majorHAnsi" w:cs="Times New Roman"/>
          <w:sz w:val="22"/>
          <w:szCs w:val="22"/>
        </w:rPr>
        <w:t xml:space="preserve"> ΔC) were used as control to validate the assay. As expected, the unlabeled wild-type </w:t>
      </w:r>
      <w:r w:rsidR="00C24AE8" w:rsidRPr="001F0F75">
        <w:rPr>
          <w:rFonts w:asciiTheme="majorHAnsi" w:eastAsia="Times New Roman" w:hAnsiTheme="majorHAnsi" w:cs="Times New Roman"/>
          <w:i/>
          <w:sz w:val="22"/>
          <w:szCs w:val="22"/>
        </w:rPr>
        <w:t>Fth1</w:t>
      </w:r>
      <w:r w:rsidR="00C24AE8" w:rsidRPr="001F0F75">
        <w:rPr>
          <w:rFonts w:asciiTheme="majorHAnsi" w:eastAsia="Times New Roman" w:hAnsiTheme="majorHAnsi" w:cs="Times New Roman"/>
          <w:sz w:val="22"/>
          <w:szCs w:val="22"/>
        </w:rPr>
        <w:t xml:space="preserve"> </w:t>
      </w:r>
      <w:r w:rsidRPr="001F0F75">
        <w:rPr>
          <w:rFonts w:asciiTheme="majorHAnsi" w:eastAsia="Times New Roman" w:hAnsiTheme="majorHAnsi" w:cs="Times New Roman"/>
          <w:sz w:val="22"/>
          <w:szCs w:val="22"/>
        </w:rPr>
        <w:t xml:space="preserve">mRNA competes for the interaction between recombinant purified IRP1 and a fluorescently labeled </w:t>
      </w:r>
      <w:r w:rsidR="00C24AE8" w:rsidRPr="001F0F75">
        <w:rPr>
          <w:rFonts w:asciiTheme="majorHAnsi" w:eastAsia="Times New Roman" w:hAnsiTheme="majorHAnsi" w:cs="Times New Roman"/>
          <w:i/>
          <w:sz w:val="22"/>
          <w:szCs w:val="22"/>
        </w:rPr>
        <w:t>Fth1</w:t>
      </w:r>
      <w:r w:rsidR="00C24AE8" w:rsidRPr="001F0F75">
        <w:rPr>
          <w:rFonts w:asciiTheme="majorHAnsi" w:eastAsia="Times New Roman" w:hAnsiTheme="majorHAnsi" w:cs="Times New Roman"/>
          <w:sz w:val="22"/>
          <w:szCs w:val="22"/>
        </w:rPr>
        <w:t xml:space="preserve"> </w:t>
      </w:r>
      <w:r w:rsidRPr="001F0F75">
        <w:rPr>
          <w:rFonts w:asciiTheme="majorHAnsi" w:eastAsia="Times New Roman" w:hAnsiTheme="majorHAnsi" w:cs="Times New Roman"/>
          <w:sz w:val="22"/>
          <w:szCs w:val="22"/>
        </w:rPr>
        <w:t>IRE probe, whereas the mutant version does not</w:t>
      </w:r>
      <w:r w:rsidR="00FC5EAB" w:rsidRPr="001F0F75">
        <w:rPr>
          <w:rFonts w:asciiTheme="majorHAnsi" w:eastAsia="Times New Roman" w:hAnsiTheme="majorHAnsi" w:cs="Times New Roman"/>
          <w:sz w:val="22"/>
          <w:szCs w:val="22"/>
        </w:rPr>
        <w:t>.</w:t>
      </w:r>
      <w:r w:rsidRPr="001F0F75">
        <w:rPr>
          <w:rFonts w:asciiTheme="majorHAnsi" w:eastAsia="Times New Roman" w:hAnsiTheme="majorHAnsi" w:cs="Times New Roman"/>
          <w:sz w:val="22"/>
          <w:szCs w:val="22"/>
        </w:rPr>
        <w:t xml:space="preserve"> Similarly, the wild-type </w:t>
      </w:r>
      <w:r w:rsidR="00C24AE8" w:rsidRPr="001F0F75">
        <w:rPr>
          <w:rFonts w:asciiTheme="majorHAnsi" w:hAnsiTheme="majorHAnsi"/>
          <w:i/>
          <w:sz w:val="22"/>
          <w:szCs w:val="22"/>
        </w:rPr>
        <w:t xml:space="preserve">Dmt1 </w:t>
      </w:r>
      <w:r w:rsidRPr="001F0F75">
        <w:rPr>
          <w:rFonts w:asciiTheme="majorHAnsi" w:eastAsia="Times New Roman" w:hAnsiTheme="majorHAnsi" w:cs="Times New Roman"/>
          <w:sz w:val="22"/>
          <w:szCs w:val="22"/>
        </w:rPr>
        <w:t>RNA (</w:t>
      </w:r>
      <w:r w:rsidR="00423916" w:rsidRPr="00E769BE">
        <w:rPr>
          <w:rFonts w:asciiTheme="majorHAnsi" w:eastAsia="Times New Roman" w:hAnsiTheme="majorHAnsi" w:cs="Times New Roman"/>
          <w:i/>
          <w:sz w:val="22"/>
          <w:szCs w:val="22"/>
        </w:rPr>
        <w:t>Dmt1</w:t>
      </w:r>
      <w:r w:rsidR="00423916" w:rsidRPr="0059538C">
        <w:rPr>
          <w:rFonts w:asciiTheme="majorHAnsi" w:eastAsia="Times New Roman" w:hAnsiTheme="majorHAnsi" w:cs="Times New Roman"/>
          <w:sz w:val="22"/>
          <w:szCs w:val="22"/>
        </w:rPr>
        <w:t xml:space="preserve"> </w:t>
      </w:r>
      <w:r w:rsidRPr="0059538C">
        <w:rPr>
          <w:rFonts w:asciiTheme="majorHAnsi" w:eastAsia="Times New Roman" w:hAnsiTheme="majorHAnsi" w:cs="Times New Roman"/>
          <w:sz w:val="22"/>
          <w:szCs w:val="22"/>
        </w:rPr>
        <w:t xml:space="preserve">WT) competes efficiently, but not the RNA from </w:t>
      </w:r>
      <w:r w:rsidRPr="0059538C">
        <w:rPr>
          <w:rFonts w:asciiTheme="majorHAnsi" w:eastAsia="Times New Roman" w:hAnsiTheme="majorHAnsi" w:cs="Times New Roman"/>
          <w:i/>
          <w:sz w:val="22"/>
          <w:szCs w:val="22"/>
        </w:rPr>
        <w:t>Dmt1</w:t>
      </w:r>
      <w:r w:rsidRPr="0059538C">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mice (</w:t>
      </w:r>
      <w:r w:rsidR="00423916" w:rsidRPr="00E769BE">
        <w:rPr>
          <w:rFonts w:asciiTheme="majorHAnsi" w:eastAsia="Times New Roman" w:hAnsiTheme="majorHAnsi" w:cs="Times New Roman"/>
          <w:i/>
          <w:sz w:val="22"/>
          <w:szCs w:val="22"/>
        </w:rPr>
        <w:t>Dmt1</w:t>
      </w:r>
      <w:r w:rsidR="00423916" w:rsidRPr="0059538C">
        <w:rPr>
          <w:rFonts w:asciiTheme="majorHAnsi" w:eastAsia="Times New Roman" w:hAnsiTheme="majorHAnsi" w:cs="Times New Roman"/>
          <w:sz w:val="22"/>
          <w:szCs w:val="22"/>
        </w:rPr>
        <w:t xml:space="preserve"> </w:t>
      </w:r>
      <w:r w:rsidRPr="0059538C">
        <w:rPr>
          <w:rFonts w:asciiTheme="majorHAnsi" w:eastAsia="Times New Roman" w:hAnsiTheme="majorHAnsi" w:cs="Times New Roman"/>
          <w:sz w:val="22"/>
          <w:szCs w:val="22"/>
        </w:rPr>
        <w:t xml:space="preserve">ΔIRE), confirming efficient disruption of the </w:t>
      </w:r>
      <w:r w:rsidR="00C24AE8" w:rsidRPr="0059538C">
        <w:rPr>
          <w:rFonts w:asciiTheme="majorHAnsi" w:hAnsiTheme="majorHAnsi"/>
          <w:i/>
          <w:sz w:val="22"/>
          <w:szCs w:val="22"/>
        </w:rPr>
        <w:t>Dmt1</w:t>
      </w:r>
      <w:r w:rsidR="00C24AE8" w:rsidRPr="001F0F75">
        <w:rPr>
          <w:rFonts w:asciiTheme="majorHAnsi" w:hAnsiTheme="majorHAnsi"/>
          <w:i/>
          <w:sz w:val="22"/>
          <w:szCs w:val="22"/>
        </w:rPr>
        <w:t xml:space="preserve"> </w:t>
      </w:r>
      <w:r w:rsidRPr="001F0F75">
        <w:rPr>
          <w:rFonts w:asciiTheme="majorHAnsi" w:eastAsia="Times New Roman" w:hAnsiTheme="majorHAnsi" w:cs="Times New Roman"/>
          <w:sz w:val="22"/>
          <w:szCs w:val="22"/>
        </w:rPr>
        <w:t xml:space="preserve">3’IRE. </w:t>
      </w:r>
      <w:r w:rsidRPr="001F0F75">
        <w:rPr>
          <w:rFonts w:asciiTheme="majorHAnsi" w:hAnsiTheme="majorHAnsi"/>
          <w:sz w:val="22"/>
          <w:szCs w:val="22"/>
        </w:rPr>
        <w:t>The graph displays the data as average ±SEM relative to the reaction without competitor</w:t>
      </w:r>
      <w:r w:rsidRPr="001F0F75">
        <w:rPr>
          <w:rFonts w:asciiTheme="majorHAnsi" w:eastAsia="Times New Roman" w:hAnsiTheme="majorHAnsi" w:cs="Times New Roman"/>
          <w:sz w:val="22"/>
          <w:szCs w:val="22"/>
        </w:rPr>
        <w:t xml:space="preserve"> (</w:t>
      </w:r>
      <w:r w:rsidRPr="001F0F75">
        <w:rPr>
          <w:rFonts w:asciiTheme="majorHAnsi" w:hAnsiTheme="majorHAnsi"/>
          <w:sz w:val="22"/>
          <w:szCs w:val="22"/>
        </w:rPr>
        <w:t>p: Student’s t-test; *: p&lt;0.05; ***: p&lt;0.001).</w:t>
      </w:r>
    </w:p>
    <w:p w14:paraId="60C8811F" w14:textId="39A71C90" w:rsidR="003A2013" w:rsidRPr="001F0F75" w:rsidRDefault="003A2013" w:rsidP="003A2013">
      <w:pPr>
        <w:jc w:val="both"/>
        <w:rPr>
          <w:rFonts w:asciiTheme="majorHAnsi" w:eastAsia="Times New Roman" w:hAnsiTheme="majorHAnsi" w:cs="Times New Roman"/>
          <w:sz w:val="22"/>
          <w:szCs w:val="22"/>
        </w:rPr>
      </w:pPr>
      <w:r w:rsidRPr="001F0F75">
        <w:rPr>
          <w:rFonts w:asciiTheme="majorHAnsi" w:eastAsia="Times New Roman" w:hAnsiTheme="majorHAnsi" w:cs="Times New Roman"/>
          <w:sz w:val="22"/>
          <w:szCs w:val="22"/>
        </w:rPr>
        <w:br w:type="page"/>
      </w:r>
    </w:p>
    <w:p w14:paraId="68CBE33B" w14:textId="77777777" w:rsidR="00122259" w:rsidRPr="001F0F75" w:rsidRDefault="00122259" w:rsidP="00D439E5">
      <w:pPr>
        <w:rPr>
          <w:rFonts w:asciiTheme="majorHAnsi" w:hAnsiTheme="majorHAnsi"/>
          <w:b/>
          <w:sz w:val="22"/>
          <w:szCs w:val="22"/>
        </w:rPr>
      </w:pPr>
    </w:p>
    <w:p w14:paraId="70D945A4" w14:textId="2DE31338" w:rsidR="00122259" w:rsidRPr="0059538C" w:rsidRDefault="005E27AC" w:rsidP="00D439E5">
      <w:pPr>
        <w:ind w:firstLine="2552"/>
        <w:rPr>
          <w:rFonts w:asciiTheme="majorHAnsi" w:hAnsiTheme="majorHAnsi"/>
          <w:b/>
          <w:sz w:val="22"/>
          <w:szCs w:val="22"/>
        </w:rPr>
      </w:pPr>
      <w:r w:rsidRPr="00E769BE">
        <w:rPr>
          <w:rFonts w:asciiTheme="majorHAnsi" w:hAnsiTheme="majorHAnsi"/>
          <w:b/>
          <w:noProof/>
          <w:sz w:val="22"/>
          <w:szCs w:val="22"/>
        </w:rPr>
        <w:drawing>
          <wp:inline distT="0" distB="0" distL="0" distR="0" wp14:anchorId="320D5197" wp14:editId="2035F75F">
            <wp:extent cx="2925318" cy="484312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R1.png"/>
                    <pic:cNvPicPr/>
                  </pic:nvPicPr>
                  <pic:blipFill>
                    <a:blip r:embed="rId12">
                      <a:extLst>
                        <a:ext uri="{28A0092B-C50C-407E-A947-70E740481C1C}">
                          <a14:useLocalDpi xmlns:a14="http://schemas.microsoft.com/office/drawing/2010/main" val="0"/>
                        </a:ext>
                      </a:extLst>
                    </a:blip>
                    <a:stretch>
                      <a:fillRect/>
                    </a:stretch>
                  </pic:blipFill>
                  <pic:spPr>
                    <a:xfrm>
                      <a:off x="0" y="0"/>
                      <a:ext cx="2925318" cy="4843120"/>
                    </a:xfrm>
                    <a:prstGeom prst="rect">
                      <a:avLst/>
                    </a:prstGeom>
                  </pic:spPr>
                </pic:pic>
              </a:graphicData>
            </a:graphic>
          </wp:inline>
        </w:drawing>
      </w:r>
    </w:p>
    <w:p w14:paraId="2846FEAE" w14:textId="77777777" w:rsidR="00122259" w:rsidRPr="001F0F75" w:rsidRDefault="00122259" w:rsidP="00D439E5">
      <w:pPr>
        <w:rPr>
          <w:rFonts w:asciiTheme="majorHAnsi" w:hAnsiTheme="majorHAnsi"/>
          <w:b/>
          <w:sz w:val="22"/>
          <w:szCs w:val="22"/>
        </w:rPr>
      </w:pPr>
    </w:p>
    <w:p w14:paraId="46A527F6" w14:textId="77777777" w:rsidR="00122259" w:rsidRPr="001F0F75" w:rsidRDefault="00122259" w:rsidP="00D439E5">
      <w:pPr>
        <w:rPr>
          <w:rFonts w:asciiTheme="majorHAnsi" w:hAnsiTheme="majorHAnsi"/>
          <w:b/>
          <w:sz w:val="22"/>
          <w:szCs w:val="22"/>
        </w:rPr>
      </w:pPr>
    </w:p>
    <w:p w14:paraId="48FADE89" w14:textId="77777777" w:rsidR="00122259" w:rsidRPr="001F0F75" w:rsidRDefault="00122259" w:rsidP="00D439E5">
      <w:pPr>
        <w:rPr>
          <w:rFonts w:asciiTheme="majorHAnsi" w:hAnsiTheme="majorHAnsi"/>
          <w:b/>
          <w:sz w:val="22"/>
          <w:szCs w:val="22"/>
        </w:rPr>
      </w:pPr>
    </w:p>
    <w:p w14:paraId="06E24821" w14:textId="5A2D65AD" w:rsidR="003A2013" w:rsidRPr="001F0F75" w:rsidRDefault="003A2013" w:rsidP="00D439E5">
      <w:pPr>
        <w:rPr>
          <w:rFonts w:ascii="Helvetica" w:hAnsi="Helvetica"/>
          <w:b/>
          <w:sz w:val="20"/>
          <w:szCs w:val="20"/>
        </w:rPr>
      </w:pPr>
      <w:r w:rsidRPr="001F0F75">
        <w:rPr>
          <w:rFonts w:asciiTheme="majorHAnsi" w:hAnsiTheme="majorHAnsi"/>
          <w:b/>
          <w:sz w:val="22"/>
          <w:szCs w:val="22"/>
        </w:rPr>
        <w:t>Supplemental Figure S2: Terminal erythroid differentiation during early adulthood.</w:t>
      </w:r>
    </w:p>
    <w:p w14:paraId="34C0BE36" w14:textId="7B31B196" w:rsidR="00F309C3" w:rsidRPr="00E769BE" w:rsidRDefault="002A580A" w:rsidP="002A580A">
      <w:pPr>
        <w:jc w:val="both"/>
        <w:rPr>
          <w:rFonts w:asciiTheme="majorHAnsi" w:hAnsiTheme="majorHAnsi"/>
          <w:color w:val="FF0000"/>
          <w:sz w:val="22"/>
          <w:szCs w:val="22"/>
        </w:rPr>
      </w:pPr>
      <w:r w:rsidRPr="001F0F75">
        <w:rPr>
          <w:rFonts w:asciiTheme="majorHAnsi" w:hAnsiTheme="majorHAnsi"/>
          <w:sz w:val="22"/>
          <w:szCs w:val="22"/>
        </w:rPr>
        <w:t xml:space="preserve">(A) </w:t>
      </w:r>
      <w:r w:rsidR="00EA178A" w:rsidRPr="001F0F75">
        <w:rPr>
          <w:rFonts w:asciiTheme="majorHAnsi" w:hAnsiTheme="majorHAnsi"/>
          <w:sz w:val="22"/>
          <w:szCs w:val="22"/>
        </w:rPr>
        <w:t xml:space="preserve">Representative </w:t>
      </w:r>
      <w:r w:rsidRPr="001F0F75">
        <w:rPr>
          <w:rFonts w:asciiTheme="majorHAnsi" w:hAnsiTheme="majorHAnsi"/>
          <w:sz w:val="22"/>
          <w:szCs w:val="22"/>
        </w:rPr>
        <w:t>flow cytometry</w:t>
      </w:r>
      <w:r w:rsidR="00EA178A" w:rsidRPr="001F0F75">
        <w:rPr>
          <w:rFonts w:asciiTheme="majorHAnsi" w:hAnsiTheme="majorHAnsi"/>
          <w:sz w:val="22"/>
          <w:szCs w:val="22"/>
        </w:rPr>
        <w:t xml:space="preserve"> profiles of bone marrow-derived erythroid progenitor cells </w:t>
      </w:r>
      <w:r w:rsidRPr="001F0F75">
        <w:rPr>
          <w:rFonts w:asciiTheme="majorHAnsi" w:hAnsiTheme="majorHAnsi"/>
          <w:sz w:val="22"/>
          <w:szCs w:val="22"/>
        </w:rPr>
        <w:t xml:space="preserve">from </w:t>
      </w:r>
      <w:r w:rsidR="00E35643" w:rsidRPr="001F0F75">
        <w:rPr>
          <w:rFonts w:asciiTheme="majorHAnsi" w:hAnsiTheme="majorHAnsi"/>
          <w:sz w:val="22"/>
          <w:szCs w:val="22"/>
        </w:rPr>
        <w:t>3-month-old</w:t>
      </w:r>
      <w:r w:rsidRPr="001F0F75">
        <w:rPr>
          <w:rFonts w:asciiTheme="majorHAnsi" w:hAnsiTheme="majorHAnsi"/>
          <w:sz w:val="22"/>
          <w:szCs w:val="22"/>
        </w:rPr>
        <w:t xml:space="preserve"> </w:t>
      </w:r>
      <w:r w:rsidRPr="001F0F75">
        <w:rPr>
          <w:rFonts w:asciiTheme="majorHAnsi" w:eastAsia="Times New Roman" w:hAnsiTheme="majorHAnsi" w:cs="Times New Roman"/>
          <w:i/>
          <w:sz w:val="22"/>
          <w:szCs w:val="22"/>
        </w:rPr>
        <w:t>Dmt1</w:t>
      </w:r>
      <w:r w:rsidRPr="001F0F75">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males versus wil</w:t>
      </w:r>
      <w:r w:rsidR="00122259" w:rsidRPr="001F0F75">
        <w:rPr>
          <w:rFonts w:asciiTheme="majorHAnsi" w:eastAsia="Times New Roman" w:hAnsiTheme="majorHAnsi" w:cs="Times New Roman"/>
          <w:sz w:val="22"/>
          <w:szCs w:val="22"/>
        </w:rPr>
        <w:t>d-</w:t>
      </w:r>
      <w:r w:rsidRPr="001F0F75">
        <w:rPr>
          <w:rFonts w:asciiTheme="majorHAnsi" w:eastAsia="Times New Roman" w:hAnsiTheme="majorHAnsi" w:cs="Times New Roman"/>
          <w:sz w:val="22"/>
          <w:szCs w:val="22"/>
        </w:rPr>
        <w:t xml:space="preserve">type littermates. Cells were co-stained with </w:t>
      </w:r>
      <w:r w:rsidR="00EA178A" w:rsidRPr="001F0F75">
        <w:rPr>
          <w:rFonts w:asciiTheme="majorHAnsi" w:hAnsiTheme="majorHAnsi"/>
          <w:sz w:val="22"/>
          <w:szCs w:val="22"/>
        </w:rPr>
        <w:t>Ter119 and CD44.</w:t>
      </w:r>
      <w:r w:rsidRPr="001F0F75">
        <w:rPr>
          <w:rFonts w:asciiTheme="majorHAnsi" w:hAnsiTheme="majorHAnsi"/>
          <w:sz w:val="22"/>
          <w:szCs w:val="22"/>
        </w:rPr>
        <w:t xml:space="preserve"> The graphs show the </w:t>
      </w:r>
      <w:r w:rsidR="00EA178A" w:rsidRPr="001F0F75">
        <w:rPr>
          <w:rFonts w:asciiTheme="majorHAnsi" w:hAnsiTheme="majorHAnsi"/>
          <w:sz w:val="22"/>
          <w:szCs w:val="22"/>
        </w:rPr>
        <w:t xml:space="preserve">separation </w:t>
      </w:r>
      <w:r w:rsidRPr="001F0F75">
        <w:rPr>
          <w:rFonts w:asciiTheme="majorHAnsi" w:hAnsiTheme="majorHAnsi"/>
          <w:sz w:val="22"/>
          <w:szCs w:val="22"/>
        </w:rPr>
        <w:t>of</w:t>
      </w:r>
      <w:r w:rsidR="00EA178A" w:rsidRPr="001F0F75">
        <w:rPr>
          <w:rFonts w:asciiTheme="majorHAnsi" w:hAnsiTheme="majorHAnsi"/>
          <w:sz w:val="22"/>
          <w:szCs w:val="22"/>
        </w:rPr>
        <w:t xml:space="preserve"> Ter119</w:t>
      </w:r>
      <w:r w:rsidR="00EA178A" w:rsidRPr="001F0F75">
        <w:rPr>
          <w:rFonts w:asciiTheme="majorHAnsi" w:hAnsiTheme="majorHAnsi"/>
          <w:sz w:val="22"/>
          <w:szCs w:val="22"/>
          <w:vertAlign w:val="superscript"/>
        </w:rPr>
        <w:t>+</w:t>
      </w:r>
      <w:r w:rsidRPr="001F0F75">
        <w:rPr>
          <w:rFonts w:asciiTheme="majorHAnsi" w:hAnsiTheme="majorHAnsi"/>
          <w:sz w:val="22"/>
          <w:szCs w:val="22"/>
        </w:rPr>
        <w:t xml:space="preserve"> </w:t>
      </w:r>
      <w:r w:rsidR="00EA178A" w:rsidRPr="001F0F75">
        <w:rPr>
          <w:rFonts w:asciiTheme="majorHAnsi" w:hAnsiTheme="majorHAnsi"/>
          <w:sz w:val="22"/>
          <w:szCs w:val="22"/>
        </w:rPr>
        <w:t>cells</w:t>
      </w:r>
      <w:r w:rsidR="00122259" w:rsidRPr="001F0F75">
        <w:rPr>
          <w:rFonts w:asciiTheme="majorHAnsi" w:hAnsiTheme="majorHAnsi"/>
          <w:sz w:val="22"/>
          <w:szCs w:val="22"/>
        </w:rPr>
        <w:t xml:space="preserve"> (left panels)</w:t>
      </w:r>
      <w:r w:rsidRPr="001F0F75">
        <w:rPr>
          <w:rFonts w:asciiTheme="majorHAnsi" w:hAnsiTheme="majorHAnsi"/>
          <w:sz w:val="22"/>
          <w:szCs w:val="22"/>
        </w:rPr>
        <w:t xml:space="preserve"> as a function of CD44 levels and cell size (forward scatter, FSC</w:t>
      </w:r>
      <w:r w:rsidR="00122259" w:rsidRPr="001F0F75">
        <w:rPr>
          <w:rFonts w:asciiTheme="majorHAnsi" w:hAnsiTheme="majorHAnsi"/>
          <w:sz w:val="22"/>
          <w:szCs w:val="22"/>
        </w:rPr>
        <w:t xml:space="preserve">, right </w:t>
      </w:r>
      <w:proofErr w:type="gramStart"/>
      <w:r w:rsidR="00122259" w:rsidRPr="001F0F75">
        <w:rPr>
          <w:rFonts w:asciiTheme="majorHAnsi" w:hAnsiTheme="majorHAnsi"/>
          <w:sz w:val="22"/>
          <w:szCs w:val="22"/>
        </w:rPr>
        <w:t>panels</w:t>
      </w:r>
      <w:r w:rsidRPr="001F0F75">
        <w:rPr>
          <w:rFonts w:asciiTheme="majorHAnsi" w:hAnsiTheme="majorHAnsi"/>
          <w:sz w:val="22"/>
          <w:szCs w:val="22"/>
        </w:rPr>
        <w:t>)</w:t>
      </w:r>
      <w:r w:rsidR="000B22AA" w:rsidRPr="001F0F75">
        <w:rPr>
          <w:rFonts w:asciiTheme="majorHAnsi" w:hAnsiTheme="majorHAnsi"/>
          <w:sz w:val="22"/>
          <w:szCs w:val="22"/>
          <w:vertAlign w:val="superscript"/>
        </w:rPr>
        <w:t>3</w:t>
      </w:r>
      <w:r w:rsidR="00B50968" w:rsidRPr="001F0F75">
        <w:rPr>
          <w:rFonts w:asciiTheme="majorHAnsi" w:hAnsiTheme="majorHAnsi"/>
          <w:sz w:val="22"/>
          <w:szCs w:val="22"/>
          <w:vertAlign w:val="superscript"/>
        </w:rPr>
        <w:t>,4</w:t>
      </w:r>
      <w:proofErr w:type="gramEnd"/>
      <w:r w:rsidRPr="001F0F75">
        <w:rPr>
          <w:rFonts w:asciiTheme="majorHAnsi" w:hAnsiTheme="majorHAnsi"/>
          <w:sz w:val="22"/>
          <w:szCs w:val="22"/>
        </w:rPr>
        <w:t xml:space="preserve">. </w:t>
      </w:r>
      <w:r w:rsidR="00B50968" w:rsidRPr="001F0F75">
        <w:rPr>
          <w:rFonts w:asciiTheme="majorHAnsi" w:hAnsiTheme="majorHAnsi"/>
          <w:sz w:val="22"/>
          <w:szCs w:val="22"/>
        </w:rPr>
        <w:t>D</w:t>
      </w:r>
      <w:r w:rsidR="00EA178A" w:rsidRPr="001F0F75">
        <w:rPr>
          <w:rFonts w:asciiTheme="majorHAnsi" w:hAnsiTheme="majorHAnsi"/>
          <w:sz w:val="22"/>
          <w:szCs w:val="22"/>
        </w:rPr>
        <w:t>istinct erythroid populations</w:t>
      </w:r>
      <w:r w:rsidR="00B50968" w:rsidRPr="001F0F75">
        <w:rPr>
          <w:rFonts w:asciiTheme="majorHAnsi" w:hAnsiTheme="majorHAnsi"/>
          <w:sz w:val="22"/>
          <w:szCs w:val="22"/>
        </w:rPr>
        <w:t xml:space="preserve"> corresponding to pro-erythroblasts (proE) progressing to basophilic (Baso), polychromatic (Poly) and orthochromatic (Ortho) stages, and finally reticulocytes (Retic), are highlighted. </w:t>
      </w:r>
      <w:r w:rsidRPr="001F0F75">
        <w:rPr>
          <w:rFonts w:asciiTheme="majorHAnsi" w:hAnsiTheme="majorHAnsi"/>
          <w:sz w:val="22"/>
          <w:szCs w:val="22"/>
        </w:rPr>
        <w:t xml:space="preserve">(B) </w:t>
      </w:r>
      <w:r w:rsidR="00EA178A" w:rsidRPr="001F0F75">
        <w:rPr>
          <w:rFonts w:asciiTheme="majorHAnsi" w:hAnsiTheme="majorHAnsi"/>
          <w:sz w:val="22"/>
          <w:szCs w:val="22"/>
        </w:rPr>
        <w:t>Relative quantification of the frequencies of each erythroid population</w:t>
      </w:r>
      <w:r w:rsidRPr="001F0F75">
        <w:rPr>
          <w:rFonts w:asciiTheme="majorHAnsi" w:hAnsiTheme="majorHAnsi"/>
          <w:sz w:val="22"/>
          <w:szCs w:val="22"/>
        </w:rPr>
        <w:t xml:space="preserve"> (averages ± SEM, </w:t>
      </w:r>
      <w:r w:rsidR="00B50968" w:rsidRPr="001F0F75">
        <w:rPr>
          <w:rFonts w:asciiTheme="majorHAnsi" w:hAnsiTheme="majorHAnsi"/>
          <w:color w:val="000000" w:themeColor="text1"/>
          <w:sz w:val="22"/>
          <w:szCs w:val="22"/>
        </w:rPr>
        <w:t>8 to 9</w:t>
      </w:r>
      <w:r w:rsidRPr="001F0F75">
        <w:rPr>
          <w:rFonts w:asciiTheme="majorHAnsi" w:hAnsiTheme="majorHAnsi"/>
          <w:color w:val="000000" w:themeColor="text1"/>
          <w:sz w:val="22"/>
          <w:szCs w:val="22"/>
        </w:rPr>
        <w:t xml:space="preserve"> </w:t>
      </w:r>
      <w:r w:rsidRPr="001F0F75">
        <w:rPr>
          <w:rFonts w:asciiTheme="majorHAnsi" w:hAnsiTheme="majorHAnsi"/>
          <w:sz w:val="22"/>
          <w:szCs w:val="22"/>
        </w:rPr>
        <w:t>mice per group). This analysis shows that mutagenesis of DMT1 3’IRE does not alter terminal erythroid differentiation in adult animals</w:t>
      </w:r>
      <w:r w:rsidR="00F309C3" w:rsidRPr="001F0F75">
        <w:rPr>
          <w:rFonts w:asciiTheme="majorHAnsi" w:hAnsiTheme="majorHAnsi"/>
          <w:sz w:val="22"/>
          <w:szCs w:val="22"/>
        </w:rPr>
        <w:t xml:space="preserve"> (Student’s t-test). </w:t>
      </w:r>
      <w:r w:rsidRPr="001F0F75">
        <w:rPr>
          <w:rFonts w:asciiTheme="majorHAnsi" w:hAnsiTheme="majorHAnsi"/>
          <w:sz w:val="22"/>
          <w:szCs w:val="22"/>
        </w:rPr>
        <w:t xml:space="preserve">This is in agreement with the </w:t>
      </w:r>
      <w:r w:rsidR="00F309C3" w:rsidRPr="001F0F75">
        <w:rPr>
          <w:rFonts w:asciiTheme="majorHAnsi" w:hAnsiTheme="majorHAnsi"/>
          <w:sz w:val="22"/>
          <w:szCs w:val="22"/>
        </w:rPr>
        <w:t>notion</w:t>
      </w:r>
      <w:r w:rsidRPr="001F0F75">
        <w:rPr>
          <w:rFonts w:asciiTheme="majorHAnsi" w:hAnsiTheme="majorHAnsi"/>
          <w:sz w:val="22"/>
          <w:szCs w:val="22"/>
        </w:rPr>
        <w:t xml:space="preserve"> that i</w:t>
      </w:r>
      <w:r w:rsidR="00F309C3" w:rsidRPr="001F0F75">
        <w:rPr>
          <w:rFonts w:asciiTheme="majorHAnsi" w:hAnsiTheme="majorHAnsi"/>
          <w:sz w:val="22"/>
          <w:szCs w:val="22"/>
        </w:rPr>
        <w:t>ron assimilation in erythroid cells is dependent on DMT1 isoforms encoded by mRNA variants lacking the 3’IRE</w:t>
      </w:r>
      <w:r w:rsidR="008D40AB" w:rsidRPr="001F0F75">
        <w:rPr>
          <w:rFonts w:asciiTheme="majorHAnsi" w:hAnsiTheme="majorHAnsi"/>
          <w:sz w:val="22"/>
          <w:szCs w:val="22"/>
          <w:vertAlign w:val="superscript"/>
        </w:rPr>
        <w:t>5</w:t>
      </w:r>
      <w:r w:rsidR="008D40AB" w:rsidRPr="001F0F75">
        <w:rPr>
          <w:rFonts w:asciiTheme="majorHAnsi" w:hAnsiTheme="majorHAnsi"/>
          <w:sz w:val="22"/>
          <w:szCs w:val="22"/>
        </w:rPr>
        <w:t>.</w:t>
      </w:r>
    </w:p>
    <w:p w14:paraId="3747A99C" w14:textId="77777777" w:rsidR="00F309C3" w:rsidRPr="00E769BE" w:rsidRDefault="00F309C3">
      <w:pPr>
        <w:rPr>
          <w:rFonts w:asciiTheme="majorHAnsi" w:hAnsiTheme="majorHAnsi"/>
          <w:color w:val="FF0000"/>
          <w:sz w:val="22"/>
          <w:szCs w:val="22"/>
        </w:rPr>
      </w:pPr>
      <w:r w:rsidRPr="00E769BE">
        <w:rPr>
          <w:rFonts w:asciiTheme="majorHAnsi" w:hAnsiTheme="majorHAnsi"/>
          <w:color w:val="FF0000"/>
          <w:sz w:val="22"/>
          <w:szCs w:val="22"/>
        </w:rPr>
        <w:br w:type="page"/>
      </w:r>
    </w:p>
    <w:p w14:paraId="2599F798" w14:textId="3C76C36D" w:rsidR="00F309C3" w:rsidRPr="0059538C" w:rsidRDefault="00695FDD" w:rsidP="00122259">
      <w:pPr>
        <w:ind w:firstLine="1418"/>
        <w:jc w:val="both"/>
        <w:rPr>
          <w:rFonts w:asciiTheme="majorHAnsi" w:hAnsiTheme="majorHAnsi"/>
          <w:sz w:val="22"/>
          <w:szCs w:val="22"/>
        </w:rPr>
      </w:pPr>
      <w:r w:rsidRPr="0059538C">
        <w:rPr>
          <w:rFonts w:asciiTheme="majorHAnsi" w:hAnsiTheme="majorHAnsi"/>
          <w:noProof/>
          <w:sz w:val="22"/>
          <w:szCs w:val="22"/>
        </w:rPr>
        <w:lastRenderedPageBreak/>
        <w:drawing>
          <wp:inline distT="0" distB="0" distL="0" distR="0" wp14:anchorId="22AF0C55" wp14:editId="26474518">
            <wp:extent cx="3957066" cy="537057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R3.png"/>
                    <pic:cNvPicPr/>
                  </pic:nvPicPr>
                  <pic:blipFill>
                    <a:blip r:embed="rId13">
                      <a:extLst>
                        <a:ext uri="{28A0092B-C50C-407E-A947-70E740481C1C}">
                          <a14:useLocalDpi xmlns:a14="http://schemas.microsoft.com/office/drawing/2010/main" val="0"/>
                        </a:ext>
                      </a:extLst>
                    </a:blip>
                    <a:stretch>
                      <a:fillRect/>
                    </a:stretch>
                  </pic:blipFill>
                  <pic:spPr>
                    <a:xfrm>
                      <a:off x="0" y="0"/>
                      <a:ext cx="3957066" cy="5370576"/>
                    </a:xfrm>
                    <a:prstGeom prst="rect">
                      <a:avLst/>
                    </a:prstGeom>
                  </pic:spPr>
                </pic:pic>
              </a:graphicData>
            </a:graphic>
          </wp:inline>
        </w:drawing>
      </w:r>
    </w:p>
    <w:p w14:paraId="070E70A3" w14:textId="493B887E" w:rsidR="003A2013" w:rsidRPr="001F0F75" w:rsidRDefault="003A2013" w:rsidP="003A2013">
      <w:pPr>
        <w:rPr>
          <w:rFonts w:asciiTheme="majorHAnsi" w:hAnsiTheme="majorHAnsi"/>
          <w:b/>
          <w:sz w:val="22"/>
          <w:szCs w:val="22"/>
        </w:rPr>
      </w:pPr>
    </w:p>
    <w:p w14:paraId="5003BFAE" w14:textId="77777777" w:rsidR="003A2013" w:rsidRPr="001F0F75" w:rsidRDefault="003A2013" w:rsidP="003A2013">
      <w:pPr>
        <w:rPr>
          <w:rFonts w:asciiTheme="majorHAnsi" w:hAnsiTheme="majorHAnsi"/>
          <w:b/>
          <w:sz w:val="22"/>
          <w:szCs w:val="22"/>
        </w:rPr>
      </w:pPr>
    </w:p>
    <w:p w14:paraId="3ADD6555" w14:textId="77777777" w:rsidR="003A2013" w:rsidRPr="001F0F75" w:rsidRDefault="003A2013" w:rsidP="003A2013">
      <w:pPr>
        <w:rPr>
          <w:rFonts w:asciiTheme="majorHAnsi" w:hAnsiTheme="majorHAnsi"/>
          <w:b/>
          <w:sz w:val="22"/>
          <w:szCs w:val="22"/>
        </w:rPr>
      </w:pPr>
    </w:p>
    <w:p w14:paraId="5A852FAA" w14:textId="0F98B655" w:rsidR="003A2013" w:rsidRPr="001F0F75" w:rsidRDefault="003A2013" w:rsidP="003A2013">
      <w:pPr>
        <w:rPr>
          <w:rFonts w:ascii="Helvetica" w:hAnsi="Helvetica"/>
          <w:b/>
          <w:sz w:val="20"/>
          <w:szCs w:val="20"/>
        </w:rPr>
      </w:pPr>
      <w:r w:rsidRPr="001F0F75">
        <w:rPr>
          <w:rFonts w:asciiTheme="majorHAnsi" w:hAnsiTheme="majorHAnsi"/>
          <w:b/>
          <w:sz w:val="22"/>
          <w:szCs w:val="22"/>
        </w:rPr>
        <w:t>Supplemental Figure S3: Iron metabolism parameters in female mice</w:t>
      </w:r>
    </w:p>
    <w:p w14:paraId="42827908" w14:textId="7B651419" w:rsidR="00122259" w:rsidRPr="001F0F75" w:rsidRDefault="003A2013" w:rsidP="003A2013">
      <w:pPr>
        <w:jc w:val="both"/>
        <w:rPr>
          <w:rFonts w:asciiTheme="majorHAnsi" w:hAnsiTheme="majorHAnsi"/>
          <w:sz w:val="22"/>
          <w:szCs w:val="22"/>
        </w:rPr>
      </w:pPr>
      <w:r w:rsidRPr="001F0F75">
        <w:rPr>
          <w:rFonts w:asciiTheme="majorHAnsi" w:eastAsia="Times New Roman" w:hAnsiTheme="majorHAnsi" w:cs="Times New Roman"/>
          <w:sz w:val="22"/>
          <w:szCs w:val="22"/>
        </w:rPr>
        <w:t>(A) Serum iron parameters were assessed in female mice during postnatal growth (2 weeks of age) or during early adulthood (3 months of age), respectively (</w:t>
      </w:r>
      <w:r w:rsidR="00763C46" w:rsidRPr="001F0F75">
        <w:rPr>
          <w:rFonts w:asciiTheme="majorHAnsi" w:hAnsiTheme="majorHAnsi"/>
          <w:sz w:val="22"/>
          <w:szCs w:val="22"/>
        </w:rPr>
        <w:t xml:space="preserve">7 </w:t>
      </w:r>
      <w:r w:rsidR="00A509BB" w:rsidRPr="001F0F75">
        <w:rPr>
          <w:rFonts w:asciiTheme="majorHAnsi" w:hAnsiTheme="majorHAnsi"/>
          <w:sz w:val="22"/>
          <w:szCs w:val="22"/>
        </w:rPr>
        <w:t>t</w:t>
      </w:r>
      <w:r w:rsidRPr="001F0F75">
        <w:rPr>
          <w:rFonts w:asciiTheme="majorHAnsi" w:hAnsiTheme="majorHAnsi"/>
          <w:sz w:val="22"/>
          <w:szCs w:val="22"/>
        </w:rPr>
        <w:t>o 13 mice per group)</w:t>
      </w:r>
      <w:r w:rsidRPr="001F0F75">
        <w:rPr>
          <w:rFonts w:asciiTheme="majorHAnsi" w:eastAsia="Times New Roman" w:hAnsiTheme="majorHAnsi" w:cs="Times New Roman"/>
          <w:sz w:val="22"/>
          <w:szCs w:val="22"/>
        </w:rPr>
        <w:t xml:space="preserve">. Similar to male mice (Figure 1C), </w:t>
      </w:r>
      <w:r w:rsidRPr="001F0F75">
        <w:rPr>
          <w:rFonts w:asciiTheme="majorHAnsi" w:eastAsia="Times New Roman" w:hAnsiTheme="majorHAnsi" w:cs="Times New Roman"/>
          <w:i/>
          <w:sz w:val="22"/>
          <w:szCs w:val="22"/>
        </w:rPr>
        <w:t>Dmt1</w:t>
      </w:r>
      <w:r w:rsidRPr="001F0F75">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female mice display a tendency towards decreased serum iron concentration and transferrin saturation during the suckling period (2 wks). On the opposite, they tend to have higher serum and transferrin saturation values during adulthood. Furthermore, the increase in serum iron levels is accompanied by a modest but significant augmentation of the liver and spleen iron stores (B) (10 to 21 mice </w:t>
      </w:r>
      <w:r w:rsidR="00E35643" w:rsidRPr="001F0F75">
        <w:rPr>
          <w:rFonts w:asciiTheme="majorHAnsi" w:eastAsia="Times New Roman" w:hAnsiTheme="majorHAnsi" w:cs="Times New Roman"/>
          <w:sz w:val="22"/>
          <w:szCs w:val="22"/>
        </w:rPr>
        <w:t>per</w:t>
      </w:r>
      <w:r w:rsidRPr="001F0F75">
        <w:rPr>
          <w:rFonts w:asciiTheme="majorHAnsi" w:eastAsia="Times New Roman" w:hAnsiTheme="majorHAnsi" w:cs="Times New Roman"/>
          <w:sz w:val="22"/>
          <w:szCs w:val="22"/>
        </w:rPr>
        <w:t xml:space="preserve"> group), as observed in males (Figure 1D). </w:t>
      </w:r>
      <w:r w:rsidRPr="001F0F75">
        <w:rPr>
          <w:rFonts w:asciiTheme="majorHAnsi" w:hAnsiTheme="majorHAnsi"/>
          <w:sz w:val="22"/>
          <w:szCs w:val="22"/>
        </w:rPr>
        <w:t>Histograms display averages ± SEM. p: Student’s t-test (*: p&lt;0.05; **: p&lt;0.01; ***: p&lt;0.001).</w:t>
      </w:r>
    </w:p>
    <w:p w14:paraId="6B22C668" w14:textId="77777777" w:rsidR="00122259" w:rsidRPr="001F0F75" w:rsidRDefault="00122259">
      <w:pPr>
        <w:rPr>
          <w:rFonts w:asciiTheme="majorHAnsi" w:hAnsiTheme="majorHAnsi"/>
          <w:sz w:val="22"/>
          <w:szCs w:val="22"/>
        </w:rPr>
      </w:pPr>
      <w:r w:rsidRPr="001F0F75">
        <w:rPr>
          <w:rFonts w:asciiTheme="majorHAnsi" w:hAnsiTheme="majorHAnsi"/>
          <w:sz w:val="22"/>
          <w:szCs w:val="22"/>
        </w:rPr>
        <w:br w:type="page"/>
      </w:r>
    </w:p>
    <w:p w14:paraId="54C6D11B" w14:textId="6D7255DD" w:rsidR="003A2013" w:rsidRPr="0059538C" w:rsidRDefault="005467AA" w:rsidP="00FF5890">
      <w:pPr>
        <w:jc w:val="both"/>
        <w:rPr>
          <w:rFonts w:asciiTheme="majorHAnsi" w:hAnsiTheme="majorHAnsi"/>
          <w:b/>
          <w:sz w:val="22"/>
          <w:szCs w:val="22"/>
        </w:rPr>
      </w:pPr>
      <w:r w:rsidRPr="0059538C">
        <w:rPr>
          <w:rFonts w:asciiTheme="majorHAnsi" w:hAnsiTheme="majorHAnsi"/>
          <w:noProof/>
          <w:sz w:val="22"/>
          <w:szCs w:val="22"/>
        </w:rPr>
        <w:lastRenderedPageBreak/>
        <w:drawing>
          <wp:anchor distT="0" distB="0" distL="114300" distR="114300" simplePos="0" relativeHeight="251658240" behindDoc="0" locked="0" layoutInCell="1" allowOverlap="1" wp14:anchorId="4121CF72" wp14:editId="778E661F">
            <wp:simplePos x="0" y="0"/>
            <wp:positionH relativeFrom="margin">
              <wp:align>center</wp:align>
            </wp:positionH>
            <wp:positionV relativeFrom="margin">
              <wp:align>top</wp:align>
            </wp:positionV>
            <wp:extent cx="3237865" cy="334962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R1.png"/>
                    <pic:cNvPicPr/>
                  </pic:nvPicPr>
                  <pic:blipFill>
                    <a:blip r:embed="rId14">
                      <a:extLst>
                        <a:ext uri="{28A0092B-C50C-407E-A947-70E740481C1C}">
                          <a14:useLocalDpi xmlns:a14="http://schemas.microsoft.com/office/drawing/2010/main" val="0"/>
                        </a:ext>
                      </a:extLst>
                    </a:blip>
                    <a:stretch>
                      <a:fillRect/>
                    </a:stretch>
                  </pic:blipFill>
                  <pic:spPr>
                    <a:xfrm>
                      <a:off x="0" y="0"/>
                      <a:ext cx="3237865" cy="3349625"/>
                    </a:xfrm>
                    <a:prstGeom prst="rect">
                      <a:avLst/>
                    </a:prstGeom>
                  </pic:spPr>
                </pic:pic>
              </a:graphicData>
            </a:graphic>
          </wp:anchor>
        </w:drawing>
      </w:r>
    </w:p>
    <w:p w14:paraId="6A50D677" w14:textId="77777777" w:rsidR="003A2013" w:rsidRPr="001F0F75" w:rsidRDefault="003A2013" w:rsidP="003A2013">
      <w:pPr>
        <w:jc w:val="both"/>
        <w:rPr>
          <w:rFonts w:asciiTheme="majorHAnsi" w:hAnsiTheme="majorHAnsi"/>
          <w:b/>
          <w:sz w:val="22"/>
          <w:szCs w:val="22"/>
        </w:rPr>
      </w:pPr>
    </w:p>
    <w:p w14:paraId="3A409562" w14:textId="77777777" w:rsidR="003A2013" w:rsidRPr="001F0F75" w:rsidRDefault="003A2013" w:rsidP="003A2013">
      <w:pPr>
        <w:jc w:val="both"/>
        <w:rPr>
          <w:rFonts w:asciiTheme="majorHAnsi" w:hAnsiTheme="majorHAnsi"/>
          <w:b/>
          <w:sz w:val="22"/>
          <w:szCs w:val="22"/>
        </w:rPr>
      </w:pPr>
    </w:p>
    <w:p w14:paraId="661C0826" w14:textId="77777777" w:rsidR="00122259" w:rsidRPr="001F0F75" w:rsidRDefault="00122259" w:rsidP="003A2013">
      <w:pPr>
        <w:jc w:val="both"/>
        <w:rPr>
          <w:rFonts w:asciiTheme="majorHAnsi" w:hAnsiTheme="majorHAnsi"/>
          <w:b/>
          <w:sz w:val="22"/>
          <w:szCs w:val="22"/>
        </w:rPr>
      </w:pPr>
    </w:p>
    <w:p w14:paraId="5C717EE2" w14:textId="77777777" w:rsidR="00122259" w:rsidRPr="001F0F75" w:rsidRDefault="00122259" w:rsidP="003A2013">
      <w:pPr>
        <w:jc w:val="both"/>
        <w:rPr>
          <w:rFonts w:asciiTheme="majorHAnsi" w:hAnsiTheme="majorHAnsi"/>
          <w:b/>
          <w:sz w:val="22"/>
          <w:szCs w:val="22"/>
        </w:rPr>
      </w:pPr>
    </w:p>
    <w:p w14:paraId="5AAF97A2" w14:textId="3B0A2776" w:rsidR="003A2013" w:rsidRPr="001F0F75" w:rsidRDefault="003A2013" w:rsidP="003A2013">
      <w:pPr>
        <w:jc w:val="both"/>
        <w:rPr>
          <w:rFonts w:asciiTheme="majorHAnsi" w:hAnsiTheme="majorHAnsi"/>
          <w:b/>
          <w:sz w:val="22"/>
          <w:szCs w:val="22"/>
        </w:rPr>
      </w:pPr>
      <w:r w:rsidRPr="001F0F75">
        <w:rPr>
          <w:rFonts w:asciiTheme="majorHAnsi" w:hAnsiTheme="majorHAnsi"/>
          <w:b/>
          <w:sz w:val="22"/>
          <w:szCs w:val="22"/>
        </w:rPr>
        <w:t>Supplemental Figure S4: Expression of key iron metabolism molecules in the liver and spleen of adult mice.</w:t>
      </w:r>
    </w:p>
    <w:p w14:paraId="1D590330" w14:textId="6FC0EB3B" w:rsidR="003A2013" w:rsidRPr="001F0F75" w:rsidRDefault="003A2013" w:rsidP="003A2013">
      <w:pPr>
        <w:jc w:val="both"/>
        <w:rPr>
          <w:rFonts w:asciiTheme="majorHAnsi" w:eastAsia="Times New Roman" w:hAnsiTheme="majorHAnsi" w:cs="Times New Roman"/>
          <w:sz w:val="22"/>
          <w:szCs w:val="22"/>
        </w:rPr>
      </w:pPr>
      <w:proofErr w:type="gramStart"/>
      <w:r w:rsidRPr="001F0F75">
        <w:rPr>
          <w:rFonts w:asciiTheme="majorHAnsi" w:hAnsiTheme="majorHAnsi"/>
          <w:sz w:val="22"/>
          <w:szCs w:val="22"/>
        </w:rPr>
        <w:t>qPCR</w:t>
      </w:r>
      <w:proofErr w:type="gramEnd"/>
      <w:r w:rsidRPr="001F0F75">
        <w:rPr>
          <w:rFonts w:asciiTheme="majorHAnsi" w:hAnsiTheme="majorHAnsi"/>
          <w:sz w:val="22"/>
          <w:szCs w:val="22"/>
        </w:rPr>
        <w:t xml:space="preserve"> analysis of iron metabolism molecules in liver (top) and spleen (bottom) tissues of </w:t>
      </w:r>
      <w:r w:rsidRPr="001F0F75">
        <w:rPr>
          <w:rFonts w:asciiTheme="majorHAnsi" w:eastAsia="Times New Roman" w:hAnsiTheme="majorHAnsi" w:cs="Times New Roman"/>
          <w:i/>
          <w:sz w:val="22"/>
          <w:szCs w:val="22"/>
        </w:rPr>
        <w:t>Dmt1</w:t>
      </w:r>
      <w:r w:rsidRPr="001F0F75">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w:t>
      </w:r>
      <w:r w:rsidRPr="001F0F75">
        <w:rPr>
          <w:rFonts w:asciiTheme="majorHAnsi" w:hAnsiTheme="majorHAnsi"/>
          <w:sz w:val="22"/>
          <w:szCs w:val="22"/>
        </w:rPr>
        <w:t xml:space="preserve">versus </w:t>
      </w:r>
      <w:r w:rsidRPr="001F0F75">
        <w:rPr>
          <w:rFonts w:asciiTheme="majorHAnsi" w:eastAsia="Times New Roman" w:hAnsiTheme="majorHAnsi" w:cs="Times New Roman"/>
          <w:i/>
          <w:sz w:val="22"/>
          <w:szCs w:val="22"/>
        </w:rPr>
        <w:t>Dmt1</w:t>
      </w:r>
      <w:r w:rsidRPr="001F0F75">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w:t>
      </w:r>
      <w:r w:rsidRPr="001F0F75">
        <w:rPr>
          <w:rFonts w:asciiTheme="majorHAnsi" w:hAnsiTheme="majorHAnsi"/>
          <w:sz w:val="22"/>
          <w:szCs w:val="22"/>
        </w:rPr>
        <w:t xml:space="preserve">male mice at 3 months of age. </w:t>
      </w:r>
      <w:r w:rsidR="00C24AE8" w:rsidRPr="001F0F75">
        <w:rPr>
          <w:rFonts w:asciiTheme="majorHAnsi" w:eastAsia="Times New Roman" w:hAnsiTheme="majorHAnsi" w:cs="Times New Roman"/>
          <w:i/>
          <w:sz w:val="22"/>
          <w:szCs w:val="22"/>
        </w:rPr>
        <w:t>Tfrc</w:t>
      </w:r>
      <w:r w:rsidR="00C24AE8" w:rsidRPr="001F0F75">
        <w:rPr>
          <w:rFonts w:asciiTheme="majorHAnsi" w:eastAsia="Times New Roman" w:hAnsiTheme="majorHAnsi" w:cs="Times New Roman"/>
          <w:sz w:val="22"/>
          <w:szCs w:val="22"/>
        </w:rPr>
        <w:t xml:space="preserve"> </w:t>
      </w:r>
      <w:r w:rsidRPr="001F0F75">
        <w:rPr>
          <w:rFonts w:asciiTheme="majorHAnsi" w:eastAsia="Times New Roman" w:hAnsiTheme="majorHAnsi" w:cs="Times New Roman"/>
          <w:sz w:val="22"/>
          <w:szCs w:val="22"/>
        </w:rPr>
        <w:t xml:space="preserve">mRNA levels are reduced in liver, possibly as a response to hepatic iron loading. DMT1-IRE mRNA expression is unaltered, but </w:t>
      </w:r>
      <w:r w:rsidR="00C24AE8" w:rsidRPr="001F0F75">
        <w:rPr>
          <w:rFonts w:asciiTheme="majorHAnsi" w:hAnsiTheme="majorHAnsi"/>
          <w:i/>
          <w:sz w:val="22"/>
          <w:szCs w:val="22"/>
        </w:rPr>
        <w:t>Dmt1</w:t>
      </w:r>
      <w:r w:rsidRPr="001F0F75">
        <w:rPr>
          <w:rFonts w:asciiTheme="majorHAnsi" w:eastAsia="Times New Roman" w:hAnsiTheme="majorHAnsi" w:cs="Times New Roman"/>
          <w:sz w:val="22"/>
          <w:szCs w:val="22"/>
        </w:rPr>
        <w:t>-noIRE mRNA levels are increased. Since DMT1-noIRE contributes to iron acquisition downstream of TFRC</w:t>
      </w:r>
      <w:r w:rsidR="00852404" w:rsidRPr="001F0F75">
        <w:rPr>
          <w:rFonts w:asciiTheme="majorHAnsi" w:eastAsia="Times New Roman" w:hAnsiTheme="majorHAnsi" w:cs="Times New Roman"/>
          <w:sz w:val="22"/>
          <w:szCs w:val="22"/>
          <w:vertAlign w:val="superscript"/>
        </w:rPr>
        <w:t>5</w:t>
      </w:r>
      <w:r w:rsidRPr="001F0F75">
        <w:rPr>
          <w:rFonts w:asciiTheme="majorHAnsi" w:eastAsia="Times New Roman" w:hAnsiTheme="majorHAnsi" w:cs="Times New Roman"/>
          <w:sz w:val="22"/>
          <w:szCs w:val="22"/>
        </w:rPr>
        <w:t xml:space="preserve"> and </w:t>
      </w:r>
      <w:r w:rsidR="00C24AE8" w:rsidRPr="001F0F75">
        <w:rPr>
          <w:rFonts w:asciiTheme="majorHAnsi" w:eastAsia="Times New Roman" w:hAnsiTheme="majorHAnsi" w:cs="Times New Roman"/>
          <w:i/>
          <w:sz w:val="22"/>
          <w:szCs w:val="22"/>
        </w:rPr>
        <w:t>Tfrc</w:t>
      </w:r>
      <w:r w:rsidR="00C24AE8" w:rsidRPr="001F0F75">
        <w:rPr>
          <w:rFonts w:asciiTheme="majorHAnsi" w:eastAsia="Times New Roman" w:hAnsiTheme="majorHAnsi" w:cs="Times New Roman"/>
          <w:sz w:val="22"/>
          <w:szCs w:val="22"/>
        </w:rPr>
        <w:t xml:space="preserve"> </w:t>
      </w:r>
      <w:r w:rsidRPr="001F0F75">
        <w:rPr>
          <w:rFonts w:asciiTheme="majorHAnsi" w:eastAsia="Times New Roman" w:hAnsiTheme="majorHAnsi" w:cs="Times New Roman"/>
          <w:sz w:val="22"/>
          <w:szCs w:val="22"/>
        </w:rPr>
        <w:t xml:space="preserve">is downregulated in </w:t>
      </w:r>
      <w:r w:rsidRPr="001F0F75">
        <w:rPr>
          <w:rFonts w:asciiTheme="majorHAnsi" w:eastAsia="Times New Roman" w:hAnsiTheme="majorHAnsi" w:cs="Times New Roman"/>
          <w:i/>
          <w:sz w:val="22"/>
          <w:szCs w:val="22"/>
        </w:rPr>
        <w:t>Dmt1</w:t>
      </w:r>
      <w:r w:rsidRPr="001F0F75">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mice, hepatic iron accumulation unlikely results from stimulation of transferrin-bound iron uptake. </w:t>
      </w:r>
      <w:r w:rsidR="00C24AE8" w:rsidRPr="001F0F75">
        <w:rPr>
          <w:rFonts w:asciiTheme="majorHAnsi" w:eastAsia="Times New Roman" w:hAnsiTheme="majorHAnsi" w:cs="Times New Roman"/>
          <w:i/>
          <w:sz w:val="22"/>
          <w:szCs w:val="22"/>
        </w:rPr>
        <w:t>Zip14</w:t>
      </w:r>
      <w:r w:rsidR="00C24AE8" w:rsidRPr="001F0F75">
        <w:rPr>
          <w:rFonts w:asciiTheme="majorHAnsi" w:eastAsia="Times New Roman" w:hAnsiTheme="majorHAnsi" w:cs="Times New Roman"/>
          <w:sz w:val="22"/>
          <w:szCs w:val="22"/>
        </w:rPr>
        <w:t xml:space="preserve"> </w:t>
      </w:r>
      <w:r w:rsidRPr="001F0F75">
        <w:rPr>
          <w:rFonts w:asciiTheme="majorHAnsi" w:eastAsia="Times New Roman" w:hAnsiTheme="majorHAnsi" w:cs="Times New Roman"/>
          <w:sz w:val="22"/>
          <w:szCs w:val="22"/>
        </w:rPr>
        <w:t xml:space="preserve">(a.k.a. </w:t>
      </w:r>
      <w:r w:rsidR="00C24AE8" w:rsidRPr="001F0F75">
        <w:rPr>
          <w:rFonts w:asciiTheme="majorHAnsi" w:eastAsia="Times New Roman" w:hAnsiTheme="majorHAnsi" w:cs="Times New Roman"/>
          <w:i/>
          <w:sz w:val="22"/>
          <w:szCs w:val="22"/>
        </w:rPr>
        <w:t>Slc39a14</w:t>
      </w:r>
      <w:r w:rsidRPr="001F0F75">
        <w:rPr>
          <w:rFonts w:asciiTheme="majorHAnsi" w:eastAsia="Times New Roman" w:hAnsiTheme="majorHAnsi" w:cs="Times New Roman"/>
          <w:sz w:val="22"/>
          <w:szCs w:val="22"/>
        </w:rPr>
        <w:t xml:space="preserve">), which mediates the uptake of </w:t>
      </w:r>
      <w:r w:rsidRPr="001F0F75">
        <w:rPr>
          <w:rFonts w:asciiTheme="majorHAnsi" w:eastAsia="Times New Roman" w:hAnsiTheme="majorHAnsi" w:cs="Times New Roman"/>
          <w:color w:val="000000" w:themeColor="text1"/>
          <w:sz w:val="22"/>
          <w:szCs w:val="22"/>
        </w:rPr>
        <w:t>non-</w:t>
      </w:r>
      <w:r w:rsidR="00423916" w:rsidRPr="001F0F75">
        <w:rPr>
          <w:rFonts w:asciiTheme="majorHAnsi" w:eastAsia="Times New Roman" w:hAnsiTheme="majorHAnsi" w:cs="Times New Roman"/>
          <w:color w:val="000000" w:themeColor="text1"/>
          <w:sz w:val="22"/>
          <w:szCs w:val="22"/>
        </w:rPr>
        <w:t xml:space="preserve">transferrin </w:t>
      </w:r>
      <w:r w:rsidRPr="001F0F75">
        <w:rPr>
          <w:rFonts w:asciiTheme="majorHAnsi" w:eastAsia="Times New Roman" w:hAnsiTheme="majorHAnsi" w:cs="Times New Roman"/>
          <w:color w:val="000000" w:themeColor="text1"/>
          <w:sz w:val="22"/>
          <w:szCs w:val="22"/>
        </w:rPr>
        <w:t>bound iron in liver cells</w:t>
      </w:r>
      <w:r w:rsidR="00852404" w:rsidRPr="001F0F75">
        <w:rPr>
          <w:rFonts w:asciiTheme="majorHAnsi" w:eastAsia="Times New Roman" w:hAnsiTheme="majorHAnsi" w:cs="Times New Roman"/>
          <w:color w:val="000000" w:themeColor="text1"/>
          <w:sz w:val="22"/>
          <w:szCs w:val="22"/>
          <w:vertAlign w:val="superscript"/>
        </w:rPr>
        <w:t>6</w:t>
      </w:r>
      <w:r w:rsidRPr="001F0F75">
        <w:rPr>
          <w:rFonts w:asciiTheme="majorHAnsi" w:eastAsia="Times New Roman" w:hAnsiTheme="majorHAnsi" w:cs="Times New Roman"/>
          <w:color w:val="000000" w:themeColor="text1"/>
          <w:sz w:val="22"/>
          <w:szCs w:val="22"/>
        </w:rPr>
        <w:t>, is unchanged. The mRNA levels of the ferritin-L (</w:t>
      </w:r>
      <w:r w:rsidR="00C24AE8" w:rsidRPr="001F0F75">
        <w:rPr>
          <w:rFonts w:asciiTheme="majorHAnsi" w:eastAsia="Times New Roman" w:hAnsiTheme="majorHAnsi" w:cs="Times New Roman"/>
          <w:i/>
          <w:color w:val="000000" w:themeColor="text1"/>
          <w:sz w:val="22"/>
          <w:szCs w:val="22"/>
        </w:rPr>
        <w:t>Ftl</w:t>
      </w:r>
      <w:r w:rsidRPr="001F0F75">
        <w:rPr>
          <w:rFonts w:asciiTheme="majorHAnsi" w:eastAsia="Times New Roman" w:hAnsiTheme="majorHAnsi" w:cs="Times New Roman"/>
          <w:color w:val="000000" w:themeColor="text1"/>
          <w:sz w:val="22"/>
          <w:szCs w:val="22"/>
        </w:rPr>
        <w:t>) and -H (</w:t>
      </w:r>
      <w:r w:rsidR="00C24AE8" w:rsidRPr="001F0F75">
        <w:rPr>
          <w:rFonts w:asciiTheme="majorHAnsi" w:eastAsia="Times New Roman" w:hAnsiTheme="majorHAnsi" w:cs="Times New Roman"/>
          <w:i/>
          <w:color w:val="000000" w:themeColor="text1"/>
          <w:sz w:val="22"/>
          <w:szCs w:val="22"/>
        </w:rPr>
        <w:t>Fth1</w:t>
      </w:r>
      <w:r w:rsidRPr="001F0F75">
        <w:rPr>
          <w:rFonts w:asciiTheme="majorHAnsi" w:eastAsia="Times New Roman" w:hAnsiTheme="majorHAnsi" w:cs="Times New Roman"/>
          <w:color w:val="000000" w:themeColor="text1"/>
          <w:sz w:val="22"/>
          <w:szCs w:val="22"/>
        </w:rPr>
        <w:t xml:space="preserve">) iron sequestration molecules are comparable between mutant and wildtype. </w:t>
      </w:r>
      <w:r w:rsidR="00C24AE8" w:rsidRPr="001F0F75">
        <w:rPr>
          <w:rFonts w:asciiTheme="majorHAnsi" w:eastAsia="Times New Roman" w:hAnsiTheme="majorHAnsi" w:cs="Times New Roman"/>
          <w:i/>
          <w:color w:val="000000" w:themeColor="text1"/>
          <w:sz w:val="22"/>
          <w:szCs w:val="22"/>
        </w:rPr>
        <w:t>Fpn</w:t>
      </w:r>
      <w:r w:rsidR="00C24AE8" w:rsidRPr="001F0F75">
        <w:rPr>
          <w:rFonts w:asciiTheme="majorHAnsi" w:eastAsia="Times New Roman" w:hAnsiTheme="majorHAnsi" w:cs="Times New Roman"/>
          <w:color w:val="000000" w:themeColor="text1"/>
          <w:sz w:val="22"/>
          <w:szCs w:val="22"/>
        </w:rPr>
        <w:t xml:space="preserve"> </w:t>
      </w:r>
      <w:r w:rsidRPr="001F0F75">
        <w:rPr>
          <w:rFonts w:asciiTheme="majorHAnsi" w:eastAsia="Times New Roman" w:hAnsiTheme="majorHAnsi" w:cs="Times New Roman"/>
          <w:color w:val="000000" w:themeColor="text1"/>
          <w:sz w:val="22"/>
          <w:szCs w:val="22"/>
        </w:rPr>
        <w:t>and the ferroxidase ceruloplasmin (</w:t>
      </w:r>
      <w:r w:rsidR="00C24AE8" w:rsidRPr="001F0F75">
        <w:rPr>
          <w:rFonts w:asciiTheme="majorHAnsi" w:eastAsia="Times New Roman" w:hAnsiTheme="majorHAnsi" w:cs="Times New Roman"/>
          <w:color w:val="000000" w:themeColor="text1"/>
          <w:sz w:val="22"/>
          <w:szCs w:val="22"/>
        </w:rPr>
        <w:t>Cp</w:t>
      </w:r>
      <w:r w:rsidRPr="001F0F75">
        <w:rPr>
          <w:rFonts w:asciiTheme="majorHAnsi" w:eastAsia="Times New Roman" w:hAnsiTheme="majorHAnsi" w:cs="Times New Roman"/>
          <w:color w:val="000000" w:themeColor="text1"/>
          <w:sz w:val="22"/>
          <w:szCs w:val="22"/>
        </w:rPr>
        <w:t>), both required for cellular iron export</w:t>
      </w:r>
      <w:r w:rsidR="00852404" w:rsidRPr="001F0F75">
        <w:rPr>
          <w:rFonts w:asciiTheme="majorHAnsi" w:eastAsia="Times New Roman" w:hAnsiTheme="majorHAnsi" w:cs="Times New Roman"/>
          <w:color w:val="000000" w:themeColor="text1"/>
          <w:sz w:val="22"/>
          <w:szCs w:val="22"/>
          <w:vertAlign w:val="superscript"/>
        </w:rPr>
        <w:t>7</w:t>
      </w:r>
      <w:proofErr w:type="gramStart"/>
      <w:r w:rsidR="00852404" w:rsidRPr="001F0F75">
        <w:rPr>
          <w:rFonts w:asciiTheme="majorHAnsi" w:eastAsia="Times New Roman" w:hAnsiTheme="majorHAnsi" w:cs="Times New Roman"/>
          <w:color w:val="000000" w:themeColor="text1"/>
          <w:sz w:val="22"/>
          <w:szCs w:val="22"/>
          <w:vertAlign w:val="superscript"/>
        </w:rPr>
        <w:t>,8</w:t>
      </w:r>
      <w:proofErr w:type="gramEnd"/>
      <w:r w:rsidRPr="001F0F75">
        <w:rPr>
          <w:rFonts w:asciiTheme="majorHAnsi" w:eastAsia="Times New Roman" w:hAnsiTheme="majorHAnsi" w:cs="Times New Roman"/>
          <w:color w:val="000000" w:themeColor="text1"/>
          <w:sz w:val="22"/>
          <w:szCs w:val="22"/>
        </w:rPr>
        <w:t xml:space="preserve">, are unaltered. In spleen, iron accumulation cannot be explained by increased expression of iron import molecules, as both </w:t>
      </w:r>
      <w:r w:rsidR="00C24AE8" w:rsidRPr="001F0F75">
        <w:rPr>
          <w:rFonts w:asciiTheme="majorHAnsi" w:eastAsia="Times New Roman" w:hAnsiTheme="majorHAnsi" w:cs="Times New Roman"/>
          <w:i/>
          <w:color w:val="000000" w:themeColor="text1"/>
          <w:sz w:val="22"/>
          <w:szCs w:val="22"/>
        </w:rPr>
        <w:t>Tfrc</w:t>
      </w:r>
      <w:r w:rsidR="00C24AE8" w:rsidRPr="001F0F75">
        <w:rPr>
          <w:rFonts w:asciiTheme="majorHAnsi" w:eastAsia="Times New Roman" w:hAnsiTheme="majorHAnsi" w:cs="Times New Roman"/>
          <w:color w:val="000000" w:themeColor="text1"/>
          <w:sz w:val="22"/>
          <w:szCs w:val="22"/>
        </w:rPr>
        <w:t xml:space="preserve"> </w:t>
      </w:r>
      <w:r w:rsidRPr="001F0F75">
        <w:rPr>
          <w:rFonts w:asciiTheme="majorHAnsi" w:eastAsia="Times New Roman" w:hAnsiTheme="majorHAnsi" w:cs="Times New Roman"/>
          <w:color w:val="000000" w:themeColor="text1"/>
          <w:sz w:val="22"/>
          <w:szCs w:val="22"/>
        </w:rPr>
        <w:t xml:space="preserve">and </w:t>
      </w:r>
      <w:r w:rsidR="00C24AE8" w:rsidRPr="001F0F75">
        <w:rPr>
          <w:rFonts w:asciiTheme="majorHAnsi" w:hAnsiTheme="majorHAnsi"/>
          <w:i/>
          <w:sz w:val="22"/>
          <w:szCs w:val="22"/>
        </w:rPr>
        <w:t>Dmt1</w:t>
      </w:r>
      <w:r w:rsidRPr="001F0F75">
        <w:rPr>
          <w:rFonts w:asciiTheme="majorHAnsi" w:eastAsia="Times New Roman" w:hAnsiTheme="majorHAnsi" w:cs="Times New Roman"/>
          <w:color w:val="000000" w:themeColor="text1"/>
          <w:sz w:val="22"/>
          <w:szCs w:val="22"/>
        </w:rPr>
        <w:t xml:space="preserve">-IRE are downregulated. We observed a mild reduction (~25%) of </w:t>
      </w:r>
      <w:r w:rsidR="00C24AE8" w:rsidRPr="001F0F75">
        <w:rPr>
          <w:rFonts w:asciiTheme="majorHAnsi" w:eastAsia="Times New Roman" w:hAnsiTheme="majorHAnsi" w:cs="Times New Roman"/>
          <w:i/>
          <w:color w:val="000000" w:themeColor="text1"/>
          <w:sz w:val="22"/>
          <w:szCs w:val="22"/>
        </w:rPr>
        <w:t>Fpn</w:t>
      </w:r>
      <w:r w:rsidR="00C24AE8" w:rsidRPr="001F0F75">
        <w:rPr>
          <w:rFonts w:asciiTheme="majorHAnsi" w:eastAsia="Times New Roman" w:hAnsiTheme="majorHAnsi" w:cs="Times New Roman"/>
          <w:color w:val="000000" w:themeColor="text1"/>
          <w:sz w:val="22"/>
          <w:szCs w:val="22"/>
        </w:rPr>
        <w:t xml:space="preserve"> </w:t>
      </w:r>
      <w:r w:rsidRPr="001F0F75">
        <w:rPr>
          <w:rFonts w:asciiTheme="majorHAnsi" w:eastAsia="Times New Roman" w:hAnsiTheme="majorHAnsi" w:cs="Times New Roman"/>
          <w:color w:val="000000" w:themeColor="text1"/>
          <w:sz w:val="22"/>
          <w:szCs w:val="22"/>
        </w:rPr>
        <w:t xml:space="preserve">mRNA levels, which unlikely suffices to cause iron retention in splenic macrophages since </w:t>
      </w:r>
      <w:r w:rsidR="00E35643" w:rsidRPr="001F0F75">
        <w:rPr>
          <w:rFonts w:asciiTheme="majorHAnsi" w:eastAsia="Times New Roman" w:hAnsiTheme="majorHAnsi" w:cs="Times New Roman"/>
          <w:color w:val="000000" w:themeColor="text1"/>
          <w:sz w:val="22"/>
          <w:szCs w:val="22"/>
        </w:rPr>
        <w:t>3-month-old</w:t>
      </w:r>
      <w:r w:rsidRPr="001F0F75">
        <w:rPr>
          <w:rFonts w:asciiTheme="majorHAnsi" w:eastAsia="Times New Roman" w:hAnsiTheme="majorHAnsi" w:cs="Times New Roman"/>
          <w:color w:val="000000" w:themeColor="text1"/>
          <w:sz w:val="22"/>
          <w:szCs w:val="22"/>
        </w:rPr>
        <w:t xml:space="preserve"> mice lacking one </w:t>
      </w:r>
      <w:r w:rsidRPr="001F0F75">
        <w:rPr>
          <w:rFonts w:asciiTheme="majorHAnsi" w:eastAsia="Times New Roman" w:hAnsiTheme="majorHAnsi" w:cs="Times New Roman"/>
          <w:i/>
          <w:color w:val="000000" w:themeColor="text1"/>
          <w:sz w:val="22"/>
          <w:szCs w:val="22"/>
        </w:rPr>
        <w:t>Fpn</w:t>
      </w:r>
      <w:r w:rsidRPr="001F0F75">
        <w:rPr>
          <w:rFonts w:asciiTheme="majorHAnsi" w:eastAsia="Times New Roman" w:hAnsiTheme="majorHAnsi" w:cs="Times New Roman"/>
          <w:color w:val="000000" w:themeColor="text1"/>
          <w:sz w:val="22"/>
          <w:szCs w:val="22"/>
        </w:rPr>
        <w:t xml:space="preserve"> allele display normal iron homeostasis parameters</w:t>
      </w:r>
      <w:r w:rsidR="00852404" w:rsidRPr="001F0F75">
        <w:rPr>
          <w:rFonts w:asciiTheme="majorHAnsi" w:eastAsia="Times New Roman" w:hAnsiTheme="majorHAnsi" w:cs="Times New Roman"/>
          <w:color w:val="000000" w:themeColor="text1"/>
          <w:sz w:val="22"/>
          <w:szCs w:val="22"/>
          <w:vertAlign w:val="superscript"/>
        </w:rPr>
        <w:t>9</w:t>
      </w:r>
      <w:r w:rsidRPr="001F0F75">
        <w:rPr>
          <w:rFonts w:asciiTheme="majorHAnsi" w:eastAsia="Times New Roman" w:hAnsiTheme="majorHAnsi" w:cs="Times New Roman"/>
          <w:color w:val="000000" w:themeColor="text1"/>
          <w:sz w:val="22"/>
          <w:szCs w:val="22"/>
        </w:rPr>
        <w:t xml:space="preserve">. The </w:t>
      </w:r>
      <w:r w:rsidR="00C24AE8" w:rsidRPr="001F0F75">
        <w:rPr>
          <w:rFonts w:asciiTheme="majorHAnsi" w:eastAsia="Times New Roman" w:hAnsiTheme="majorHAnsi" w:cs="Times New Roman"/>
          <w:i/>
          <w:sz w:val="22"/>
          <w:szCs w:val="22"/>
        </w:rPr>
        <w:t>Ftl</w:t>
      </w:r>
      <w:r w:rsidR="00C24AE8" w:rsidRPr="001F0F75">
        <w:rPr>
          <w:rFonts w:asciiTheme="majorHAnsi" w:eastAsia="Times New Roman" w:hAnsiTheme="majorHAnsi" w:cs="Times New Roman"/>
          <w:sz w:val="22"/>
          <w:szCs w:val="22"/>
        </w:rPr>
        <w:t xml:space="preserve"> </w:t>
      </w:r>
      <w:r w:rsidRPr="001F0F75">
        <w:rPr>
          <w:rFonts w:asciiTheme="majorHAnsi" w:eastAsia="Times New Roman" w:hAnsiTheme="majorHAnsi" w:cs="Times New Roman"/>
          <w:sz w:val="22"/>
          <w:szCs w:val="22"/>
        </w:rPr>
        <w:t xml:space="preserve">and </w:t>
      </w:r>
      <w:r w:rsidR="00C24AE8" w:rsidRPr="001F0F75">
        <w:rPr>
          <w:rFonts w:asciiTheme="majorHAnsi" w:eastAsia="Times New Roman" w:hAnsiTheme="majorHAnsi" w:cs="Times New Roman"/>
          <w:i/>
          <w:sz w:val="22"/>
          <w:szCs w:val="22"/>
        </w:rPr>
        <w:t>Fth1</w:t>
      </w:r>
      <w:r w:rsidR="00C24AE8" w:rsidRPr="001F0F75">
        <w:rPr>
          <w:rFonts w:asciiTheme="majorHAnsi" w:eastAsia="Times New Roman" w:hAnsiTheme="majorHAnsi" w:cs="Times New Roman"/>
          <w:sz w:val="22"/>
          <w:szCs w:val="22"/>
        </w:rPr>
        <w:t xml:space="preserve"> </w:t>
      </w:r>
      <w:r w:rsidRPr="001F0F75">
        <w:rPr>
          <w:rFonts w:asciiTheme="majorHAnsi" w:eastAsia="Times New Roman" w:hAnsiTheme="majorHAnsi" w:cs="Times New Roman"/>
          <w:sz w:val="22"/>
          <w:szCs w:val="22"/>
        </w:rPr>
        <w:t xml:space="preserve">mRNAs are unaffected. Overall these data suggest that enlargement of tissue iron stores in adult </w:t>
      </w:r>
      <w:r w:rsidRPr="001F0F75">
        <w:rPr>
          <w:rFonts w:asciiTheme="majorHAnsi" w:eastAsia="Times New Roman" w:hAnsiTheme="majorHAnsi" w:cs="Times New Roman"/>
          <w:i/>
          <w:sz w:val="22"/>
          <w:szCs w:val="22"/>
        </w:rPr>
        <w:t>Dmt1</w:t>
      </w:r>
      <w:r w:rsidRPr="001F0F75">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animals does not result from iron mismanagement in liver and spleen cells and is rather secondary to the increase in serum iron levels.</w:t>
      </w:r>
      <w:r w:rsidRPr="001F0F75">
        <w:rPr>
          <w:rFonts w:asciiTheme="majorHAnsi" w:hAnsiTheme="majorHAnsi"/>
          <w:sz w:val="22"/>
          <w:szCs w:val="22"/>
        </w:rPr>
        <w:t xml:space="preserve"> Data are presented as average ±SEM relative to wild-type control </w:t>
      </w:r>
      <w:r w:rsidRPr="001F0F75">
        <w:rPr>
          <w:rFonts w:asciiTheme="majorHAnsi" w:eastAsia="Times New Roman" w:hAnsiTheme="majorHAnsi" w:cs="Times New Roman"/>
          <w:sz w:val="22"/>
          <w:szCs w:val="22"/>
        </w:rPr>
        <w:t xml:space="preserve">after calibration to </w:t>
      </w:r>
      <w:r w:rsidR="00C24AE8" w:rsidRPr="001F0F75">
        <w:rPr>
          <w:rFonts w:asciiTheme="majorHAnsi" w:eastAsia="Times New Roman" w:hAnsiTheme="majorHAnsi" w:cs="Times New Roman"/>
          <w:i/>
          <w:sz w:val="22"/>
          <w:szCs w:val="22"/>
        </w:rPr>
        <w:t>Actb</w:t>
      </w:r>
      <w:r w:rsidR="00C24AE8" w:rsidRPr="001F0F75">
        <w:rPr>
          <w:rFonts w:asciiTheme="majorHAnsi" w:eastAsia="Times New Roman" w:hAnsiTheme="majorHAnsi" w:cs="Times New Roman"/>
          <w:sz w:val="22"/>
          <w:szCs w:val="22"/>
        </w:rPr>
        <w:t xml:space="preserve"> </w:t>
      </w:r>
      <w:r w:rsidRPr="001F0F75">
        <w:rPr>
          <w:rFonts w:asciiTheme="majorHAnsi" w:eastAsia="Times New Roman" w:hAnsiTheme="majorHAnsi" w:cs="Times New Roman"/>
          <w:sz w:val="22"/>
          <w:szCs w:val="22"/>
        </w:rPr>
        <w:t>(n= 7 to 17 mice per group)</w:t>
      </w:r>
      <w:r w:rsidRPr="001F0F75">
        <w:rPr>
          <w:rFonts w:asciiTheme="majorHAnsi" w:hAnsiTheme="majorHAnsi"/>
          <w:sz w:val="22"/>
          <w:szCs w:val="22"/>
        </w:rPr>
        <w:t xml:space="preserve">. </w:t>
      </w:r>
      <w:proofErr w:type="gramStart"/>
      <w:r w:rsidRPr="001F0F75">
        <w:rPr>
          <w:rFonts w:asciiTheme="majorHAnsi" w:hAnsiTheme="majorHAnsi"/>
          <w:sz w:val="22"/>
          <w:szCs w:val="22"/>
        </w:rPr>
        <w:t>p</w:t>
      </w:r>
      <w:proofErr w:type="gramEnd"/>
      <w:r w:rsidRPr="001F0F75">
        <w:rPr>
          <w:rFonts w:asciiTheme="majorHAnsi" w:hAnsiTheme="majorHAnsi"/>
          <w:sz w:val="22"/>
          <w:szCs w:val="22"/>
        </w:rPr>
        <w:t>: Student’s t-test (*: p&lt;0.05; **: p&lt;0.01; ***: p&lt;0.001).</w:t>
      </w:r>
    </w:p>
    <w:p w14:paraId="7ADBFA09" w14:textId="77777777" w:rsidR="003A2013" w:rsidRPr="001F0F75" w:rsidRDefault="003A2013" w:rsidP="003A2013">
      <w:pPr>
        <w:rPr>
          <w:rFonts w:asciiTheme="majorHAnsi" w:hAnsiTheme="majorHAnsi"/>
          <w:sz w:val="22"/>
          <w:szCs w:val="22"/>
        </w:rPr>
      </w:pPr>
      <w:r w:rsidRPr="001F0F75">
        <w:rPr>
          <w:rFonts w:asciiTheme="majorHAnsi" w:hAnsiTheme="majorHAnsi"/>
          <w:sz w:val="22"/>
          <w:szCs w:val="22"/>
        </w:rPr>
        <w:br w:type="page"/>
      </w:r>
    </w:p>
    <w:p w14:paraId="641434E9" w14:textId="5654E5A3" w:rsidR="003A2013" w:rsidRPr="0059538C" w:rsidRDefault="00966810" w:rsidP="00122259">
      <w:pPr>
        <w:ind w:firstLine="2268"/>
        <w:jc w:val="both"/>
        <w:rPr>
          <w:rFonts w:asciiTheme="majorHAnsi" w:hAnsiTheme="majorHAnsi"/>
          <w:b/>
          <w:sz w:val="22"/>
          <w:szCs w:val="22"/>
        </w:rPr>
      </w:pPr>
      <w:r w:rsidRPr="0059538C">
        <w:rPr>
          <w:rFonts w:asciiTheme="majorHAnsi" w:hAnsiTheme="majorHAnsi"/>
          <w:b/>
          <w:noProof/>
          <w:sz w:val="22"/>
          <w:szCs w:val="22"/>
        </w:rPr>
        <w:lastRenderedPageBreak/>
        <w:drawing>
          <wp:inline distT="0" distB="0" distL="0" distR="0" wp14:anchorId="16B14017" wp14:editId="24B79207">
            <wp:extent cx="3269818" cy="3681374"/>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5R1.png"/>
                    <pic:cNvPicPr/>
                  </pic:nvPicPr>
                  <pic:blipFill>
                    <a:blip r:embed="rId15">
                      <a:extLst>
                        <a:ext uri="{28A0092B-C50C-407E-A947-70E740481C1C}">
                          <a14:useLocalDpi xmlns:a14="http://schemas.microsoft.com/office/drawing/2010/main" val="0"/>
                        </a:ext>
                      </a:extLst>
                    </a:blip>
                    <a:stretch>
                      <a:fillRect/>
                    </a:stretch>
                  </pic:blipFill>
                  <pic:spPr>
                    <a:xfrm>
                      <a:off x="0" y="0"/>
                      <a:ext cx="3269818" cy="3681374"/>
                    </a:xfrm>
                    <a:prstGeom prst="rect">
                      <a:avLst/>
                    </a:prstGeom>
                  </pic:spPr>
                </pic:pic>
              </a:graphicData>
            </a:graphic>
          </wp:inline>
        </w:drawing>
      </w:r>
    </w:p>
    <w:p w14:paraId="763EC268" w14:textId="77777777" w:rsidR="003A2013" w:rsidRPr="001F0F75" w:rsidRDefault="003A2013" w:rsidP="003A2013">
      <w:pPr>
        <w:jc w:val="both"/>
        <w:rPr>
          <w:rFonts w:asciiTheme="majorHAnsi" w:hAnsiTheme="majorHAnsi"/>
          <w:b/>
          <w:sz w:val="22"/>
          <w:szCs w:val="22"/>
        </w:rPr>
      </w:pPr>
    </w:p>
    <w:p w14:paraId="60B501F8" w14:textId="77777777" w:rsidR="003A2013" w:rsidRPr="001F0F75" w:rsidRDefault="003A2013" w:rsidP="003A2013">
      <w:pPr>
        <w:jc w:val="both"/>
        <w:rPr>
          <w:rFonts w:asciiTheme="majorHAnsi" w:hAnsiTheme="majorHAnsi"/>
          <w:b/>
          <w:sz w:val="22"/>
          <w:szCs w:val="22"/>
        </w:rPr>
      </w:pPr>
    </w:p>
    <w:p w14:paraId="1B198068" w14:textId="44F454F5" w:rsidR="003A2013" w:rsidRPr="001F0F75" w:rsidRDefault="003A2013" w:rsidP="003A2013">
      <w:pPr>
        <w:jc w:val="both"/>
        <w:rPr>
          <w:rFonts w:asciiTheme="majorHAnsi" w:hAnsiTheme="majorHAnsi"/>
          <w:b/>
          <w:sz w:val="22"/>
          <w:szCs w:val="22"/>
        </w:rPr>
      </w:pPr>
      <w:r w:rsidRPr="001F0F75">
        <w:rPr>
          <w:rFonts w:asciiTheme="majorHAnsi" w:hAnsiTheme="majorHAnsi"/>
          <w:b/>
          <w:sz w:val="22"/>
          <w:szCs w:val="22"/>
        </w:rPr>
        <w:t xml:space="preserve">Supplemental Figure S5: </w:t>
      </w:r>
      <w:r w:rsidR="00C24AE8" w:rsidRPr="001F0F75">
        <w:rPr>
          <w:rFonts w:asciiTheme="majorHAnsi" w:hAnsiTheme="majorHAnsi"/>
          <w:b/>
          <w:i/>
          <w:sz w:val="22"/>
          <w:szCs w:val="22"/>
        </w:rPr>
        <w:t>Dmt1</w:t>
      </w:r>
      <w:r w:rsidR="00C24AE8" w:rsidRPr="001F0F75">
        <w:rPr>
          <w:rFonts w:asciiTheme="majorHAnsi" w:hAnsiTheme="majorHAnsi"/>
          <w:i/>
          <w:sz w:val="22"/>
          <w:szCs w:val="22"/>
        </w:rPr>
        <w:t xml:space="preserve"> </w:t>
      </w:r>
      <w:r w:rsidR="00961DFD" w:rsidRPr="001F0F75">
        <w:rPr>
          <w:rFonts w:asciiTheme="majorHAnsi" w:hAnsiTheme="majorHAnsi"/>
          <w:b/>
          <w:i/>
          <w:sz w:val="22"/>
          <w:szCs w:val="22"/>
        </w:rPr>
        <w:t>mRNA</w:t>
      </w:r>
      <w:r w:rsidR="00961DFD" w:rsidRPr="001F0F75">
        <w:rPr>
          <w:rFonts w:asciiTheme="majorHAnsi" w:hAnsiTheme="majorHAnsi"/>
          <w:i/>
          <w:sz w:val="22"/>
          <w:szCs w:val="22"/>
        </w:rPr>
        <w:t xml:space="preserve"> </w:t>
      </w:r>
      <w:r w:rsidRPr="001F0F75">
        <w:rPr>
          <w:rFonts w:asciiTheme="majorHAnsi" w:hAnsiTheme="majorHAnsi"/>
          <w:b/>
          <w:sz w:val="22"/>
          <w:szCs w:val="22"/>
        </w:rPr>
        <w:t>expression in heart and kidney tissues during postnatal life and adulthood.</w:t>
      </w:r>
    </w:p>
    <w:p w14:paraId="3C5FCC2E" w14:textId="07A4155C" w:rsidR="003A2013" w:rsidRPr="001F0F75" w:rsidRDefault="003A2013" w:rsidP="003A2013">
      <w:pPr>
        <w:jc w:val="both"/>
        <w:rPr>
          <w:rFonts w:asciiTheme="majorHAnsi" w:eastAsia="Times New Roman" w:hAnsiTheme="majorHAnsi" w:cs="Times New Roman"/>
          <w:sz w:val="22"/>
          <w:szCs w:val="22"/>
        </w:rPr>
      </w:pPr>
      <w:proofErr w:type="gramStart"/>
      <w:r w:rsidRPr="001F0F75">
        <w:rPr>
          <w:rFonts w:asciiTheme="majorHAnsi" w:eastAsia="Times New Roman" w:hAnsiTheme="majorHAnsi" w:cs="Times New Roman"/>
          <w:sz w:val="22"/>
          <w:szCs w:val="22"/>
        </w:rPr>
        <w:t>qPCR</w:t>
      </w:r>
      <w:proofErr w:type="gramEnd"/>
      <w:r w:rsidRPr="001F0F75">
        <w:rPr>
          <w:rFonts w:asciiTheme="majorHAnsi" w:eastAsia="Times New Roman" w:hAnsiTheme="majorHAnsi" w:cs="Times New Roman"/>
          <w:sz w:val="22"/>
          <w:szCs w:val="22"/>
        </w:rPr>
        <w:t xml:space="preserve"> analysis of </w:t>
      </w:r>
      <w:r w:rsidR="00C24AE8" w:rsidRPr="001F0F75">
        <w:rPr>
          <w:rFonts w:asciiTheme="majorHAnsi" w:hAnsiTheme="majorHAnsi"/>
          <w:i/>
          <w:sz w:val="22"/>
          <w:szCs w:val="22"/>
        </w:rPr>
        <w:t xml:space="preserve">Dmt1 </w:t>
      </w:r>
      <w:r w:rsidRPr="001F0F75">
        <w:rPr>
          <w:rFonts w:asciiTheme="majorHAnsi" w:eastAsia="Times New Roman" w:hAnsiTheme="majorHAnsi" w:cs="Times New Roman"/>
          <w:sz w:val="22"/>
          <w:szCs w:val="22"/>
        </w:rPr>
        <w:t xml:space="preserve">3’ mRNA variants in the heart (top) and kidney (bottom) of </w:t>
      </w:r>
      <w:r w:rsidRPr="001F0F75">
        <w:rPr>
          <w:rFonts w:asciiTheme="majorHAnsi" w:eastAsia="Times New Roman" w:hAnsiTheme="majorHAnsi" w:cs="Times New Roman"/>
          <w:i/>
          <w:sz w:val="22"/>
          <w:szCs w:val="22"/>
        </w:rPr>
        <w:t>Dmt1</w:t>
      </w:r>
      <w:r w:rsidRPr="001F0F75">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w:t>
      </w:r>
      <w:r w:rsidRPr="001F0F75">
        <w:rPr>
          <w:rFonts w:asciiTheme="majorHAnsi" w:hAnsiTheme="majorHAnsi"/>
          <w:sz w:val="22"/>
          <w:szCs w:val="22"/>
        </w:rPr>
        <w:t xml:space="preserve">versus </w:t>
      </w:r>
      <w:r w:rsidRPr="001F0F75">
        <w:rPr>
          <w:rFonts w:asciiTheme="majorHAnsi" w:eastAsia="Times New Roman" w:hAnsiTheme="majorHAnsi" w:cs="Times New Roman"/>
          <w:i/>
          <w:sz w:val="22"/>
          <w:szCs w:val="22"/>
        </w:rPr>
        <w:t>Dmt1</w:t>
      </w:r>
      <w:r w:rsidRPr="001F0F75">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w:t>
      </w:r>
      <w:r w:rsidRPr="001F0F75">
        <w:rPr>
          <w:rFonts w:asciiTheme="majorHAnsi" w:hAnsiTheme="majorHAnsi"/>
          <w:sz w:val="22"/>
          <w:szCs w:val="22"/>
        </w:rPr>
        <w:t xml:space="preserve">male mice at 2 weeks or at 3 months of age, respectively. In heart, we observe a mild but significant decrease in </w:t>
      </w:r>
      <w:r w:rsidR="00C24AE8" w:rsidRPr="001F0F75">
        <w:rPr>
          <w:rFonts w:asciiTheme="majorHAnsi" w:hAnsiTheme="majorHAnsi"/>
          <w:i/>
          <w:sz w:val="22"/>
          <w:szCs w:val="22"/>
        </w:rPr>
        <w:t>Dmt1</w:t>
      </w:r>
      <w:r w:rsidRPr="001F0F75">
        <w:rPr>
          <w:rFonts w:asciiTheme="majorHAnsi" w:hAnsiTheme="majorHAnsi"/>
          <w:sz w:val="22"/>
          <w:szCs w:val="22"/>
        </w:rPr>
        <w:t xml:space="preserve">-IRE mRNA expression in </w:t>
      </w:r>
      <w:r w:rsidR="00E35643" w:rsidRPr="001F0F75">
        <w:rPr>
          <w:rFonts w:asciiTheme="majorHAnsi" w:hAnsiTheme="majorHAnsi"/>
          <w:sz w:val="22"/>
          <w:szCs w:val="22"/>
        </w:rPr>
        <w:t>2-week-old</w:t>
      </w:r>
      <w:r w:rsidRPr="001F0F75">
        <w:rPr>
          <w:rFonts w:asciiTheme="majorHAnsi" w:eastAsia="Times New Roman" w:hAnsiTheme="majorHAnsi" w:cs="Times New Roman"/>
          <w:i/>
          <w:sz w:val="22"/>
          <w:szCs w:val="22"/>
        </w:rPr>
        <w:t xml:space="preserve"> Dmt1</w:t>
      </w:r>
      <w:r w:rsidRPr="001F0F75">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mice</w:t>
      </w:r>
      <w:r w:rsidRPr="001F0F75">
        <w:rPr>
          <w:rFonts w:asciiTheme="majorHAnsi" w:hAnsiTheme="majorHAnsi"/>
          <w:sz w:val="22"/>
          <w:szCs w:val="22"/>
        </w:rPr>
        <w:t xml:space="preserve">, associated with an opposite increase in the </w:t>
      </w:r>
      <w:r w:rsidR="00C24AE8" w:rsidRPr="001F0F75">
        <w:rPr>
          <w:rFonts w:asciiTheme="majorHAnsi" w:hAnsiTheme="majorHAnsi"/>
          <w:i/>
          <w:sz w:val="22"/>
          <w:szCs w:val="22"/>
        </w:rPr>
        <w:t xml:space="preserve">Dmt1 </w:t>
      </w:r>
      <w:r w:rsidRPr="001F0F75">
        <w:rPr>
          <w:rFonts w:asciiTheme="majorHAnsi" w:hAnsiTheme="majorHAnsi"/>
          <w:sz w:val="22"/>
          <w:szCs w:val="22"/>
        </w:rPr>
        <w:t xml:space="preserve">non-IRE mRNA levels. Similar to the duodenum, </w:t>
      </w:r>
      <w:r w:rsidR="00C24AE8" w:rsidRPr="001F0F75">
        <w:rPr>
          <w:rFonts w:asciiTheme="majorHAnsi" w:hAnsiTheme="majorHAnsi"/>
          <w:i/>
          <w:sz w:val="22"/>
          <w:szCs w:val="22"/>
        </w:rPr>
        <w:t xml:space="preserve">Dmt1 </w:t>
      </w:r>
      <w:r w:rsidRPr="001F0F75">
        <w:rPr>
          <w:rFonts w:asciiTheme="majorHAnsi" w:hAnsiTheme="majorHAnsi"/>
          <w:sz w:val="22"/>
          <w:szCs w:val="22"/>
        </w:rPr>
        <w:t xml:space="preserve">mRNA expression is unaltered when mice reach adulthood. In kidney, </w:t>
      </w:r>
      <w:r w:rsidR="00C24AE8" w:rsidRPr="001F0F75">
        <w:rPr>
          <w:rFonts w:asciiTheme="majorHAnsi" w:hAnsiTheme="majorHAnsi"/>
          <w:i/>
          <w:sz w:val="22"/>
          <w:szCs w:val="22"/>
        </w:rPr>
        <w:t>Dmt1</w:t>
      </w:r>
      <w:r w:rsidRPr="001F0F75">
        <w:rPr>
          <w:rFonts w:asciiTheme="majorHAnsi" w:hAnsiTheme="majorHAnsi"/>
          <w:sz w:val="22"/>
          <w:szCs w:val="22"/>
        </w:rPr>
        <w:t xml:space="preserve">-IRE mRNA expression is reduced both during postnatal growth and early adulthood, suggesting that the activity of 3’IRE of </w:t>
      </w:r>
      <w:r w:rsidR="00C24AE8" w:rsidRPr="001F0F75">
        <w:rPr>
          <w:rFonts w:asciiTheme="majorHAnsi" w:hAnsiTheme="majorHAnsi"/>
          <w:i/>
          <w:sz w:val="22"/>
          <w:szCs w:val="22"/>
        </w:rPr>
        <w:t xml:space="preserve">Dmt1 </w:t>
      </w:r>
      <w:r w:rsidRPr="001F0F75">
        <w:rPr>
          <w:rFonts w:asciiTheme="majorHAnsi" w:hAnsiTheme="majorHAnsi"/>
          <w:sz w:val="22"/>
          <w:szCs w:val="22"/>
        </w:rPr>
        <w:t xml:space="preserve">is not only age but also tissue dependent. Data are presented as average ±SEM relative to wild-type control </w:t>
      </w:r>
      <w:r w:rsidRPr="001F0F75">
        <w:rPr>
          <w:rFonts w:asciiTheme="majorHAnsi" w:eastAsia="Times New Roman" w:hAnsiTheme="majorHAnsi" w:cs="Times New Roman"/>
          <w:sz w:val="22"/>
          <w:szCs w:val="22"/>
        </w:rPr>
        <w:t xml:space="preserve">after calibration to </w:t>
      </w:r>
      <w:r w:rsidR="00C24AE8" w:rsidRPr="001F0F75">
        <w:rPr>
          <w:rFonts w:asciiTheme="majorHAnsi" w:eastAsia="Times New Roman" w:hAnsiTheme="majorHAnsi" w:cs="Times New Roman"/>
          <w:i/>
          <w:sz w:val="22"/>
          <w:szCs w:val="22"/>
        </w:rPr>
        <w:t>Actb</w:t>
      </w:r>
      <w:r w:rsidR="00C24AE8" w:rsidRPr="001F0F75">
        <w:rPr>
          <w:rFonts w:asciiTheme="majorHAnsi" w:eastAsia="Times New Roman" w:hAnsiTheme="majorHAnsi" w:cs="Times New Roman"/>
          <w:sz w:val="22"/>
          <w:szCs w:val="22"/>
        </w:rPr>
        <w:t xml:space="preserve"> </w:t>
      </w:r>
      <w:r w:rsidRPr="001F0F75">
        <w:rPr>
          <w:rFonts w:asciiTheme="majorHAnsi" w:eastAsia="Times New Roman" w:hAnsiTheme="majorHAnsi" w:cs="Times New Roman"/>
          <w:sz w:val="22"/>
          <w:szCs w:val="22"/>
        </w:rPr>
        <w:t>(heart: 5 to 6 mice per group; kidney: 9 to 10 mice per group)</w:t>
      </w:r>
      <w:r w:rsidRPr="001F0F75">
        <w:rPr>
          <w:rFonts w:asciiTheme="majorHAnsi" w:hAnsiTheme="majorHAnsi"/>
          <w:sz w:val="22"/>
          <w:szCs w:val="22"/>
        </w:rPr>
        <w:t xml:space="preserve">. </w:t>
      </w:r>
      <w:proofErr w:type="gramStart"/>
      <w:r w:rsidRPr="001F0F75">
        <w:rPr>
          <w:rFonts w:asciiTheme="majorHAnsi" w:hAnsiTheme="majorHAnsi"/>
          <w:sz w:val="22"/>
          <w:szCs w:val="22"/>
        </w:rPr>
        <w:t>p</w:t>
      </w:r>
      <w:proofErr w:type="gramEnd"/>
      <w:r w:rsidRPr="001F0F75">
        <w:rPr>
          <w:rFonts w:asciiTheme="majorHAnsi" w:hAnsiTheme="majorHAnsi"/>
          <w:sz w:val="22"/>
          <w:szCs w:val="22"/>
        </w:rPr>
        <w:t>: Student’s t-test (*: p&lt;0.05; ***: p&lt;0.001).</w:t>
      </w:r>
    </w:p>
    <w:p w14:paraId="4228D59B" w14:textId="77777777" w:rsidR="003A2013" w:rsidRPr="001F0F75" w:rsidRDefault="003A2013" w:rsidP="003A2013">
      <w:pPr>
        <w:rPr>
          <w:rFonts w:asciiTheme="majorHAnsi" w:hAnsiTheme="majorHAnsi"/>
          <w:sz w:val="22"/>
          <w:szCs w:val="22"/>
        </w:rPr>
      </w:pPr>
      <w:r w:rsidRPr="001F0F75">
        <w:rPr>
          <w:rFonts w:asciiTheme="majorHAnsi" w:hAnsiTheme="majorHAnsi"/>
          <w:sz w:val="22"/>
          <w:szCs w:val="22"/>
        </w:rPr>
        <w:br w:type="page"/>
      </w:r>
    </w:p>
    <w:p w14:paraId="48D7E229" w14:textId="6B506DFA" w:rsidR="003A2013" w:rsidRPr="001F0F75" w:rsidRDefault="003A2013" w:rsidP="003A2013">
      <w:pPr>
        <w:rPr>
          <w:rFonts w:asciiTheme="majorHAnsi" w:hAnsiTheme="majorHAnsi"/>
          <w:b/>
          <w:sz w:val="20"/>
          <w:szCs w:val="20"/>
        </w:rPr>
      </w:pPr>
      <w:r w:rsidRPr="001F0F75">
        <w:rPr>
          <w:rFonts w:asciiTheme="majorHAnsi" w:hAnsiTheme="majorHAnsi"/>
          <w:b/>
          <w:sz w:val="20"/>
          <w:szCs w:val="20"/>
        </w:rPr>
        <w:lastRenderedPageBreak/>
        <w:t xml:space="preserve">Supplemental Table S1: Inheritance of the </w:t>
      </w:r>
      <w:r w:rsidR="00D209B3" w:rsidRPr="001F0F75">
        <w:rPr>
          <w:rFonts w:asciiTheme="majorHAnsi" w:hAnsiTheme="majorHAnsi"/>
          <w:b/>
          <w:i/>
          <w:sz w:val="20"/>
          <w:szCs w:val="20"/>
        </w:rPr>
        <w:t>Dmt1</w:t>
      </w:r>
      <w:r w:rsidR="00D209B3" w:rsidRPr="001F0F75">
        <w:rPr>
          <w:rFonts w:asciiTheme="majorHAnsi" w:hAnsiTheme="majorHAnsi"/>
          <w:b/>
          <w:sz w:val="20"/>
          <w:szCs w:val="20"/>
          <w:vertAlign w:val="superscript"/>
        </w:rPr>
        <w:t>IRE∆</w:t>
      </w:r>
      <w:r w:rsidR="00D209B3" w:rsidRPr="001F0F75">
        <w:rPr>
          <w:rFonts w:asciiTheme="majorHAnsi" w:hAnsiTheme="majorHAnsi"/>
          <w:b/>
          <w:sz w:val="20"/>
          <w:szCs w:val="20"/>
        </w:rPr>
        <w:t xml:space="preserve"> a</w:t>
      </w:r>
      <w:r w:rsidRPr="001F0F75">
        <w:rPr>
          <w:rFonts w:asciiTheme="majorHAnsi" w:hAnsiTheme="majorHAnsi"/>
          <w:b/>
          <w:sz w:val="20"/>
          <w:szCs w:val="20"/>
        </w:rPr>
        <w:t>llele.</w:t>
      </w:r>
    </w:p>
    <w:p w14:paraId="1D0C20C1" w14:textId="77777777" w:rsidR="003A2013" w:rsidRPr="001F0F75" w:rsidRDefault="003A2013" w:rsidP="003A2013">
      <w:pPr>
        <w:rPr>
          <w:rFonts w:asciiTheme="majorHAnsi" w:hAnsiTheme="majorHAnsi"/>
          <w:b/>
          <w:sz w:val="20"/>
          <w:szCs w:val="20"/>
        </w:rPr>
      </w:pP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
        <w:gridCol w:w="1009"/>
        <w:gridCol w:w="288"/>
        <w:gridCol w:w="1598"/>
        <w:gridCol w:w="1598"/>
        <w:gridCol w:w="1598"/>
        <w:gridCol w:w="629"/>
        <w:gridCol w:w="1923"/>
      </w:tblGrid>
      <w:tr w:rsidR="003A2013" w:rsidRPr="001F0F75" w14:paraId="6B79E1BB" w14:textId="77777777" w:rsidTr="00414BF6">
        <w:tc>
          <w:tcPr>
            <w:tcW w:w="254" w:type="dxa"/>
            <w:tcBorders>
              <w:top w:val="single" w:sz="4" w:space="0" w:color="auto"/>
            </w:tcBorders>
          </w:tcPr>
          <w:p w14:paraId="75514821" w14:textId="77777777" w:rsidR="003A2013" w:rsidRPr="001F0F75" w:rsidRDefault="003A2013" w:rsidP="00414BF6">
            <w:pPr>
              <w:rPr>
                <w:rFonts w:asciiTheme="majorHAnsi" w:hAnsiTheme="majorHAnsi"/>
                <w:sz w:val="20"/>
                <w:szCs w:val="20"/>
              </w:rPr>
            </w:pPr>
          </w:p>
        </w:tc>
        <w:tc>
          <w:tcPr>
            <w:tcW w:w="1009" w:type="dxa"/>
            <w:tcBorders>
              <w:top w:val="single" w:sz="4" w:space="0" w:color="auto"/>
            </w:tcBorders>
          </w:tcPr>
          <w:p w14:paraId="4A4906C9" w14:textId="77777777" w:rsidR="003A2013" w:rsidRPr="001F0F75" w:rsidRDefault="003A2013" w:rsidP="00414BF6">
            <w:pPr>
              <w:rPr>
                <w:rFonts w:asciiTheme="majorHAnsi" w:hAnsiTheme="majorHAnsi"/>
                <w:sz w:val="20"/>
                <w:szCs w:val="20"/>
              </w:rPr>
            </w:pPr>
          </w:p>
        </w:tc>
        <w:tc>
          <w:tcPr>
            <w:tcW w:w="288" w:type="dxa"/>
            <w:tcBorders>
              <w:top w:val="single" w:sz="4" w:space="0" w:color="auto"/>
            </w:tcBorders>
          </w:tcPr>
          <w:p w14:paraId="6E961CF7" w14:textId="77777777" w:rsidR="003A2013" w:rsidRPr="001F0F75" w:rsidRDefault="003A2013" w:rsidP="00414BF6">
            <w:pPr>
              <w:jc w:val="center"/>
              <w:rPr>
                <w:rFonts w:asciiTheme="majorHAnsi" w:hAnsiTheme="majorHAnsi"/>
                <w:sz w:val="20"/>
                <w:szCs w:val="20"/>
              </w:rPr>
            </w:pPr>
          </w:p>
        </w:tc>
        <w:tc>
          <w:tcPr>
            <w:tcW w:w="1598" w:type="dxa"/>
            <w:tcBorders>
              <w:top w:val="single" w:sz="4" w:space="0" w:color="auto"/>
            </w:tcBorders>
          </w:tcPr>
          <w:p w14:paraId="0FE228AB" w14:textId="77777777" w:rsidR="003A2013" w:rsidRPr="001F0F75" w:rsidRDefault="003A2013" w:rsidP="00414BF6">
            <w:pPr>
              <w:keepNext/>
              <w:keepLines/>
              <w:spacing w:before="200"/>
              <w:jc w:val="center"/>
              <w:outlineLvl w:val="6"/>
              <w:rPr>
                <w:rFonts w:asciiTheme="majorHAnsi" w:hAnsiTheme="majorHAnsi"/>
                <w:b/>
                <w:sz w:val="20"/>
                <w:szCs w:val="20"/>
              </w:rPr>
            </w:pPr>
            <w:r w:rsidRPr="001F0F75">
              <w:rPr>
                <w:rFonts w:asciiTheme="majorHAnsi" w:hAnsiTheme="majorHAnsi"/>
                <w:b/>
                <w:i/>
                <w:sz w:val="20"/>
                <w:szCs w:val="20"/>
              </w:rPr>
              <w:t>Dmt1</w:t>
            </w:r>
            <w:r w:rsidRPr="001F0F75">
              <w:rPr>
                <w:rFonts w:asciiTheme="majorHAnsi" w:hAnsiTheme="majorHAnsi"/>
                <w:b/>
                <w:sz w:val="20"/>
                <w:szCs w:val="20"/>
                <w:vertAlign w:val="superscript"/>
              </w:rPr>
              <w:t>+/+</w:t>
            </w:r>
          </w:p>
        </w:tc>
        <w:tc>
          <w:tcPr>
            <w:tcW w:w="1598" w:type="dxa"/>
            <w:tcBorders>
              <w:top w:val="single" w:sz="4" w:space="0" w:color="auto"/>
            </w:tcBorders>
          </w:tcPr>
          <w:p w14:paraId="723EE230" w14:textId="07980B02" w:rsidR="003A2013" w:rsidRPr="001F0F75" w:rsidRDefault="003A2013" w:rsidP="00414BF6">
            <w:pPr>
              <w:keepNext/>
              <w:keepLines/>
              <w:spacing w:before="200"/>
              <w:jc w:val="center"/>
              <w:outlineLvl w:val="6"/>
              <w:rPr>
                <w:rFonts w:asciiTheme="majorHAnsi" w:hAnsiTheme="majorHAnsi"/>
                <w:b/>
                <w:sz w:val="20"/>
                <w:szCs w:val="20"/>
              </w:rPr>
            </w:pPr>
            <w:r w:rsidRPr="001F0F75">
              <w:rPr>
                <w:rFonts w:asciiTheme="majorHAnsi" w:hAnsiTheme="majorHAnsi"/>
                <w:b/>
                <w:i/>
                <w:sz w:val="20"/>
                <w:szCs w:val="20"/>
              </w:rPr>
              <w:t>Dmt1</w:t>
            </w:r>
            <w:r w:rsidRPr="001F0F75">
              <w:rPr>
                <w:rFonts w:asciiTheme="majorHAnsi" w:hAnsiTheme="majorHAnsi"/>
                <w:b/>
                <w:sz w:val="20"/>
                <w:szCs w:val="20"/>
                <w:vertAlign w:val="superscript"/>
              </w:rPr>
              <w:t>+/</w:t>
            </w:r>
            <w:r w:rsidR="00D209B3" w:rsidRPr="001F0F75">
              <w:rPr>
                <w:rFonts w:asciiTheme="majorHAnsi" w:hAnsiTheme="majorHAnsi"/>
                <w:b/>
                <w:sz w:val="20"/>
                <w:szCs w:val="20"/>
                <w:vertAlign w:val="superscript"/>
              </w:rPr>
              <w:t>∆</w:t>
            </w:r>
          </w:p>
        </w:tc>
        <w:tc>
          <w:tcPr>
            <w:tcW w:w="1598" w:type="dxa"/>
            <w:tcBorders>
              <w:top w:val="single" w:sz="4" w:space="0" w:color="auto"/>
            </w:tcBorders>
          </w:tcPr>
          <w:p w14:paraId="717842DF" w14:textId="68A33E48" w:rsidR="003A2013" w:rsidRPr="001F0F75" w:rsidRDefault="003A2013" w:rsidP="00414BF6">
            <w:pPr>
              <w:jc w:val="center"/>
              <w:rPr>
                <w:rFonts w:asciiTheme="majorHAnsi" w:hAnsiTheme="majorHAnsi"/>
                <w:b/>
                <w:sz w:val="20"/>
                <w:szCs w:val="20"/>
              </w:rPr>
            </w:pPr>
            <w:r w:rsidRPr="001F0F75">
              <w:rPr>
                <w:rFonts w:asciiTheme="majorHAnsi" w:hAnsiTheme="majorHAnsi"/>
                <w:b/>
                <w:i/>
                <w:sz w:val="20"/>
                <w:szCs w:val="20"/>
              </w:rPr>
              <w:t>Dmt1</w:t>
            </w:r>
            <w:r w:rsidR="00D209B3" w:rsidRPr="001F0F75">
              <w:rPr>
                <w:rFonts w:asciiTheme="majorHAnsi" w:hAnsiTheme="majorHAnsi"/>
                <w:b/>
                <w:sz w:val="20"/>
                <w:szCs w:val="20"/>
                <w:vertAlign w:val="superscript"/>
              </w:rPr>
              <w:t>∆</w:t>
            </w:r>
            <w:r w:rsidRPr="001F0F75">
              <w:rPr>
                <w:rFonts w:asciiTheme="majorHAnsi" w:hAnsiTheme="majorHAnsi"/>
                <w:b/>
                <w:sz w:val="20"/>
                <w:szCs w:val="20"/>
                <w:vertAlign w:val="superscript"/>
              </w:rPr>
              <w:t>/</w:t>
            </w:r>
            <w:r w:rsidR="00D209B3" w:rsidRPr="001F0F75">
              <w:rPr>
                <w:rFonts w:asciiTheme="majorHAnsi" w:hAnsiTheme="majorHAnsi"/>
                <w:b/>
                <w:sz w:val="20"/>
                <w:szCs w:val="20"/>
                <w:vertAlign w:val="superscript"/>
              </w:rPr>
              <w:t>∆</w:t>
            </w:r>
          </w:p>
        </w:tc>
        <w:tc>
          <w:tcPr>
            <w:tcW w:w="629" w:type="dxa"/>
            <w:tcBorders>
              <w:top w:val="single" w:sz="4" w:space="0" w:color="auto"/>
            </w:tcBorders>
          </w:tcPr>
          <w:p w14:paraId="2DAA5388" w14:textId="77777777" w:rsidR="003A2013" w:rsidRPr="001F0F75" w:rsidRDefault="003A2013" w:rsidP="00414BF6">
            <w:pPr>
              <w:jc w:val="center"/>
              <w:rPr>
                <w:rFonts w:asciiTheme="majorHAnsi" w:hAnsiTheme="majorHAnsi"/>
                <w:b/>
                <w:sz w:val="20"/>
                <w:szCs w:val="20"/>
              </w:rPr>
            </w:pPr>
            <w:proofErr w:type="gramStart"/>
            <w:r w:rsidRPr="001F0F75">
              <w:rPr>
                <w:rFonts w:asciiTheme="majorHAnsi" w:hAnsiTheme="majorHAnsi"/>
                <w:b/>
                <w:sz w:val="20"/>
                <w:szCs w:val="20"/>
              </w:rPr>
              <w:t>total</w:t>
            </w:r>
            <w:proofErr w:type="gramEnd"/>
          </w:p>
        </w:tc>
        <w:tc>
          <w:tcPr>
            <w:tcW w:w="1923" w:type="dxa"/>
            <w:tcBorders>
              <w:top w:val="single" w:sz="4" w:space="0" w:color="auto"/>
            </w:tcBorders>
          </w:tcPr>
          <w:p w14:paraId="7A535F3F" w14:textId="77777777" w:rsidR="003A2013" w:rsidRPr="001F0F75" w:rsidRDefault="003A2013" w:rsidP="00414BF6">
            <w:pPr>
              <w:jc w:val="center"/>
              <w:rPr>
                <w:rFonts w:asciiTheme="majorHAnsi" w:hAnsiTheme="majorHAnsi"/>
                <w:b/>
                <w:sz w:val="20"/>
                <w:szCs w:val="20"/>
              </w:rPr>
            </w:pPr>
            <w:proofErr w:type="gramStart"/>
            <w:r w:rsidRPr="001F0F75">
              <w:rPr>
                <w:rFonts w:asciiTheme="majorHAnsi" w:hAnsiTheme="majorHAnsi"/>
                <w:b/>
                <w:sz w:val="20"/>
                <w:szCs w:val="20"/>
              </w:rPr>
              <w:t>p</w:t>
            </w:r>
            <w:proofErr w:type="gramEnd"/>
            <w:r w:rsidRPr="001F0F75">
              <w:rPr>
                <w:rFonts w:asciiTheme="majorHAnsi" w:hAnsiTheme="majorHAnsi"/>
                <w:b/>
                <w:sz w:val="20"/>
                <w:szCs w:val="20"/>
              </w:rPr>
              <w:t xml:space="preserve"> value</w:t>
            </w:r>
          </w:p>
        </w:tc>
      </w:tr>
      <w:tr w:rsidR="003A2013" w:rsidRPr="001F0F75" w14:paraId="50FEBC4B" w14:textId="77777777" w:rsidTr="00414BF6">
        <w:tc>
          <w:tcPr>
            <w:tcW w:w="1263" w:type="dxa"/>
            <w:gridSpan w:val="2"/>
          </w:tcPr>
          <w:p w14:paraId="3DD5A7DD" w14:textId="77777777" w:rsidR="003A2013" w:rsidRPr="001F0F75" w:rsidRDefault="003A2013" w:rsidP="00414BF6">
            <w:pPr>
              <w:rPr>
                <w:rFonts w:asciiTheme="majorHAnsi" w:hAnsiTheme="majorHAnsi"/>
                <w:sz w:val="20"/>
                <w:szCs w:val="20"/>
                <w:u w:val="single"/>
              </w:rPr>
            </w:pPr>
            <w:r w:rsidRPr="001F0F75">
              <w:rPr>
                <w:rFonts w:asciiTheme="majorHAnsi" w:hAnsiTheme="majorHAnsi"/>
                <w:sz w:val="20"/>
                <w:szCs w:val="20"/>
                <w:u w:val="single"/>
              </w:rPr>
              <w:t>Males</w:t>
            </w:r>
          </w:p>
        </w:tc>
        <w:tc>
          <w:tcPr>
            <w:tcW w:w="288" w:type="dxa"/>
          </w:tcPr>
          <w:p w14:paraId="48959689" w14:textId="77777777" w:rsidR="003A2013" w:rsidRPr="001F0F75" w:rsidRDefault="003A2013" w:rsidP="00414BF6">
            <w:pPr>
              <w:rPr>
                <w:rFonts w:asciiTheme="majorHAnsi" w:hAnsiTheme="majorHAnsi"/>
                <w:sz w:val="20"/>
                <w:szCs w:val="20"/>
              </w:rPr>
            </w:pPr>
          </w:p>
        </w:tc>
        <w:tc>
          <w:tcPr>
            <w:tcW w:w="1598" w:type="dxa"/>
          </w:tcPr>
          <w:p w14:paraId="2DBCEA06" w14:textId="77777777" w:rsidR="003A2013" w:rsidRPr="001F0F75" w:rsidRDefault="003A2013" w:rsidP="00414BF6">
            <w:pPr>
              <w:jc w:val="center"/>
              <w:rPr>
                <w:rFonts w:asciiTheme="majorHAnsi" w:hAnsiTheme="majorHAnsi"/>
                <w:b/>
                <w:sz w:val="20"/>
                <w:szCs w:val="20"/>
              </w:rPr>
            </w:pPr>
          </w:p>
        </w:tc>
        <w:tc>
          <w:tcPr>
            <w:tcW w:w="1598" w:type="dxa"/>
          </w:tcPr>
          <w:p w14:paraId="436AC35E" w14:textId="77777777" w:rsidR="003A2013" w:rsidRPr="001F0F75" w:rsidRDefault="003A2013" w:rsidP="00414BF6">
            <w:pPr>
              <w:jc w:val="center"/>
              <w:rPr>
                <w:rFonts w:asciiTheme="majorHAnsi" w:hAnsiTheme="majorHAnsi"/>
                <w:b/>
                <w:sz w:val="20"/>
                <w:szCs w:val="20"/>
              </w:rPr>
            </w:pPr>
          </w:p>
        </w:tc>
        <w:tc>
          <w:tcPr>
            <w:tcW w:w="1598" w:type="dxa"/>
          </w:tcPr>
          <w:p w14:paraId="71D5C928" w14:textId="77777777" w:rsidR="003A2013" w:rsidRPr="001F0F75" w:rsidRDefault="003A2013" w:rsidP="00414BF6">
            <w:pPr>
              <w:jc w:val="center"/>
              <w:rPr>
                <w:rFonts w:asciiTheme="majorHAnsi" w:hAnsiTheme="majorHAnsi"/>
                <w:b/>
                <w:sz w:val="20"/>
                <w:szCs w:val="20"/>
              </w:rPr>
            </w:pPr>
          </w:p>
        </w:tc>
        <w:tc>
          <w:tcPr>
            <w:tcW w:w="629" w:type="dxa"/>
          </w:tcPr>
          <w:p w14:paraId="319305D5" w14:textId="77777777" w:rsidR="003A2013" w:rsidRPr="001F0F75" w:rsidRDefault="003A2013" w:rsidP="00414BF6">
            <w:pPr>
              <w:jc w:val="center"/>
              <w:rPr>
                <w:rFonts w:asciiTheme="majorHAnsi" w:hAnsiTheme="majorHAnsi"/>
                <w:b/>
                <w:sz w:val="20"/>
                <w:szCs w:val="20"/>
              </w:rPr>
            </w:pPr>
          </w:p>
        </w:tc>
        <w:tc>
          <w:tcPr>
            <w:tcW w:w="1923" w:type="dxa"/>
          </w:tcPr>
          <w:p w14:paraId="7053916B" w14:textId="77777777" w:rsidR="003A2013" w:rsidRPr="001F0F75" w:rsidRDefault="003A2013" w:rsidP="00414BF6">
            <w:pPr>
              <w:jc w:val="center"/>
              <w:rPr>
                <w:rFonts w:asciiTheme="majorHAnsi" w:hAnsiTheme="majorHAnsi"/>
                <w:b/>
                <w:sz w:val="20"/>
                <w:szCs w:val="20"/>
              </w:rPr>
            </w:pPr>
          </w:p>
        </w:tc>
      </w:tr>
      <w:tr w:rsidR="003A2013" w:rsidRPr="001F0F75" w14:paraId="2DC61A2D" w14:textId="77777777" w:rsidTr="00414BF6">
        <w:tc>
          <w:tcPr>
            <w:tcW w:w="254" w:type="dxa"/>
          </w:tcPr>
          <w:p w14:paraId="578A5DFD" w14:textId="77777777" w:rsidR="003A2013" w:rsidRPr="001F0F75" w:rsidRDefault="003A2013" w:rsidP="00414BF6">
            <w:pPr>
              <w:rPr>
                <w:rFonts w:asciiTheme="majorHAnsi" w:hAnsiTheme="majorHAnsi"/>
                <w:sz w:val="20"/>
                <w:szCs w:val="20"/>
              </w:rPr>
            </w:pPr>
          </w:p>
        </w:tc>
        <w:tc>
          <w:tcPr>
            <w:tcW w:w="1009" w:type="dxa"/>
            <w:shd w:val="clear" w:color="auto" w:fill="D9D9D9" w:themeFill="background1" w:themeFillShade="D9"/>
          </w:tcPr>
          <w:p w14:paraId="72449D75"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Observed</w:t>
            </w:r>
          </w:p>
        </w:tc>
        <w:tc>
          <w:tcPr>
            <w:tcW w:w="288" w:type="dxa"/>
            <w:shd w:val="clear" w:color="auto" w:fill="D9D9D9" w:themeFill="background1" w:themeFillShade="D9"/>
          </w:tcPr>
          <w:p w14:paraId="4D597695" w14:textId="77777777" w:rsidR="003A2013" w:rsidRPr="001F0F75" w:rsidRDefault="003A2013" w:rsidP="00414BF6">
            <w:pPr>
              <w:rPr>
                <w:rFonts w:asciiTheme="majorHAnsi" w:hAnsiTheme="majorHAnsi"/>
                <w:sz w:val="20"/>
                <w:szCs w:val="20"/>
              </w:rPr>
            </w:pPr>
          </w:p>
        </w:tc>
        <w:tc>
          <w:tcPr>
            <w:tcW w:w="1598" w:type="dxa"/>
            <w:shd w:val="clear" w:color="auto" w:fill="D9D9D9" w:themeFill="background1" w:themeFillShade="D9"/>
          </w:tcPr>
          <w:p w14:paraId="7C270D50" w14:textId="4CFA71EC" w:rsidR="003A2013" w:rsidRPr="001F0F75" w:rsidRDefault="0066173D" w:rsidP="00414BF6">
            <w:pPr>
              <w:jc w:val="center"/>
              <w:rPr>
                <w:rFonts w:asciiTheme="majorHAnsi" w:hAnsiTheme="majorHAnsi"/>
                <w:sz w:val="20"/>
                <w:szCs w:val="20"/>
              </w:rPr>
            </w:pPr>
            <w:r w:rsidRPr="001F0F75">
              <w:rPr>
                <w:rFonts w:asciiTheme="majorHAnsi" w:hAnsiTheme="majorHAnsi"/>
                <w:sz w:val="20"/>
                <w:szCs w:val="20"/>
              </w:rPr>
              <w:t>59</w:t>
            </w:r>
          </w:p>
        </w:tc>
        <w:tc>
          <w:tcPr>
            <w:tcW w:w="1598" w:type="dxa"/>
            <w:shd w:val="clear" w:color="auto" w:fill="D9D9D9" w:themeFill="background1" w:themeFillShade="D9"/>
          </w:tcPr>
          <w:p w14:paraId="0136B871" w14:textId="26E10477" w:rsidR="003A2013" w:rsidRPr="001F0F75" w:rsidRDefault="0066173D" w:rsidP="00414BF6">
            <w:pPr>
              <w:jc w:val="center"/>
              <w:rPr>
                <w:rFonts w:asciiTheme="majorHAnsi" w:hAnsiTheme="majorHAnsi"/>
                <w:sz w:val="20"/>
                <w:szCs w:val="20"/>
              </w:rPr>
            </w:pPr>
            <w:r w:rsidRPr="001F0F75">
              <w:rPr>
                <w:rFonts w:asciiTheme="majorHAnsi" w:hAnsiTheme="majorHAnsi"/>
                <w:sz w:val="20"/>
                <w:szCs w:val="20"/>
              </w:rPr>
              <w:t>103</w:t>
            </w:r>
          </w:p>
        </w:tc>
        <w:tc>
          <w:tcPr>
            <w:tcW w:w="1598" w:type="dxa"/>
            <w:shd w:val="clear" w:color="auto" w:fill="D9D9D9" w:themeFill="background1" w:themeFillShade="D9"/>
          </w:tcPr>
          <w:p w14:paraId="2B4E7CA0" w14:textId="139B6174" w:rsidR="003A2013" w:rsidRPr="001F0F75" w:rsidRDefault="0066173D" w:rsidP="00414BF6">
            <w:pPr>
              <w:jc w:val="center"/>
              <w:rPr>
                <w:rFonts w:asciiTheme="majorHAnsi" w:hAnsiTheme="majorHAnsi"/>
                <w:sz w:val="20"/>
                <w:szCs w:val="20"/>
              </w:rPr>
            </w:pPr>
            <w:r w:rsidRPr="001F0F75">
              <w:rPr>
                <w:rFonts w:asciiTheme="majorHAnsi" w:hAnsiTheme="majorHAnsi"/>
                <w:sz w:val="20"/>
                <w:szCs w:val="20"/>
              </w:rPr>
              <w:t>61</w:t>
            </w:r>
          </w:p>
        </w:tc>
        <w:tc>
          <w:tcPr>
            <w:tcW w:w="629" w:type="dxa"/>
            <w:shd w:val="clear" w:color="auto" w:fill="D9D9D9" w:themeFill="background1" w:themeFillShade="D9"/>
          </w:tcPr>
          <w:p w14:paraId="7D0FDB17" w14:textId="223D2457" w:rsidR="003A2013" w:rsidRPr="001F0F75" w:rsidRDefault="0066173D" w:rsidP="00414BF6">
            <w:pPr>
              <w:jc w:val="center"/>
              <w:rPr>
                <w:rFonts w:asciiTheme="majorHAnsi" w:hAnsiTheme="majorHAnsi"/>
                <w:sz w:val="20"/>
                <w:szCs w:val="20"/>
              </w:rPr>
            </w:pPr>
            <w:r w:rsidRPr="001F0F75">
              <w:rPr>
                <w:rFonts w:asciiTheme="majorHAnsi" w:hAnsiTheme="majorHAnsi"/>
                <w:sz w:val="20"/>
                <w:szCs w:val="20"/>
              </w:rPr>
              <w:t>223</w:t>
            </w:r>
          </w:p>
        </w:tc>
        <w:tc>
          <w:tcPr>
            <w:tcW w:w="1923" w:type="dxa"/>
            <w:shd w:val="clear" w:color="auto" w:fill="D9D9D9" w:themeFill="background1" w:themeFillShade="D9"/>
          </w:tcPr>
          <w:p w14:paraId="64550C4F" w14:textId="23B402D7" w:rsidR="003A2013" w:rsidRPr="001F0F75" w:rsidRDefault="0066173D" w:rsidP="00414BF6">
            <w:pPr>
              <w:jc w:val="center"/>
              <w:rPr>
                <w:rFonts w:asciiTheme="majorHAnsi" w:hAnsiTheme="majorHAnsi"/>
                <w:sz w:val="20"/>
                <w:szCs w:val="20"/>
              </w:rPr>
            </w:pPr>
            <w:r w:rsidRPr="001F0F75">
              <w:rPr>
                <w:rFonts w:asciiTheme="majorHAnsi" w:hAnsiTheme="majorHAnsi"/>
                <w:sz w:val="20"/>
                <w:szCs w:val="20"/>
              </w:rPr>
              <w:t>0.51</w:t>
            </w:r>
          </w:p>
        </w:tc>
      </w:tr>
      <w:tr w:rsidR="0066173D" w:rsidRPr="001F0F75" w14:paraId="59C24878" w14:textId="77777777" w:rsidTr="00414BF6">
        <w:tc>
          <w:tcPr>
            <w:tcW w:w="254" w:type="dxa"/>
          </w:tcPr>
          <w:p w14:paraId="23E70445" w14:textId="77777777" w:rsidR="0066173D" w:rsidRPr="001F0F75" w:rsidRDefault="0066173D" w:rsidP="0066173D">
            <w:pPr>
              <w:rPr>
                <w:rFonts w:asciiTheme="majorHAnsi" w:hAnsiTheme="majorHAnsi"/>
                <w:sz w:val="20"/>
                <w:szCs w:val="20"/>
              </w:rPr>
            </w:pPr>
          </w:p>
        </w:tc>
        <w:tc>
          <w:tcPr>
            <w:tcW w:w="1009" w:type="dxa"/>
          </w:tcPr>
          <w:p w14:paraId="709B8F53" w14:textId="77777777" w:rsidR="0066173D" w:rsidRPr="001F0F75" w:rsidRDefault="0066173D" w:rsidP="0066173D">
            <w:pPr>
              <w:rPr>
                <w:rFonts w:asciiTheme="majorHAnsi" w:hAnsiTheme="majorHAnsi"/>
                <w:sz w:val="20"/>
                <w:szCs w:val="20"/>
              </w:rPr>
            </w:pPr>
            <w:r w:rsidRPr="001F0F75">
              <w:rPr>
                <w:rFonts w:asciiTheme="majorHAnsi" w:hAnsiTheme="majorHAnsi"/>
                <w:sz w:val="20"/>
                <w:szCs w:val="20"/>
              </w:rPr>
              <w:t>Expected</w:t>
            </w:r>
          </w:p>
        </w:tc>
        <w:tc>
          <w:tcPr>
            <w:tcW w:w="288" w:type="dxa"/>
          </w:tcPr>
          <w:p w14:paraId="1AD64F34" w14:textId="77777777" w:rsidR="0066173D" w:rsidRPr="001F0F75" w:rsidRDefault="0066173D" w:rsidP="0066173D">
            <w:pPr>
              <w:rPr>
                <w:rFonts w:asciiTheme="majorHAnsi" w:hAnsiTheme="majorHAnsi"/>
                <w:sz w:val="20"/>
                <w:szCs w:val="20"/>
              </w:rPr>
            </w:pPr>
          </w:p>
        </w:tc>
        <w:tc>
          <w:tcPr>
            <w:tcW w:w="1598" w:type="dxa"/>
          </w:tcPr>
          <w:p w14:paraId="2AA92EAC" w14:textId="6A298F08" w:rsidR="0066173D" w:rsidRPr="001F0F75" w:rsidRDefault="0066173D" w:rsidP="0066173D">
            <w:pPr>
              <w:jc w:val="center"/>
              <w:rPr>
                <w:rFonts w:asciiTheme="majorHAnsi" w:hAnsiTheme="majorHAnsi"/>
                <w:sz w:val="20"/>
                <w:szCs w:val="20"/>
              </w:rPr>
            </w:pPr>
            <w:r w:rsidRPr="001F0F75">
              <w:rPr>
                <w:rFonts w:asciiTheme="majorHAnsi" w:hAnsiTheme="majorHAnsi"/>
                <w:sz w:val="20"/>
                <w:szCs w:val="20"/>
              </w:rPr>
              <w:t>55.75</w:t>
            </w:r>
          </w:p>
        </w:tc>
        <w:tc>
          <w:tcPr>
            <w:tcW w:w="1598" w:type="dxa"/>
          </w:tcPr>
          <w:p w14:paraId="3770397A" w14:textId="6E053B66" w:rsidR="0066173D" w:rsidRPr="001F0F75" w:rsidRDefault="0066173D" w:rsidP="0066173D">
            <w:pPr>
              <w:jc w:val="center"/>
              <w:rPr>
                <w:rFonts w:asciiTheme="majorHAnsi" w:hAnsiTheme="majorHAnsi"/>
                <w:sz w:val="20"/>
                <w:szCs w:val="20"/>
              </w:rPr>
            </w:pPr>
            <w:r w:rsidRPr="001F0F75">
              <w:rPr>
                <w:rFonts w:asciiTheme="majorHAnsi" w:hAnsiTheme="majorHAnsi"/>
                <w:sz w:val="20"/>
                <w:szCs w:val="20"/>
              </w:rPr>
              <w:t>111.5</w:t>
            </w:r>
          </w:p>
        </w:tc>
        <w:tc>
          <w:tcPr>
            <w:tcW w:w="1598" w:type="dxa"/>
          </w:tcPr>
          <w:p w14:paraId="6759D19D" w14:textId="0A666235" w:rsidR="0066173D" w:rsidRPr="001F0F75" w:rsidRDefault="0066173D" w:rsidP="0066173D">
            <w:pPr>
              <w:jc w:val="center"/>
              <w:rPr>
                <w:rFonts w:asciiTheme="majorHAnsi" w:hAnsiTheme="majorHAnsi"/>
                <w:sz w:val="20"/>
                <w:szCs w:val="20"/>
              </w:rPr>
            </w:pPr>
            <w:r w:rsidRPr="001F0F75">
              <w:rPr>
                <w:rFonts w:asciiTheme="majorHAnsi" w:hAnsiTheme="majorHAnsi"/>
                <w:sz w:val="20"/>
                <w:szCs w:val="20"/>
              </w:rPr>
              <w:t>55.75</w:t>
            </w:r>
          </w:p>
        </w:tc>
        <w:tc>
          <w:tcPr>
            <w:tcW w:w="629" w:type="dxa"/>
          </w:tcPr>
          <w:p w14:paraId="7BCB5B22" w14:textId="77777777" w:rsidR="0066173D" w:rsidRPr="001F0F75" w:rsidRDefault="0066173D" w:rsidP="0066173D">
            <w:pPr>
              <w:jc w:val="center"/>
              <w:rPr>
                <w:rFonts w:asciiTheme="majorHAnsi" w:hAnsiTheme="majorHAnsi"/>
                <w:sz w:val="20"/>
                <w:szCs w:val="20"/>
              </w:rPr>
            </w:pPr>
          </w:p>
        </w:tc>
        <w:tc>
          <w:tcPr>
            <w:tcW w:w="1923" w:type="dxa"/>
          </w:tcPr>
          <w:p w14:paraId="43742528" w14:textId="77777777" w:rsidR="0066173D" w:rsidRPr="001F0F75" w:rsidRDefault="0066173D" w:rsidP="0066173D">
            <w:pPr>
              <w:jc w:val="center"/>
              <w:rPr>
                <w:rFonts w:asciiTheme="majorHAnsi" w:hAnsiTheme="majorHAnsi"/>
                <w:sz w:val="20"/>
                <w:szCs w:val="20"/>
              </w:rPr>
            </w:pPr>
          </w:p>
        </w:tc>
      </w:tr>
      <w:tr w:rsidR="003A2013" w:rsidRPr="001F0F75" w14:paraId="0493FA5D" w14:textId="77777777" w:rsidTr="00414BF6">
        <w:tc>
          <w:tcPr>
            <w:tcW w:w="254" w:type="dxa"/>
          </w:tcPr>
          <w:p w14:paraId="0D6314BD" w14:textId="77777777" w:rsidR="003A2013" w:rsidRPr="001F0F75" w:rsidRDefault="003A2013" w:rsidP="00414BF6">
            <w:pPr>
              <w:rPr>
                <w:rFonts w:asciiTheme="majorHAnsi" w:hAnsiTheme="majorHAnsi"/>
                <w:sz w:val="20"/>
                <w:szCs w:val="20"/>
              </w:rPr>
            </w:pPr>
          </w:p>
        </w:tc>
        <w:tc>
          <w:tcPr>
            <w:tcW w:w="1009" w:type="dxa"/>
          </w:tcPr>
          <w:p w14:paraId="2D1F54C7" w14:textId="77777777" w:rsidR="003A2013" w:rsidRPr="001F0F75" w:rsidRDefault="003A2013" w:rsidP="00414BF6">
            <w:pPr>
              <w:rPr>
                <w:rFonts w:asciiTheme="majorHAnsi" w:hAnsiTheme="majorHAnsi"/>
                <w:sz w:val="20"/>
                <w:szCs w:val="20"/>
              </w:rPr>
            </w:pPr>
          </w:p>
        </w:tc>
        <w:tc>
          <w:tcPr>
            <w:tcW w:w="288" w:type="dxa"/>
          </w:tcPr>
          <w:p w14:paraId="26042006" w14:textId="77777777" w:rsidR="003A2013" w:rsidRPr="001F0F75" w:rsidRDefault="003A2013" w:rsidP="00414BF6">
            <w:pPr>
              <w:rPr>
                <w:rFonts w:asciiTheme="majorHAnsi" w:hAnsiTheme="majorHAnsi"/>
                <w:sz w:val="20"/>
                <w:szCs w:val="20"/>
              </w:rPr>
            </w:pPr>
          </w:p>
        </w:tc>
        <w:tc>
          <w:tcPr>
            <w:tcW w:w="1598" w:type="dxa"/>
          </w:tcPr>
          <w:p w14:paraId="074D55D5" w14:textId="77777777" w:rsidR="003A2013" w:rsidRPr="001F0F75" w:rsidRDefault="003A2013" w:rsidP="00414BF6">
            <w:pPr>
              <w:jc w:val="center"/>
              <w:rPr>
                <w:rFonts w:asciiTheme="majorHAnsi" w:hAnsiTheme="majorHAnsi"/>
                <w:sz w:val="20"/>
                <w:szCs w:val="20"/>
              </w:rPr>
            </w:pPr>
          </w:p>
        </w:tc>
        <w:tc>
          <w:tcPr>
            <w:tcW w:w="1598" w:type="dxa"/>
          </w:tcPr>
          <w:p w14:paraId="3CE28314" w14:textId="77777777" w:rsidR="003A2013" w:rsidRPr="001F0F75" w:rsidRDefault="003A2013" w:rsidP="00414BF6">
            <w:pPr>
              <w:jc w:val="center"/>
              <w:rPr>
                <w:rFonts w:asciiTheme="majorHAnsi" w:hAnsiTheme="majorHAnsi"/>
                <w:sz w:val="20"/>
                <w:szCs w:val="20"/>
              </w:rPr>
            </w:pPr>
          </w:p>
        </w:tc>
        <w:tc>
          <w:tcPr>
            <w:tcW w:w="1598" w:type="dxa"/>
          </w:tcPr>
          <w:p w14:paraId="58CB60AB" w14:textId="77777777" w:rsidR="003A2013" w:rsidRPr="001F0F75" w:rsidRDefault="003A2013" w:rsidP="00414BF6">
            <w:pPr>
              <w:jc w:val="center"/>
              <w:rPr>
                <w:rFonts w:asciiTheme="majorHAnsi" w:hAnsiTheme="majorHAnsi"/>
                <w:sz w:val="20"/>
                <w:szCs w:val="20"/>
              </w:rPr>
            </w:pPr>
          </w:p>
        </w:tc>
        <w:tc>
          <w:tcPr>
            <w:tcW w:w="629" w:type="dxa"/>
          </w:tcPr>
          <w:p w14:paraId="0D486820" w14:textId="77777777" w:rsidR="003A2013" w:rsidRPr="001F0F75" w:rsidRDefault="003A2013" w:rsidP="00414BF6">
            <w:pPr>
              <w:jc w:val="center"/>
              <w:rPr>
                <w:rFonts w:asciiTheme="majorHAnsi" w:hAnsiTheme="majorHAnsi"/>
                <w:sz w:val="20"/>
                <w:szCs w:val="20"/>
              </w:rPr>
            </w:pPr>
          </w:p>
        </w:tc>
        <w:tc>
          <w:tcPr>
            <w:tcW w:w="1923" w:type="dxa"/>
          </w:tcPr>
          <w:p w14:paraId="2DCF4B99" w14:textId="77777777" w:rsidR="003A2013" w:rsidRPr="001F0F75" w:rsidRDefault="003A2013" w:rsidP="00414BF6">
            <w:pPr>
              <w:jc w:val="center"/>
              <w:rPr>
                <w:rFonts w:asciiTheme="majorHAnsi" w:hAnsiTheme="majorHAnsi"/>
                <w:sz w:val="20"/>
                <w:szCs w:val="20"/>
              </w:rPr>
            </w:pPr>
          </w:p>
        </w:tc>
      </w:tr>
      <w:tr w:rsidR="003A2013" w:rsidRPr="001F0F75" w14:paraId="31AD68E6" w14:textId="77777777" w:rsidTr="00414BF6">
        <w:tc>
          <w:tcPr>
            <w:tcW w:w="1263" w:type="dxa"/>
            <w:gridSpan w:val="2"/>
          </w:tcPr>
          <w:p w14:paraId="3BF863BA" w14:textId="77777777" w:rsidR="003A2013" w:rsidRPr="001F0F75" w:rsidRDefault="003A2013" w:rsidP="00414BF6">
            <w:pPr>
              <w:rPr>
                <w:rFonts w:asciiTheme="majorHAnsi" w:hAnsiTheme="majorHAnsi"/>
                <w:sz w:val="20"/>
                <w:szCs w:val="20"/>
                <w:u w:val="single"/>
              </w:rPr>
            </w:pPr>
            <w:r w:rsidRPr="001F0F75">
              <w:rPr>
                <w:rFonts w:asciiTheme="majorHAnsi" w:hAnsiTheme="majorHAnsi"/>
                <w:sz w:val="20"/>
                <w:szCs w:val="20"/>
                <w:u w:val="single"/>
              </w:rPr>
              <w:t>Females</w:t>
            </w:r>
          </w:p>
        </w:tc>
        <w:tc>
          <w:tcPr>
            <w:tcW w:w="288" w:type="dxa"/>
          </w:tcPr>
          <w:p w14:paraId="4316BB46" w14:textId="77777777" w:rsidR="003A2013" w:rsidRPr="001F0F75" w:rsidRDefault="003A2013" w:rsidP="00414BF6">
            <w:pPr>
              <w:rPr>
                <w:rFonts w:asciiTheme="majorHAnsi" w:hAnsiTheme="majorHAnsi"/>
                <w:sz w:val="20"/>
                <w:szCs w:val="20"/>
              </w:rPr>
            </w:pPr>
          </w:p>
        </w:tc>
        <w:tc>
          <w:tcPr>
            <w:tcW w:w="1598" w:type="dxa"/>
          </w:tcPr>
          <w:p w14:paraId="5A1B4B10" w14:textId="77777777" w:rsidR="003A2013" w:rsidRPr="001F0F75" w:rsidRDefault="003A2013" w:rsidP="00414BF6">
            <w:pPr>
              <w:jc w:val="center"/>
              <w:rPr>
                <w:rFonts w:asciiTheme="majorHAnsi" w:hAnsiTheme="majorHAnsi"/>
                <w:sz w:val="20"/>
                <w:szCs w:val="20"/>
              </w:rPr>
            </w:pPr>
          </w:p>
        </w:tc>
        <w:tc>
          <w:tcPr>
            <w:tcW w:w="1598" w:type="dxa"/>
          </w:tcPr>
          <w:p w14:paraId="641B8E76" w14:textId="77777777" w:rsidR="003A2013" w:rsidRPr="001F0F75" w:rsidRDefault="003A2013" w:rsidP="00414BF6">
            <w:pPr>
              <w:jc w:val="center"/>
              <w:rPr>
                <w:rFonts w:asciiTheme="majorHAnsi" w:hAnsiTheme="majorHAnsi"/>
                <w:sz w:val="20"/>
                <w:szCs w:val="20"/>
              </w:rPr>
            </w:pPr>
          </w:p>
        </w:tc>
        <w:tc>
          <w:tcPr>
            <w:tcW w:w="1598" w:type="dxa"/>
          </w:tcPr>
          <w:p w14:paraId="1035230E" w14:textId="77777777" w:rsidR="003A2013" w:rsidRPr="001F0F75" w:rsidRDefault="003A2013" w:rsidP="00414BF6">
            <w:pPr>
              <w:jc w:val="center"/>
              <w:rPr>
                <w:rFonts w:asciiTheme="majorHAnsi" w:hAnsiTheme="majorHAnsi"/>
                <w:sz w:val="20"/>
                <w:szCs w:val="20"/>
              </w:rPr>
            </w:pPr>
          </w:p>
        </w:tc>
        <w:tc>
          <w:tcPr>
            <w:tcW w:w="629" w:type="dxa"/>
          </w:tcPr>
          <w:p w14:paraId="618E8FEC" w14:textId="77777777" w:rsidR="003A2013" w:rsidRPr="001F0F75" w:rsidRDefault="003A2013" w:rsidP="00414BF6">
            <w:pPr>
              <w:jc w:val="center"/>
              <w:rPr>
                <w:rFonts w:asciiTheme="majorHAnsi" w:hAnsiTheme="majorHAnsi"/>
                <w:sz w:val="20"/>
                <w:szCs w:val="20"/>
              </w:rPr>
            </w:pPr>
          </w:p>
        </w:tc>
        <w:tc>
          <w:tcPr>
            <w:tcW w:w="1923" w:type="dxa"/>
          </w:tcPr>
          <w:p w14:paraId="353447A6" w14:textId="77777777" w:rsidR="003A2013" w:rsidRPr="001F0F75" w:rsidRDefault="003A2013" w:rsidP="00414BF6">
            <w:pPr>
              <w:jc w:val="center"/>
              <w:rPr>
                <w:rFonts w:asciiTheme="majorHAnsi" w:hAnsiTheme="majorHAnsi"/>
                <w:sz w:val="20"/>
                <w:szCs w:val="20"/>
              </w:rPr>
            </w:pPr>
          </w:p>
        </w:tc>
      </w:tr>
      <w:tr w:rsidR="0066173D" w:rsidRPr="001F0F75" w14:paraId="0A1B2F75" w14:textId="77777777" w:rsidTr="00414BF6">
        <w:tc>
          <w:tcPr>
            <w:tcW w:w="254" w:type="dxa"/>
          </w:tcPr>
          <w:p w14:paraId="649DFEDE" w14:textId="77777777" w:rsidR="0066173D" w:rsidRPr="001F0F75" w:rsidRDefault="0066173D" w:rsidP="0066173D">
            <w:pPr>
              <w:rPr>
                <w:rFonts w:asciiTheme="majorHAnsi" w:hAnsiTheme="majorHAnsi"/>
                <w:sz w:val="20"/>
                <w:szCs w:val="20"/>
              </w:rPr>
            </w:pPr>
          </w:p>
        </w:tc>
        <w:tc>
          <w:tcPr>
            <w:tcW w:w="1009" w:type="dxa"/>
            <w:shd w:val="clear" w:color="auto" w:fill="D9D9D9" w:themeFill="background1" w:themeFillShade="D9"/>
          </w:tcPr>
          <w:p w14:paraId="1C477726" w14:textId="77777777" w:rsidR="0066173D" w:rsidRPr="001F0F75" w:rsidRDefault="0066173D" w:rsidP="0066173D">
            <w:pPr>
              <w:rPr>
                <w:rFonts w:asciiTheme="majorHAnsi" w:hAnsiTheme="majorHAnsi"/>
                <w:sz w:val="20"/>
                <w:szCs w:val="20"/>
              </w:rPr>
            </w:pPr>
            <w:r w:rsidRPr="001F0F75">
              <w:rPr>
                <w:rFonts w:asciiTheme="majorHAnsi" w:hAnsiTheme="majorHAnsi"/>
                <w:sz w:val="20"/>
                <w:szCs w:val="20"/>
              </w:rPr>
              <w:t>Observed</w:t>
            </w:r>
          </w:p>
        </w:tc>
        <w:tc>
          <w:tcPr>
            <w:tcW w:w="288" w:type="dxa"/>
            <w:shd w:val="clear" w:color="auto" w:fill="D9D9D9" w:themeFill="background1" w:themeFillShade="D9"/>
          </w:tcPr>
          <w:p w14:paraId="7CB2A0E0" w14:textId="77777777" w:rsidR="0066173D" w:rsidRPr="001F0F75" w:rsidRDefault="0066173D" w:rsidP="0066173D">
            <w:pPr>
              <w:rPr>
                <w:rFonts w:asciiTheme="majorHAnsi" w:hAnsiTheme="majorHAnsi"/>
                <w:sz w:val="20"/>
                <w:szCs w:val="20"/>
              </w:rPr>
            </w:pPr>
          </w:p>
        </w:tc>
        <w:tc>
          <w:tcPr>
            <w:tcW w:w="1598" w:type="dxa"/>
            <w:shd w:val="clear" w:color="auto" w:fill="D9D9D9" w:themeFill="background1" w:themeFillShade="D9"/>
          </w:tcPr>
          <w:p w14:paraId="6BD2BACB" w14:textId="28017B06" w:rsidR="0066173D" w:rsidRPr="001F0F75" w:rsidRDefault="0066173D" w:rsidP="0066173D">
            <w:pPr>
              <w:jc w:val="center"/>
              <w:rPr>
                <w:rFonts w:asciiTheme="majorHAnsi" w:hAnsiTheme="majorHAnsi"/>
                <w:sz w:val="20"/>
                <w:szCs w:val="20"/>
              </w:rPr>
            </w:pPr>
            <w:r w:rsidRPr="001F0F75">
              <w:rPr>
                <w:rFonts w:asciiTheme="majorHAnsi" w:hAnsiTheme="majorHAnsi"/>
                <w:sz w:val="20"/>
                <w:szCs w:val="20"/>
              </w:rPr>
              <w:t>55</w:t>
            </w:r>
          </w:p>
        </w:tc>
        <w:tc>
          <w:tcPr>
            <w:tcW w:w="1598" w:type="dxa"/>
            <w:shd w:val="clear" w:color="auto" w:fill="D9D9D9" w:themeFill="background1" w:themeFillShade="D9"/>
          </w:tcPr>
          <w:p w14:paraId="0E54DCAF" w14:textId="3B1297B4" w:rsidR="0066173D" w:rsidRPr="001F0F75" w:rsidRDefault="0066173D" w:rsidP="0066173D">
            <w:pPr>
              <w:jc w:val="center"/>
              <w:rPr>
                <w:rFonts w:asciiTheme="majorHAnsi" w:hAnsiTheme="majorHAnsi"/>
                <w:sz w:val="20"/>
                <w:szCs w:val="20"/>
              </w:rPr>
            </w:pPr>
            <w:r w:rsidRPr="001F0F75">
              <w:rPr>
                <w:rFonts w:asciiTheme="majorHAnsi" w:hAnsiTheme="majorHAnsi"/>
                <w:sz w:val="20"/>
                <w:szCs w:val="20"/>
              </w:rPr>
              <w:t>110</w:t>
            </w:r>
          </w:p>
        </w:tc>
        <w:tc>
          <w:tcPr>
            <w:tcW w:w="1598" w:type="dxa"/>
            <w:shd w:val="clear" w:color="auto" w:fill="D9D9D9" w:themeFill="background1" w:themeFillShade="D9"/>
          </w:tcPr>
          <w:p w14:paraId="68A2DE71" w14:textId="233B3E68" w:rsidR="0066173D" w:rsidRPr="001F0F75" w:rsidRDefault="0066173D" w:rsidP="0066173D">
            <w:pPr>
              <w:jc w:val="center"/>
              <w:rPr>
                <w:rFonts w:asciiTheme="majorHAnsi" w:hAnsiTheme="majorHAnsi"/>
                <w:sz w:val="20"/>
                <w:szCs w:val="20"/>
              </w:rPr>
            </w:pPr>
            <w:r w:rsidRPr="001F0F75">
              <w:rPr>
                <w:rFonts w:asciiTheme="majorHAnsi" w:hAnsiTheme="majorHAnsi"/>
                <w:sz w:val="20"/>
                <w:szCs w:val="20"/>
              </w:rPr>
              <w:t>61</w:t>
            </w:r>
          </w:p>
        </w:tc>
        <w:tc>
          <w:tcPr>
            <w:tcW w:w="629" w:type="dxa"/>
            <w:shd w:val="clear" w:color="auto" w:fill="D9D9D9" w:themeFill="background1" w:themeFillShade="D9"/>
          </w:tcPr>
          <w:p w14:paraId="4B3C9015" w14:textId="4F65E9AF" w:rsidR="0066173D" w:rsidRPr="001F0F75" w:rsidRDefault="0066173D" w:rsidP="0066173D">
            <w:pPr>
              <w:jc w:val="center"/>
              <w:rPr>
                <w:rFonts w:asciiTheme="majorHAnsi" w:hAnsiTheme="majorHAnsi"/>
                <w:sz w:val="20"/>
                <w:szCs w:val="20"/>
              </w:rPr>
            </w:pPr>
            <w:r w:rsidRPr="001F0F75">
              <w:rPr>
                <w:rFonts w:asciiTheme="majorHAnsi" w:hAnsiTheme="majorHAnsi"/>
                <w:sz w:val="20"/>
                <w:szCs w:val="20"/>
              </w:rPr>
              <w:t>226</w:t>
            </w:r>
          </w:p>
        </w:tc>
        <w:tc>
          <w:tcPr>
            <w:tcW w:w="1923" w:type="dxa"/>
            <w:shd w:val="clear" w:color="auto" w:fill="D9D9D9" w:themeFill="background1" w:themeFillShade="D9"/>
          </w:tcPr>
          <w:p w14:paraId="6D705935" w14:textId="76C9B9B5" w:rsidR="0066173D" w:rsidRPr="001F0F75" w:rsidRDefault="0066173D" w:rsidP="0066173D">
            <w:pPr>
              <w:jc w:val="center"/>
              <w:rPr>
                <w:rFonts w:asciiTheme="majorHAnsi" w:hAnsiTheme="majorHAnsi"/>
                <w:sz w:val="20"/>
                <w:szCs w:val="20"/>
              </w:rPr>
            </w:pPr>
            <w:r w:rsidRPr="001F0F75">
              <w:rPr>
                <w:rFonts w:asciiTheme="majorHAnsi" w:hAnsiTheme="majorHAnsi"/>
                <w:sz w:val="20"/>
                <w:szCs w:val="20"/>
              </w:rPr>
              <w:t>0.79</w:t>
            </w:r>
          </w:p>
        </w:tc>
      </w:tr>
      <w:tr w:rsidR="0066173D" w:rsidRPr="001F0F75" w14:paraId="3A75FDDB" w14:textId="77777777" w:rsidTr="00414BF6">
        <w:tc>
          <w:tcPr>
            <w:tcW w:w="254" w:type="dxa"/>
          </w:tcPr>
          <w:p w14:paraId="4FF84FE1" w14:textId="77777777" w:rsidR="0066173D" w:rsidRPr="001F0F75" w:rsidRDefault="0066173D" w:rsidP="0066173D">
            <w:pPr>
              <w:rPr>
                <w:rFonts w:asciiTheme="majorHAnsi" w:hAnsiTheme="majorHAnsi"/>
                <w:sz w:val="20"/>
                <w:szCs w:val="20"/>
              </w:rPr>
            </w:pPr>
          </w:p>
        </w:tc>
        <w:tc>
          <w:tcPr>
            <w:tcW w:w="1009" w:type="dxa"/>
            <w:tcBorders>
              <w:bottom w:val="single" w:sz="4" w:space="0" w:color="auto"/>
            </w:tcBorders>
          </w:tcPr>
          <w:p w14:paraId="041D434F" w14:textId="77777777" w:rsidR="0066173D" w:rsidRPr="001F0F75" w:rsidRDefault="0066173D" w:rsidP="0066173D">
            <w:pPr>
              <w:rPr>
                <w:rFonts w:asciiTheme="majorHAnsi" w:hAnsiTheme="majorHAnsi"/>
                <w:sz w:val="20"/>
                <w:szCs w:val="20"/>
              </w:rPr>
            </w:pPr>
            <w:r w:rsidRPr="001F0F75">
              <w:rPr>
                <w:rFonts w:asciiTheme="majorHAnsi" w:hAnsiTheme="majorHAnsi"/>
                <w:sz w:val="20"/>
                <w:szCs w:val="20"/>
              </w:rPr>
              <w:t>Expected</w:t>
            </w:r>
          </w:p>
        </w:tc>
        <w:tc>
          <w:tcPr>
            <w:tcW w:w="288" w:type="dxa"/>
            <w:tcBorders>
              <w:bottom w:val="single" w:sz="4" w:space="0" w:color="auto"/>
            </w:tcBorders>
          </w:tcPr>
          <w:p w14:paraId="71ABD5A2" w14:textId="77777777" w:rsidR="0066173D" w:rsidRPr="001F0F75" w:rsidRDefault="0066173D" w:rsidP="0066173D">
            <w:pPr>
              <w:rPr>
                <w:rFonts w:asciiTheme="majorHAnsi" w:hAnsiTheme="majorHAnsi"/>
                <w:sz w:val="20"/>
                <w:szCs w:val="20"/>
              </w:rPr>
            </w:pPr>
          </w:p>
        </w:tc>
        <w:tc>
          <w:tcPr>
            <w:tcW w:w="1598" w:type="dxa"/>
            <w:tcBorders>
              <w:bottom w:val="single" w:sz="4" w:space="0" w:color="auto"/>
            </w:tcBorders>
          </w:tcPr>
          <w:p w14:paraId="682FA0EF" w14:textId="2F495645" w:rsidR="0066173D" w:rsidRPr="001F0F75" w:rsidRDefault="0066173D" w:rsidP="0066173D">
            <w:pPr>
              <w:jc w:val="center"/>
              <w:rPr>
                <w:rFonts w:asciiTheme="majorHAnsi" w:hAnsiTheme="majorHAnsi"/>
                <w:sz w:val="20"/>
                <w:szCs w:val="20"/>
              </w:rPr>
            </w:pPr>
            <w:r w:rsidRPr="001F0F75">
              <w:rPr>
                <w:rFonts w:asciiTheme="majorHAnsi" w:hAnsiTheme="majorHAnsi"/>
                <w:sz w:val="20"/>
                <w:szCs w:val="20"/>
              </w:rPr>
              <w:t>56.5</w:t>
            </w:r>
          </w:p>
        </w:tc>
        <w:tc>
          <w:tcPr>
            <w:tcW w:w="1598" w:type="dxa"/>
            <w:tcBorders>
              <w:bottom w:val="single" w:sz="4" w:space="0" w:color="auto"/>
            </w:tcBorders>
          </w:tcPr>
          <w:p w14:paraId="063DDF0C" w14:textId="4F2B35DB" w:rsidR="0066173D" w:rsidRPr="001F0F75" w:rsidRDefault="0066173D" w:rsidP="0066173D">
            <w:pPr>
              <w:jc w:val="center"/>
              <w:rPr>
                <w:rFonts w:asciiTheme="majorHAnsi" w:hAnsiTheme="majorHAnsi"/>
                <w:sz w:val="20"/>
                <w:szCs w:val="20"/>
              </w:rPr>
            </w:pPr>
            <w:r w:rsidRPr="001F0F75">
              <w:rPr>
                <w:rFonts w:asciiTheme="majorHAnsi" w:hAnsiTheme="majorHAnsi"/>
                <w:sz w:val="20"/>
                <w:szCs w:val="20"/>
              </w:rPr>
              <w:t>113</w:t>
            </w:r>
          </w:p>
        </w:tc>
        <w:tc>
          <w:tcPr>
            <w:tcW w:w="1598" w:type="dxa"/>
            <w:tcBorders>
              <w:bottom w:val="single" w:sz="4" w:space="0" w:color="auto"/>
            </w:tcBorders>
          </w:tcPr>
          <w:p w14:paraId="0EA28A42" w14:textId="5AF2246F" w:rsidR="0066173D" w:rsidRPr="001F0F75" w:rsidRDefault="0066173D" w:rsidP="0066173D">
            <w:pPr>
              <w:jc w:val="center"/>
              <w:rPr>
                <w:rFonts w:asciiTheme="majorHAnsi" w:hAnsiTheme="majorHAnsi"/>
                <w:sz w:val="20"/>
                <w:szCs w:val="20"/>
              </w:rPr>
            </w:pPr>
            <w:r w:rsidRPr="001F0F75">
              <w:rPr>
                <w:rFonts w:asciiTheme="majorHAnsi" w:hAnsiTheme="majorHAnsi"/>
                <w:sz w:val="20"/>
                <w:szCs w:val="20"/>
              </w:rPr>
              <w:t>56.5</w:t>
            </w:r>
          </w:p>
        </w:tc>
        <w:tc>
          <w:tcPr>
            <w:tcW w:w="629" w:type="dxa"/>
            <w:tcBorders>
              <w:bottom w:val="single" w:sz="4" w:space="0" w:color="auto"/>
            </w:tcBorders>
          </w:tcPr>
          <w:p w14:paraId="0C9EB09D" w14:textId="77777777" w:rsidR="0066173D" w:rsidRPr="001F0F75" w:rsidRDefault="0066173D" w:rsidP="0066173D">
            <w:pPr>
              <w:jc w:val="center"/>
              <w:rPr>
                <w:rFonts w:asciiTheme="majorHAnsi" w:hAnsiTheme="majorHAnsi"/>
                <w:sz w:val="20"/>
                <w:szCs w:val="20"/>
              </w:rPr>
            </w:pPr>
          </w:p>
        </w:tc>
        <w:tc>
          <w:tcPr>
            <w:tcW w:w="1923" w:type="dxa"/>
            <w:tcBorders>
              <w:bottom w:val="single" w:sz="4" w:space="0" w:color="auto"/>
            </w:tcBorders>
          </w:tcPr>
          <w:p w14:paraId="3EEA3813" w14:textId="77777777" w:rsidR="0066173D" w:rsidRPr="001F0F75" w:rsidRDefault="0066173D" w:rsidP="0066173D">
            <w:pPr>
              <w:jc w:val="center"/>
              <w:rPr>
                <w:rFonts w:asciiTheme="majorHAnsi" w:hAnsiTheme="majorHAnsi"/>
                <w:sz w:val="20"/>
                <w:szCs w:val="20"/>
              </w:rPr>
            </w:pPr>
          </w:p>
        </w:tc>
      </w:tr>
    </w:tbl>
    <w:p w14:paraId="62F05B81" w14:textId="77777777" w:rsidR="00122259" w:rsidRPr="001F0F75" w:rsidRDefault="00122259" w:rsidP="003A2013">
      <w:pPr>
        <w:rPr>
          <w:rFonts w:asciiTheme="majorHAnsi" w:hAnsiTheme="majorHAnsi"/>
          <w:sz w:val="10"/>
          <w:szCs w:val="20"/>
        </w:rPr>
      </w:pPr>
    </w:p>
    <w:p w14:paraId="5B9882F0" w14:textId="64C4839B" w:rsidR="003A2013" w:rsidRPr="001F0F75" w:rsidRDefault="0066570B" w:rsidP="003A2013">
      <w:pPr>
        <w:rPr>
          <w:rFonts w:asciiTheme="majorHAnsi" w:hAnsiTheme="majorHAnsi"/>
          <w:sz w:val="20"/>
          <w:szCs w:val="20"/>
        </w:rPr>
      </w:pPr>
      <w:r w:rsidRPr="001F0F75">
        <w:rPr>
          <w:rFonts w:asciiTheme="majorHAnsi" w:hAnsiTheme="majorHAnsi"/>
          <w:sz w:val="20"/>
          <w:szCs w:val="20"/>
        </w:rPr>
        <w:t xml:space="preserve">Genotype distribution in the progeny from </w:t>
      </w:r>
      <w:r w:rsidRPr="001F0F75">
        <w:rPr>
          <w:rFonts w:asciiTheme="majorHAnsi" w:hAnsiTheme="majorHAnsi"/>
          <w:i/>
          <w:sz w:val="20"/>
          <w:szCs w:val="20"/>
        </w:rPr>
        <w:t>Dmt1</w:t>
      </w:r>
      <w:r w:rsidRPr="001F0F75">
        <w:rPr>
          <w:rFonts w:asciiTheme="majorHAnsi" w:hAnsiTheme="majorHAnsi"/>
          <w:sz w:val="20"/>
          <w:szCs w:val="20"/>
          <w:vertAlign w:val="superscript"/>
        </w:rPr>
        <w:t>+/</w:t>
      </w:r>
      <w:r w:rsidR="00140B21" w:rsidRPr="001F0F75">
        <w:rPr>
          <w:rFonts w:asciiTheme="majorHAnsi" w:hAnsiTheme="majorHAnsi"/>
          <w:b/>
          <w:sz w:val="20"/>
          <w:szCs w:val="20"/>
          <w:vertAlign w:val="superscript"/>
        </w:rPr>
        <w:t>∆</w:t>
      </w:r>
      <w:r w:rsidRPr="001F0F75">
        <w:rPr>
          <w:rFonts w:asciiTheme="majorHAnsi" w:hAnsiTheme="majorHAnsi"/>
          <w:sz w:val="20"/>
          <w:szCs w:val="20"/>
        </w:rPr>
        <w:t xml:space="preserve"> intercrosses (p value: Chi-square test)</w:t>
      </w:r>
    </w:p>
    <w:p w14:paraId="45E3C167" w14:textId="3E33FE70" w:rsidR="003A2013" w:rsidRPr="001F0F75" w:rsidRDefault="003A2013">
      <w:pPr>
        <w:rPr>
          <w:rFonts w:asciiTheme="majorHAnsi" w:hAnsiTheme="majorHAnsi"/>
          <w:b/>
          <w:sz w:val="22"/>
          <w:szCs w:val="22"/>
        </w:rPr>
      </w:pPr>
      <w:r w:rsidRPr="001F0F75">
        <w:rPr>
          <w:rFonts w:asciiTheme="majorHAnsi" w:hAnsiTheme="majorHAnsi"/>
          <w:b/>
          <w:sz w:val="22"/>
          <w:szCs w:val="22"/>
        </w:rPr>
        <w:br w:type="page"/>
      </w:r>
    </w:p>
    <w:p w14:paraId="6BB4D258" w14:textId="77777777" w:rsidR="003A2013" w:rsidRPr="001F0F75" w:rsidRDefault="003A2013" w:rsidP="003A2013">
      <w:pPr>
        <w:jc w:val="both"/>
        <w:rPr>
          <w:rFonts w:asciiTheme="majorHAnsi" w:hAnsiTheme="majorHAnsi"/>
          <w:b/>
          <w:sz w:val="22"/>
          <w:szCs w:val="22"/>
        </w:rPr>
      </w:pPr>
    </w:p>
    <w:p w14:paraId="2AF30A1E" w14:textId="77777777" w:rsidR="003A2013" w:rsidRPr="001F0F75" w:rsidRDefault="003A2013" w:rsidP="003A2013">
      <w:pPr>
        <w:jc w:val="both"/>
        <w:rPr>
          <w:rFonts w:asciiTheme="majorHAnsi" w:hAnsiTheme="majorHAnsi"/>
          <w:b/>
          <w:sz w:val="22"/>
          <w:szCs w:val="22"/>
        </w:rPr>
      </w:pPr>
    </w:p>
    <w:p w14:paraId="33976D6E" w14:textId="4D7F6283" w:rsidR="003A2013" w:rsidRPr="001F0F75" w:rsidRDefault="003A2013" w:rsidP="003A2013">
      <w:pPr>
        <w:jc w:val="both"/>
        <w:rPr>
          <w:rFonts w:asciiTheme="majorHAnsi" w:hAnsiTheme="majorHAnsi"/>
          <w:b/>
          <w:sz w:val="22"/>
          <w:szCs w:val="22"/>
        </w:rPr>
      </w:pPr>
      <w:r w:rsidRPr="001F0F75">
        <w:rPr>
          <w:rFonts w:asciiTheme="majorHAnsi" w:hAnsiTheme="majorHAnsi"/>
          <w:b/>
          <w:sz w:val="22"/>
          <w:szCs w:val="22"/>
        </w:rPr>
        <w:t xml:space="preserve">Supplemental Table S2: Baseline hematological </w:t>
      </w:r>
      <w:r w:rsidRPr="001F0F75">
        <w:rPr>
          <w:rFonts w:ascii="Calibri" w:hAnsi="Calibri"/>
          <w:b/>
          <w:sz w:val="22"/>
          <w:szCs w:val="22"/>
        </w:rPr>
        <w:t xml:space="preserve">parameters in </w:t>
      </w:r>
      <w:r w:rsidRPr="001F0F75">
        <w:rPr>
          <w:rFonts w:asciiTheme="majorHAnsi" w:hAnsiTheme="majorHAnsi"/>
          <w:b/>
          <w:i/>
          <w:sz w:val="22"/>
          <w:szCs w:val="22"/>
        </w:rPr>
        <w:t>Dmt1</w:t>
      </w:r>
      <w:r w:rsidRPr="001F0F75">
        <w:rPr>
          <w:rFonts w:asciiTheme="majorHAnsi" w:hAnsiTheme="majorHAnsi"/>
          <w:b/>
          <w:sz w:val="22"/>
          <w:szCs w:val="22"/>
          <w:vertAlign w:val="superscript"/>
        </w:rPr>
        <w:t>IRE∆/∆</w:t>
      </w:r>
      <w:r w:rsidRPr="001F0F75">
        <w:rPr>
          <w:rFonts w:asciiTheme="majorHAnsi" w:hAnsiTheme="majorHAnsi"/>
          <w:b/>
          <w:sz w:val="22"/>
          <w:szCs w:val="22"/>
        </w:rPr>
        <w:t xml:space="preserve"> mice are globally normal.</w:t>
      </w:r>
    </w:p>
    <w:p w14:paraId="534DF1CC" w14:textId="77777777" w:rsidR="003A2013" w:rsidRPr="001F0F75" w:rsidRDefault="003A2013" w:rsidP="003A2013">
      <w:pPr>
        <w:rPr>
          <w:rFonts w:asciiTheme="majorHAnsi" w:hAnsiTheme="majorHAnsi"/>
          <w:b/>
          <w:sz w:val="20"/>
          <w:szCs w:val="20"/>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
        <w:gridCol w:w="1009"/>
        <w:gridCol w:w="288"/>
        <w:gridCol w:w="1270"/>
        <w:gridCol w:w="1270"/>
        <w:gridCol w:w="288"/>
        <w:gridCol w:w="1270"/>
        <w:gridCol w:w="1270"/>
        <w:gridCol w:w="288"/>
        <w:gridCol w:w="1270"/>
        <w:gridCol w:w="1270"/>
      </w:tblGrid>
      <w:tr w:rsidR="003A2013" w:rsidRPr="001F0F75" w14:paraId="3B3DAA26" w14:textId="77777777" w:rsidTr="00414BF6">
        <w:tc>
          <w:tcPr>
            <w:tcW w:w="254" w:type="dxa"/>
            <w:tcBorders>
              <w:top w:val="single" w:sz="4" w:space="0" w:color="auto"/>
            </w:tcBorders>
          </w:tcPr>
          <w:p w14:paraId="7041FAF8" w14:textId="77777777" w:rsidR="003A2013" w:rsidRPr="001F0F75" w:rsidRDefault="003A2013" w:rsidP="00414BF6">
            <w:pPr>
              <w:rPr>
                <w:rFonts w:asciiTheme="majorHAnsi" w:hAnsiTheme="majorHAnsi"/>
                <w:sz w:val="20"/>
                <w:szCs w:val="20"/>
              </w:rPr>
            </w:pPr>
          </w:p>
        </w:tc>
        <w:tc>
          <w:tcPr>
            <w:tcW w:w="1009" w:type="dxa"/>
            <w:tcBorders>
              <w:top w:val="single" w:sz="4" w:space="0" w:color="auto"/>
            </w:tcBorders>
          </w:tcPr>
          <w:p w14:paraId="2E45F075" w14:textId="77777777" w:rsidR="003A2013" w:rsidRPr="001F0F75" w:rsidRDefault="003A2013" w:rsidP="00414BF6">
            <w:pPr>
              <w:rPr>
                <w:rFonts w:asciiTheme="majorHAnsi" w:hAnsiTheme="majorHAnsi"/>
                <w:sz w:val="20"/>
                <w:szCs w:val="20"/>
              </w:rPr>
            </w:pPr>
          </w:p>
        </w:tc>
        <w:tc>
          <w:tcPr>
            <w:tcW w:w="288" w:type="dxa"/>
            <w:tcBorders>
              <w:top w:val="single" w:sz="4" w:space="0" w:color="auto"/>
            </w:tcBorders>
          </w:tcPr>
          <w:p w14:paraId="4C2695CA" w14:textId="77777777" w:rsidR="003A2013" w:rsidRPr="001F0F75" w:rsidRDefault="003A2013" w:rsidP="00414BF6">
            <w:pPr>
              <w:jc w:val="center"/>
              <w:rPr>
                <w:rFonts w:asciiTheme="majorHAnsi" w:hAnsiTheme="majorHAnsi"/>
                <w:sz w:val="20"/>
                <w:szCs w:val="20"/>
              </w:rPr>
            </w:pPr>
          </w:p>
        </w:tc>
        <w:tc>
          <w:tcPr>
            <w:tcW w:w="2540" w:type="dxa"/>
            <w:gridSpan w:val="2"/>
            <w:tcBorders>
              <w:top w:val="single" w:sz="4" w:space="0" w:color="auto"/>
              <w:bottom w:val="single" w:sz="4" w:space="0" w:color="auto"/>
            </w:tcBorders>
          </w:tcPr>
          <w:p w14:paraId="7F4D45B0" w14:textId="77777777" w:rsidR="003A2013" w:rsidRPr="001F0F75" w:rsidRDefault="003A2013" w:rsidP="00414BF6">
            <w:pPr>
              <w:jc w:val="center"/>
              <w:rPr>
                <w:rFonts w:asciiTheme="majorHAnsi" w:hAnsiTheme="majorHAnsi"/>
                <w:b/>
                <w:sz w:val="20"/>
                <w:szCs w:val="20"/>
              </w:rPr>
            </w:pPr>
            <w:r w:rsidRPr="001F0F75">
              <w:rPr>
                <w:rFonts w:asciiTheme="majorHAnsi" w:hAnsiTheme="majorHAnsi"/>
                <w:b/>
                <w:sz w:val="20"/>
                <w:szCs w:val="20"/>
              </w:rPr>
              <w:t>2 wks</w:t>
            </w:r>
          </w:p>
        </w:tc>
        <w:tc>
          <w:tcPr>
            <w:tcW w:w="288" w:type="dxa"/>
            <w:tcBorders>
              <w:top w:val="single" w:sz="4" w:space="0" w:color="auto"/>
            </w:tcBorders>
          </w:tcPr>
          <w:p w14:paraId="527772F0" w14:textId="77777777" w:rsidR="003A2013" w:rsidRPr="001F0F75" w:rsidRDefault="003A2013" w:rsidP="00414BF6">
            <w:pPr>
              <w:jc w:val="center"/>
              <w:rPr>
                <w:rFonts w:asciiTheme="majorHAnsi" w:hAnsiTheme="majorHAnsi"/>
                <w:b/>
                <w:sz w:val="20"/>
                <w:szCs w:val="20"/>
              </w:rPr>
            </w:pPr>
          </w:p>
        </w:tc>
        <w:tc>
          <w:tcPr>
            <w:tcW w:w="2540" w:type="dxa"/>
            <w:gridSpan w:val="2"/>
            <w:tcBorders>
              <w:top w:val="single" w:sz="4" w:space="0" w:color="auto"/>
              <w:bottom w:val="single" w:sz="4" w:space="0" w:color="auto"/>
            </w:tcBorders>
          </w:tcPr>
          <w:p w14:paraId="4B8140B8" w14:textId="77777777" w:rsidR="003A2013" w:rsidRPr="001F0F75" w:rsidRDefault="003A2013" w:rsidP="00414BF6">
            <w:pPr>
              <w:jc w:val="center"/>
              <w:rPr>
                <w:rFonts w:asciiTheme="majorHAnsi" w:hAnsiTheme="majorHAnsi"/>
                <w:b/>
                <w:sz w:val="20"/>
                <w:szCs w:val="20"/>
              </w:rPr>
            </w:pPr>
            <w:r w:rsidRPr="001F0F75">
              <w:rPr>
                <w:rFonts w:asciiTheme="majorHAnsi" w:hAnsiTheme="majorHAnsi"/>
                <w:b/>
                <w:sz w:val="20"/>
                <w:szCs w:val="20"/>
              </w:rPr>
              <w:t>3 mos</w:t>
            </w:r>
          </w:p>
        </w:tc>
        <w:tc>
          <w:tcPr>
            <w:tcW w:w="288" w:type="dxa"/>
            <w:tcBorders>
              <w:top w:val="single" w:sz="4" w:space="0" w:color="auto"/>
            </w:tcBorders>
          </w:tcPr>
          <w:p w14:paraId="389CC363" w14:textId="77777777" w:rsidR="003A2013" w:rsidRPr="001F0F75" w:rsidRDefault="003A2013" w:rsidP="00414BF6">
            <w:pPr>
              <w:jc w:val="center"/>
              <w:rPr>
                <w:rFonts w:asciiTheme="majorHAnsi" w:hAnsiTheme="majorHAnsi"/>
                <w:b/>
                <w:sz w:val="20"/>
                <w:szCs w:val="20"/>
              </w:rPr>
            </w:pPr>
          </w:p>
        </w:tc>
        <w:tc>
          <w:tcPr>
            <w:tcW w:w="2540" w:type="dxa"/>
            <w:gridSpan w:val="2"/>
            <w:tcBorders>
              <w:top w:val="single" w:sz="4" w:space="0" w:color="auto"/>
              <w:bottom w:val="single" w:sz="4" w:space="0" w:color="auto"/>
            </w:tcBorders>
          </w:tcPr>
          <w:p w14:paraId="7100800F" w14:textId="77777777" w:rsidR="003A2013" w:rsidRPr="001F0F75" w:rsidRDefault="003A2013" w:rsidP="00414BF6">
            <w:pPr>
              <w:jc w:val="center"/>
              <w:rPr>
                <w:rFonts w:asciiTheme="majorHAnsi" w:hAnsiTheme="majorHAnsi"/>
                <w:sz w:val="20"/>
                <w:szCs w:val="20"/>
              </w:rPr>
            </w:pPr>
            <w:r w:rsidRPr="001F0F75">
              <w:rPr>
                <w:rFonts w:asciiTheme="majorHAnsi" w:hAnsiTheme="majorHAnsi"/>
                <w:b/>
                <w:sz w:val="20"/>
                <w:szCs w:val="20"/>
              </w:rPr>
              <w:t>9 mos</w:t>
            </w:r>
          </w:p>
        </w:tc>
      </w:tr>
      <w:tr w:rsidR="003A2013" w:rsidRPr="001F0F75" w14:paraId="5EFE136F" w14:textId="77777777" w:rsidTr="00414BF6">
        <w:trPr>
          <w:trHeight w:hRule="exact" w:val="340"/>
        </w:trPr>
        <w:tc>
          <w:tcPr>
            <w:tcW w:w="254" w:type="dxa"/>
            <w:vAlign w:val="center"/>
          </w:tcPr>
          <w:p w14:paraId="47B54075" w14:textId="77777777" w:rsidR="003A2013" w:rsidRPr="001F0F75" w:rsidRDefault="003A2013" w:rsidP="00414BF6">
            <w:pPr>
              <w:rPr>
                <w:rFonts w:asciiTheme="majorHAnsi" w:hAnsiTheme="majorHAnsi"/>
                <w:sz w:val="20"/>
                <w:szCs w:val="20"/>
              </w:rPr>
            </w:pPr>
          </w:p>
        </w:tc>
        <w:tc>
          <w:tcPr>
            <w:tcW w:w="1009" w:type="dxa"/>
            <w:vAlign w:val="center"/>
          </w:tcPr>
          <w:p w14:paraId="0F769B61" w14:textId="77777777" w:rsidR="003A2013" w:rsidRPr="001F0F75" w:rsidRDefault="003A2013" w:rsidP="00414BF6">
            <w:pPr>
              <w:rPr>
                <w:rFonts w:asciiTheme="majorHAnsi" w:hAnsiTheme="majorHAnsi"/>
                <w:sz w:val="20"/>
                <w:szCs w:val="20"/>
              </w:rPr>
            </w:pPr>
          </w:p>
        </w:tc>
        <w:tc>
          <w:tcPr>
            <w:tcW w:w="288" w:type="dxa"/>
            <w:vAlign w:val="center"/>
          </w:tcPr>
          <w:p w14:paraId="543387AB" w14:textId="77777777" w:rsidR="003A2013" w:rsidRPr="001F0F75" w:rsidRDefault="003A2013" w:rsidP="00414BF6">
            <w:pPr>
              <w:jc w:val="center"/>
              <w:rPr>
                <w:rFonts w:asciiTheme="majorHAnsi" w:hAnsiTheme="majorHAnsi"/>
                <w:sz w:val="20"/>
                <w:szCs w:val="20"/>
              </w:rPr>
            </w:pPr>
          </w:p>
        </w:tc>
        <w:tc>
          <w:tcPr>
            <w:tcW w:w="1270" w:type="dxa"/>
            <w:tcBorders>
              <w:top w:val="single" w:sz="4" w:space="0" w:color="auto"/>
            </w:tcBorders>
            <w:vAlign w:val="center"/>
          </w:tcPr>
          <w:p w14:paraId="57E88423" w14:textId="77777777" w:rsidR="003A2013" w:rsidRPr="001F0F75" w:rsidRDefault="003A2013" w:rsidP="00414BF6">
            <w:pPr>
              <w:jc w:val="center"/>
              <w:rPr>
                <w:rFonts w:asciiTheme="majorHAnsi" w:hAnsiTheme="majorHAnsi"/>
                <w:b/>
                <w:sz w:val="20"/>
                <w:szCs w:val="20"/>
              </w:rPr>
            </w:pPr>
            <w:r w:rsidRPr="001F0F75">
              <w:rPr>
                <w:rFonts w:asciiTheme="majorHAnsi" w:hAnsiTheme="majorHAnsi"/>
                <w:b/>
                <w:i/>
                <w:sz w:val="20"/>
                <w:szCs w:val="20"/>
              </w:rPr>
              <w:t>Dmt1</w:t>
            </w:r>
            <w:r w:rsidRPr="001F0F75">
              <w:rPr>
                <w:rFonts w:asciiTheme="majorHAnsi" w:hAnsiTheme="majorHAnsi"/>
                <w:b/>
                <w:sz w:val="20"/>
                <w:szCs w:val="20"/>
                <w:vertAlign w:val="superscript"/>
              </w:rPr>
              <w:t>IRE+/+</w:t>
            </w:r>
          </w:p>
        </w:tc>
        <w:tc>
          <w:tcPr>
            <w:tcW w:w="1270" w:type="dxa"/>
            <w:tcBorders>
              <w:top w:val="single" w:sz="4" w:space="0" w:color="auto"/>
            </w:tcBorders>
            <w:vAlign w:val="center"/>
          </w:tcPr>
          <w:p w14:paraId="0E220477" w14:textId="77777777" w:rsidR="003A2013" w:rsidRPr="001F0F75" w:rsidRDefault="003A2013" w:rsidP="00414BF6">
            <w:pPr>
              <w:jc w:val="center"/>
              <w:rPr>
                <w:rFonts w:asciiTheme="majorHAnsi" w:hAnsiTheme="majorHAnsi"/>
                <w:b/>
                <w:sz w:val="20"/>
                <w:szCs w:val="20"/>
              </w:rPr>
            </w:pPr>
            <w:r w:rsidRPr="001F0F75">
              <w:rPr>
                <w:rFonts w:asciiTheme="majorHAnsi" w:hAnsiTheme="majorHAnsi"/>
                <w:b/>
                <w:i/>
                <w:sz w:val="20"/>
                <w:szCs w:val="20"/>
              </w:rPr>
              <w:t>Dmt1</w:t>
            </w:r>
            <w:r w:rsidRPr="001F0F75">
              <w:rPr>
                <w:rFonts w:asciiTheme="majorHAnsi" w:hAnsiTheme="majorHAnsi"/>
                <w:b/>
                <w:sz w:val="20"/>
                <w:szCs w:val="20"/>
                <w:vertAlign w:val="superscript"/>
              </w:rPr>
              <w:t>IRE∆/∆</w:t>
            </w:r>
          </w:p>
        </w:tc>
        <w:tc>
          <w:tcPr>
            <w:tcW w:w="288" w:type="dxa"/>
            <w:vAlign w:val="center"/>
          </w:tcPr>
          <w:p w14:paraId="4A12033A" w14:textId="77777777" w:rsidR="003A2013" w:rsidRPr="001F0F75" w:rsidRDefault="003A2013" w:rsidP="00414BF6">
            <w:pPr>
              <w:jc w:val="center"/>
              <w:rPr>
                <w:rFonts w:asciiTheme="majorHAnsi" w:hAnsiTheme="majorHAnsi"/>
                <w:b/>
                <w:sz w:val="20"/>
                <w:szCs w:val="20"/>
              </w:rPr>
            </w:pPr>
          </w:p>
        </w:tc>
        <w:tc>
          <w:tcPr>
            <w:tcW w:w="1270" w:type="dxa"/>
            <w:tcBorders>
              <w:top w:val="single" w:sz="4" w:space="0" w:color="auto"/>
            </w:tcBorders>
            <w:vAlign w:val="center"/>
          </w:tcPr>
          <w:p w14:paraId="3012922D" w14:textId="77777777" w:rsidR="003A2013" w:rsidRPr="001F0F75" w:rsidRDefault="003A2013" w:rsidP="00414BF6">
            <w:pPr>
              <w:jc w:val="center"/>
              <w:rPr>
                <w:rFonts w:asciiTheme="majorHAnsi" w:hAnsiTheme="majorHAnsi"/>
                <w:b/>
                <w:sz w:val="20"/>
                <w:szCs w:val="20"/>
              </w:rPr>
            </w:pPr>
            <w:r w:rsidRPr="001F0F75">
              <w:rPr>
                <w:rFonts w:asciiTheme="majorHAnsi" w:hAnsiTheme="majorHAnsi"/>
                <w:b/>
                <w:i/>
                <w:sz w:val="20"/>
                <w:szCs w:val="20"/>
              </w:rPr>
              <w:t>Dmt1</w:t>
            </w:r>
            <w:r w:rsidRPr="001F0F75">
              <w:rPr>
                <w:rFonts w:asciiTheme="majorHAnsi" w:hAnsiTheme="majorHAnsi"/>
                <w:b/>
                <w:sz w:val="20"/>
                <w:szCs w:val="20"/>
                <w:vertAlign w:val="superscript"/>
              </w:rPr>
              <w:t>IRE+/+</w:t>
            </w:r>
          </w:p>
        </w:tc>
        <w:tc>
          <w:tcPr>
            <w:tcW w:w="1270" w:type="dxa"/>
            <w:tcBorders>
              <w:top w:val="single" w:sz="4" w:space="0" w:color="auto"/>
            </w:tcBorders>
            <w:vAlign w:val="center"/>
          </w:tcPr>
          <w:p w14:paraId="537E9479" w14:textId="77777777" w:rsidR="003A2013" w:rsidRPr="001F0F75" w:rsidRDefault="003A2013" w:rsidP="00414BF6">
            <w:pPr>
              <w:jc w:val="center"/>
              <w:rPr>
                <w:rFonts w:asciiTheme="majorHAnsi" w:hAnsiTheme="majorHAnsi"/>
                <w:b/>
                <w:sz w:val="20"/>
                <w:szCs w:val="20"/>
              </w:rPr>
            </w:pPr>
            <w:r w:rsidRPr="001F0F75">
              <w:rPr>
                <w:rFonts w:asciiTheme="majorHAnsi" w:hAnsiTheme="majorHAnsi"/>
                <w:b/>
                <w:i/>
                <w:sz w:val="20"/>
                <w:szCs w:val="20"/>
              </w:rPr>
              <w:t>Dmt1</w:t>
            </w:r>
            <w:r w:rsidRPr="001F0F75">
              <w:rPr>
                <w:rFonts w:asciiTheme="majorHAnsi" w:hAnsiTheme="majorHAnsi"/>
                <w:b/>
                <w:sz w:val="20"/>
                <w:szCs w:val="20"/>
                <w:vertAlign w:val="superscript"/>
              </w:rPr>
              <w:t>IRE∆/∆</w:t>
            </w:r>
          </w:p>
        </w:tc>
        <w:tc>
          <w:tcPr>
            <w:tcW w:w="288" w:type="dxa"/>
            <w:vAlign w:val="center"/>
          </w:tcPr>
          <w:p w14:paraId="3A12D4C7" w14:textId="77777777" w:rsidR="003A2013" w:rsidRPr="001F0F75" w:rsidRDefault="003A2013" w:rsidP="00414BF6">
            <w:pPr>
              <w:jc w:val="center"/>
              <w:rPr>
                <w:rFonts w:asciiTheme="majorHAnsi" w:hAnsiTheme="majorHAnsi"/>
                <w:b/>
                <w:sz w:val="20"/>
                <w:szCs w:val="20"/>
              </w:rPr>
            </w:pPr>
          </w:p>
        </w:tc>
        <w:tc>
          <w:tcPr>
            <w:tcW w:w="1270" w:type="dxa"/>
            <w:tcBorders>
              <w:top w:val="single" w:sz="4" w:space="0" w:color="auto"/>
            </w:tcBorders>
            <w:vAlign w:val="center"/>
          </w:tcPr>
          <w:p w14:paraId="7F79A291" w14:textId="77777777" w:rsidR="003A2013" w:rsidRPr="001F0F75" w:rsidRDefault="003A2013" w:rsidP="00414BF6">
            <w:pPr>
              <w:jc w:val="center"/>
              <w:rPr>
                <w:rFonts w:asciiTheme="majorHAnsi" w:hAnsiTheme="majorHAnsi"/>
                <w:b/>
                <w:sz w:val="20"/>
                <w:szCs w:val="20"/>
              </w:rPr>
            </w:pPr>
            <w:r w:rsidRPr="001F0F75">
              <w:rPr>
                <w:rFonts w:asciiTheme="majorHAnsi" w:hAnsiTheme="majorHAnsi"/>
                <w:b/>
                <w:i/>
                <w:sz w:val="20"/>
                <w:szCs w:val="20"/>
              </w:rPr>
              <w:t>Dmt1</w:t>
            </w:r>
            <w:r w:rsidRPr="001F0F75">
              <w:rPr>
                <w:rFonts w:asciiTheme="majorHAnsi" w:hAnsiTheme="majorHAnsi"/>
                <w:b/>
                <w:sz w:val="20"/>
                <w:szCs w:val="20"/>
                <w:vertAlign w:val="superscript"/>
              </w:rPr>
              <w:t>IRE+/+</w:t>
            </w:r>
          </w:p>
        </w:tc>
        <w:tc>
          <w:tcPr>
            <w:tcW w:w="1270" w:type="dxa"/>
            <w:tcBorders>
              <w:top w:val="single" w:sz="4" w:space="0" w:color="auto"/>
            </w:tcBorders>
            <w:vAlign w:val="center"/>
          </w:tcPr>
          <w:p w14:paraId="785E916E" w14:textId="77777777" w:rsidR="003A2013" w:rsidRPr="001F0F75" w:rsidRDefault="003A2013" w:rsidP="00414BF6">
            <w:pPr>
              <w:jc w:val="center"/>
              <w:rPr>
                <w:rFonts w:asciiTheme="majorHAnsi" w:hAnsiTheme="majorHAnsi"/>
                <w:b/>
                <w:sz w:val="20"/>
                <w:szCs w:val="20"/>
              </w:rPr>
            </w:pPr>
            <w:r w:rsidRPr="001F0F75">
              <w:rPr>
                <w:rFonts w:asciiTheme="majorHAnsi" w:hAnsiTheme="majorHAnsi"/>
                <w:b/>
                <w:i/>
                <w:sz w:val="20"/>
                <w:szCs w:val="20"/>
              </w:rPr>
              <w:t>Dmt1</w:t>
            </w:r>
            <w:r w:rsidRPr="001F0F75">
              <w:rPr>
                <w:rFonts w:asciiTheme="majorHAnsi" w:hAnsiTheme="majorHAnsi"/>
                <w:b/>
                <w:sz w:val="20"/>
                <w:szCs w:val="20"/>
                <w:vertAlign w:val="superscript"/>
              </w:rPr>
              <w:t>IRE∆/∆</w:t>
            </w:r>
          </w:p>
        </w:tc>
      </w:tr>
      <w:tr w:rsidR="003A2013" w:rsidRPr="001F0F75" w14:paraId="469603C2" w14:textId="77777777" w:rsidTr="00414BF6">
        <w:tc>
          <w:tcPr>
            <w:tcW w:w="1551" w:type="dxa"/>
            <w:gridSpan w:val="3"/>
            <w:tcBorders>
              <w:top w:val="single" w:sz="4" w:space="0" w:color="auto"/>
            </w:tcBorders>
          </w:tcPr>
          <w:p w14:paraId="543C6782" w14:textId="77777777" w:rsidR="003A2013" w:rsidRPr="001F0F75" w:rsidRDefault="003A2013" w:rsidP="00414BF6">
            <w:pPr>
              <w:rPr>
                <w:rFonts w:asciiTheme="majorHAnsi" w:hAnsiTheme="majorHAnsi"/>
                <w:i/>
                <w:sz w:val="20"/>
                <w:szCs w:val="20"/>
              </w:rPr>
            </w:pPr>
            <w:r w:rsidRPr="001F0F75">
              <w:rPr>
                <w:rFonts w:asciiTheme="majorHAnsi" w:hAnsiTheme="majorHAnsi"/>
                <w:i/>
                <w:sz w:val="20"/>
                <w:szCs w:val="20"/>
              </w:rPr>
              <w:t>Males</w:t>
            </w:r>
          </w:p>
        </w:tc>
        <w:tc>
          <w:tcPr>
            <w:tcW w:w="1270" w:type="dxa"/>
            <w:tcBorders>
              <w:top w:val="single" w:sz="4" w:space="0" w:color="auto"/>
            </w:tcBorders>
          </w:tcPr>
          <w:p w14:paraId="2C5BCC6E"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=8)</w:t>
            </w:r>
          </w:p>
        </w:tc>
        <w:tc>
          <w:tcPr>
            <w:tcW w:w="1270" w:type="dxa"/>
            <w:tcBorders>
              <w:top w:val="single" w:sz="4" w:space="0" w:color="auto"/>
            </w:tcBorders>
          </w:tcPr>
          <w:p w14:paraId="58BE6882"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=18)</w:t>
            </w:r>
          </w:p>
        </w:tc>
        <w:tc>
          <w:tcPr>
            <w:tcW w:w="288" w:type="dxa"/>
            <w:tcBorders>
              <w:top w:val="single" w:sz="4" w:space="0" w:color="auto"/>
            </w:tcBorders>
          </w:tcPr>
          <w:p w14:paraId="1BBC272F" w14:textId="77777777" w:rsidR="003A2013" w:rsidRPr="001F0F75" w:rsidRDefault="003A2013" w:rsidP="00414BF6">
            <w:pPr>
              <w:jc w:val="center"/>
              <w:rPr>
                <w:rFonts w:asciiTheme="majorHAnsi" w:hAnsiTheme="majorHAnsi"/>
                <w:sz w:val="20"/>
                <w:szCs w:val="20"/>
              </w:rPr>
            </w:pPr>
          </w:p>
        </w:tc>
        <w:tc>
          <w:tcPr>
            <w:tcW w:w="1270" w:type="dxa"/>
            <w:tcBorders>
              <w:top w:val="single" w:sz="4" w:space="0" w:color="auto"/>
            </w:tcBorders>
          </w:tcPr>
          <w:p w14:paraId="1C37F564"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=11)</w:t>
            </w:r>
          </w:p>
        </w:tc>
        <w:tc>
          <w:tcPr>
            <w:tcW w:w="1270" w:type="dxa"/>
            <w:tcBorders>
              <w:top w:val="single" w:sz="4" w:space="0" w:color="auto"/>
            </w:tcBorders>
          </w:tcPr>
          <w:p w14:paraId="29CDC376"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=21)</w:t>
            </w:r>
          </w:p>
        </w:tc>
        <w:tc>
          <w:tcPr>
            <w:tcW w:w="288" w:type="dxa"/>
            <w:tcBorders>
              <w:top w:val="single" w:sz="4" w:space="0" w:color="auto"/>
            </w:tcBorders>
          </w:tcPr>
          <w:p w14:paraId="55D0604E" w14:textId="77777777" w:rsidR="003A2013" w:rsidRPr="001F0F75" w:rsidRDefault="003A2013" w:rsidP="00414BF6">
            <w:pPr>
              <w:jc w:val="center"/>
              <w:rPr>
                <w:rFonts w:asciiTheme="majorHAnsi" w:hAnsiTheme="majorHAnsi"/>
                <w:sz w:val="20"/>
                <w:szCs w:val="20"/>
              </w:rPr>
            </w:pPr>
          </w:p>
        </w:tc>
        <w:tc>
          <w:tcPr>
            <w:tcW w:w="1270" w:type="dxa"/>
            <w:tcBorders>
              <w:top w:val="single" w:sz="4" w:space="0" w:color="auto"/>
            </w:tcBorders>
          </w:tcPr>
          <w:p w14:paraId="360B7364"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=16)</w:t>
            </w:r>
          </w:p>
        </w:tc>
        <w:tc>
          <w:tcPr>
            <w:tcW w:w="1270" w:type="dxa"/>
            <w:tcBorders>
              <w:top w:val="single" w:sz="4" w:space="0" w:color="auto"/>
            </w:tcBorders>
          </w:tcPr>
          <w:p w14:paraId="7056A21C"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=12)</w:t>
            </w:r>
          </w:p>
        </w:tc>
      </w:tr>
      <w:tr w:rsidR="003A2013" w:rsidRPr="001F0F75" w14:paraId="1FBCBC90" w14:textId="77777777" w:rsidTr="00414BF6">
        <w:tc>
          <w:tcPr>
            <w:tcW w:w="254" w:type="dxa"/>
          </w:tcPr>
          <w:p w14:paraId="041AFF6C" w14:textId="77777777" w:rsidR="003A2013" w:rsidRPr="001F0F75" w:rsidRDefault="003A2013" w:rsidP="00414BF6">
            <w:pPr>
              <w:rPr>
                <w:rFonts w:asciiTheme="majorHAnsi" w:hAnsiTheme="majorHAnsi"/>
                <w:sz w:val="20"/>
                <w:szCs w:val="20"/>
              </w:rPr>
            </w:pPr>
          </w:p>
        </w:tc>
        <w:tc>
          <w:tcPr>
            <w:tcW w:w="1009" w:type="dxa"/>
            <w:shd w:val="clear" w:color="auto" w:fill="D9D9D9" w:themeFill="background1" w:themeFillShade="D9"/>
          </w:tcPr>
          <w:p w14:paraId="1AC592D3"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WBC (10</w:t>
            </w:r>
            <w:r w:rsidRPr="001F0F75">
              <w:rPr>
                <w:rFonts w:asciiTheme="majorHAnsi" w:hAnsiTheme="majorHAnsi"/>
                <w:sz w:val="20"/>
                <w:szCs w:val="20"/>
                <w:vertAlign w:val="superscript"/>
              </w:rPr>
              <w:t>9</w:t>
            </w:r>
            <w:r w:rsidRPr="001F0F75">
              <w:rPr>
                <w:rFonts w:asciiTheme="majorHAnsi" w:hAnsiTheme="majorHAnsi"/>
                <w:sz w:val="20"/>
                <w:szCs w:val="20"/>
              </w:rPr>
              <w:t>/L)</w:t>
            </w:r>
          </w:p>
        </w:tc>
        <w:tc>
          <w:tcPr>
            <w:tcW w:w="288" w:type="dxa"/>
            <w:shd w:val="clear" w:color="auto" w:fill="D9D9D9" w:themeFill="background1" w:themeFillShade="D9"/>
          </w:tcPr>
          <w:p w14:paraId="289E7229" w14:textId="77777777" w:rsidR="003A2013" w:rsidRPr="001F0F75" w:rsidRDefault="003A2013" w:rsidP="00414BF6">
            <w:pPr>
              <w:rPr>
                <w:rFonts w:asciiTheme="majorHAnsi" w:hAnsiTheme="majorHAnsi"/>
                <w:sz w:val="20"/>
                <w:szCs w:val="20"/>
              </w:rPr>
            </w:pPr>
          </w:p>
        </w:tc>
        <w:tc>
          <w:tcPr>
            <w:tcW w:w="1270" w:type="dxa"/>
            <w:shd w:val="clear" w:color="auto" w:fill="D9D9D9" w:themeFill="background1" w:themeFillShade="D9"/>
          </w:tcPr>
          <w:p w14:paraId="618E49A3"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 xml:space="preserve">3.7 </w:t>
            </w:r>
            <w:r w:rsidRPr="001F0F75">
              <w:rPr>
                <w:rFonts w:ascii="Calibri" w:hAnsi="Calibri"/>
                <w:sz w:val="20"/>
                <w:szCs w:val="20"/>
              </w:rPr>
              <w:t>±</w:t>
            </w:r>
            <w:r w:rsidRPr="001F0F75">
              <w:rPr>
                <w:rFonts w:asciiTheme="majorHAnsi" w:hAnsiTheme="majorHAnsi"/>
                <w:sz w:val="20"/>
                <w:szCs w:val="20"/>
              </w:rPr>
              <w:t>0.5</w:t>
            </w:r>
          </w:p>
        </w:tc>
        <w:tc>
          <w:tcPr>
            <w:tcW w:w="1270" w:type="dxa"/>
            <w:shd w:val="clear" w:color="auto" w:fill="D9D9D9" w:themeFill="background1" w:themeFillShade="D9"/>
          </w:tcPr>
          <w:p w14:paraId="2AABDBA4"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 xml:space="preserve">3.5 </w:t>
            </w:r>
            <w:r w:rsidRPr="001F0F75">
              <w:rPr>
                <w:rFonts w:ascii="Calibri" w:hAnsi="Calibri"/>
                <w:sz w:val="20"/>
                <w:szCs w:val="20"/>
              </w:rPr>
              <w:t>±</w:t>
            </w:r>
            <w:r w:rsidRPr="001F0F75">
              <w:rPr>
                <w:rFonts w:asciiTheme="majorHAnsi" w:hAnsiTheme="majorHAnsi"/>
                <w:sz w:val="20"/>
                <w:szCs w:val="20"/>
              </w:rPr>
              <w:t>0.2</w:t>
            </w:r>
          </w:p>
        </w:tc>
        <w:tc>
          <w:tcPr>
            <w:tcW w:w="288" w:type="dxa"/>
            <w:shd w:val="clear" w:color="auto" w:fill="D9D9D9" w:themeFill="background1" w:themeFillShade="D9"/>
          </w:tcPr>
          <w:p w14:paraId="1E15EBDC" w14:textId="77777777" w:rsidR="003A2013" w:rsidRPr="001F0F75" w:rsidRDefault="003A2013" w:rsidP="00414BF6">
            <w:pPr>
              <w:jc w:val="center"/>
              <w:rPr>
                <w:rFonts w:asciiTheme="majorHAnsi" w:hAnsiTheme="majorHAnsi"/>
                <w:sz w:val="20"/>
                <w:szCs w:val="20"/>
              </w:rPr>
            </w:pPr>
          </w:p>
        </w:tc>
        <w:tc>
          <w:tcPr>
            <w:tcW w:w="1270" w:type="dxa"/>
            <w:shd w:val="clear" w:color="auto" w:fill="D9D9D9" w:themeFill="background1" w:themeFillShade="D9"/>
          </w:tcPr>
          <w:p w14:paraId="4A062320" w14:textId="77777777" w:rsidR="003A2013" w:rsidRPr="001F0F75" w:rsidRDefault="003A2013" w:rsidP="00414BF6">
            <w:pPr>
              <w:jc w:val="center"/>
              <w:rPr>
                <w:rFonts w:ascii="Calibri" w:hAnsi="Calibri"/>
                <w:sz w:val="20"/>
                <w:szCs w:val="20"/>
              </w:rPr>
            </w:pPr>
            <w:r w:rsidRPr="001F0F75">
              <w:rPr>
                <w:rFonts w:asciiTheme="majorHAnsi" w:hAnsiTheme="majorHAnsi"/>
                <w:sz w:val="20"/>
                <w:szCs w:val="20"/>
              </w:rPr>
              <w:t xml:space="preserve">4.5 </w:t>
            </w:r>
            <w:r w:rsidRPr="001F0F75">
              <w:rPr>
                <w:rFonts w:ascii="Calibri" w:hAnsi="Calibri"/>
                <w:sz w:val="20"/>
                <w:szCs w:val="20"/>
              </w:rPr>
              <w:t>±0.3</w:t>
            </w:r>
          </w:p>
        </w:tc>
        <w:tc>
          <w:tcPr>
            <w:tcW w:w="1270" w:type="dxa"/>
            <w:shd w:val="clear" w:color="auto" w:fill="D9D9D9" w:themeFill="background1" w:themeFillShade="D9"/>
          </w:tcPr>
          <w:p w14:paraId="687E520C" w14:textId="77777777" w:rsidR="003A2013" w:rsidRPr="001F0F75" w:rsidRDefault="003A2013" w:rsidP="00414BF6">
            <w:pPr>
              <w:jc w:val="center"/>
              <w:rPr>
                <w:rFonts w:ascii="Calibri" w:hAnsi="Calibri"/>
                <w:sz w:val="20"/>
                <w:szCs w:val="20"/>
              </w:rPr>
            </w:pPr>
            <w:r w:rsidRPr="001F0F75">
              <w:rPr>
                <w:rFonts w:asciiTheme="majorHAnsi" w:hAnsiTheme="majorHAnsi"/>
                <w:sz w:val="20"/>
                <w:szCs w:val="20"/>
              </w:rPr>
              <w:t xml:space="preserve">4.4 </w:t>
            </w:r>
            <w:r w:rsidRPr="001F0F75">
              <w:rPr>
                <w:rFonts w:ascii="Calibri" w:hAnsi="Calibri"/>
                <w:sz w:val="20"/>
                <w:szCs w:val="20"/>
              </w:rPr>
              <w:t>±0.3</w:t>
            </w:r>
          </w:p>
        </w:tc>
        <w:tc>
          <w:tcPr>
            <w:tcW w:w="288" w:type="dxa"/>
            <w:shd w:val="clear" w:color="auto" w:fill="D9D9D9" w:themeFill="background1" w:themeFillShade="D9"/>
          </w:tcPr>
          <w:p w14:paraId="511E84E1" w14:textId="77777777" w:rsidR="003A2013" w:rsidRPr="001F0F75" w:rsidRDefault="003A2013" w:rsidP="00414BF6">
            <w:pPr>
              <w:jc w:val="center"/>
              <w:rPr>
                <w:rFonts w:asciiTheme="majorHAnsi" w:hAnsiTheme="majorHAnsi"/>
                <w:sz w:val="20"/>
                <w:szCs w:val="20"/>
              </w:rPr>
            </w:pPr>
          </w:p>
        </w:tc>
        <w:tc>
          <w:tcPr>
            <w:tcW w:w="1270" w:type="dxa"/>
            <w:shd w:val="clear" w:color="auto" w:fill="D9D9D9" w:themeFill="background1" w:themeFillShade="D9"/>
          </w:tcPr>
          <w:p w14:paraId="1ADC8282"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3.2 ±0.2</w:t>
            </w:r>
          </w:p>
        </w:tc>
        <w:tc>
          <w:tcPr>
            <w:tcW w:w="1270" w:type="dxa"/>
            <w:shd w:val="clear" w:color="auto" w:fill="D9D9D9" w:themeFill="background1" w:themeFillShade="D9"/>
          </w:tcPr>
          <w:p w14:paraId="188775BE"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3.8 ±0.3</w:t>
            </w:r>
          </w:p>
        </w:tc>
      </w:tr>
      <w:tr w:rsidR="003A2013" w:rsidRPr="001F0F75" w14:paraId="3D16B46E" w14:textId="77777777" w:rsidTr="00414BF6">
        <w:tc>
          <w:tcPr>
            <w:tcW w:w="254" w:type="dxa"/>
          </w:tcPr>
          <w:p w14:paraId="269A9F2E" w14:textId="77777777" w:rsidR="003A2013" w:rsidRPr="001F0F75" w:rsidRDefault="003A2013" w:rsidP="00414BF6">
            <w:pPr>
              <w:rPr>
                <w:rFonts w:asciiTheme="majorHAnsi" w:hAnsiTheme="majorHAnsi"/>
                <w:sz w:val="20"/>
                <w:szCs w:val="20"/>
              </w:rPr>
            </w:pPr>
          </w:p>
        </w:tc>
        <w:tc>
          <w:tcPr>
            <w:tcW w:w="1009" w:type="dxa"/>
          </w:tcPr>
          <w:p w14:paraId="14D96A66"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RBC (10</w:t>
            </w:r>
            <w:r w:rsidRPr="001F0F75">
              <w:rPr>
                <w:rFonts w:asciiTheme="majorHAnsi" w:hAnsiTheme="majorHAnsi"/>
                <w:sz w:val="20"/>
                <w:szCs w:val="20"/>
                <w:vertAlign w:val="superscript"/>
              </w:rPr>
              <w:t>12</w:t>
            </w:r>
            <w:r w:rsidRPr="001F0F75">
              <w:rPr>
                <w:rFonts w:asciiTheme="majorHAnsi" w:hAnsiTheme="majorHAnsi"/>
                <w:sz w:val="20"/>
                <w:szCs w:val="20"/>
              </w:rPr>
              <w:t>/L)</w:t>
            </w:r>
          </w:p>
        </w:tc>
        <w:tc>
          <w:tcPr>
            <w:tcW w:w="288" w:type="dxa"/>
          </w:tcPr>
          <w:p w14:paraId="73D397DA" w14:textId="77777777" w:rsidR="003A2013" w:rsidRPr="001F0F75" w:rsidRDefault="003A2013" w:rsidP="00414BF6">
            <w:pPr>
              <w:rPr>
                <w:rFonts w:asciiTheme="majorHAnsi" w:hAnsiTheme="majorHAnsi"/>
                <w:sz w:val="20"/>
                <w:szCs w:val="20"/>
              </w:rPr>
            </w:pPr>
          </w:p>
        </w:tc>
        <w:tc>
          <w:tcPr>
            <w:tcW w:w="1270" w:type="dxa"/>
          </w:tcPr>
          <w:p w14:paraId="17758D5E" w14:textId="77777777" w:rsidR="003A2013" w:rsidRPr="001F0F75" w:rsidRDefault="003A2013" w:rsidP="00414BF6">
            <w:pPr>
              <w:jc w:val="center"/>
              <w:rPr>
                <w:rFonts w:ascii="Calibri" w:hAnsi="Calibri"/>
                <w:sz w:val="20"/>
                <w:szCs w:val="20"/>
              </w:rPr>
            </w:pPr>
            <w:r w:rsidRPr="001F0F75">
              <w:rPr>
                <w:rFonts w:asciiTheme="majorHAnsi" w:hAnsiTheme="majorHAnsi"/>
                <w:sz w:val="20"/>
                <w:szCs w:val="20"/>
              </w:rPr>
              <w:t xml:space="preserve">5.5 </w:t>
            </w:r>
            <w:r w:rsidRPr="001F0F75">
              <w:rPr>
                <w:rFonts w:ascii="Calibri" w:hAnsi="Calibri"/>
                <w:sz w:val="20"/>
                <w:szCs w:val="20"/>
              </w:rPr>
              <w:t>±0.3</w:t>
            </w:r>
          </w:p>
          <w:p w14:paraId="13BD1CB4" w14:textId="77777777" w:rsidR="003A2013" w:rsidRPr="001F0F75" w:rsidRDefault="003A2013" w:rsidP="00414BF6">
            <w:pPr>
              <w:jc w:val="center"/>
              <w:rPr>
                <w:rFonts w:asciiTheme="majorHAnsi" w:hAnsiTheme="majorHAnsi"/>
                <w:sz w:val="20"/>
                <w:szCs w:val="20"/>
              </w:rPr>
            </w:pPr>
          </w:p>
        </w:tc>
        <w:tc>
          <w:tcPr>
            <w:tcW w:w="1270" w:type="dxa"/>
          </w:tcPr>
          <w:p w14:paraId="5902D8CA" w14:textId="77777777" w:rsidR="003A2013" w:rsidRPr="001F0F75" w:rsidRDefault="003A2013" w:rsidP="00414BF6">
            <w:pPr>
              <w:jc w:val="center"/>
              <w:rPr>
                <w:rFonts w:ascii="Calibri" w:hAnsi="Calibri"/>
                <w:sz w:val="20"/>
                <w:szCs w:val="20"/>
              </w:rPr>
            </w:pPr>
            <w:r w:rsidRPr="001F0F75">
              <w:rPr>
                <w:rFonts w:asciiTheme="majorHAnsi" w:hAnsiTheme="majorHAnsi"/>
                <w:sz w:val="20"/>
                <w:szCs w:val="20"/>
              </w:rPr>
              <w:t xml:space="preserve">   6.1 </w:t>
            </w:r>
            <w:r w:rsidRPr="001F0F75">
              <w:rPr>
                <w:rFonts w:ascii="Calibri" w:hAnsi="Calibri"/>
                <w:sz w:val="20"/>
                <w:szCs w:val="20"/>
              </w:rPr>
              <w:t>±0.1 **</w:t>
            </w:r>
          </w:p>
        </w:tc>
        <w:tc>
          <w:tcPr>
            <w:tcW w:w="288" w:type="dxa"/>
          </w:tcPr>
          <w:p w14:paraId="5D43AE73" w14:textId="77777777" w:rsidR="003A2013" w:rsidRPr="001F0F75" w:rsidRDefault="003A2013" w:rsidP="00414BF6">
            <w:pPr>
              <w:jc w:val="center"/>
              <w:rPr>
                <w:rFonts w:asciiTheme="majorHAnsi" w:hAnsiTheme="majorHAnsi"/>
                <w:sz w:val="20"/>
                <w:szCs w:val="20"/>
              </w:rPr>
            </w:pPr>
          </w:p>
        </w:tc>
        <w:tc>
          <w:tcPr>
            <w:tcW w:w="1270" w:type="dxa"/>
          </w:tcPr>
          <w:p w14:paraId="08884F4B" w14:textId="77777777" w:rsidR="003A2013" w:rsidRPr="001F0F75" w:rsidRDefault="003A2013" w:rsidP="00414BF6">
            <w:pPr>
              <w:jc w:val="center"/>
              <w:rPr>
                <w:rFonts w:ascii="Calibri" w:hAnsi="Calibri"/>
                <w:sz w:val="20"/>
                <w:szCs w:val="20"/>
              </w:rPr>
            </w:pPr>
            <w:r w:rsidRPr="001F0F75">
              <w:rPr>
                <w:rFonts w:asciiTheme="majorHAnsi" w:hAnsiTheme="majorHAnsi"/>
                <w:sz w:val="20"/>
                <w:szCs w:val="20"/>
              </w:rPr>
              <w:t xml:space="preserve">8.7 </w:t>
            </w:r>
            <w:r w:rsidRPr="001F0F75">
              <w:rPr>
                <w:rFonts w:ascii="Calibri" w:hAnsi="Calibri"/>
                <w:sz w:val="20"/>
                <w:szCs w:val="20"/>
              </w:rPr>
              <w:t>±0.2</w:t>
            </w:r>
          </w:p>
          <w:p w14:paraId="705697BB" w14:textId="77777777" w:rsidR="003A2013" w:rsidRPr="001F0F75" w:rsidRDefault="003A2013" w:rsidP="00414BF6">
            <w:pPr>
              <w:jc w:val="center"/>
              <w:rPr>
                <w:rFonts w:asciiTheme="majorHAnsi" w:hAnsiTheme="majorHAnsi"/>
                <w:sz w:val="20"/>
                <w:szCs w:val="20"/>
              </w:rPr>
            </w:pPr>
          </w:p>
        </w:tc>
        <w:tc>
          <w:tcPr>
            <w:tcW w:w="1270" w:type="dxa"/>
          </w:tcPr>
          <w:p w14:paraId="4507D692" w14:textId="77777777" w:rsidR="003A2013" w:rsidRPr="001F0F75" w:rsidRDefault="003A2013" w:rsidP="00414BF6">
            <w:pPr>
              <w:jc w:val="center"/>
              <w:rPr>
                <w:rFonts w:ascii="Calibri" w:hAnsi="Calibri"/>
                <w:sz w:val="20"/>
                <w:szCs w:val="20"/>
              </w:rPr>
            </w:pPr>
            <w:r w:rsidRPr="001F0F75">
              <w:rPr>
                <w:rFonts w:asciiTheme="majorHAnsi" w:hAnsiTheme="majorHAnsi"/>
                <w:sz w:val="20"/>
                <w:szCs w:val="20"/>
              </w:rPr>
              <w:t xml:space="preserve">8.4 </w:t>
            </w:r>
            <w:r w:rsidRPr="001F0F75">
              <w:rPr>
                <w:rFonts w:ascii="Calibri" w:hAnsi="Calibri"/>
                <w:sz w:val="20"/>
                <w:szCs w:val="20"/>
              </w:rPr>
              <w:t>±0.1</w:t>
            </w:r>
          </w:p>
          <w:p w14:paraId="58BF7FC5" w14:textId="77777777" w:rsidR="003A2013" w:rsidRPr="001F0F75" w:rsidRDefault="003A2013" w:rsidP="00414BF6">
            <w:pPr>
              <w:jc w:val="center"/>
              <w:rPr>
                <w:rFonts w:asciiTheme="majorHAnsi" w:hAnsiTheme="majorHAnsi"/>
                <w:sz w:val="20"/>
                <w:szCs w:val="20"/>
              </w:rPr>
            </w:pPr>
          </w:p>
        </w:tc>
        <w:tc>
          <w:tcPr>
            <w:tcW w:w="288" w:type="dxa"/>
          </w:tcPr>
          <w:p w14:paraId="45959583" w14:textId="77777777" w:rsidR="003A2013" w:rsidRPr="001F0F75" w:rsidRDefault="003A2013" w:rsidP="00414BF6">
            <w:pPr>
              <w:jc w:val="center"/>
              <w:rPr>
                <w:rFonts w:asciiTheme="majorHAnsi" w:hAnsiTheme="majorHAnsi"/>
                <w:sz w:val="20"/>
                <w:szCs w:val="20"/>
              </w:rPr>
            </w:pPr>
          </w:p>
        </w:tc>
        <w:tc>
          <w:tcPr>
            <w:tcW w:w="1270" w:type="dxa"/>
          </w:tcPr>
          <w:p w14:paraId="1695A07A"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8.7 ±0.1</w:t>
            </w:r>
          </w:p>
          <w:p w14:paraId="053A32A7" w14:textId="77777777" w:rsidR="003A2013" w:rsidRPr="001F0F75" w:rsidRDefault="003A2013" w:rsidP="00414BF6">
            <w:pPr>
              <w:jc w:val="center"/>
              <w:rPr>
                <w:rFonts w:asciiTheme="majorHAnsi" w:hAnsiTheme="majorHAnsi"/>
                <w:sz w:val="20"/>
                <w:szCs w:val="20"/>
              </w:rPr>
            </w:pPr>
          </w:p>
        </w:tc>
        <w:tc>
          <w:tcPr>
            <w:tcW w:w="1270" w:type="dxa"/>
          </w:tcPr>
          <w:p w14:paraId="24B5EB57"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8.9 ±0.1</w:t>
            </w:r>
          </w:p>
          <w:p w14:paraId="721224B2" w14:textId="77777777" w:rsidR="003A2013" w:rsidRPr="001F0F75" w:rsidRDefault="003A2013" w:rsidP="00414BF6">
            <w:pPr>
              <w:jc w:val="center"/>
              <w:rPr>
                <w:rFonts w:asciiTheme="majorHAnsi" w:hAnsiTheme="majorHAnsi"/>
                <w:sz w:val="20"/>
                <w:szCs w:val="20"/>
              </w:rPr>
            </w:pPr>
          </w:p>
        </w:tc>
      </w:tr>
      <w:tr w:rsidR="003A2013" w:rsidRPr="001F0F75" w14:paraId="014A4828" w14:textId="77777777" w:rsidTr="00414BF6">
        <w:tc>
          <w:tcPr>
            <w:tcW w:w="254" w:type="dxa"/>
          </w:tcPr>
          <w:p w14:paraId="2B14ABDD" w14:textId="77777777" w:rsidR="003A2013" w:rsidRPr="001F0F75" w:rsidRDefault="003A2013" w:rsidP="00414BF6">
            <w:pPr>
              <w:rPr>
                <w:rFonts w:asciiTheme="majorHAnsi" w:hAnsiTheme="majorHAnsi"/>
                <w:sz w:val="20"/>
                <w:szCs w:val="20"/>
              </w:rPr>
            </w:pPr>
          </w:p>
        </w:tc>
        <w:tc>
          <w:tcPr>
            <w:tcW w:w="1009" w:type="dxa"/>
            <w:shd w:val="clear" w:color="auto" w:fill="D9D9D9" w:themeFill="background1" w:themeFillShade="D9"/>
          </w:tcPr>
          <w:p w14:paraId="53121733"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HGB</w:t>
            </w:r>
          </w:p>
          <w:p w14:paraId="7810D82A"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g</w:t>
            </w:r>
            <w:proofErr w:type="gramEnd"/>
            <w:r w:rsidRPr="001F0F75">
              <w:rPr>
                <w:rFonts w:asciiTheme="majorHAnsi" w:hAnsiTheme="majorHAnsi"/>
                <w:sz w:val="20"/>
                <w:szCs w:val="20"/>
              </w:rPr>
              <w:t>/L)</w:t>
            </w:r>
          </w:p>
        </w:tc>
        <w:tc>
          <w:tcPr>
            <w:tcW w:w="288" w:type="dxa"/>
            <w:shd w:val="clear" w:color="auto" w:fill="D9D9D9" w:themeFill="background1" w:themeFillShade="D9"/>
          </w:tcPr>
          <w:p w14:paraId="3941BEE4" w14:textId="77777777" w:rsidR="003A2013" w:rsidRPr="001F0F75" w:rsidRDefault="003A2013" w:rsidP="00414BF6">
            <w:pPr>
              <w:rPr>
                <w:rFonts w:asciiTheme="majorHAnsi" w:hAnsiTheme="majorHAnsi"/>
                <w:sz w:val="20"/>
                <w:szCs w:val="20"/>
              </w:rPr>
            </w:pPr>
          </w:p>
        </w:tc>
        <w:tc>
          <w:tcPr>
            <w:tcW w:w="1270" w:type="dxa"/>
            <w:shd w:val="clear" w:color="auto" w:fill="D9D9D9" w:themeFill="background1" w:themeFillShade="D9"/>
          </w:tcPr>
          <w:p w14:paraId="2A44FF94"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10.6 ±0.2</w:t>
            </w:r>
          </w:p>
        </w:tc>
        <w:tc>
          <w:tcPr>
            <w:tcW w:w="1270" w:type="dxa"/>
            <w:shd w:val="clear" w:color="auto" w:fill="D9D9D9" w:themeFill="background1" w:themeFillShade="D9"/>
          </w:tcPr>
          <w:p w14:paraId="340DA6EF"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11.2 ±0.2</w:t>
            </w:r>
          </w:p>
        </w:tc>
        <w:tc>
          <w:tcPr>
            <w:tcW w:w="288" w:type="dxa"/>
            <w:shd w:val="clear" w:color="auto" w:fill="D9D9D9" w:themeFill="background1" w:themeFillShade="D9"/>
          </w:tcPr>
          <w:p w14:paraId="0AC9F452" w14:textId="77777777" w:rsidR="003A2013" w:rsidRPr="001F0F75" w:rsidRDefault="003A2013" w:rsidP="00414BF6">
            <w:pPr>
              <w:jc w:val="center"/>
              <w:rPr>
                <w:rFonts w:asciiTheme="majorHAnsi" w:hAnsiTheme="majorHAnsi"/>
                <w:sz w:val="20"/>
                <w:szCs w:val="20"/>
              </w:rPr>
            </w:pPr>
          </w:p>
        </w:tc>
        <w:tc>
          <w:tcPr>
            <w:tcW w:w="1270" w:type="dxa"/>
            <w:shd w:val="clear" w:color="auto" w:fill="D9D9D9" w:themeFill="background1" w:themeFillShade="D9"/>
          </w:tcPr>
          <w:p w14:paraId="00AEAAEF"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15.2 ±0.3</w:t>
            </w:r>
          </w:p>
        </w:tc>
        <w:tc>
          <w:tcPr>
            <w:tcW w:w="1270" w:type="dxa"/>
            <w:shd w:val="clear" w:color="auto" w:fill="D9D9D9" w:themeFill="background1" w:themeFillShade="D9"/>
          </w:tcPr>
          <w:p w14:paraId="47E04EB1"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15.2 ±0.1</w:t>
            </w:r>
          </w:p>
        </w:tc>
        <w:tc>
          <w:tcPr>
            <w:tcW w:w="288" w:type="dxa"/>
            <w:shd w:val="clear" w:color="auto" w:fill="D9D9D9" w:themeFill="background1" w:themeFillShade="D9"/>
          </w:tcPr>
          <w:p w14:paraId="0337BB2A" w14:textId="77777777" w:rsidR="003A2013" w:rsidRPr="001F0F75" w:rsidRDefault="003A2013" w:rsidP="00414BF6">
            <w:pPr>
              <w:jc w:val="center"/>
              <w:rPr>
                <w:rFonts w:asciiTheme="majorHAnsi" w:hAnsiTheme="majorHAnsi"/>
                <w:sz w:val="20"/>
                <w:szCs w:val="20"/>
              </w:rPr>
            </w:pPr>
          </w:p>
        </w:tc>
        <w:tc>
          <w:tcPr>
            <w:tcW w:w="1270" w:type="dxa"/>
            <w:shd w:val="clear" w:color="auto" w:fill="D9D9D9" w:themeFill="background1" w:themeFillShade="D9"/>
          </w:tcPr>
          <w:p w14:paraId="0C13F78D"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14.8 ±0.2</w:t>
            </w:r>
          </w:p>
        </w:tc>
        <w:tc>
          <w:tcPr>
            <w:tcW w:w="1270" w:type="dxa"/>
            <w:shd w:val="clear" w:color="auto" w:fill="D9D9D9" w:themeFill="background1" w:themeFillShade="D9"/>
          </w:tcPr>
          <w:p w14:paraId="750CA607"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15.2 ±0.2</w:t>
            </w:r>
          </w:p>
        </w:tc>
      </w:tr>
      <w:tr w:rsidR="003A2013" w:rsidRPr="001F0F75" w14:paraId="634FD9CF" w14:textId="77777777" w:rsidTr="00414BF6">
        <w:tc>
          <w:tcPr>
            <w:tcW w:w="254" w:type="dxa"/>
          </w:tcPr>
          <w:p w14:paraId="19BEE732" w14:textId="77777777" w:rsidR="003A2013" w:rsidRPr="001F0F75" w:rsidRDefault="003A2013" w:rsidP="00414BF6">
            <w:pPr>
              <w:rPr>
                <w:rFonts w:asciiTheme="majorHAnsi" w:hAnsiTheme="majorHAnsi"/>
                <w:sz w:val="20"/>
                <w:szCs w:val="20"/>
              </w:rPr>
            </w:pPr>
          </w:p>
        </w:tc>
        <w:tc>
          <w:tcPr>
            <w:tcW w:w="1009" w:type="dxa"/>
          </w:tcPr>
          <w:p w14:paraId="4BB839A3"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HCT</w:t>
            </w:r>
          </w:p>
          <w:p w14:paraId="75880AB3"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(L/L)</w:t>
            </w:r>
          </w:p>
        </w:tc>
        <w:tc>
          <w:tcPr>
            <w:tcW w:w="288" w:type="dxa"/>
          </w:tcPr>
          <w:p w14:paraId="7F0F6D82" w14:textId="77777777" w:rsidR="003A2013" w:rsidRPr="001F0F75" w:rsidRDefault="003A2013" w:rsidP="00414BF6">
            <w:pPr>
              <w:rPr>
                <w:rFonts w:asciiTheme="majorHAnsi" w:hAnsiTheme="majorHAnsi"/>
                <w:sz w:val="20"/>
                <w:szCs w:val="20"/>
              </w:rPr>
            </w:pPr>
          </w:p>
        </w:tc>
        <w:tc>
          <w:tcPr>
            <w:tcW w:w="1270" w:type="dxa"/>
          </w:tcPr>
          <w:p w14:paraId="0DE9176E"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32.7±0.9</w:t>
            </w:r>
          </w:p>
        </w:tc>
        <w:tc>
          <w:tcPr>
            <w:tcW w:w="1270" w:type="dxa"/>
          </w:tcPr>
          <w:p w14:paraId="42348C89"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35.2 ±0.6 *</w:t>
            </w:r>
          </w:p>
        </w:tc>
        <w:tc>
          <w:tcPr>
            <w:tcW w:w="288" w:type="dxa"/>
          </w:tcPr>
          <w:p w14:paraId="750038BC" w14:textId="77777777" w:rsidR="003A2013" w:rsidRPr="001F0F75" w:rsidRDefault="003A2013" w:rsidP="00414BF6">
            <w:pPr>
              <w:rPr>
                <w:rFonts w:asciiTheme="majorHAnsi" w:hAnsiTheme="majorHAnsi"/>
                <w:sz w:val="20"/>
                <w:szCs w:val="20"/>
              </w:rPr>
            </w:pPr>
          </w:p>
        </w:tc>
        <w:tc>
          <w:tcPr>
            <w:tcW w:w="1270" w:type="dxa"/>
          </w:tcPr>
          <w:p w14:paraId="248D83C0"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46.6 ±0.8</w:t>
            </w:r>
          </w:p>
        </w:tc>
        <w:tc>
          <w:tcPr>
            <w:tcW w:w="1270" w:type="dxa"/>
          </w:tcPr>
          <w:p w14:paraId="6404358A"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45.8 ±0.4</w:t>
            </w:r>
          </w:p>
        </w:tc>
        <w:tc>
          <w:tcPr>
            <w:tcW w:w="288" w:type="dxa"/>
          </w:tcPr>
          <w:p w14:paraId="1086D257" w14:textId="77777777" w:rsidR="003A2013" w:rsidRPr="001F0F75" w:rsidRDefault="003A2013" w:rsidP="00414BF6">
            <w:pPr>
              <w:rPr>
                <w:rFonts w:asciiTheme="majorHAnsi" w:hAnsiTheme="majorHAnsi"/>
                <w:sz w:val="20"/>
                <w:szCs w:val="20"/>
              </w:rPr>
            </w:pPr>
          </w:p>
        </w:tc>
        <w:tc>
          <w:tcPr>
            <w:tcW w:w="1270" w:type="dxa"/>
          </w:tcPr>
          <w:p w14:paraId="1F4019F7"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46.3 ±0.5</w:t>
            </w:r>
          </w:p>
        </w:tc>
        <w:tc>
          <w:tcPr>
            <w:tcW w:w="1270" w:type="dxa"/>
          </w:tcPr>
          <w:p w14:paraId="7930E1B5"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47.4 ±0.7</w:t>
            </w:r>
          </w:p>
        </w:tc>
      </w:tr>
      <w:tr w:rsidR="003A2013" w:rsidRPr="001F0F75" w14:paraId="5F661A66" w14:textId="77777777" w:rsidTr="00414BF6">
        <w:tc>
          <w:tcPr>
            <w:tcW w:w="254" w:type="dxa"/>
            <w:shd w:val="clear" w:color="auto" w:fill="auto"/>
          </w:tcPr>
          <w:p w14:paraId="0963BA30" w14:textId="77777777" w:rsidR="003A2013" w:rsidRPr="001F0F75" w:rsidRDefault="003A2013" w:rsidP="00414BF6">
            <w:pPr>
              <w:rPr>
                <w:rFonts w:asciiTheme="majorHAnsi" w:hAnsiTheme="majorHAnsi"/>
                <w:sz w:val="20"/>
                <w:szCs w:val="20"/>
              </w:rPr>
            </w:pPr>
          </w:p>
        </w:tc>
        <w:tc>
          <w:tcPr>
            <w:tcW w:w="1009" w:type="dxa"/>
            <w:shd w:val="clear" w:color="auto" w:fill="D9D9D9" w:themeFill="background1" w:themeFillShade="D9"/>
          </w:tcPr>
          <w:p w14:paraId="51EA6AB3"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MCV</w:t>
            </w:r>
          </w:p>
          <w:p w14:paraId="290C35C3"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fL</w:t>
            </w:r>
            <w:proofErr w:type="gramEnd"/>
            <w:r w:rsidRPr="001F0F75">
              <w:rPr>
                <w:rFonts w:asciiTheme="majorHAnsi" w:hAnsiTheme="majorHAnsi"/>
                <w:sz w:val="20"/>
                <w:szCs w:val="20"/>
              </w:rPr>
              <w:t>)</w:t>
            </w:r>
          </w:p>
        </w:tc>
        <w:tc>
          <w:tcPr>
            <w:tcW w:w="288" w:type="dxa"/>
            <w:shd w:val="clear" w:color="auto" w:fill="D9D9D9" w:themeFill="background1" w:themeFillShade="D9"/>
          </w:tcPr>
          <w:p w14:paraId="5477406C" w14:textId="77777777" w:rsidR="003A2013" w:rsidRPr="001F0F75" w:rsidRDefault="003A2013" w:rsidP="00414BF6">
            <w:pPr>
              <w:rPr>
                <w:rFonts w:asciiTheme="majorHAnsi" w:hAnsiTheme="majorHAnsi"/>
                <w:sz w:val="20"/>
                <w:szCs w:val="20"/>
              </w:rPr>
            </w:pPr>
          </w:p>
        </w:tc>
        <w:tc>
          <w:tcPr>
            <w:tcW w:w="1270" w:type="dxa"/>
            <w:shd w:val="clear" w:color="auto" w:fill="D9D9D9" w:themeFill="background1" w:themeFillShade="D9"/>
          </w:tcPr>
          <w:p w14:paraId="7DEF4D1E"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59.1 ±0.9</w:t>
            </w:r>
          </w:p>
        </w:tc>
        <w:tc>
          <w:tcPr>
            <w:tcW w:w="1270" w:type="dxa"/>
            <w:shd w:val="clear" w:color="auto" w:fill="D9D9D9" w:themeFill="background1" w:themeFillShade="D9"/>
          </w:tcPr>
          <w:p w14:paraId="606E6897"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57.6 ±0.5</w:t>
            </w:r>
          </w:p>
        </w:tc>
        <w:tc>
          <w:tcPr>
            <w:tcW w:w="288" w:type="dxa"/>
            <w:shd w:val="clear" w:color="auto" w:fill="D9D9D9" w:themeFill="background1" w:themeFillShade="D9"/>
          </w:tcPr>
          <w:p w14:paraId="06AF49E4" w14:textId="77777777" w:rsidR="003A2013" w:rsidRPr="001F0F75" w:rsidRDefault="003A2013" w:rsidP="00414BF6">
            <w:pPr>
              <w:jc w:val="center"/>
              <w:rPr>
                <w:rFonts w:asciiTheme="majorHAnsi" w:hAnsiTheme="majorHAnsi"/>
                <w:sz w:val="20"/>
                <w:szCs w:val="20"/>
              </w:rPr>
            </w:pPr>
          </w:p>
        </w:tc>
        <w:tc>
          <w:tcPr>
            <w:tcW w:w="1270" w:type="dxa"/>
            <w:shd w:val="clear" w:color="auto" w:fill="D9D9D9" w:themeFill="background1" w:themeFillShade="D9"/>
          </w:tcPr>
          <w:p w14:paraId="0DB26BED"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53.8 ±0.7</w:t>
            </w:r>
          </w:p>
        </w:tc>
        <w:tc>
          <w:tcPr>
            <w:tcW w:w="1270" w:type="dxa"/>
            <w:shd w:val="clear" w:color="auto" w:fill="D9D9D9" w:themeFill="background1" w:themeFillShade="D9"/>
          </w:tcPr>
          <w:p w14:paraId="10E30A23"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54.4 ±0.4</w:t>
            </w:r>
          </w:p>
        </w:tc>
        <w:tc>
          <w:tcPr>
            <w:tcW w:w="288" w:type="dxa"/>
            <w:shd w:val="clear" w:color="auto" w:fill="D9D9D9" w:themeFill="background1" w:themeFillShade="D9"/>
          </w:tcPr>
          <w:p w14:paraId="7108AC8A" w14:textId="77777777" w:rsidR="003A2013" w:rsidRPr="001F0F75" w:rsidRDefault="003A2013" w:rsidP="00414BF6">
            <w:pPr>
              <w:jc w:val="center"/>
              <w:rPr>
                <w:rFonts w:asciiTheme="majorHAnsi" w:hAnsiTheme="majorHAnsi"/>
                <w:sz w:val="20"/>
                <w:szCs w:val="20"/>
              </w:rPr>
            </w:pPr>
          </w:p>
        </w:tc>
        <w:tc>
          <w:tcPr>
            <w:tcW w:w="1270" w:type="dxa"/>
            <w:shd w:val="clear" w:color="auto" w:fill="D9D9D9" w:themeFill="background1" w:themeFillShade="D9"/>
          </w:tcPr>
          <w:p w14:paraId="74D02370"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53.4 ±0.5</w:t>
            </w:r>
          </w:p>
        </w:tc>
        <w:tc>
          <w:tcPr>
            <w:tcW w:w="1270" w:type="dxa"/>
            <w:shd w:val="clear" w:color="auto" w:fill="D9D9D9" w:themeFill="background1" w:themeFillShade="D9"/>
          </w:tcPr>
          <w:p w14:paraId="6FEC82E2"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53.1 ±0.7</w:t>
            </w:r>
          </w:p>
        </w:tc>
      </w:tr>
      <w:tr w:rsidR="003A2013" w:rsidRPr="001F0F75" w14:paraId="3B71BFBA" w14:textId="77777777" w:rsidTr="00414BF6">
        <w:tc>
          <w:tcPr>
            <w:tcW w:w="254" w:type="dxa"/>
          </w:tcPr>
          <w:p w14:paraId="6B0FB676" w14:textId="77777777" w:rsidR="003A2013" w:rsidRPr="001F0F75" w:rsidRDefault="003A2013" w:rsidP="00414BF6">
            <w:pPr>
              <w:rPr>
                <w:rFonts w:asciiTheme="majorHAnsi" w:hAnsiTheme="majorHAnsi"/>
                <w:sz w:val="20"/>
                <w:szCs w:val="20"/>
              </w:rPr>
            </w:pPr>
          </w:p>
        </w:tc>
        <w:tc>
          <w:tcPr>
            <w:tcW w:w="1009" w:type="dxa"/>
          </w:tcPr>
          <w:p w14:paraId="54D7ACED"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MCHC</w:t>
            </w:r>
          </w:p>
          <w:p w14:paraId="7111D4D7"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pg</w:t>
            </w:r>
            <w:proofErr w:type="gramEnd"/>
            <w:r w:rsidRPr="001F0F75">
              <w:rPr>
                <w:rFonts w:asciiTheme="majorHAnsi" w:hAnsiTheme="majorHAnsi"/>
                <w:sz w:val="20"/>
                <w:szCs w:val="20"/>
              </w:rPr>
              <w:t>/L)</w:t>
            </w:r>
          </w:p>
        </w:tc>
        <w:tc>
          <w:tcPr>
            <w:tcW w:w="288" w:type="dxa"/>
          </w:tcPr>
          <w:p w14:paraId="541F26A7" w14:textId="77777777" w:rsidR="003A2013" w:rsidRPr="001F0F75" w:rsidRDefault="003A2013" w:rsidP="00414BF6">
            <w:pPr>
              <w:rPr>
                <w:rFonts w:asciiTheme="majorHAnsi" w:hAnsiTheme="majorHAnsi"/>
                <w:sz w:val="20"/>
                <w:szCs w:val="20"/>
              </w:rPr>
            </w:pPr>
          </w:p>
        </w:tc>
        <w:tc>
          <w:tcPr>
            <w:tcW w:w="1270" w:type="dxa"/>
          </w:tcPr>
          <w:p w14:paraId="4A1AB9E5"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32.5 ±0.4</w:t>
            </w:r>
          </w:p>
        </w:tc>
        <w:tc>
          <w:tcPr>
            <w:tcW w:w="1270" w:type="dxa"/>
          </w:tcPr>
          <w:p w14:paraId="7E5A6F3D"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31.7 ±0.3</w:t>
            </w:r>
          </w:p>
        </w:tc>
        <w:tc>
          <w:tcPr>
            <w:tcW w:w="288" w:type="dxa"/>
          </w:tcPr>
          <w:p w14:paraId="6E6A6A53" w14:textId="77777777" w:rsidR="003A2013" w:rsidRPr="001F0F75" w:rsidRDefault="003A2013" w:rsidP="00414BF6">
            <w:pPr>
              <w:jc w:val="center"/>
              <w:rPr>
                <w:rFonts w:asciiTheme="majorHAnsi" w:hAnsiTheme="majorHAnsi"/>
                <w:sz w:val="20"/>
                <w:szCs w:val="20"/>
              </w:rPr>
            </w:pPr>
          </w:p>
        </w:tc>
        <w:tc>
          <w:tcPr>
            <w:tcW w:w="1270" w:type="dxa"/>
          </w:tcPr>
          <w:p w14:paraId="037DD30A"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32.5 ±0.3</w:t>
            </w:r>
          </w:p>
        </w:tc>
        <w:tc>
          <w:tcPr>
            <w:tcW w:w="1270" w:type="dxa"/>
          </w:tcPr>
          <w:p w14:paraId="0D15D4DE"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33.2 ±0.3</w:t>
            </w:r>
          </w:p>
        </w:tc>
        <w:tc>
          <w:tcPr>
            <w:tcW w:w="288" w:type="dxa"/>
          </w:tcPr>
          <w:p w14:paraId="1993FEE6" w14:textId="77777777" w:rsidR="003A2013" w:rsidRPr="001F0F75" w:rsidRDefault="003A2013" w:rsidP="00414BF6">
            <w:pPr>
              <w:jc w:val="center"/>
              <w:rPr>
                <w:rFonts w:asciiTheme="majorHAnsi" w:hAnsiTheme="majorHAnsi"/>
                <w:sz w:val="20"/>
                <w:szCs w:val="20"/>
              </w:rPr>
            </w:pPr>
          </w:p>
        </w:tc>
        <w:tc>
          <w:tcPr>
            <w:tcW w:w="1270" w:type="dxa"/>
          </w:tcPr>
          <w:p w14:paraId="5DA68483"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31.9 ±0.3</w:t>
            </w:r>
          </w:p>
        </w:tc>
        <w:tc>
          <w:tcPr>
            <w:tcW w:w="1270" w:type="dxa"/>
          </w:tcPr>
          <w:p w14:paraId="58366FF4"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32.1 ±0.4</w:t>
            </w:r>
          </w:p>
        </w:tc>
      </w:tr>
      <w:tr w:rsidR="003A2013" w:rsidRPr="001F0F75" w14:paraId="440DADA8" w14:textId="77777777" w:rsidTr="00414BF6">
        <w:tc>
          <w:tcPr>
            <w:tcW w:w="254" w:type="dxa"/>
          </w:tcPr>
          <w:p w14:paraId="15D5257B" w14:textId="77777777" w:rsidR="003A2013" w:rsidRPr="001F0F75" w:rsidRDefault="003A2013" w:rsidP="00414BF6">
            <w:pPr>
              <w:rPr>
                <w:rFonts w:asciiTheme="majorHAnsi" w:hAnsiTheme="majorHAnsi"/>
                <w:sz w:val="20"/>
                <w:szCs w:val="20"/>
              </w:rPr>
            </w:pPr>
          </w:p>
        </w:tc>
        <w:tc>
          <w:tcPr>
            <w:tcW w:w="1009" w:type="dxa"/>
            <w:shd w:val="clear" w:color="auto" w:fill="D9D9D9" w:themeFill="background1" w:themeFillShade="D9"/>
          </w:tcPr>
          <w:p w14:paraId="2D0B8A2B"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PLT</w:t>
            </w:r>
          </w:p>
          <w:p w14:paraId="2EC06D16"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(10</w:t>
            </w:r>
            <w:r w:rsidRPr="001F0F75">
              <w:rPr>
                <w:rFonts w:asciiTheme="majorHAnsi" w:hAnsiTheme="majorHAnsi"/>
                <w:sz w:val="20"/>
                <w:szCs w:val="20"/>
                <w:vertAlign w:val="superscript"/>
              </w:rPr>
              <w:t>9</w:t>
            </w:r>
            <w:r w:rsidRPr="001F0F75">
              <w:rPr>
                <w:rFonts w:asciiTheme="majorHAnsi" w:hAnsiTheme="majorHAnsi"/>
                <w:sz w:val="20"/>
                <w:szCs w:val="20"/>
              </w:rPr>
              <w:t>/L)</w:t>
            </w:r>
          </w:p>
        </w:tc>
        <w:tc>
          <w:tcPr>
            <w:tcW w:w="288" w:type="dxa"/>
            <w:shd w:val="clear" w:color="auto" w:fill="D9D9D9" w:themeFill="background1" w:themeFillShade="D9"/>
          </w:tcPr>
          <w:p w14:paraId="2725BA30" w14:textId="77777777" w:rsidR="003A2013" w:rsidRPr="001F0F75" w:rsidRDefault="003A2013" w:rsidP="00414BF6">
            <w:pPr>
              <w:rPr>
                <w:rFonts w:asciiTheme="majorHAnsi" w:hAnsiTheme="majorHAnsi"/>
                <w:sz w:val="20"/>
                <w:szCs w:val="20"/>
              </w:rPr>
            </w:pPr>
          </w:p>
        </w:tc>
        <w:tc>
          <w:tcPr>
            <w:tcW w:w="1270" w:type="dxa"/>
            <w:shd w:val="clear" w:color="auto" w:fill="D9D9D9" w:themeFill="background1" w:themeFillShade="D9"/>
          </w:tcPr>
          <w:p w14:paraId="6D648B11"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862 ±131</w:t>
            </w:r>
          </w:p>
        </w:tc>
        <w:tc>
          <w:tcPr>
            <w:tcW w:w="1270" w:type="dxa"/>
            <w:shd w:val="clear" w:color="auto" w:fill="D9D9D9" w:themeFill="background1" w:themeFillShade="D9"/>
          </w:tcPr>
          <w:p w14:paraId="4537FDE4"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1026 ±41</w:t>
            </w:r>
          </w:p>
        </w:tc>
        <w:tc>
          <w:tcPr>
            <w:tcW w:w="288" w:type="dxa"/>
            <w:shd w:val="clear" w:color="auto" w:fill="D9D9D9" w:themeFill="background1" w:themeFillShade="D9"/>
          </w:tcPr>
          <w:p w14:paraId="1013F144" w14:textId="77777777" w:rsidR="003A2013" w:rsidRPr="001F0F75" w:rsidRDefault="003A2013" w:rsidP="00414BF6">
            <w:pPr>
              <w:jc w:val="center"/>
              <w:rPr>
                <w:rFonts w:asciiTheme="majorHAnsi" w:hAnsiTheme="majorHAnsi"/>
                <w:sz w:val="20"/>
                <w:szCs w:val="20"/>
              </w:rPr>
            </w:pPr>
          </w:p>
        </w:tc>
        <w:tc>
          <w:tcPr>
            <w:tcW w:w="1270" w:type="dxa"/>
            <w:shd w:val="clear" w:color="auto" w:fill="D9D9D9" w:themeFill="background1" w:themeFillShade="D9"/>
          </w:tcPr>
          <w:p w14:paraId="681B8495"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1142 ±43</w:t>
            </w:r>
          </w:p>
        </w:tc>
        <w:tc>
          <w:tcPr>
            <w:tcW w:w="1270" w:type="dxa"/>
            <w:shd w:val="clear" w:color="auto" w:fill="D9D9D9" w:themeFill="background1" w:themeFillShade="D9"/>
          </w:tcPr>
          <w:p w14:paraId="02BA41E4"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1127 ±53</w:t>
            </w:r>
          </w:p>
        </w:tc>
        <w:tc>
          <w:tcPr>
            <w:tcW w:w="288" w:type="dxa"/>
            <w:shd w:val="clear" w:color="auto" w:fill="D9D9D9" w:themeFill="background1" w:themeFillShade="D9"/>
          </w:tcPr>
          <w:p w14:paraId="3E7E81AC" w14:textId="77777777" w:rsidR="003A2013" w:rsidRPr="001F0F75" w:rsidRDefault="003A2013" w:rsidP="00414BF6">
            <w:pPr>
              <w:jc w:val="center"/>
              <w:rPr>
                <w:rFonts w:asciiTheme="majorHAnsi" w:hAnsiTheme="majorHAnsi"/>
                <w:sz w:val="20"/>
                <w:szCs w:val="20"/>
              </w:rPr>
            </w:pPr>
          </w:p>
        </w:tc>
        <w:tc>
          <w:tcPr>
            <w:tcW w:w="1270" w:type="dxa"/>
            <w:shd w:val="clear" w:color="auto" w:fill="D9D9D9" w:themeFill="background1" w:themeFillShade="D9"/>
          </w:tcPr>
          <w:p w14:paraId="16418605"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1108 ±44</w:t>
            </w:r>
          </w:p>
        </w:tc>
        <w:tc>
          <w:tcPr>
            <w:tcW w:w="1270" w:type="dxa"/>
            <w:shd w:val="clear" w:color="auto" w:fill="D9D9D9" w:themeFill="background1" w:themeFillShade="D9"/>
          </w:tcPr>
          <w:p w14:paraId="6ABF32D3"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1126 ±48</w:t>
            </w:r>
          </w:p>
        </w:tc>
      </w:tr>
      <w:tr w:rsidR="003A2013" w:rsidRPr="001F0F75" w14:paraId="29A52D49" w14:textId="77777777" w:rsidTr="00414BF6">
        <w:tc>
          <w:tcPr>
            <w:tcW w:w="254" w:type="dxa"/>
          </w:tcPr>
          <w:p w14:paraId="5BCBDA2D" w14:textId="77777777" w:rsidR="003A2013" w:rsidRPr="001F0F75" w:rsidRDefault="003A2013" w:rsidP="00414BF6">
            <w:pPr>
              <w:rPr>
                <w:rFonts w:asciiTheme="majorHAnsi" w:hAnsiTheme="majorHAnsi"/>
                <w:sz w:val="20"/>
                <w:szCs w:val="20"/>
              </w:rPr>
            </w:pPr>
          </w:p>
        </w:tc>
        <w:tc>
          <w:tcPr>
            <w:tcW w:w="1009" w:type="dxa"/>
          </w:tcPr>
          <w:p w14:paraId="367DC983" w14:textId="77777777" w:rsidR="003A2013" w:rsidRPr="001F0F75" w:rsidRDefault="003A2013" w:rsidP="00414BF6">
            <w:pPr>
              <w:rPr>
                <w:rFonts w:asciiTheme="majorHAnsi" w:hAnsiTheme="majorHAnsi"/>
                <w:sz w:val="20"/>
                <w:szCs w:val="20"/>
              </w:rPr>
            </w:pPr>
          </w:p>
        </w:tc>
        <w:tc>
          <w:tcPr>
            <w:tcW w:w="288" w:type="dxa"/>
          </w:tcPr>
          <w:p w14:paraId="12A88647" w14:textId="77777777" w:rsidR="003A2013" w:rsidRPr="001F0F75" w:rsidRDefault="003A2013" w:rsidP="00414BF6">
            <w:pPr>
              <w:rPr>
                <w:rFonts w:asciiTheme="majorHAnsi" w:hAnsiTheme="majorHAnsi"/>
                <w:sz w:val="20"/>
                <w:szCs w:val="20"/>
              </w:rPr>
            </w:pPr>
          </w:p>
        </w:tc>
        <w:tc>
          <w:tcPr>
            <w:tcW w:w="1270" w:type="dxa"/>
          </w:tcPr>
          <w:p w14:paraId="6634038B" w14:textId="77777777" w:rsidR="003A2013" w:rsidRPr="001F0F75" w:rsidRDefault="003A2013" w:rsidP="00414BF6">
            <w:pPr>
              <w:jc w:val="center"/>
              <w:rPr>
                <w:rFonts w:asciiTheme="majorHAnsi" w:hAnsiTheme="majorHAnsi"/>
                <w:sz w:val="20"/>
                <w:szCs w:val="20"/>
              </w:rPr>
            </w:pPr>
          </w:p>
        </w:tc>
        <w:tc>
          <w:tcPr>
            <w:tcW w:w="1270" w:type="dxa"/>
          </w:tcPr>
          <w:p w14:paraId="7478DCB6" w14:textId="77777777" w:rsidR="003A2013" w:rsidRPr="001F0F75" w:rsidRDefault="003A2013" w:rsidP="00414BF6">
            <w:pPr>
              <w:jc w:val="center"/>
              <w:rPr>
                <w:rFonts w:asciiTheme="majorHAnsi" w:hAnsiTheme="majorHAnsi"/>
                <w:sz w:val="20"/>
                <w:szCs w:val="20"/>
              </w:rPr>
            </w:pPr>
          </w:p>
        </w:tc>
        <w:tc>
          <w:tcPr>
            <w:tcW w:w="288" w:type="dxa"/>
          </w:tcPr>
          <w:p w14:paraId="5BB81D90" w14:textId="77777777" w:rsidR="003A2013" w:rsidRPr="001F0F75" w:rsidRDefault="003A2013" w:rsidP="00414BF6">
            <w:pPr>
              <w:jc w:val="center"/>
              <w:rPr>
                <w:rFonts w:asciiTheme="majorHAnsi" w:hAnsiTheme="majorHAnsi"/>
                <w:sz w:val="20"/>
                <w:szCs w:val="20"/>
              </w:rPr>
            </w:pPr>
          </w:p>
        </w:tc>
        <w:tc>
          <w:tcPr>
            <w:tcW w:w="1270" w:type="dxa"/>
          </w:tcPr>
          <w:p w14:paraId="4153096F" w14:textId="77777777" w:rsidR="003A2013" w:rsidRPr="001F0F75" w:rsidRDefault="003A2013" w:rsidP="00414BF6">
            <w:pPr>
              <w:jc w:val="center"/>
              <w:rPr>
                <w:rFonts w:asciiTheme="majorHAnsi" w:hAnsiTheme="majorHAnsi"/>
                <w:sz w:val="20"/>
                <w:szCs w:val="20"/>
              </w:rPr>
            </w:pPr>
          </w:p>
        </w:tc>
        <w:tc>
          <w:tcPr>
            <w:tcW w:w="1270" w:type="dxa"/>
          </w:tcPr>
          <w:p w14:paraId="299DC549" w14:textId="77777777" w:rsidR="003A2013" w:rsidRPr="001F0F75" w:rsidRDefault="003A2013" w:rsidP="00414BF6">
            <w:pPr>
              <w:jc w:val="center"/>
              <w:rPr>
                <w:rFonts w:asciiTheme="majorHAnsi" w:hAnsiTheme="majorHAnsi"/>
                <w:sz w:val="20"/>
                <w:szCs w:val="20"/>
              </w:rPr>
            </w:pPr>
          </w:p>
        </w:tc>
        <w:tc>
          <w:tcPr>
            <w:tcW w:w="288" w:type="dxa"/>
          </w:tcPr>
          <w:p w14:paraId="24A652D2" w14:textId="77777777" w:rsidR="003A2013" w:rsidRPr="001F0F75" w:rsidRDefault="003A2013" w:rsidP="00414BF6">
            <w:pPr>
              <w:jc w:val="center"/>
              <w:rPr>
                <w:rFonts w:asciiTheme="majorHAnsi" w:hAnsiTheme="majorHAnsi"/>
                <w:sz w:val="20"/>
                <w:szCs w:val="20"/>
              </w:rPr>
            </w:pPr>
          </w:p>
        </w:tc>
        <w:tc>
          <w:tcPr>
            <w:tcW w:w="1270" w:type="dxa"/>
          </w:tcPr>
          <w:p w14:paraId="1BC3F8D7" w14:textId="77777777" w:rsidR="003A2013" w:rsidRPr="001F0F75" w:rsidRDefault="003A2013" w:rsidP="00414BF6">
            <w:pPr>
              <w:jc w:val="center"/>
              <w:rPr>
                <w:rFonts w:asciiTheme="majorHAnsi" w:hAnsiTheme="majorHAnsi"/>
                <w:sz w:val="20"/>
                <w:szCs w:val="20"/>
              </w:rPr>
            </w:pPr>
          </w:p>
        </w:tc>
        <w:tc>
          <w:tcPr>
            <w:tcW w:w="1270" w:type="dxa"/>
          </w:tcPr>
          <w:p w14:paraId="482E0C93" w14:textId="77777777" w:rsidR="003A2013" w:rsidRPr="001F0F75" w:rsidRDefault="003A2013" w:rsidP="00414BF6">
            <w:pPr>
              <w:jc w:val="center"/>
              <w:rPr>
                <w:rFonts w:asciiTheme="majorHAnsi" w:hAnsiTheme="majorHAnsi"/>
                <w:sz w:val="20"/>
                <w:szCs w:val="20"/>
              </w:rPr>
            </w:pPr>
          </w:p>
        </w:tc>
      </w:tr>
      <w:tr w:rsidR="003A2013" w:rsidRPr="001F0F75" w14:paraId="78D67EBB" w14:textId="77777777" w:rsidTr="00414BF6">
        <w:tc>
          <w:tcPr>
            <w:tcW w:w="1263" w:type="dxa"/>
            <w:gridSpan w:val="2"/>
          </w:tcPr>
          <w:p w14:paraId="40C700BE" w14:textId="77777777" w:rsidR="003A2013" w:rsidRPr="001F0F75" w:rsidRDefault="003A2013" w:rsidP="00414BF6">
            <w:pPr>
              <w:rPr>
                <w:rFonts w:asciiTheme="majorHAnsi" w:hAnsiTheme="majorHAnsi"/>
                <w:i/>
                <w:sz w:val="20"/>
                <w:szCs w:val="20"/>
              </w:rPr>
            </w:pPr>
            <w:r w:rsidRPr="001F0F75">
              <w:rPr>
                <w:rFonts w:asciiTheme="majorHAnsi" w:hAnsiTheme="majorHAnsi"/>
                <w:i/>
                <w:sz w:val="20"/>
                <w:szCs w:val="20"/>
              </w:rPr>
              <w:t>Females</w:t>
            </w:r>
          </w:p>
        </w:tc>
        <w:tc>
          <w:tcPr>
            <w:tcW w:w="288" w:type="dxa"/>
          </w:tcPr>
          <w:p w14:paraId="2D744DD8" w14:textId="77777777" w:rsidR="003A2013" w:rsidRPr="001F0F75" w:rsidRDefault="003A2013" w:rsidP="00414BF6">
            <w:pPr>
              <w:rPr>
                <w:rFonts w:asciiTheme="majorHAnsi" w:hAnsiTheme="majorHAnsi"/>
                <w:sz w:val="20"/>
                <w:szCs w:val="20"/>
              </w:rPr>
            </w:pPr>
          </w:p>
        </w:tc>
        <w:tc>
          <w:tcPr>
            <w:tcW w:w="1270" w:type="dxa"/>
          </w:tcPr>
          <w:p w14:paraId="61DB229F"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=11)</w:t>
            </w:r>
          </w:p>
        </w:tc>
        <w:tc>
          <w:tcPr>
            <w:tcW w:w="1270" w:type="dxa"/>
          </w:tcPr>
          <w:p w14:paraId="2ECC0EB8"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=11)</w:t>
            </w:r>
          </w:p>
        </w:tc>
        <w:tc>
          <w:tcPr>
            <w:tcW w:w="288" w:type="dxa"/>
          </w:tcPr>
          <w:p w14:paraId="655D8454" w14:textId="77777777" w:rsidR="003A2013" w:rsidRPr="001F0F75" w:rsidRDefault="003A2013" w:rsidP="00414BF6">
            <w:pPr>
              <w:jc w:val="center"/>
              <w:rPr>
                <w:rFonts w:asciiTheme="majorHAnsi" w:hAnsiTheme="majorHAnsi"/>
                <w:sz w:val="20"/>
                <w:szCs w:val="20"/>
              </w:rPr>
            </w:pPr>
          </w:p>
        </w:tc>
        <w:tc>
          <w:tcPr>
            <w:tcW w:w="1270" w:type="dxa"/>
          </w:tcPr>
          <w:p w14:paraId="4FAA8266"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=13)</w:t>
            </w:r>
          </w:p>
        </w:tc>
        <w:tc>
          <w:tcPr>
            <w:tcW w:w="1270" w:type="dxa"/>
          </w:tcPr>
          <w:p w14:paraId="5B5974DF"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=11)</w:t>
            </w:r>
          </w:p>
        </w:tc>
        <w:tc>
          <w:tcPr>
            <w:tcW w:w="288" w:type="dxa"/>
          </w:tcPr>
          <w:p w14:paraId="11E5657B" w14:textId="77777777" w:rsidR="003A2013" w:rsidRPr="001F0F75" w:rsidRDefault="003A2013" w:rsidP="00414BF6">
            <w:pPr>
              <w:jc w:val="center"/>
              <w:rPr>
                <w:rFonts w:asciiTheme="majorHAnsi" w:hAnsiTheme="majorHAnsi"/>
                <w:sz w:val="20"/>
                <w:szCs w:val="20"/>
              </w:rPr>
            </w:pPr>
          </w:p>
        </w:tc>
        <w:tc>
          <w:tcPr>
            <w:tcW w:w="1270" w:type="dxa"/>
          </w:tcPr>
          <w:p w14:paraId="2872EAB0"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=9)</w:t>
            </w:r>
          </w:p>
        </w:tc>
        <w:tc>
          <w:tcPr>
            <w:tcW w:w="1270" w:type="dxa"/>
          </w:tcPr>
          <w:p w14:paraId="5BA234F5"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=10)</w:t>
            </w:r>
          </w:p>
        </w:tc>
      </w:tr>
      <w:tr w:rsidR="003A2013" w:rsidRPr="001F0F75" w14:paraId="55E7C008" w14:textId="77777777" w:rsidTr="00414BF6">
        <w:tc>
          <w:tcPr>
            <w:tcW w:w="254" w:type="dxa"/>
          </w:tcPr>
          <w:p w14:paraId="57C8C312" w14:textId="77777777" w:rsidR="003A2013" w:rsidRPr="001F0F75" w:rsidRDefault="003A2013" w:rsidP="00414BF6">
            <w:pPr>
              <w:rPr>
                <w:rFonts w:asciiTheme="majorHAnsi" w:hAnsiTheme="majorHAnsi"/>
                <w:sz w:val="20"/>
                <w:szCs w:val="20"/>
              </w:rPr>
            </w:pPr>
          </w:p>
        </w:tc>
        <w:tc>
          <w:tcPr>
            <w:tcW w:w="1009" w:type="dxa"/>
            <w:shd w:val="clear" w:color="auto" w:fill="D9D9D9" w:themeFill="background1" w:themeFillShade="D9"/>
          </w:tcPr>
          <w:p w14:paraId="4BF05C2F"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WBC (10</w:t>
            </w:r>
            <w:r w:rsidRPr="001F0F75">
              <w:rPr>
                <w:rFonts w:asciiTheme="majorHAnsi" w:hAnsiTheme="majorHAnsi"/>
                <w:sz w:val="20"/>
                <w:szCs w:val="20"/>
                <w:vertAlign w:val="superscript"/>
              </w:rPr>
              <w:t>9</w:t>
            </w:r>
            <w:r w:rsidRPr="001F0F75">
              <w:rPr>
                <w:rFonts w:asciiTheme="majorHAnsi" w:hAnsiTheme="majorHAnsi"/>
                <w:sz w:val="20"/>
                <w:szCs w:val="20"/>
              </w:rPr>
              <w:t>/L)</w:t>
            </w:r>
          </w:p>
        </w:tc>
        <w:tc>
          <w:tcPr>
            <w:tcW w:w="288" w:type="dxa"/>
            <w:shd w:val="clear" w:color="auto" w:fill="D9D9D9" w:themeFill="background1" w:themeFillShade="D9"/>
          </w:tcPr>
          <w:p w14:paraId="5F0D5E53" w14:textId="77777777" w:rsidR="003A2013" w:rsidRPr="001F0F75" w:rsidRDefault="003A2013" w:rsidP="00414BF6">
            <w:pPr>
              <w:rPr>
                <w:rFonts w:asciiTheme="majorHAnsi" w:hAnsiTheme="majorHAnsi"/>
                <w:sz w:val="20"/>
                <w:szCs w:val="20"/>
              </w:rPr>
            </w:pPr>
          </w:p>
        </w:tc>
        <w:tc>
          <w:tcPr>
            <w:tcW w:w="1270" w:type="dxa"/>
            <w:shd w:val="clear" w:color="auto" w:fill="D9D9D9" w:themeFill="background1" w:themeFillShade="D9"/>
          </w:tcPr>
          <w:p w14:paraId="1EE87B88"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4.0 ±0.3</w:t>
            </w:r>
          </w:p>
        </w:tc>
        <w:tc>
          <w:tcPr>
            <w:tcW w:w="1270" w:type="dxa"/>
            <w:shd w:val="clear" w:color="auto" w:fill="D9D9D9" w:themeFill="background1" w:themeFillShade="D9"/>
          </w:tcPr>
          <w:p w14:paraId="57D7E107"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3.9 ±0.2</w:t>
            </w:r>
          </w:p>
        </w:tc>
        <w:tc>
          <w:tcPr>
            <w:tcW w:w="288" w:type="dxa"/>
            <w:shd w:val="clear" w:color="auto" w:fill="D9D9D9" w:themeFill="background1" w:themeFillShade="D9"/>
          </w:tcPr>
          <w:p w14:paraId="0FE0B478" w14:textId="77777777" w:rsidR="003A2013" w:rsidRPr="001F0F75" w:rsidRDefault="003A2013" w:rsidP="00414BF6">
            <w:pPr>
              <w:jc w:val="center"/>
              <w:rPr>
                <w:rFonts w:asciiTheme="majorHAnsi" w:hAnsiTheme="majorHAnsi"/>
                <w:sz w:val="20"/>
                <w:szCs w:val="20"/>
              </w:rPr>
            </w:pPr>
          </w:p>
        </w:tc>
        <w:tc>
          <w:tcPr>
            <w:tcW w:w="1270" w:type="dxa"/>
            <w:shd w:val="clear" w:color="auto" w:fill="D9D9D9" w:themeFill="background1" w:themeFillShade="D9"/>
          </w:tcPr>
          <w:p w14:paraId="3A781ACA"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4.5 ±0.2</w:t>
            </w:r>
          </w:p>
        </w:tc>
        <w:tc>
          <w:tcPr>
            <w:tcW w:w="1270" w:type="dxa"/>
            <w:shd w:val="clear" w:color="auto" w:fill="D9D9D9" w:themeFill="background1" w:themeFillShade="D9"/>
          </w:tcPr>
          <w:p w14:paraId="2CA87DE4"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4.5 ±0.5</w:t>
            </w:r>
          </w:p>
        </w:tc>
        <w:tc>
          <w:tcPr>
            <w:tcW w:w="288" w:type="dxa"/>
            <w:shd w:val="clear" w:color="auto" w:fill="D9D9D9" w:themeFill="background1" w:themeFillShade="D9"/>
          </w:tcPr>
          <w:p w14:paraId="56F26ABE" w14:textId="77777777" w:rsidR="003A2013" w:rsidRPr="001F0F75" w:rsidRDefault="003A2013" w:rsidP="00414BF6">
            <w:pPr>
              <w:jc w:val="center"/>
              <w:rPr>
                <w:rFonts w:asciiTheme="majorHAnsi" w:hAnsiTheme="majorHAnsi"/>
                <w:sz w:val="20"/>
                <w:szCs w:val="20"/>
              </w:rPr>
            </w:pPr>
          </w:p>
        </w:tc>
        <w:tc>
          <w:tcPr>
            <w:tcW w:w="1270" w:type="dxa"/>
            <w:shd w:val="clear" w:color="auto" w:fill="D9D9D9" w:themeFill="background1" w:themeFillShade="D9"/>
          </w:tcPr>
          <w:p w14:paraId="2CF5EFD7"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4.5 ±0.5</w:t>
            </w:r>
          </w:p>
        </w:tc>
        <w:tc>
          <w:tcPr>
            <w:tcW w:w="1270" w:type="dxa"/>
            <w:shd w:val="clear" w:color="auto" w:fill="D9D9D9" w:themeFill="background1" w:themeFillShade="D9"/>
          </w:tcPr>
          <w:p w14:paraId="71FEC566"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4.6 ±0.4</w:t>
            </w:r>
          </w:p>
        </w:tc>
      </w:tr>
      <w:tr w:rsidR="003A2013" w:rsidRPr="001F0F75" w14:paraId="6073A389" w14:textId="77777777" w:rsidTr="00414BF6">
        <w:tc>
          <w:tcPr>
            <w:tcW w:w="254" w:type="dxa"/>
          </w:tcPr>
          <w:p w14:paraId="36BED4FD" w14:textId="77777777" w:rsidR="003A2013" w:rsidRPr="001F0F75" w:rsidRDefault="003A2013" w:rsidP="00414BF6">
            <w:pPr>
              <w:rPr>
                <w:rFonts w:asciiTheme="majorHAnsi" w:hAnsiTheme="majorHAnsi"/>
                <w:sz w:val="20"/>
                <w:szCs w:val="20"/>
              </w:rPr>
            </w:pPr>
          </w:p>
        </w:tc>
        <w:tc>
          <w:tcPr>
            <w:tcW w:w="1009" w:type="dxa"/>
          </w:tcPr>
          <w:p w14:paraId="51FDBED5"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RBC (10</w:t>
            </w:r>
            <w:r w:rsidRPr="001F0F75">
              <w:rPr>
                <w:rFonts w:asciiTheme="majorHAnsi" w:hAnsiTheme="majorHAnsi"/>
                <w:sz w:val="20"/>
                <w:szCs w:val="20"/>
                <w:vertAlign w:val="superscript"/>
              </w:rPr>
              <w:t>12</w:t>
            </w:r>
            <w:r w:rsidRPr="001F0F75">
              <w:rPr>
                <w:rFonts w:asciiTheme="majorHAnsi" w:hAnsiTheme="majorHAnsi"/>
                <w:sz w:val="20"/>
                <w:szCs w:val="20"/>
              </w:rPr>
              <w:t>/L)</w:t>
            </w:r>
          </w:p>
        </w:tc>
        <w:tc>
          <w:tcPr>
            <w:tcW w:w="288" w:type="dxa"/>
          </w:tcPr>
          <w:p w14:paraId="0E8ED1D1" w14:textId="77777777" w:rsidR="003A2013" w:rsidRPr="001F0F75" w:rsidRDefault="003A2013" w:rsidP="00414BF6">
            <w:pPr>
              <w:rPr>
                <w:rFonts w:asciiTheme="majorHAnsi" w:hAnsiTheme="majorHAnsi"/>
                <w:sz w:val="20"/>
                <w:szCs w:val="20"/>
              </w:rPr>
            </w:pPr>
          </w:p>
        </w:tc>
        <w:tc>
          <w:tcPr>
            <w:tcW w:w="1270" w:type="dxa"/>
          </w:tcPr>
          <w:p w14:paraId="1813E9A3"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5.7 ±0.2</w:t>
            </w:r>
          </w:p>
        </w:tc>
        <w:tc>
          <w:tcPr>
            <w:tcW w:w="1270" w:type="dxa"/>
          </w:tcPr>
          <w:p w14:paraId="4EF6DA38"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5.6 ±0.1</w:t>
            </w:r>
          </w:p>
        </w:tc>
        <w:tc>
          <w:tcPr>
            <w:tcW w:w="288" w:type="dxa"/>
          </w:tcPr>
          <w:p w14:paraId="6F1E8589" w14:textId="77777777" w:rsidR="003A2013" w:rsidRPr="001F0F75" w:rsidRDefault="003A2013" w:rsidP="00414BF6">
            <w:pPr>
              <w:jc w:val="center"/>
              <w:rPr>
                <w:rFonts w:asciiTheme="majorHAnsi" w:hAnsiTheme="majorHAnsi"/>
                <w:sz w:val="20"/>
                <w:szCs w:val="20"/>
              </w:rPr>
            </w:pPr>
          </w:p>
        </w:tc>
        <w:tc>
          <w:tcPr>
            <w:tcW w:w="1270" w:type="dxa"/>
          </w:tcPr>
          <w:p w14:paraId="00F5C7E4"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8.6 ±0.1</w:t>
            </w:r>
          </w:p>
        </w:tc>
        <w:tc>
          <w:tcPr>
            <w:tcW w:w="1270" w:type="dxa"/>
          </w:tcPr>
          <w:p w14:paraId="700237B0"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8.7 ±0.1</w:t>
            </w:r>
          </w:p>
        </w:tc>
        <w:tc>
          <w:tcPr>
            <w:tcW w:w="288" w:type="dxa"/>
          </w:tcPr>
          <w:p w14:paraId="201F4E2E" w14:textId="77777777" w:rsidR="003A2013" w:rsidRPr="001F0F75" w:rsidRDefault="003A2013" w:rsidP="00414BF6">
            <w:pPr>
              <w:jc w:val="center"/>
              <w:rPr>
                <w:rFonts w:asciiTheme="majorHAnsi" w:hAnsiTheme="majorHAnsi"/>
                <w:sz w:val="20"/>
                <w:szCs w:val="20"/>
              </w:rPr>
            </w:pPr>
          </w:p>
        </w:tc>
        <w:tc>
          <w:tcPr>
            <w:tcW w:w="1270" w:type="dxa"/>
          </w:tcPr>
          <w:p w14:paraId="6C0707A9"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8.5 ±0.3</w:t>
            </w:r>
          </w:p>
        </w:tc>
        <w:tc>
          <w:tcPr>
            <w:tcW w:w="1270" w:type="dxa"/>
          </w:tcPr>
          <w:p w14:paraId="64BDCD23"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9.0 ±0.2</w:t>
            </w:r>
          </w:p>
        </w:tc>
      </w:tr>
      <w:tr w:rsidR="003A2013" w:rsidRPr="001F0F75" w14:paraId="7A303FC5" w14:textId="77777777" w:rsidTr="00414BF6">
        <w:tc>
          <w:tcPr>
            <w:tcW w:w="254" w:type="dxa"/>
          </w:tcPr>
          <w:p w14:paraId="4F55A738" w14:textId="77777777" w:rsidR="003A2013" w:rsidRPr="001F0F75" w:rsidRDefault="003A2013" w:rsidP="00414BF6">
            <w:pPr>
              <w:rPr>
                <w:rFonts w:asciiTheme="majorHAnsi" w:hAnsiTheme="majorHAnsi"/>
                <w:sz w:val="20"/>
                <w:szCs w:val="20"/>
              </w:rPr>
            </w:pPr>
          </w:p>
        </w:tc>
        <w:tc>
          <w:tcPr>
            <w:tcW w:w="1009" w:type="dxa"/>
            <w:shd w:val="clear" w:color="auto" w:fill="D9D9D9" w:themeFill="background1" w:themeFillShade="D9"/>
          </w:tcPr>
          <w:p w14:paraId="23FCF121"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HGB</w:t>
            </w:r>
          </w:p>
          <w:p w14:paraId="39BB340A"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g</w:t>
            </w:r>
            <w:proofErr w:type="gramEnd"/>
            <w:r w:rsidRPr="001F0F75">
              <w:rPr>
                <w:rFonts w:asciiTheme="majorHAnsi" w:hAnsiTheme="majorHAnsi"/>
                <w:sz w:val="20"/>
                <w:szCs w:val="20"/>
              </w:rPr>
              <w:t>/L)</w:t>
            </w:r>
          </w:p>
        </w:tc>
        <w:tc>
          <w:tcPr>
            <w:tcW w:w="288" w:type="dxa"/>
            <w:shd w:val="clear" w:color="auto" w:fill="D9D9D9" w:themeFill="background1" w:themeFillShade="D9"/>
          </w:tcPr>
          <w:p w14:paraId="5DC82E2F" w14:textId="77777777" w:rsidR="003A2013" w:rsidRPr="001F0F75" w:rsidRDefault="003A2013" w:rsidP="00414BF6">
            <w:pPr>
              <w:rPr>
                <w:rFonts w:asciiTheme="majorHAnsi" w:hAnsiTheme="majorHAnsi"/>
                <w:sz w:val="20"/>
                <w:szCs w:val="20"/>
              </w:rPr>
            </w:pPr>
          </w:p>
        </w:tc>
        <w:tc>
          <w:tcPr>
            <w:tcW w:w="1270" w:type="dxa"/>
            <w:shd w:val="clear" w:color="auto" w:fill="D9D9D9" w:themeFill="background1" w:themeFillShade="D9"/>
          </w:tcPr>
          <w:p w14:paraId="63A0B702"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11.0 ±0.3</w:t>
            </w:r>
          </w:p>
        </w:tc>
        <w:tc>
          <w:tcPr>
            <w:tcW w:w="1270" w:type="dxa"/>
            <w:shd w:val="clear" w:color="auto" w:fill="D9D9D9" w:themeFill="background1" w:themeFillShade="D9"/>
          </w:tcPr>
          <w:p w14:paraId="2799C42F"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10.7 ±0.2</w:t>
            </w:r>
          </w:p>
        </w:tc>
        <w:tc>
          <w:tcPr>
            <w:tcW w:w="288" w:type="dxa"/>
            <w:shd w:val="clear" w:color="auto" w:fill="D9D9D9" w:themeFill="background1" w:themeFillShade="D9"/>
          </w:tcPr>
          <w:p w14:paraId="51080D99" w14:textId="77777777" w:rsidR="003A2013" w:rsidRPr="001F0F75" w:rsidRDefault="003A2013" w:rsidP="00414BF6">
            <w:pPr>
              <w:jc w:val="center"/>
              <w:rPr>
                <w:rFonts w:asciiTheme="majorHAnsi" w:hAnsiTheme="majorHAnsi"/>
                <w:sz w:val="20"/>
                <w:szCs w:val="20"/>
              </w:rPr>
            </w:pPr>
          </w:p>
        </w:tc>
        <w:tc>
          <w:tcPr>
            <w:tcW w:w="1270" w:type="dxa"/>
            <w:shd w:val="clear" w:color="auto" w:fill="D9D9D9" w:themeFill="background1" w:themeFillShade="D9"/>
          </w:tcPr>
          <w:p w14:paraId="3CFE8E35"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15.3 ±0.3</w:t>
            </w:r>
          </w:p>
        </w:tc>
        <w:tc>
          <w:tcPr>
            <w:tcW w:w="1270" w:type="dxa"/>
            <w:shd w:val="clear" w:color="auto" w:fill="D9D9D9" w:themeFill="background1" w:themeFillShade="D9"/>
          </w:tcPr>
          <w:p w14:paraId="0CA2691D"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15.8 ±0.2</w:t>
            </w:r>
          </w:p>
        </w:tc>
        <w:tc>
          <w:tcPr>
            <w:tcW w:w="288" w:type="dxa"/>
            <w:shd w:val="clear" w:color="auto" w:fill="D9D9D9" w:themeFill="background1" w:themeFillShade="D9"/>
          </w:tcPr>
          <w:p w14:paraId="4DA7398D" w14:textId="77777777" w:rsidR="003A2013" w:rsidRPr="001F0F75" w:rsidRDefault="003A2013" w:rsidP="00414BF6">
            <w:pPr>
              <w:jc w:val="center"/>
              <w:rPr>
                <w:rFonts w:asciiTheme="majorHAnsi" w:hAnsiTheme="majorHAnsi"/>
                <w:sz w:val="20"/>
                <w:szCs w:val="20"/>
              </w:rPr>
            </w:pPr>
          </w:p>
        </w:tc>
        <w:tc>
          <w:tcPr>
            <w:tcW w:w="1270" w:type="dxa"/>
            <w:shd w:val="clear" w:color="auto" w:fill="D9D9D9" w:themeFill="background1" w:themeFillShade="D9"/>
          </w:tcPr>
          <w:p w14:paraId="2357C305"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14.3 ±0.3</w:t>
            </w:r>
          </w:p>
        </w:tc>
        <w:tc>
          <w:tcPr>
            <w:tcW w:w="1270" w:type="dxa"/>
            <w:shd w:val="clear" w:color="auto" w:fill="D9D9D9" w:themeFill="background1" w:themeFillShade="D9"/>
          </w:tcPr>
          <w:p w14:paraId="78E166C3"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14.8 ±0.3</w:t>
            </w:r>
          </w:p>
        </w:tc>
      </w:tr>
      <w:tr w:rsidR="003A2013" w:rsidRPr="001F0F75" w14:paraId="4FA7837C" w14:textId="77777777" w:rsidTr="00414BF6">
        <w:tc>
          <w:tcPr>
            <w:tcW w:w="254" w:type="dxa"/>
          </w:tcPr>
          <w:p w14:paraId="280B6F5D" w14:textId="77777777" w:rsidR="003A2013" w:rsidRPr="001F0F75" w:rsidRDefault="003A2013" w:rsidP="00414BF6">
            <w:pPr>
              <w:rPr>
                <w:rFonts w:asciiTheme="majorHAnsi" w:hAnsiTheme="majorHAnsi"/>
                <w:sz w:val="20"/>
                <w:szCs w:val="20"/>
              </w:rPr>
            </w:pPr>
          </w:p>
        </w:tc>
        <w:tc>
          <w:tcPr>
            <w:tcW w:w="1009" w:type="dxa"/>
          </w:tcPr>
          <w:p w14:paraId="59BC13EE"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HCT</w:t>
            </w:r>
          </w:p>
          <w:p w14:paraId="1F5586CD"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(L/L)</w:t>
            </w:r>
          </w:p>
        </w:tc>
        <w:tc>
          <w:tcPr>
            <w:tcW w:w="288" w:type="dxa"/>
          </w:tcPr>
          <w:p w14:paraId="2F212B2F" w14:textId="77777777" w:rsidR="003A2013" w:rsidRPr="001F0F75" w:rsidRDefault="003A2013" w:rsidP="00414BF6">
            <w:pPr>
              <w:rPr>
                <w:rFonts w:asciiTheme="majorHAnsi" w:hAnsiTheme="majorHAnsi"/>
                <w:sz w:val="20"/>
                <w:szCs w:val="20"/>
              </w:rPr>
            </w:pPr>
          </w:p>
        </w:tc>
        <w:tc>
          <w:tcPr>
            <w:tcW w:w="1270" w:type="dxa"/>
          </w:tcPr>
          <w:p w14:paraId="26827335"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34.9 ±1.0</w:t>
            </w:r>
          </w:p>
        </w:tc>
        <w:tc>
          <w:tcPr>
            <w:tcW w:w="1270" w:type="dxa"/>
          </w:tcPr>
          <w:p w14:paraId="758A7684"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33.6 ±0.8</w:t>
            </w:r>
          </w:p>
        </w:tc>
        <w:tc>
          <w:tcPr>
            <w:tcW w:w="288" w:type="dxa"/>
          </w:tcPr>
          <w:p w14:paraId="5BF1A3FB" w14:textId="77777777" w:rsidR="003A2013" w:rsidRPr="001F0F75" w:rsidRDefault="003A2013" w:rsidP="00414BF6">
            <w:pPr>
              <w:jc w:val="center"/>
              <w:rPr>
                <w:rFonts w:asciiTheme="majorHAnsi" w:hAnsiTheme="majorHAnsi"/>
                <w:sz w:val="20"/>
                <w:szCs w:val="20"/>
              </w:rPr>
            </w:pPr>
          </w:p>
        </w:tc>
        <w:tc>
          <w:tcPr>
            <w:tcW w:w="1270" w:type="dxa"/>
          </w:tcPr>
          <w:p w14:paraId="602CC21A"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45.2 ±0.6</w:t>
            </w:r>
          </w:p>
        </w:tc>
        <w:tc>
          <w:tcPr>
            <w:tcW w:w="1270" w:type="dxa"/>
          </w:tcPr>
          <w:p w14:paraId="301F4B32"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46.3 ±0.5</w:t>
            </w:r>
          </w:p>
        </w:tc>
        <w:tc>
          <w:tcPr>
            <w:tcW w:w="288" w:type="dxa"/>
          </w:tcPr>
          <w:p w14:paraId="3B947848" w14:textId="77777777" w:rsidR="003A2013" w:rsidRPr="001F0F75" w:rsidRDefault="003A2013" w:rsidP="00414BF6">
            <w:pPr>
              <w:jc w:val="center"/>
              <w:rPr>
                <w:rFonts w:asciiTheme="majorHAnsi" w:hAnsiTheme="majorHAnsi"/>
                <w:sz w:val="20"/>
                <w:szCs w:val="20"/>
              </w:rPr>
            </w:pPr>
          </w:p>
        </w:tc>
        <w:tc>
          <w:tcPr>
            <w:tcW w:w="1270" w:type="dxa"/>
          </w:tcPr>
          <w:p w14:paraId="49D7480F"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44.2 ±0.9</w:t>
            </w:r>
          </w:p>
        </w:tc>
        <w:tc>
          <w:tcPr>
            <w:tcW w:w="1270" w:type="dxa"/>
          </w:tcPr>
          <w:p w14:paraId="62F4427C"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46.0 ±1.0</w:t>
            </w:r>
          </w:p>
        </w:tc>
      </w:tr>
      <w:tr w:rsidR="003A2013" w:rsidRPr="001F0F75" w14:paraId="0865CDF9" w14:textId="77777777" w:rsidTr="00414BF6">
        <w:tc>
          <w:tcPr>
            <w:tcW w:w="254" w:type="dxa"/>
          </w:tcPr>
          <w:p w14:paraId="686C1039" w14:textId="77777777" w:rsidR="003A2013" w:rsidRPr="001F0F75" w:rsidRDefault="003A2013" w:rsidP="00414BF6">
            <w:pPr>
              <w:rPr>
                <w:rFonts w:asciiTheme="majorHAnsi" w:hAnsiTheme="majorHAnsi"/>
                <w:sz w:val="20"/>
                <w:szCs w:val="20"/>
              </w:rPr>
            </w:pPr>
          </w:p>
        </w:tc>
        <w:tc>
          <w:tcPr>
            <w:tcW w:w="1009" w:type="dxa"/>
            <w:shd w:val="clear" w:color="auto" w:fill="D9D9D9" w:themeFill="background1" w:themeFillShade="D9"/>
          </w:tcPr>
          <w:p w14:paraId="14B7554B"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MCV</w:t>
            </w:r>
          </w:p>
          <w:p w14:paraId="584FD804"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fL</w:t>
            </w:r>
            <w:proofErr w:type="gramEnd"/>
            <w:r w:rsidRPr="001F0F75">
              <w:rPr>
                <w:rFonts w:asciiTheme="majorHAnsi" w:hAnsiTheme="majorHAnsi"/>
                <w:sz w:val="20"/>
                <w:szCs w:val="20"/>
              </w:rPr>
              <w:t>)</w:t>
            </w:r>
          </w:p>
        </w:tc>
        <w:tc>
          <w:tcPr>
            <w:tcW w:w="288" w:type="dxa"/>
            <w:shd w:val="clear" w:color="auto" w:fill="D9D9D9" w:themeFill="background1" w:themeFillShade="D9"/>
          </w:tcPr>
          <w:p w14:paraId="0A1EED05" w14:textId="77777777" w:rsidR="003A2013" w:rsidRPr="001F0F75" w:rsidRDefault="003A2013" w:rsidP="00414BF6">
            <w:pPr>
              <w:rPr>
                <w:rFonts w:asciiTheme="majorHAnsi" w:hAnsiTheme="majorHAnsi"/>
                <w:sz w:val="20"/>
                <w:szCs w:val="20"/>
              </w:rPr>
            </w:pPr>
          </w:p>
        </w:tc>
        <w:tc>
          <w:tcPr>
            <w:tcW w:w="1270" w:type="dxa"/>
            <w:shd w:val="clear" w:color="auto" w:fill="D9D9D9" w:themeFill="background1" w:themeFillShade="D9"/>
          </w:tcPr>
          <w:p w14:paraId="5F778AF1"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60.9 ±0.9</w:t>
            </w:r>
          </w:p>
        </w:tc>
        <w:tc>
          <w:tcPr>
            <w:tcW w:w="1270" w:type="dxa"/>
            <w:shd w:val="clear" w:color="auto" w:fill="D9D9D9" w:themeFill="background1" w:themeFillShade="D9"/>
          </w:tcPr>
          <w:p w14:paraId="081A2D40"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60.5 ±1.1</w:t>
            </w:r>
          </w:p>
        </w:tc>
        <w:tc>
          <w:tcPr>
            <w:tcW w:w="288" w:type="dxa"/>
            <w:shd w:val="clear" w:color="auto" w:fill="D9D9D9" w:themeFill="background1" w:themeFillShade="D9"/>
          </w:tcPr>
          <w:p w14:paraId="6F46A0BA" w14:textId="77777777" w:rsidR="003A2013" w:rsidRPr="001F0F75" w:rsidRDefault="003A2013" w:rsidP="00414BF6">
            <w:pPr>
              <w:jc w:val="center"/>
              <w:rPr>
                <w:rFonts w:asciiTheme="majorHAnsi" w:hAnsiTheme="majorHAnsi"/>
                <w:sz w:val="20"/>
                <w:szCs w:val="20"/>
              </w:rPr>
            </w:pPr>
          </w:p>
        </w:tc>
        <w:tc>
          <w:tcPr>
            <w:tcW w:w="1270" w:type="dxa"/>
            <w:shd w:val="clear" w:color="auto" w:fill="D9D9D9" w:themeFill="background1" w:themeFillShade="D9"/>
          </w:tcPr>
          <w:p w14:paraId="0390ED6B"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52.2 ±0.5</w:t>
            </w:r>
          </w:p>
        </w:tc>
        <w:tc>
          <w:tcPr>
            <w:tcW w:w="1270" w:type="dxa"/>
            <w:shd w:val="clear" w:color="auto" w:fill="D9D9D9" w:themeFill="background1" w:themeFillShade="D9"/>
          </w:tcPr>
          <w:p w14:paraId="69F0E06F"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52.8 ±0.5</w:t>
            </w:r>
          </w:p>
        </w:tc>
        <w:tc>
          <w:tcPr>
            <w:tcW w:w="288" w:type="dxa"/>
            <w:shd w:val="clear" w:color="auto" w:fill="D9D9D9" w:themeFill="background1" w:themeFillShade="D9"/>
          </w:tcPr>
          <w:p w14:paraId="58DEF5DD" w14:textId="77777777" w:rsidR="003A2013" w:rsidRPr="001F0F75" w:rsidRDefault="003A2013" w:rsidP="00414BF6">
            <w:pPr>
              <w:jc w:val="center"/>
              <w:rPr>
                <w:rFonts w:asciiTheme="majorHAnsi" w:hAnsiTheme="majorHAnsi"/>
                <w:sz w:val="20"/>
                <w:szCs w:val="20"/>
              </w:rPr>
            </w:pPr>
          </w:p>
        </w:tc>
        <w:tc>
          <w:tcPr>
            <w:tcW w:w="1270" w:type="dxa"/>
            <w:shd w:val="clear" w:color="auto" w:fill="D9D9D9" w:themeFill="background1" w:themeFillShade="D9"/>
          </w:tcPr>
          <w:p w14:paraId="7C8AFC91"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52.2 ±1.2</w:t>
            </w:r>
          </w:p>
        </w:tc>
        <w:tc>
          <w:tcPr>
            <w:tcW w:w="1270" w:type="dxa"/>
            <w:shd w:val="clear" w:color="auto" w:fill="D9D9D9" w:themeFill="background1" w:themeFillShade="D9"/>
          </w:tcPr>
          <w:p w14:paraId="7B084C58"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51.2 ±0.7</w:t>
            </w:r>
          </w:p>
        </w:tc>
      </w:tr>
      <w:tr w:rsidR="003A2013" w:rsidRPr="001F0F75" w14:paraId="0880CC21" w14:textId="77777777" w:rsidTr="00414BF6">
        <w:tc>
          <w:tcPr>
            <w:tcW w:w="254" w:type="dxa"/>
          </w:tcPr>
          <w:p w14:paraId="449B82A1" w14:textId="77777777" w:rsidR="003A2013" w:rsidRPr="001F0F75" w:rsidRDefault="003A2013" w:rsidP="00414BF6">
            <w:pPr>
              <w:rPr>
                <w:rFonts w:asciiTheme="majorHAnsi" w:hAnsiTheme="majorHAnsi"/>
                <w:sz w:val="20"/>
                <w:szCs w:val="20"/>
              </w:rPr>
            </w:pPr>
          </w:p>
        </w:tc>
        <w:tc>
          <w:tcPr>
            <w:tcW w:w="1009" w:type="dxa"/>
          </w:tcPr>
          <w:p w14:paraId="1CEF24AB"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MCHC</w:t>
            </w:r>
          </w:p>
          <w:p w14:paraId="1D5E8738"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pg</w:t>
            </w:r>
            <w:proofErr w:type="gramEnd"/>
            <w:r w:rsidRPr="001F0F75">
              <w:rPr>
                <w:rFonts w:asciiTheme="majorHAnsi" w:hAnsiTheme="majorHAnsi"/>
                <w:sz w:val="20"/>
                <w:szCs w:val="20"/>
              </w:rPr>
              <w:t>/L)</w:t>
            </w:r>
          </w:p>
        </w:tc>
        <w:tc>
          <w:tcPr>
            <w:tcW w:w="288" w:type="dxa"/>
          </w:tcPr>
          <w:p w14:paraId="4E7633AE" w14:textId="77777777" w:rsidR="003A2013" w:rsidRPr="001F0F75" w:rsidRDefault="003A2013" w:rsidP="00414BF6">
            <w:pPr>
              <w:rPr>
                <w:rFonts w:asciiTheme="majorHAnsi" w:hAnsiTheme="majorHAnsi"/>
                <w:sz w:val="20"/>
                <w:szCs w:val="20"/>
              </w:rPr>
            </w:pPr>
          </w:p>
        </w:tc>
        <w:tc>
          <w:tcPr>
            <w:tcW w:w="1270" w:type="dxa"/>
          </w:tcPr>
          <w:p w14:paraId="27A966DD"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31.7 ±0.4</w:t>
            </w:r>
          </w:p>
        </w:tc>
        <w:tc>
          <w:tcPr>
            <w:tcW w:w="1270" w:type="dxa"/>
          </w:tcPr>
          <w:p w14:paraId="28DBFF28"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31.8 ±0.3</w:t>
            </w:r>
          </w:p>
        </w:tc>
        <w:tc>
          <w:tcPr>
            <w:tcW w:w="288" w:type="dxa"/>
          </w:tcPr>
          <w:p w14:paraId="1AD87754" w14:textId="77777777" w:rsidR="003A2013" w:rsidRPr="001F0F75" w:rsidRDefault="003A2013" w:rsidP="00414BF6">
            <w:pPr>
              <w:jc w:val="center"/>
              <w:rPr>
                <w:rFonts w:asciiTheme="majorHAnsi" w:hAnsiTheme="majorHAnsi"/>
                <w:sz w:val="20"/>
                <w:szCs w:val="20"/>
              </w:rPr>
            </w:pPr>
          </w:p>
        </w:tc>
        <w:tc>
          <w:tcPr>
            <w:tcW w:w="1270" w:type="dxa"/>
          </w:tcPr>
          <w:p w14:paraId="7D66842A"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33.9 ±0.5</w:t>
            </w:r>
          </w:p>
        </w:tc>
        <w:tc>
          <w:tcPr>
            <w:tcW w:w="1270" w:type="dxa"/>
          </w:tcPr>
          <w:p w14:paraId="60E9375E"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34.2 ±0.4</w:t>
            </w:r>
          </w:p>
        </w:tc>
        <w:tc>
          <w:tcPr>
            <w:tcW w:w="288" w:type="dxa"/>
          </w:tcPr>
          <w:p w14:paraId="6DFDF194" w14:textId="77777777" w:rsidR="003A2013" w:rsidRPr="001F0F75" w:rsidRDefault="003A2013" w:rsidP="00414BF6">
            <w:pPr>
              <w:jc w:val="center"/>
              <w:rPr>
                <w:rFonts w:asciiTheme="majorHAnsi" w:hAnsiTheme="majorHAnsi"/>
                <w:sz w:val="20"/>
                <w:szCs w:val="20"/>
              </w:rPr>
            </w:pPr>
          </w:p>
        </w:tc>
        <w:tc>
          <w:tcPr>
            <w:tcW w:w="1270" w:type="dxa"/>
          </w:tcPr>
          <w:p w14:paraId="4229B234"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32.3 ±0.3</w:t>
            </w:r>
          </w:p>
        </w:tc>
        <w:tc>
          <w:tcPr>
            <w:tcW w:w="1270" w:type="dxa"/>
          </w:tcPr>
          <w:p w14:paraId="54A63D0C"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32.3 ±0.2</w:t>
            </w:r>
          </w:p>
        </w:tc>
      </w:tr>
      <w:tr w:rsidR="003A2013" w:rsidRPr="001F0F75" w14:paraId="0FD413B3" w14:textId="77777777" w:rsidTr="00414BF6">
        <w:tc>
          <w:tcPr>
            <w:tcW w:w="254" w:type="dxa"/>
            <w:tcBorders>
              <w:bottom w:val="single" w:sz="4" w:space="0" w:color="auto"/>
            </w:tcBorders>
            <w:shd w:val="clear" w:color="auto" w:fill="auto"/>
          </w:tcPr>
          <w:p w14:paraId="5023CE80" w14:textId="77777777" w:rsidR="003A2013" w:rsidRPr="001F0F75" w:rsidRDefault="003A2013" w:rsidP="00414BF6">
            <w:pPr>
              <w:rPr>
                <w:rFonts w:asciiTheme="majorHAnsi" w:hAnsiTheme="majorHAnsi"/>
                <w:sz w:val="20"/>
                <w:szCs w:val="20"/>
              </w:rPr>
            </w:pPr>
          </w:p>
        </w:tc>
        <w:tc>
          <w:tcPr>
            <w:tcW w:w="1009" w:type="dxa"/>
            <w:tcBorders>
              <w:bottom w:val="single" w:sz="4" w:space="0" w:color="auto"/>
            </w:tcBorders>
            <w:shd w:val="clear" w:color="auto" w:fill="D9D9D9" w:themeFill="background1" w:themeFillShade="D9"/>
          </w:tcPr>
          <w:p w14:paraId="08B5ED67"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PLT</w:t>
            </w:r>
          </w:p>
          <w:p w14:paraId="46614748" w14:textId="77777777" w:rsidR="003A2013" w:rsidRPr="001F0F75" w:rsidRDefault="003A2013" w:rsidP="00414BF6">
            <w:pPr>
              <w:rPr>
                <w:rFonts w:asciiTheme="majorHAnsi" w:hAnsiTheme="majorHAnsi"/>
                <w:sz w:val="20"/>
                <w:szCs w:val="20"/>
              </w:rPr>
            </w:pPr>
            <w:r w:rsidRPr="001F0F75">
              <w:rPr>
                <w:rFonts w:asciiTheme="majorHAnsi" w:hAnsiTheme="majorHAnsi"/>
                <w:sz w:val="20"/>
                <w:szCs w:val="20"/>
              </w:rPr>
              <w:t>(10</w:t>
            </w:r>
            <w:r w:rsidRPr="001F0F75">
              <w:rPr>
                <w:rFonts w:asciiTheme="majorHAnsi" w:hAnsiTheme="majorHAnsi"/>
                <w:sz w:val="20"/>
                <w:szCs w:val="20"/>
                <w:vertAlign w:val="superscript"/>
              </w:rPr>
              <w:t>9</w:t>
            </w:r>
            <w:r w:rsidRPr="001F0F75">
              <w:rPr>
                <w:rFonts w:asciiTheme="majorHAnsi" w:hAnsiTheme="majorHAnsi"/>
                <w:sz w:val="20"/>
                <w:szCs w:val="20"/>
              </w:rPr>
              <w:t>/L)</w:t>
            </w:r>
          </w:p>
        </w:tc>
        <w:tc>
          <w:tcPr>
            <w:tcW w:w="288" w:type="dxa"/>
            <w:tcBorders>
              <w:bottom w:val="single" w:sz="4" w:space="0" w:color="auto"/>
            </w:tcBorders>
            <w:shd w:val="clear" w:color="auto" w:fill="D9D9D9" w:themeFill="background1" w:themeFillShade="D9"/>
          </w:tcPr>
          <w:p w14:paraId="1CF87E35" w14:textId="77777777" w:rsidR="003A2013" w:rsidRPr="001F0F75" w:rsidRDefault="003A2013" w:rsidP="00414BF6">
            <w:pPr>
              <w:rPr>
                <w:rFonts w:asciiTheme="majorHAnsi" w:hAnsiTheme="majorHAnsi"/>
                <w:sz w:val="20"/>
                <w:szCs w:val="20"/>
              </w:rPr>
            </w:pPr>
          </w:p>
        </w:tc>
        <w:tc>
          <w:tcPr>
            <w:tcW w:w="1270" w:type="dxa"/>
            <w:tcBorders>
              <w:bottom w:val="single" w:sz="4" w:space="0" w:color="auto"/>
            </w:tcBorders>
            <w:shd w:val="clear" w:color="auto" w:fill="D9D9D9" w:themeFill="background1" w:themeFillShade="D9"/>
          </w:tcPr>
          <w:p w14:paraId="040E840F"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1001 ±30</w:t>
            </w:r>
          </w:p>
        </w:tc>
        <w:tc>
          <w:tcPr>
            <w:tcW w:w="1270" w:type="dxa"/>
            <w:tcBorders>
              <w:bottom w:val="single" w:sz="4" w:space="0" w:color="auto"/>
            </w:tcBorders>
            <w:shd w:val="clear" w:color="auto" w:fill="D9D9D9" w:themeFill="background1" w:themeFillShade="D9"/>
          </w:tcPr>
          <w:p w14:paraId="3BECEDE5"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 xml:space="preserve"> 1119 ±33 *</w:t>
            </w:r>
          </w:p>
        </w:tc>
        <w:tc>
          <w:tcPr>
            <w:tcW w:w="288" w:type="dxa"/>
            <w:tcBorders>
              <w:bottom w:val="single" w:sz="4" w:space="0" w:color="auto"/>
            </w:tcBorders>
            <w:shd w:val="clear" w:color="auto" w:fill="D9D9D9" w:themeFill="background1" w:themeFillShade="D9"/>
          </w:tcPr>
          <w:p w14:paraId="0B6F37BF" w14:textId="77777777" w:rsidR="003A2013" w:rsidRPr="001F0F75" w:rsidRDefault="003A2013" w:rsidP="00414BF6">
            <w:pPr>
              <w:jc w:val="center"/>
              <w:rPr>
                <w:rFonts w:asciiTheme="majorHAnsi" w:hAnsiTheme="majorHAnsi"/>
                <w:sz w:val="20"/>
                <w:szCs w:val="20"/>
              </w:rPr>
            </w:pPr>
          </w:p>
        </w:tc>
        <w:tc>
          <w:tcPr>
            <w:tcW w:w="1270" w:type="dxa"/>
            <w:tcBorders>
              <w:bottom w:val="single" w:sz="4" w:space="0" w:color="auto"/>
            </w:tcBorders>
            <w:shd w:val="clear" w:color="auto" w:fill="D9D9D9" w:themeFill="background1" w:themeFillShade="D9"/>
          </w:tcPr>
          <w:p w14:paraId="44BA4DCA"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956 ±54</w:t>
            </w:r>
          </w:p>
        </w:tc>
        <w:tc>
          <w:tcPr>
            <w:tcW w:w="1270" w:type="dxa"/>
            <w:tcBorders>
              <w:bottom w:val="single" w:sz="4" w:space="0" w:color="auto"/>
            </w:tcBorders>
            <w:shd w:val="clear" w:color="auto" w:fill="D9D9D9" w:themeFill="background1" w:themeFillShade="D9"/>
          </w:tcPr>
          <w:p w14:paraId="3A470916"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1007 ±76</w:t>
            </w:r>
          </w:p>
        </w:tc>
        <w:tc>
          <w:tcPr>
            <w:tcW w:w="288" w:type="dxa"/>
            <w:tcBorders>
              <w:bottom w:val="single" w:sz="4" w:space="0" w:color="auto"/>
            </w:tcBorders>
            <w:shd w:val="clear" w:color="auto" w:fill="D9D9D9" w:themeFill="background1" w:themeFillShade="D9"/>
          </w:tcPr>
          <w:p w14:paraId="52346E80" w14:textId="77777777" w:rsidR="003A2013" w:rsidRPr="001F0F75" w:rsidRDefault="003A2013" w:rsidP="00414BF6">
            <w:pPr>
              <w:jc w:val="center"/>
              <w:rPr>
                <w:rFonts w:asciiTheme="majorHAnsi" w:hAnsiTheme="majorHAnsi"/>
                <w:sz w:val="20"/>
                <w:szCs w:val="20"/>
              </w:rPr>
            </w:pPr>
          </w:p>
        </w:tc>
        <w:tc>
          <w:tcPr>
            <w:tcW w:w="1270" w:type="dxa"/>
            <w:tcBorders>
              <w:bottom w:val="single" w:sz="4" w:space="0" w:color="auto"/>
            </w:tcBorders>
            <w:shd w:val="clear" w:color="auto" w:fill="D9D9D9" w:themeFill="background1" w:themeFillShade="D9"/>
          </w:tcPr>
          <w:p w14:paraId="408018B7"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1317 ±38</w:t>
            </w:r>
          </w:p>
        </w:tc>
        <w:tc>
          <w:tcPr>
            <w:tcW w:w="1270" w:type="dxa"/>
            <w:tcBorders>
              <w:bottom w:val="single" w:sz="4" w:space="0" w:color="auto"/>
            </w:tcBorders>
            <w:shd w:val="clear" w:color="auto" w:fill="D9D9D9" w:themeFill="background1" w:themeFillShade="D9"/>
          </w:tcPr>
          <w:p w14:paraId="0D40F3C2" w14:textId="77777777" w:rsidR="003A2013" w:rsidRPr="001F0F75" w:rsidRDefault="003A2013" w:rsidP="00414BF6">
            <w:pPr>
              <w:jc w:val="center"/>
              <w:rPr>
                <w:rFonts w:asciiTheme="majorHAnsi" w:hAnsiTheme="majorHAnsi"/>
                <w:sz w:val="20"/>
                <w:szCs w:val="20"/>
              </w:rPr>
            </w:pPr>
            <w:r w:rsidRPr="001F0F75">
              <w:rPr>
                <w:rFonts w:asciiTheme="majorHAnsi" w:hAnsiTheme="majorHAnsi"/>
                <w:sz w:val="20"/>
                <w:szCs w:val="20"/>
              </w:rPr>
              <w:t>1401 ±32</w:t>
            </w:r>
          </w:p>
        </w:tc>
      </w:tr>
    </w:tbl>
    <w:p w14:paraId="560472AC" w14:textId="77777777" w:rsidR="003A2013" w:rsidRPr="001F0F75" w:rsidRDefault="003A2013" w:rsidP="003A2013">
      <w:pPr>
        <w:rPr>
          <w:rFonts w:asciiTheme="majorHAnsi" w:hAnsiTheme="majorHAnsi"/>
          <w:sz w:val="20"/>
          <w:szCs w:val="20"/>
        </w:rPr>
      </w:pPr>
    </w:p>
    <w:p w14:paraId="03B0169E" w14:textId="73735704" w:rsidR="003A2013" w:rsidRPr="001F0F75" w:rsidRDefault="003A2013" w:rsidP="003A2013">
      <w:pPr>
        <w:jc w:val="both"/>
        <w:rPr>
          <w:rFonts w:asciiTheme="majorHAnsi" w:eastAsia="Times New Roman" w:hAnsiTheme="majorHAnsi" w:cs="Times New Roman"/>
          <w:sz w:val="22"/>
          <w:szCs w:val="22"/>
        </w:rPr>
      </w:pPr>
      <w:r w:rsidRPr="001F0F75">
        <w:rPr>
          <w:rFonts w:asciiTheme="majorHAnsi" w:hAnsiTheme="majorHAnsi"/>
          <w:sz w:val="22"/>
          <w:szCs w:val="22"/>
        </w:rPr>
        <w:t xml:space="preserve">Hematological parameters were assessed in both male (top) and female (bottom) mice at 2 weeks of age, during early adulthood (3 months of age) and during aging (9 months of age), using EDTA blood. </w:t>
      </w:r>
      <w:r w:rsidRPr="001F0F75">
        <w:rPr>
          <w:rFonts w:asciiTheme="majorHAnsi" w:eastAsia="Times New Roman" w:hAnsiTheme="majorHAnsi" w:cs="Times New Roman"/>
          <w:i/>
          <w:sz w:val="22"/>
          <w:szCs w:val="22"/>
        </w:rPr>
        <w:t>Dmt1</w:t>
      </w:r>
      <w:r w:rsidRPr="001F0F75">
        <w:rPr>
          <w:rFonts w:asciiTheme="majorHAnsi" w:eastAsia="Times New Roman" w:hAnsiTheme="majorHAnsi" w:cs="Times New Roman"/>
          <w:sz w:val="22"/>
          <w:szCs w:val="22"/>
          <w:vertAlign w:val="superscript"/>
        </w:rPr>
        <w:t>IRE∆/∆</w:t>
      </w:r>
      <w:r w:rsidRPr="001F0F75">
        <w:rPr>
          <w:rFonts w:asciiTheme="majorHAnsi" w:eastAsia="Times New Roman" w:hAnsiTheme="majorHAnsi" w:cs="Times New Roman"/>
          <w:sz w:val="22"/>
          <w:szCs w:val="22"/>
        </w:rPr>
        <w:t xml:space="preserve"> mice display globally unchanged hematological parameters, with only a very mild and transient increase in red blood cell counts and hematocrit values in </w:t>
      </w:r>
      <w:r w:rsidR="00E35643" w:rsidRPr="001F0F75">
        <w:rPr>
          <w:rFonts w:asciiTheme="majorHAnsi" w:eastAsia="Times New Roman" w:hAnsiTheme="majorHAnsi" w:cs="Times New Roman"/>
          <w:sz w:val="22"/>
          <w:szCs w:val="22"/>
        </w:rPr>
        <w:t>2-week-old</w:t>
      </w:r>
      <w:r w:rsidRPr="001F0F75">
        <w:rPr>
          <w:rFonts w:asciiTheme="majorHAnsi" w:eastAsia="Times New Roman" w:hAnsiTheme="majorHAnsi" w:cs="Times New Roman"/>
          <w:sz w:val="22"/>
          <w:szCs w:val="22"/>
        </w:rPr>
        <w:t xml:space="preserve"> male pups. This shows that the 3’IRE of DMT1 is largely dispensable for normal erythropoiesis under standard laboratory </w:t>
      </w:r>
      <w:r w:rsidR="00E35643" w:rsidRPr="001F0F75">
        <w:rPr>
          <w:rFonts w:asciiTheme="majorHAnsi" w:eastAsia="Times New Roman" w:hAnsiTheme="majorHAnsi" w:cs="Times New Roman"/>
          <w:sz w:val="22"/>
          <w:szCs w:val="22"/>
        </w:rPr>
        <w:t>conditions and</w:t>
      </w:r>
      <w:r w:rsidRPr="001F0F75">
        <w:rPr>
          <w:rFonts w:asciiTheme="majorHAnsi" w:eastAsia="Times New Roman" w:hAnsiTheme="majorHAnsi" w:cs="Times New Roman"/>
          <w:sz w:val="22"/>
          <w:szCs w:val="22"/>
        </w:rPr>
        <w:t xml:space="preserve"> is compatible with the notion that erythroid cells rely on the non</w:t>
      </w:r>
      <w:r w:rsidR="00852404" w:rsidRPr="001F0F75">
        <w:rPr>
          <w:rFonts w:asciiTheme="majorHAnsi" w:eastAsia="Times New Roman" w:hAnsiTheme="majorHAnsi" w:cs="Times New Roman"/>
          <w:sz w:val="22"/>
          <w:szCs w:val="22"/>
        </w:rPr>
        <w:t>-</w:t>
      </w:r>
      <w:r w:rsidRPr="001F0F75">
        <w:rPr>
          <w:rFonts w:asciiTheme="majorHAnsi" w:eastAsia="Times New Roman" w:hAnsiTheme="majorHAnsi" w:cs="Times New Roman"/>
          <w:sz w:val="22"/>
          <w:szCs w:val="22"/>
        </w:rPr>
        <w:t>IRE isoform of DMT1 for the uptake of transferrin-bound iron. The fact that the mice do not display signs of iron deficiency anemia in spite of the reduction in serum iron levels might be an indication that the hypoferremia is only transient and/or compensated for by the erythropoietic system.</w:t>
      </w:r>
    </w:p>
    <w:p w14:paraId="15604E9E" w14:textId="77777777" w:rsidR="003A2013" w:rsidRPr="001F0F75" w:rsidRDefault="003A2013" w:rsidP="003A2013">
      <w:pPr>
        <w:jc w:val="both"/>
        <w:rPr>
          <w:rFonts w:asciiTheme="majorHAnsi" w:eastAsia="Times New Roman" w:hAnsiTheme="majorHAnsi" w:cs="Times New Roman"/>
          <w:sz w:val="22"/>
          <w:szCs w:val="22"/>
        </w:rPr>
      </w:pPr>
      <w:r w:rsidRPr="001F0F75">
        <w:rPr>
          <w:rFonts w:asciiTheme="majorHAnsi" w:hAnsiTheme="majorHAnsi"/>
          <w:sz w:val="22"/>
          <w:szCs w:val="22"/>
        </w:rPr>
        <w:t>WBC: white blood cells; RBC: red blood cells; HGB: hemoglobin; HCT: hematocrit; MCV: mean corpuscular volume; MCHC: mean corpuscular hemoglobin concentration; PLT: platelets.</w:t>
      </w:r>
      <w:r w:rsidRPr="001F0F75">
        <w:rPr>
          <w:rFonts w:eastAsia="Times New Roman" w:cs="Times New Roman"/>
          <w:sz w:val="22"/>
          <w:szCs w:val="22"/>
        </w:rPr>
        <w:t xml:space="preserve"> </w:t>
      </w:r>
      <w:r w:rsidRPr="001F0F75">
        <w:rPr>
          <w:rFonts w:asciiTheme="majorHAnsi" w:hAnsiTheme="majorHAnsi"/>
          <w:sz w:val="22"/>
          <w:szCs w:val="22"/>
        </w:rPr>
        <w:t>Results are presented as means ± standard error. Sample size (n) is indicated.</w:t>
      </w:r>
    </w:p>
    <w:p w14:paraId="2AB4C51D" w14:textId="77777777" w:rsidR="003A2013" w:rsidRPr="001F0F75" w:rsidRDefault="003A2013" w:rsidP="003A2013">
      <w:pPr>
        <w:jc w:val="both"/>
        <w:rPr>
          <w:rFonts w:asciiTheme="majorHAnsi" w:hAnsiTheme="majorHAnsi"/>
          <w:sz w:val="22"/>
          <w:szCs w:val="22"/>
        </w:rPr>
      </w:pPr>
      <w:r w:rsidRPr="001F0F75">
        <w:rPr>
          <w:rFonts w:asciiTheme="majorHAnsi" w:hAnsiTheme="majorHAnsi"/>
          <w:sz w:val="22"/>
          <w:szCs w:val="22"/>
        </w:rPr>
        <w:t xml:space="preserve">* </w:t>
      </w:r>
      <w:proofErr w:type="gramStart"/>
      <w:r w:rsidRPr="001F0F75">
        <w:rPr>
          <w:rFonts w:asciiTheme="majorHAnsi" w:hAnsiTheme="majorHAnsi"/>
          <w:sz w:val="22"/>
          <w:szCs w:val="22"/>
        </w:rPr>
        <w:t>p</w:t>
      </w:r>
      <w:proofErr w:type="gramEnd"/>
      <w:r w:rsidRPr="001F0F75">
        <w:rPr>
          <w:rFonts w:asciiTheme="majorHAnsi" w:hAnsiTheme="majorHAnsi"/>
          <w:sz w:val="22"/>
          <w:szCs w:val="22"/>
        </w:rPr>
        <w:t>&lt;0.05; ** p&lt;0.01; unpaired, two-tailed t-test.</w:t>
      </w:r>
    </w:p>
    <w:p w14:paraId="73FAA879" w14:textId="6CB39424" w:rsidR="003A2013" w:rsidRPr="001F0F75" w:rsidRDefault="003A2013" w:rsidP="003A2013">
      <w:pPr>
        <w:rPr>
          <w:rFonts w:asciiTheme="majorHAnsi" w:hAnsiTheme="majorHAnsi"/>
          <w:sz w:val="22"/>
          <w:szCs w:val="22"/>
        </w:rPr>
      </w:pPr>
      <w:r w:rsidRPr="001F0F75">
        <w:rPr>
          <w:rFonts w:asciiTheme="majorHAnsi" w:hAnsiTheme="majorHAnsi"/>
          <w:sz w:val="22"/>
          <w:szCs w:val="22"/>
        </w:rPr>
        <w:br w:type="page"/>
      </w:r>
    </w:p>
    <w:p w14:paraId="6194F303" w14:textId="61F9CEE3" w:rsidR="00110149" w:rsidRPr="001F0F75" w:rsidRDefault="00E64DC2" w:rsidP="00110149">
      <w:pPr>
        <w:rPr>
          <w:rFonts w:asciiTheme="majorHAnsi" w:hAnsiTheme="majorHAnsi"/>
          <w:sz w:val="20"/>
          <w:szCs w:val="20"/>
        </w:rPr>
      </w:pPr>
      <w:r w:rsidRPr="001F0F75">
        <w:rPr>
          <w:rFonts w:asciiTheme="majorHAnsi" w:hAnsiTheme="majorHAnsi"/>
          <w:b/>
          <w:sz w:val="20"/>
          <w:szCs w:val="20"/>
        </w:rPr>
        <w:lastRenderedPageBreak/>
        <w:t xml:space="preserve">Supplemental </w:t>
      </w:r>
      <w:r w:rsidR="00110149" w:rsidRPr="001F0F75">
        <w:rPr>
          <w:rFonts w:asciiTheme="majorHAnsi" w:hAnsiTheme="majorHAnsi"/>
          <w:b/>
          <w:sz w:val="20"/>
          <w:szCs w:val="20"/>
        </w:rPr>
        <w:t>Table S</w:t>
      </w:r>
      <w:r w:rsidR="00122259" w:rsidRPr="001F0F75">
        <w:rPr>
          <w:rFonts w:asciiTheme="majorHAnsi" w:hAnsiTheme="majorHAnsi"/>
          <w:b/>
          <w:sz w:val="20"/>
          <w:szCs w:val="20"/>
        </w:rPr>
        <w:t>3</w:t>
      </w:r>
      <w:r w:rsidR="00110149" w:rsidRPr="001F0F75">
        <w:rPr>
          <w:rFonts w:asciiTheme="majorHAnsi" w:hAnsiTheme="majorHAnsi"/>
          <w:b/>
          <w:sz w:val="20"/>
          <w:szCs w:val="20"/>
        </w:rPr>
        <w:t>: Body and organ weight parameters</w:t>
      </w:r>
    </w:p>
    <w:p w14:paraId="2A3BA1F1" w14:textId="77777777" w:rsidR="00110149" w:rsidRPr="001F0F75" w:rsidRDefault="00110149" w:rsidP="00110149">
      <w:pPr>
        <w:rPr>
          <w:rFonts w:asciiTheme="majorHAnsi" w:hAnsiTheme="majorHAnsi"/>
          <w:b/>
          <w:sz w:val="20"/>
          <w:szCs w:val="20"/>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
        <w:gridCol w:w="1009"/>
        <w:gridCol w:w="288"/>
        <w:gridCol w:w="1270"/>
        <w:gridCol w:w="1270"/>
        <w:gridCol w:w="288"/>
        <w:gridCol w:w="1270"/>
        <w:gridCol w:w="1270"/>
        <w:gridCol w:w="288"/>
        <w:gridCol w:w="1270"/>
        <w:gridCol w:w="1270"/>
      </w:tblGrid>
      <w:tr w:rsidR="00110149" w:rsidRPr="001F0F75" w14:paraId="2A533CCA" w14:textId="77777777" w:rsidTr="00414BF6">
        <w:tc>
          <w:tcPr>
            <w:tcW w:w="254" w:type="dxa"/>
            <w:tcBorders>
              <w:top w:val="single" w:sz="4" w:space="0" w:color="auto"/>
            </w:tcBorders>
          </w:tcPr>
          <w:p w14:paraId="4CC06AF3" w14:textId="77777777" w:rsidR="00110149" w:rsidRPr="001F0F75" w:rsidRDefault="00110149" w:rsidP="00414BF6">
            <w:pPr>
              <w:rPr>
                <w:rFonts w:asciiTheme="majorHAnsi" w:hAnsiTheme="majorHAnsi"/>
                <w:sz w:val="20"/>
                <w:szCs w:val="20"/>
              </w:rPr>
            </w:pPr>
          </w:p>
        </w:tc>
        <w:tc>
          <w:tcPr>
            <w:tcW w:w="1009" w:type="dxa"/>
            <w:tcBorders>
              <w:top w:val="single" w:sz="4" w:space="0" w:color="auto"/>
            </w:tcBorders>
          </w:tcPr>
          <w:p w14:paraId="0CD3C24C" w14:textId="77777777" w:rsidR="00110149" w:rsidRPr="001F0F75" w:rsidRDefault="00110149" w:rsidP="00414BF6">
            <w:pPr>
              <w:rPr>
                <w:rFonts w:asciiTheme="majorHAnsi" w:hAnsiTheme="majorHAnsi"/>
                <w:sz w:val="20"/>
                <w:szCs w:val="20"/>
              </w:rPr>
            </w:pPr>
          </w:p>
        </w:tc>
        <w:tc>
          <w:tcPr>
            <w:tcW w:w="288" w:type="dxa"/>
            <w:tcBorders>
              <w:top w:val="single" w:sz="4" w:space="0" w:color="auto"/>
            </w:tcBorders>
          </w:tcPr>
          <w:p w14:paraId="32D1A52B" w14:textId="77777777" w:rsidR="00110149" w:rsidRPr="001F0F75" w:rsidRDefault="00110149" w:rsidP="00414BF6">
            <w:pPr>
              <w:jc w:val="center"/>
              <w:rPr>
                <w:rFonts w:asciiTheme="majorHAnsi" w:hAnsiTheme="majorHAnsi"/>
                <w:sz w:val="20"/>
                <w:szCs w:val="20"/>
              </w:rPr>
            </w:pPr>
          </w:p>
        </w:tc>
        <w:tc>
          <w:tcPr>
            <w:tcW w:w="2540" w:type="dxa"/>
            <w:gridSpan w:val="2"/>
            <w:tcBorders>
              <w:top w:val="single" w:sz="4" w:space="0" w:color="auto"/>
              <w:bottom w:val="single" w:sz="4" w:space="0" w:color="auto"/>
            </w:tcBorders>
          </w:tcPr>
          <w:p w14:paraId="2FBA2802" w14:textId="77777777" w:rsidR="00110149" w:rsidRPr="001F0F75" w:rsidRDefault="00110149" w:rsidP="00414BF6">
            <w:pPr>
              <w:jc w:val="center"/>
              <w:rPr>
                <w:rFonts w:asciiTheme="majorHAnsi" w:hAnsiTheme="majorHAnsi"/>
                <w:b/>
                <w:sz w:val="20"/>
                <w:szCs w:val="20"/>
              </w:rPr>
            </w:pPr>
            <w:r w:rsidRPr="001F0F75">
              <w:rPr>
                <w:rFonts w:asciiTheme="majorHAnsi" w:hAnsiTheme="majorHAnsi"/>
                <w:b/>
                <w:sz w:val="20"/>
                <w:szCs w:val="20"/>
              </w:rPr>
              <w:t>2 wks</w:t>
            </w:r>
          </w:p>
        </w:tc>
        <w:tc>
          <w:tcPr>
            <w:tcW w:w="288" w:type="dxa"/>
            <w:tcBorders>
              <w:top w:val="single" w:sz="4" w:space="0" w:color="auto"/>
            </w:tcBorders>
          </w:tcPr>
          <w:p w14:paraId="139D8FD9" w14:textId="77777777" w:rsidR="00110149" w:rsidRPr="001F0F75" w:rsidRDefault="00110149" w:rsidP="00414BF6">
            <w:pPr>
              <w:jc w:val="center"/>
              <w:rPr>
                <w:rFonts w:asciiTheme="majorHAnsi" w:hAnsiTheme="majorHAnsi"/>
                <w:b/>
                <w:sz w:val="20"/>
                <w:szCs w:val="20"/>
              </w:rPr>
            </w:pPr>
          </w:p>
        </w:tc>
        <w:tc>
          <w:tcPr>
            <w:tcW w:w="2540" w:type="dxa"/>
            <w:gridSpan w:val="2"/>
            <w:tcBorders>
              <w:top w:val="single" w:sz="4" w:space="0" w:color="auto"/>
              <w:bottom w:val="single" w:sz="4" w:space="0" w:color="auto"/>
            </w:tcBorders>
          </w:tcPr>
          <w:p w14:paraId="1EA43760" w14:textId="77777777" w:rsidR="00110149" w:rsidRPr="001F0F75" w:rsidRDefault="00110149" w:rsidP="00414BF6">
            <w:pPr>
              <w:jc w:val="center"/>
              <w:rPr>
                <w:rFonts w:asciiTheme="majorHAnsi" w:hAnsiTheme="majorHAnsi"/>
                <w:b/>
                <w:sz w:val="20"/>
                <w:szCs w:val="20"/>
              </w:rPr>
            </w:pPr>
            <w:r w:rsidRPr="001F0F75">
              <w:rPr>
                <w:rFonts w:asciiTheme="majorHAnsi" w:hAnsiTheme="majorHAnsi"/>
                <w:b/>
                <w:sz w:val="20"/>
                <w:szCs w:val="20"/>
              </w:rPr>
              <w:t>3 mos</w:t>
            </w:r>
          </w:p>
        </w:tc>
        <w:tc>
          <w:tcPr>
            <w:tcW w:w="288" w:type="dxa"/>
            <w:tcBorders>
              <w:top w:val="single" w:sz="4" w:space="0" w:color="auto"/>
            </w:tcBorders>
          </w:tcPr>
          <w:p w14:paraId="1CED128D" w14:textId="77777777" w:rsidR="00110149" w:rsidRPr="001F0F75" w:rsidRDefault="00110149" w:rsidP="00414BF6">
            <w:pPr>
              <w:jc w:val="center"/>
              <w:rPr>
                <w:rFonts w:asciiTheme="majorHAnsi" w:hAnsiTheme="majorHAnsi"/>
                <w:b/>
                <w:sz w:val="20"/>
                <w:szCs w:val="20"/>
              </w:rPr>
            </w:pPr>
          </w:p>
        </w:tc>
        <w:tc>
          <w:tcPr>
            <w:tcW w:w="2540" w:type="dxa"/>
            <w:gridSpan w:val="2"/>
            <w:tcBorders>
              <w:top w:val="single" w:sz="4" w:space="0" w:color="auto"/>
              <w:bottom w:val="single" w:sz="4" w:space="0" w:color="auto"/>
            </w:tcBorders>
          </w:tcPr>
          <w:p w14:paraId="4DED794C" w14:textId="77777777" w:rsidR="00110149" w:rsidRPr="001F0F75" w:rsidRDefault="00110149" w:rsidP="00414BF6">
            <w:pPr>
              <w:jc w:val="center"/>
              <w:rPr>
                <w:rFonts w:asciiTheme="majorHAnsi" w:hAnsiTheme="majorHAnsi"/>
                <w:sz w:val="20"/>
                <w:szCs w:val="20"/>
              </w:rPr>
            </w:pPr>
            <w:r w:rsidRPr="001F0F75">
              <w:rPr>
                <w:rFonts w:asciiTheme="majorHAnsi" w:hAnsiTheme="majorHAnsi"/>
                <w:b/>
                <w:sz w:val="20"/>
                <w:szCs w:val="20"/>
              </w:rPr>
              <w:t>9 mos</w:t>
            </w:r>
          </w:p>
        </w:tc>
      </w:tr>
      <w:tr w:rsidR="00110149" w:rsidRPr="001F0F75" w14:paraId="7781EAF1" w14:textId="77777777" w:rsidTr="00414BF6">
        <w:trPr>
          <w:trHeight w:hRule="exact" w:val="340"/>
        </w:trPr>
        <w:tc>
          <w:tcPr>
            <w:tcW w:w="254" w:type="dxa"/>
            <w:vAlign w:val="center"/>
          </w:tcPr>
          <w:p w14:paraId="564FE59A" w14:textId="77777777" w:rsidR="00110149" w:rsidRPr="001F0F75" w:rsidRDefault="00110149" w:rsidP="00414BF6">
            <w:pPr>
              <w:rPr>
                <w:rFonts w:asciiTheme="majorHAnsi" w:hAnsiTheme="majorHAnsi"/>
                <w:sz w:val="20"/>
                <w:szCs w:val="20"/>
              </w:rPr>
            </w:pPr>
          </w:p>
        </w:tc>
        <w:tc>
          <w:tcPr>
            <w:tcW w:w="1009" w:type="dxa"/>
            <w:vAlign w:val="center"/>
          </w:tcPr>
          <w:p w14:paraId="52282514" w14:textId="77777777" w:rsidR="00110149" w:rsidRPr="001F0F75" w:rsidRDefault="00110149" w:rsidP="00414BF6">
            <w:pPr>
              <w:rPr>
                <w:rFonts w:asciiTheme="majorHAnsi" w:hAnsiTheme="majorHAnsi"/>
                <w:sz w:val="20"/>
                <w:szCs w:val="20"/>
              </w:rPr>
            </w:pPr>
          </w:p>
        </w:tc>
        <w:tc>
          <w:tcPr>
            <w:tcW w:w="288" w:type="dxa"/>
            <w:vAlign w:val="center"/>
          </w:tcPr>
          <w:p w14:paraId="69234BD3" w14:textId="77777777" w:rsidR="00110149" w:rsidRPr="001F0F75" w:rsidRDefault="00110149" w:rsidP="00414BF6">
            <w:pPr>
              <w:jc w:val="center"/>
              <w:rPr>
                <w:rFonts w:asciiTheme="majorHAnsi" w:hAnsiTheme="majorHAnsi"/>
                <w:sz w:val="20"/>
                <w:szCs w:val="20"/>
              </w:rPr>
            </w:pPr>
          </w:p>
        </w:tc>
        <w:tc>
          <w:tcPr>
            <w:tcW w:w="1270" w:type="dxa"/>
            <w:tcBorders>
              <w:top w:val="single" w:sz="4" w:space="0" w:color="auto"/>
            </w:tcBorders>
            <w:vAlign w:val="center"/>
          </w:tcPr>
          <w:p w14:paraId="0A20DC82" w14:textId="77777777" w:rsidR="00110149" w:rsidRPr="001F0F75" w:rsidRDefault="00110149" w:rsidP="00414BF6">
            <w:pPr>
              <w:jc w:val="center"/>
              <w:rPr>
                <w:rFonts w:asciiTheme="majorHAnsi" w:hAnsiTheme="majorHAnsi"/>
                <w:b/>
                <w:sz w:val="20"/>
                <w:szCs w:val="20"/>
              </w:rPr>
            </w:pPr>
            <w:r w:rsidRPr="001F0F75">
              <w:rPr>
                <w:rFonts w:asciiTheme="majorHAnsi" w:hAnsiTheme="majorHAnsi"/>
                <w:b/>
                <w:i/>
                <w:sz w:val="20"/>
                <w:szCs w:val="20"/>
              </w:rPr>
              <w:t>Dmt1</w:t>
            </w:r>
            <w:r w:rsidRPr="001F0F75">
              <w:rPr>
                <w:rFonts w:asciiTheme="majorHAnsi" w:hAnsiTheme="majorHAnsi"/>
                <w:b/>
                <w:sz w:val="20"/>
                <w:szCs w:val="20"/>
                <w:vertAlign w:val="superscript"/>
              </w:rPr>
              <w:t>IRE+/+</w:t>
            </w:r>
          </w:p>
        </w:tc>
        <w:tc>
          <w:tcPr>
            <w:tcW w:w="1270" w:type="dxa"/>
            <w:tcBorders>
              <w:top w:val="single" w:sz="4" w:space="0" w:color="auto"/>
            </w:tcBorders>
            <w:vAlign w:val="center"/>
          </w:tcPr>
          <w:p w14:paraId="29B82E8F" w14:textId="77777777" w:rsidR="00110149" w:rsidRPr="001F0F75" w:rsidRDefault="00110149" w:rsidP="00414BF6">
            <w:pPr>
              <w:jc w:val="center"/>
              <w:rPr>
                <w:rFonts w:asciiTheme="majorHAnsi" w:hAnsiTheme="majorHAnsi"/>
                <w:b/>
                <w:sz w:val="20"/>
                <w:szCs w:val="20"/>
              </w:rPr>
            </w:pPr>
            <w:r w:rsidRPr="001F0F75">
              <w:rPr>
                <w:rFonts w:asciiTheme="majorHAnsi" w:hAnsiTheme="majorHAnsi"/>
                <w:b/>
                <w:i/>
                <w:sz w:val="20"/>
                <w:szCs w:val="20"/>
              </w:rPr>
              <w:t>Dmt1</w:t>
            </w:r>
            <w:r w:rsidRPr="001F0F75">
              <w:rPr>
                <w:rFonts w:asciiTheme="majorHAnsi" w:hAnsiTheme="majorHAnsi"/>
                <w:b/>
                <w:sz w:val="20"/>
                <w:szCs w:val="20"/>
                <w:vertAlign w:val="superscript"/>
              </w:rPr>
              <w:t>IRE∆/∆</w:t>
            </w:r>
          </w:p>
        </w:tc>
        <w:tc>
          <w:tcPr>
            <w:tcW w:w="288" w:type="dxa"/>
            <w:vAlign w:val="center"/>
          </w:tcPr>
          <w:p w14:paraId="19DEFACB" w14:textId="77777777" w:rsidR="00110149" w:rsidRPr="001F0F75" w:rsidRDefault="00110149" w:rsidP="00414BF6">
            <w:pPr>
              <w:jc w:val="center"/>
              <w:rPr>
                <w:rFonts w:asciiTheme="majorHAnsi" w:hAnsiTheme="majorHAnsi"/>
                <w:b/>
                <w:sz w:val="20"/>
                <w:szCs w:val="20"/>
              </w:rPr>
            </w:pPr>
          </w:p>
        </w:tc>
        <w:tc>
          <w:tcPr>
            <w:tcW w:w="1270" w:type="dxa"/>
            <w:tcBorders>
              <w:top w:val="single" w:sz="4" w:space="0" w:color="auto"/>
            </w:tcBorders>
            <w:vAlign w:val="center"/>
          </w:tcPr>
          <w:p w14:paraId="1A48053B" w14:textId="77777777" w:rsidR="00110149" w:rsidRPr="001F0F75" w:rsidRDefault="00110149" w:rsidP="00414BF6">
            <w:pPr>
              <w:jc w:val="center"/>
              <w:rPr>
                <w:rFonts w:asciiTheme="majorHAnsi" w:hAnsiTheme="majorHAnsi"/>
                <w:b/>
                <w:sz w:val="20"/>
                <w:szCs w:val="20"/>
              </w:rPr>
            </w:pPr>
            <w:r w:rsidRPr="001F0F75">
              <w:rPr>
                <w:rFonts w:asciiTheme="majorHAnsi" w:hAnsiTheme="majorHAnsi"/>
                <w:b/>
                <w:i/>
                <w:sz w:val="20"/>
                <w:szCs w:val="20"/>
              </w:rPr>
              <w:t>Dmt1</w:t>
            </w:r>
            <w:r w:rsidRPr="001F0F75">
              <w:rPr>
                <w:rFonts w:asciiTheme="majorHAnsi" w:hAnsiTheme="majorHAnsi"/>
                <w:b/>
                <w:sz w:val="20"/>
                <w:szCs w:val="20"/>
                <w:vertAlign w:val="superscript"/>
              </w:rPr>
              <w:t>IRE+/+</w:t>
            </w:r>
          </w:p>
        </w:tc>
        <w:tc>
          <w:tcPr>
            <w:tcW w:w="1270" w:type="dxa"/>
            <w:tcBorders>
              <w:top w:val="single" w:sz="4" w:space="0" w:color="auto"/>
            </w:tcBorders>
            <w:vAlign w:val="center"/>
          </w:tcPr>
          <w:p w14:paraId="57FD66D9" w14:textId="77777777" w:rsidR="00110149" w:rsidRPr="001F0F75" w:rsidRDefault="00110149" w:rsidP="00414BF6">
            <w:pPr>
              <w:jc w:val="center"/>
              <w:rPr>
                <w:rFonts w:asciiTheme="majorHAnsi" w:hAnsiTheme="majorHAnsi"/>
                <w:b/>
                <w:sz w:val="20"/>
                <w:szCs w:val="20"/>
              </w:rPr>
            </w:pPr>
            <w:r w:rsidRPr="001F0F75">
              <w:rPr>
                <w:rFonts w:asciiTheme="majorHAnsi" w:hAnsiTheme="majorHAnsi"/>
                <w:b/>
                <w:i/>
                <w:sz w:val="20"/>
                <w:szCs w:val="20"/>
              </w:rPr>
              <w:t>Dmt1</w:t>
            </w:r>
            <w:r w:rsidRPr="001F0F75">
              <w:rPr>
                <w:rFonts w:asciiTheme="majorHAnsi" w:hAnsiTheme="majorHAnsi"/>
                <w:b/>
                <w:sz w:val="20"/>
                <w:szCs w:val="20"/>
                <w:vertAlign w:val="superscript"/>
              </w:rPr>
              <w:t>IRE∆/∆</w:t>
            </w:r>
          </w:p>
        </w:tc>
        <w:tc>
          <w:tcPr>
            <w:tcW w:w="288" w:type="dxa"/>
            <w:vAlign w:val="center"/>
          </w:tcPr>
          <w:p w14:paraId="2F5F7870" w14:textId="77777777" w:rsidR="00110149" w:rsidRPr="001F0F75" w:rsidRDefault="00110149" w:rsidP="00414BF6">
            <w:pPr>
              <w:jc w:val="center"/>
              <w:rPr>
                <w:rFonts w:asciiTheme="majorHAnsi" w:hAnsiTheme="majorHAnsi"/>
                <w:b/>
                <w:sz w:val="20"/>
                <w:szCs w:val="20"/>
              </w:rPr>
            </w:pPr>
          </w:p>
        </w:tc>
        <w:tc>
          <w:tcPr>
            <w:tcW w:w="1270" w:type="dxa"/>
            <w:tcBorders>
              <w:top w:val="single" w:sz="4" w:space="0" w:color="auto"/>
            </w:tcBorders>
            <w:vAlign w:val="center"/>
          </w:tcPr>
          <w:p w14:paraId="7C9C1FD9" w14:textId="77777777" w:rsidR="00110149" w:rsidRPr="001F0F75" w:rsidRDefault="00110149" w:rsidP="00414BF6">
            <w:pPr>
              <w:jc w:val="center"/>
              <w:rPr>
                <w:rFonts w:asciiTheme="majorHAnsi" w:hAnsiTheme="majorHAnsi"/>
                <w:b/>
                <w:sz w:val="20"/>
                <w:szCs w:val="20"/>
              </w:rPr>
            </w:pPr>
            <w:r w:rsidRPr="001F0F75">
              <w:rPr>
                <w:rFonts w:asciiTheme="majorHAnsi" w:hAnsiTheme="majorHAnsi"/>
                <w:b/>
                <w:i/>
                <w:sz w:val="20"/>
                <w:szCs w:val="20"/>
              </w:rPr>
              <w:t>Dmt1</w:t>
            </w:r>
            <w:r w:rsidRPr="001F0F75">
              <w:rPr>
                <w:rFonts w:asciiTheme="majorHAnsi" w:hAnsiTheme="majorHAnsi"/>
                <w:b/>
                <w:sz w:val="20"/>
                <w:szCs w:val="20"/>
                <w:vertAlign w:val="superscript"/>
              </w:rPr>
              <w:t>IRE+/+</w:t>
            </w:r>
          </w:p>
        </w:tc>
        <w:tc>
          <w:tcPr>
            <w:tcW w:w="1270" w:type="dxa"/>
            <w:tcBorders>
              <w:top w:val="single" w:sz="4" w:space="0" w:color="auto"/>
            </w:tcBorders>
            <w:vAlign w:val="center"/>
          </w:tcPr>
          <w:p w14:paraId="0C7ECCC2" w14:textId="77777777" w:rsidR="00110149" w:rsidRPr="001F0F75" w:rsidRDefault="00110149" w:rsidP="00414BF6">
            <w:pPr>
              <w:jc w:val="center"/>
              <w:rPr>
                <w:rFonts w:asciiTheme="majorHAnsi" w:hAnsiTheme="majorHAnsi"/>
                <w:b/>
                <w:sz w:val="20"/>
                <w:szCs w:val="20"/>
              </w:rPr>
            </w:pPr>
            <w:r w:rsidRPr="001F0F75">
              <w:rPr>
                <w:rFonts w:asciiTheme="majorHAnsi" w:hAnsiTheme="majorHAnsi"/>
                <w:b/>
                <w:i/>
                <w:sz w:val="20"/>
                <w:szCs w:val="20"/>
              </w:rPr>
              <w:t>Dmt1</w:t>
            </w:r>
            <w:r w:rsidRPr="001F0F75">
              <w:rPr>
                <w:rFonts w:asciiTheme="majorHAnsi" w:hAnsiTheme="majorHAnsi"/>
                <w:b/>
                <w:sz w:val="20"/>
                <w:szCs w:val="20"/>
                <w:vertAlign w:val="superscript"/>
              </w:rPr>
              <w:t>IRE∆/∆</w:t>
            </w:r>
          </w:p>
        </w:tc>
      </w:tr>
      <w:tr w:rsidR="00110149" w:rsidRPr="001F0F75" w14:paraId="2C9BEC08" w14:textId="77777777" w:rsidTr="00414BF6">
        <w:tc>
          <w:tcPr>
            <w:tcW w:w="1551" w:type="dxa"/>
            <w:gridSpan w:val="3"/>
            <w:tcBorders>
              <w:top w:val="single" w:sz="4" w:space="0" w:color="auto"/>
            </w:tcBorders>
          </w:tcPr>
          <w:p w14:paraId="4E1F0FCB" w14:textId="77777777" w:rsidR="00110149" w:rsidRPr="001F0F75" w:rsidRDefault="00110149" w:rsidP="00414BF6">
            <w:pPr>
              <w:jc w:val="center"/>
              <w:rPr>
                <w:rFonts w:asciiTheme="majorHAnsi" w:hAnsiTheme="majorHAnsi"/>
                <w:i/>
                <w:sz w:val="20"/>
                <w:szCs w:val="20"/>
              </w:rPr>
            </w:pPr>
            <w:r w:rsidRPr="001F0F75">
              <w:rPr>
                <w:rFonts w:asciiTheme="majorHAnsi" w:hAnsiTheme="majorHAnsi"/>
                <w:i/>
                <w:sz w:val="20"/>
                <w:szCs w:val="20"/>
              </w:rPr>
              <w:t>Body weight (g)</w:t>
            </w:r>
          </w:p>
        </w:tc>
        <w:tc>
          <w:tcPr>
            <w:tcW w:w="1270" w:type="dxa"/>
            <w:tcBorders>
              <w:top w:val="single" w:sz="4" w:space="0" w:color="auto"/>
            </w:tcBorders>
          </w:tcPr>
          <w:p w14:paraId="18ADBC7C" w14:textId="77777777" w:rsidR="00110149" w:rsidRPr="001F0F75" w:rsidRDefault="00110149" w:rsidP="00414BF6">
            <w:pPr>
              <w:jc w:val="center"/>
              <w:rPr>
                <w:rFonts w:asciiTheme="majorHAnsi" w:hAnsiTheme="majorHAnsi"/>
                <w:b/>
                <w:sz w:val="20"/>
                <w:szCs w:val="20"/>
              </w:rPr>
            </w:pPr>
          </w:p>
        </w:tc>
        <w:tc>
          <w:tcPr>
            <w:tcW w:w="1270" w:type="dxa"/>
            <w:tcBorders>
              <w:top w:val="single" w:sz="4" w:space="0" w:color="auto"/>
            </w:tcBorders>
          </w:tcPr>
          <w:p w14:paraId="5C249D70" w14:textId="77777777" w:rsidR="00110149" w:rsidRPr="001F0F75" w:rsidRDefault="00110149" w:rsidP="00414BF6">
            <w:pPr>
              <w:jc w:val="center"/>
              <w:rPr>
                <w:rFonts w:asciiTheme="majorHAnsi" w:hAnsiTheme="majorHAnsi"/>
                <w:b/>
                <w:sz w:val="20"/>
                <w:szCs w:val="20"/>
              </w:rPr>
            </w:pPr>
          </w:p>
        </w:tc>
        <w:tc>
          <w:tcPr>
            <w:tcW w:w="288" w:type="dxa"/>
            <w:tcBorders>
              <w:top w:val="single" w:sz="4" w:space="0" w:color="auto"/>
            </w:tcBorders>
          </w:tcPr>
          <w:p w14:paraId="03B8BAF7" w14:textId="77777777" w:rsidR="00110149" w:rsidRPr="001F0F75" w:rsidRDefault="00110149" w:rsidP="00414BF6">
            <w:pPr>
              <w:jc w:val="center"/>
              <w:rPr>
                <w:rFonts w:asciiTheme="majorHAnsi" w:hAnsiTheme="majorHAnsi"/>
                <w:b/>
                <w:sz w:val="20"/>
                <w:szCs w:val="20"/>
              </w:rPr>
            </w:pPr>
          </w:p>
        </w:tc>
        <w:tc>
          <w:tcPr>
            <w:tcW w:w="1270" w:type="dxa"/>
            <w:tcBorders>
              <w:top w:val="single" w:sz="4" w:space="0" w:color="auto"/>
            </w:tcBorders>
          </w:tcPr>
          <w:p w14:paraId="60E95112" w14:textId="77777777" w:rsidR="00110149" w:rsidRPr="001F0F75" w:rsidRDefault="00110149" w:rsidP="00414BF6">
            <w:pPr>
              <w:jc w:val="center"/>
              <w:rPr>
                <w:rFonts w:asciiTheme="majorHAnsi" w:hAnsiTheme="majorHAnsi"/>
                <w:b/>
                <w:sz w:val="20"/>
                <w:szCs w:val="20"/>
              </w:rPr>
            </w:pPr>
          </w:p>
        </w:tc>
        <w:tc>
          <w:tcPr>
            <w:tcW w:w="1270" w:type="dxa"/>
            <w:tcBorders>
              <w:top w:val="single" w:sz="4" w:space="0" w:color="auto"/>
            </w:tcBorders>
          </w:tcPr>
          <w:p w14:paraId="71D81A58" w14:textId="77777777" w:rsidR="00110149" w:rsidRPr="001F0F75" w:rsidRDefault="00110149" w:rsidP="00414BF6">
            <w:pPr>
              <w:jc w:val="center"/>
              <w:rPr>
                <w:rFonts w:asciiTheme="majorHAnsi" w:hAnsiTheme="majorHAnsi"/>
                <w:b/>
                <w:sz w:val="20"/>
                <w:szCs w:val="20"/>
              </w:rPr>
            </w:pPr>
          </w:p>
        </w:tc>
        <w:tc>
          <w:tcPr>
            <w:tcW w:w="288" w:type="dxa"/>
            <w:tcBorders>
              <w:top w:val="single" w:sz="4" w:space="0" w:color="auto"/>
            </w:tcBorders>
          </w:tcPr>
          <w:p w14:paraId="0A779703" w14:textId="77777777" w:rsidR="00110149" w:rsidRPr="001F0F75" w:rsidRDefault="00110149" w:rsidP="00414BF6">
            <w:pPr>
              <w:jc w:val="center"/>
              <w:rPr>
                <w:rFonts w:asciiTheme="majorHAnsi" w:hAnsiTheme="majorHAnsi"/>
                <w:b/>
                <w:sz w:val="20"/>
                <w:szCs w:val="20"/>
              </w:rPr>
            </w:pPr>
          </w:p>
        </w:tc>
        <w:tc>
          <w:tcPr>
            <w:tcW w:w="1270" w:type="dxa"/>
            <w:tcBorders>
              <w:top w:val="single" w:sz="4" w:space="0" w:color="auto"/>
            </w:tcBorders>
          </w:tcPr>
          <w:p w14:paraId="28E8F714" w14:textId="77777777" w:rsidR="00110149" w:rsidRPr="001F0F75" w:rsidRDefault="00110149" w:rsidP="00414BF6">
            <w:pPr>
              <w:jc w:val="center"/>
              <w:rPr>
                <w:rFonts w:asciiTheme="majorHAnsi" w:hAnsiTheme="majorHAnsi"/>
                <w:b/>
                <w:sz w:val="20"/>
                <w:szCs w:val="20"/>
              </w:rPr>
            </w:pPr>
          </w:p>
        </w:tc>
        <w:tc>
          <w:tcPr>
            <w:tcW w:w="1270" w:type="dxa"/>
            <w:tcBorders>
              <w:top w:val="single" w:sz="4" w:space="0" w:color="auto"/>
            </w:tcBorders>
          </w:tcPr>
          <w:p w14:paraId="0C5B7B75" w14:textId="77777777" w:rsidR="00110149" w:rsidRPr="001F0F75" w:rsidRDefault="00110149" w:rsidP="00414BF6">
            <w:pPr>
              <w:jc w:val="center"/>
              <w:rPr>
                <w:rFonts w:asciiTheme="majorHAnsi" w:hAnsiTheme="majorHAnsi"/>
                <w:b/>
                <w:sz w:val="20"/>
                <w:szCs w:val="20"/>
              </w:rPr>
            </w:pPr>
          </w:p>
        </w:tc>
      </w:tr>
      <w:tr w:rsidR="00110149" w:rsidRPr="001F0F75" w14:paraId="151B4545" w14:textId="77777777" w:rsidTr="00414BF6">
        <w:tc>
          <w:tcPr>
            <w:tcW w:w="254" w:type="dxa"/>
          </w:tcPr>
          <w:p w14:paraId="74BAAF0B" w14:textId="77777777" w:rsidR="00110149" w:rsidRPr="001F0F75" w:rsidRDefault="00110149" w:rsidP="00414BF6">
            <w:pPr>
              <w:rPr>
                <w:rFonts w:asciiTheme="majorHAnsi" w:hAnsiTheme="majorHAnsi"/>
                <w:sz w:val="20"/>
                <w:szCs w:val="20"/>
              </w:rPr>
            </w:pPr>
          </w:p>
        </w:tc>
        <w:tc>
          <w:tcPr>
            <w:tcW w:w="1009" w:type="dxa"/>
            <w:shd w:val="clear" w:color="auto" w:fill="D9D9D9" w:themeFill="background1" w:themeFillShade="D9"/>
          </w:tcPr>
          <w:p w14:paraId="38DA256B" w14:textId="77777777" w:rsidR="00110149" w:rsidRPr="001F0F75" w:rsidRDefault="00110149" w:rsidP="00414BF6">
            <w:pPr>
              <w:rPr>
                <w:rFonts w:asciiTheme="majorHAnsi" w:hAnsiTheme="majorHAnsi"/>
                <w:sz w:val="20"/>
                <w:szCs w:val="20"/>
              </w:rPr>
            </w:pPr>
            <w:r w:rsidRPr="001F0F75">
              <w:rPr>
                <w:rFonts w:asciiTheme="majorHAnsi" w:hAnsiTheme="majorHAnsi"/>
                <w:sz w:val="20"/>
                <w:szCs w:val="20"/>
              </w:rPr>
              <w:t>Males</w:t>
            </w:r>
          </w:p>
        </w:tc>
        <w:tc>
          <w:tcPr>
            <w:tcW w:w="288" w:type="dxa"/>
            <w:shd w:val="clear" w:color="auto" w:fill="D9D9D9" w:themeFill="background1" w:themeFillShade="D9"/>
          </w:tcPr>
          <w:p w14:paraId="23DA4D6B" w14:textId="77777777" w:rsidR="00110149" w:rsidRPr="001F0F75" w:rsidRDefault="00110149" w:rsidP="00414BF6">
            <w:pPr>
              <w:rPr>
                <w:rFonts w:asciiTheme="majorHAnsi" w:hAnsiTheme="majorHAnsi"/>
                <w:sz w:val="20"/>
                <w:szCs w:val="20"/>
              </w:rPr>
            </w:pPr>
          </w:p>
        </w:tc>
        <w:tc>
          <w:tcPr>
            <w:tcW w:w="1270" w:type="dxa"/>
            <w:shd w:val="clear" w:color="auto" w:fill="D9D9D9" w:themeFill="background1" w:themeFillShade="D9"/>
          </w:tcPr>
          <w:p w14:paraId="08D8C9A8"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 xml:space="preserve">7.85 </w:t>
            </w:r>
            <w:r w:rsidRPr="001F0F75">
              <w:rPr>
                <w:rFonts w:ascii="Calibri" w:hAnsi="Calibri"/>
                <w:sz w:val="20"/>
                <w:szCs w:val="20"/>
              </w:rPr>
              <w:t>±</w:t>
            </w:r>
            <w:r w:rsidRPr="001F0F75">
              <w:rPr>
                <w:rFonts w:asciiTheme="majorHAnsi" w:hAnsiTheme="majorHAnsi"/>
                <w:sz w:val="20"/>
                <w:szCs w:val="20"/>
              </w:rPr>
              <w:t>0.21</w:t>
            </w:r>
          </w:p>
          <w:p w14:paraId="7FBCE5F4"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=18)</w:t>
            </w:r>
          </w:p>
        </w:tc>
        <w:tc>
          <w:tcPr>
            <w:tcW w:w="1270" w:type="dxa"/>
            <w:shd w:val="clear" w:color="auto" w:fill="D9D9D9" w:themeFill="background1" w:themeFillShade="D9"/>
          </w:tcPr>
          <w:p w14:paraId="0CCEBD20"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 xml:space="preserve">8.63 </w:t>
            </w:r>
            <w:r w:rsidRPr="001F0F75">
              <w:rPr>
                <w:rFonts w:ascii="Calibri" w:hAnsi="Calibri"/>
                <w:sz w:val="20"/>
                <w:szCs w:val="20"/>
              </w:rPr>
              <w:t>±</w:t>
            </w:r>
            <w:r w:rsidRPr="001F0F75">
              <w:rPr>
                <w:rFonts w:asciiTheme="majorHAnsi" w:hAnsiTheme="majorHAnsi"/>
                <w:sz w:val="20"/>
                <w:szCs w:val="20"/>
              </w:rPr>
              <w:t>0.20 *</w:t>
            </w:r>
          </w:p>
          <w:p w14:paraId="723A3549"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=30)</w:t>
            </w:r>
          </w:p>
        </w:tc>
        <w:tc>
          <w:tcPr>
            <w:tcW w:w="288" w:type="dxa"/>
            <w:shd w:val="clear" w:color="auto" w:fill="D9D9D9" w:themeFill="background1" w:themeFillShade="D9"/>
          </w:tcPr>
          <w:p w14:paraId="3E1B285B" w14:textId="77777777" w:rsidR="00110149" w:rsidRPr="001F0F75" w:rsidRDefault="00110149" w:rsidP="00414BF6">
            <w:pPr>
              <w:jc w:val="center"/>
              <w:rPr>
                <w:rFonts w:asciiTheme="majorHAnsi" w:hAnsiTheme="majorHAnsi"/>
                <w:sz w:val="20"/>
                <w:szCs w:val="20"/>
              </w:rPr>
            </w:pPr>
          </w:p>
        </w:tc>
        <w:tc>
          <w:tcPr>
            <w:tcW w:w="1270" w:type="dxa"/>
            <w:shd w:val="clear" w:color="auto" w:fill="D9D9D9" w:themeFill="background1" w:themeFillShade="D9"/>
          </w:tcPr>
          <w:p w14:paraId="32E80832" w14:textId="77777777" w:rsidR="00110149" w:rsidRPr="001F0F75" w:rsidRDefault="00110149" w:rsidP="00414BF6">
            <w:pPr>
              <w:jc w:val="center"/>
              <w:rPr>
                <w:rFonts w:ascii="Calibri" w:hAnsi="Calibri"/>
                <w:sz w:val="20"/>
                <w:szCs w:val="20"/>
              </w:rPr>
            </w:pPr>
            <w:r w:rsidRPr="001F0F75">
              <w:rPr>
                <w:rFonts w:asciiTheme="majorHAnsi" w:hAnsiTheme="majorHAnsi"/>
                <w:sz w:val="20"/>
                <w:szCs w:val="20"/>
              </w:rPr>
              <w:t xml:space="preserve">27.41 </w:t>
            </w:r>
            <w:r w:rsidRPr="001F0F75">
              <w:rPr>
                <w:rFonts w:ascii="Calibri" w:hAnsi="Calibri"/>
                <w:sz w:val="20"/>
                <w:szCs w:val="20"/>
              </w:rPr>
              <w:t>±0.49</w:t>
            </w:r>
          </w:p>
          <w:p w14:paraId="0A8F378A" w14:textId="77777777" w:rsidR="00110149" w:rsidRPr="001F0F75" w:rsidRDefault="00110149" w:rsidP="00414BF6">
            <w:pPr>
              <w:jc w:val="center"/>
              <w:rPr>
                <w:rFonts w:asciiTheme="majorHAnsi" w:hAnsiTheme="majorHAnsi"/>
                <w:sz w:val="20"/>
                <w:szCs w:val="20"/>
              </w:rPr>
            </w:pPr>
            <w:r w:rsidRPr="001F0F75">
              <w:rPr>
                <w:rFonts w:ascii="Calibri" w:hAnsi="Calibri"/>
                <w:sz w:val="20"/>
                <w:szCs w:val="20"/>
              </w:rPr>
              <w:t>(</w:t>
            </w:r>
            <w:proofErr w:type="gramStart"/>
            <w:r w:rsidRPr="001F0F75">
              <w:rPr>
                <w:rFonts w:ascii="Calibri" w:hAnsi="Calibri"/>
                <w:sz w:val="20"/>
                <w:szCs w:val="20"/>
              </w:rPr>
              <w:t>n</w:t>
            </w:r>
            <w:proofErr w:type="gramEnd"/>
            <w:r w:rsidRPr="001F0F75">
              <w:rPr>
                <w:rFonts w:ascii="Calibri" w:hAnsi="Calibri"/>
                <w:sz w:val="20"/>
                <w:szCs w:val="20"/>
              </w:rPr>
              <w:t>=38)</w:t>
            </w:r>
          </w:p>
        </w:tc>
        <w:tc>
          <w:tcPr>
            <w:tcW w:w="1270" w:type="dxa"/>
            <w:shd w:val="clear" w:color="auto" w:fill="D9D9D9" w:themeFill="background1" w:themeFillShade="D9"/>
          </w:tcPr>
          <w:p w14:paraId="335266A6" w14:textId="77777777" w:rsidR="00110149" w:rsidRPr="001F0F75" w:rsidRDefault="00110149" w:rsidP="00414BF6">
            <w:pPr>
              <w:jc w:val="center"/>
              <w:rPr>
                <w:rFonts w:ascii="Calibri" w:hAnsi="Calibri"/>
                <w:sz w:val="20"/>
                <w:szCs w:val="20"/>
              </w:rPr>
            </w:pPr>
            <w:r w:rsidRPr="001F0F75">
              <w:rPr>
                <w:rFonts w:asciiTheme="majorHAnsi" w:hAnsiTheme="majorHAnsi"/>
                <w:sz w:val="20"/>
                <w:szCs w:val="20"/>
              </w:rPr>
              <w:t xml:space="preserve">27.37 </w:t>
            </w:r>
            <w:r w:rsidRPr="001F0F75">
              <w:rPr>
                <w:rFonts w:ascii="Calibri" w:hAnsi="Calibri"/>
                <w:sz w:val="20"/>
                <w:szCs w:val="20"/>
              </w:rPr>
              <w:t>±0.46</w:t>
            </w:r>
          </w:p>
          <w:p w14:paraId="7B38CD03" w14:textId="77777777" w:rsidR="00110149" w:rsidRPr="001F0F75" w:rsidRDefault="00110149" w:rsidP="00414BF6">
            <w:pPr>
              <w:jc w:val="center"/>
              <w:rPr>
                <w:rFonts w:asciiTheme="majorHAnsi" w:hAnsiTheme="majorHAnsi"/>
                <w:sz w:val="20"/>
                <w:szCs w:val="20"/>
              </w:rPr>
            </w:pPr>
            <w:r w:rsidRPr="001F0F75">
              <w:rPr>
                <w:rFonts w:ascii="Calibri" w:hAnsi="Calibri"/>
                <w:sz w:val="20"/>
                <w:szCs w:val="20"/>
              </w:rPr>
              <w:t>(</w:t>
            </w:r>
            <w:proofErr w:type="gramStart"/>
            <w:r w:rsidRPr="001F0F75">
              <w:rPr>
                <w:rFonts w:ascii="Calibri" w:hAnsi="Calibri"/>
                <w:sz w:val="20"/>
                <w:szCs w:val="20"/>
              </w:rPr>
              <w:t>n</w:t>
            </w:r>
            <w:proofErr w:type="gramEnd"/>
            <w:r w:rsidRPr="001F0F75">
              <w:rPr>
                <w:rFonts w:ascii="Calibri" w:hAnsi="Calibri"/>
                <w:sz w:val="20"/>
                <w:szCs w:val="20"/>
              </w:rPr>
              <w:t>=35)</w:t>
            </w:r>
          </w:p>
        </w:tc>
        <w:tc>
          <w:tcPr>
            <w:tcW w:w="288" w:type="dxa"/>
            <w:shd w:val="clear" w:color="auto" w:fill="D9D9D9" w:themeFill="background1" w:themeFillShade="D9"/>
          </w:tcPr>
          <w:p w14:paraId="4D1DDCB5" w14:textId="77777777" w:rsidR="00110149" w:rsidRPr="001F0F75" w:rsidRDefault="00110149" w:rsidP="00414BF6">
            <w:pPr>
              <w:jc w:val="center"/>
              <w:rPr>
                <w:rFonts w:asciiTheme="majorHAnsi" w:hAnsiTheme="majorHAnsi"/>
                <w:sz w:val="20"/>
                <w:szCs w:val="20"/>
              </w:rPr>
            </w:pPr>
          </w:p>
        </w:tc>
        <w:tc>
          <w:tcPr>
            <w:tcW w:w="1270" w:type="dxa"/>
            <w:shd w:val="clear" w:color="auto" w:fill="D9D9D9" w:themeFill="background1" w:themeFillShade="D9"/>
          </w:tcPr>
          <w:p w14:paraId="0DA8E5E5"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36.75 ±0.91</w:t>
            </w:r>
          </w:p>
          <w:p w14:paraId="23884960"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=22)</w:t>
            </w:r>
          </w:p>
        </w:tc>
        <w:tc>
          <w:tcPr>
            <w:tcW w:w="1270" w:type="dxa"/>
            <w:shd w:val="clear" w:color="auto" w:fill="D9D9D9" w:themeFill="background1" w:themeFillShade="D9"/>
          </w:tcPr>
          <w:p w14:paraId="3E73B0C8"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36.97 ±0.75</w:t>
            </w:r>
          </w:p>
          <w:p w14:paraId="7751B860"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=24)</w:t>
            </w:r>
          </w:p>
        </w:tc>
      </w:tr>
      <w:tr w:rsidR="00110149" w:rsidRPr="001F0F75" w14:paraId="642E1719" w14:textId="77777777" w:rsidTr="00414BF6">
        <w:tc>
          <w:tcPr>
            <w:tcW w:w="254" w:type="dxa"/>
          </w:tcPr>
          <w:p w14:paraId="523D2E6C" w14:textId="77777777" w:rsidR="00110149" w:rsidRPr="001F0F75" w:rsidRDefault="00110149" w:rsidP="00414BF6">
            <w:pPr>
              <w:rPr>
                <w:rFonts w:asciiTheme="majorHAnsi" w:hAnsiTheme="majorHAnsi"/>
                <w:sz w:val="20"/>
                <w:szCs w:val="20"/>
              </w:rPr>
            </w:pPr>
          </w:p>
        </w:tc>
        <w:tc>
          <w:tcPr>
            <w:tcW w:w="1009" w:type="dxa"/>
          </w:tcPr>
          <w:p w14:paraId="102AD495" w14:textId="77777777" w:rsidR="00110149" w:rsidRPr="001F0F75" w:rsidRDefault="00110149" w:rsidP="00414BF6">
            <w:pPr>
              <w:rPr>
                <w:rFonts w:asciiTheme="majorHAnsi" w:hAnsiTheme="majorHAnsi"/>
                <w:sz w:val="20"/>
                <w:szCs w:val="20"/>
              </w:rPr>
            </w:pPr>
            <w:r w:rsidRPr="001F0F75">
              <w:rPr>
                <w:rFonts w:asciiTheme="majorHAnsi" w:hAnsiTheme="majorHAnsi"/>
                <w:sz w:val="20"/>
                <w:szCs w:val="20"/>
              </w:rPr>
              <w:t>Females</w:t>
            </w:r>
          </w:p>
        </w:tc>
        <w:tc>
          <w:tcPr>
            <w:tcW w:w="288" w:type="dxa"/>
          </w:tcPr>
          <w:p w14:paraId="562A0875" w14:textId="77777777" w:rsidR="00110149" w:rsidRPr="001F0F75" w:rsidRDefault="00110149" w:rsidP="00414BF6">
            <w:pPr>
              <w:rPr>
                <w:rFonts w:asciiTheme="majorHAnsi" w:hAnsiTheme="majorHAnsi"/>
                <w:sz w:val="20"/>
                <w:szCs w:val="20"/>
              </w:rPr>
            </w:pPr>
          </w:p>
        </w:tc>
        <w:tc>
          <w:tcPr>
            <w:tcW w:w="1270" w:type="dxa"/>
          </w:tcPr>
          <w:p w14:paraId="2593506A" w14:textId="77777777" w:rsidR="00110149" w:rsidRPr="001F0F75" w:rsidRDefault="00110149" w:rsidP="00414BF6">
            <w:pPr>
              <w:jc w:val="center"/>
              <w:rPr>
                <w:rFonts w:ascii="Calibri" w:hAnsi="Calibri"/>
                <w:sz w:val="20"/>
                <w:szCs w:val="20"/>
              </w:rPr>
            </w:pPr>
            <w:r w:rsidRPr="001F0F75">
              <w:rPr>
                <w:rFonts w:asciiTheme="majorHAnsi" w:hAnsiTheme="majorHAnsi"/>
                <w:sz w:val="20"/>
                <w:szCs w:val="20"/>
              </w:rPr>
              <w:t xml:space="preserve">8.11 </w:t>
            </w:r>
            <w:r w:rsidRPr="001F0F75">
              <w:rPr>
                <w:rFonts w:ascii="Calibri" w:hAnsi="Calibri"/>
                <w:sz w:val="20"/>
                <w:szCs w:val="20"/>
              </w:rPr>
              <w:t>±0.25</w:t>
            </w:r>
          </w:p>
          <w:p w14:paraId="1F80B92B" w14:textId="77777777" w:rsidR="00110149" w:rsidRPr="001F0F75" w:rsidRDefault="00110149" w:rsidP="00414BF6">
            <w:pPr>
              <w:jc w:val="center"/>
              <w:rPr>
                <w:rFonts w:asciiTheme="majorHAnsi" w:hAnsiTheme="majorHAnsi"/>
                <w:sz w:val="20"/>
                <w:szCs w:val="20"/>
              </w:rPr>
            </w:pPr>
            <w:r w:rsidRPr="001F0F75">
              <w:rPr>
                <w:rFonts w:ascii="Calibri" w:hAnsi="Calibri"/>
                <w:sz w:val="20"/>
                <w:szCs w:val="20"/>
              </w:rPr>
              <w:t>(</w:t>
            </w:r>
            <w:proofErr w:type="gramStart"/>
            <w:r w:rsidRPr="001F0F75">
              <w:rPr>
                <w:rFonts w:ascii="Calibri" w:hAnsi="Calibri"/>
                <w:sz w:val="20"/>
                <w:szCs w:val="20"/>
              </w:rPr>
              <w:t>n</w:t>
            </w:r>
            <w:proofErr w:type="gramEnd"/>
            <w:r w:rsidRPr="001F0F75">
              <w:rPr>
                <w:rFonts w:ascii="Calibri" w:hAnsi="Calibri"/>
                <w:sz w:val="20"/>
                <w:szCs w:val="20"/>
              </w:rPr>
              <w:t>=19)</w:t>
            </w:r>
          </w:p>
        </w:tc>
        <w:tc>
          <w:tcPr>
            <w:tcW w:w="1270" w:type="dxa"/>
          </w:tcPr>
          <w:p w14:paraId="284C651D" w14:textId="77777777" w:rsidR="00110149" w:rsidRPr="001F0F75" w:rsidRDefault="00110149" w:rsidP="00414BF6">
            <w:pPr>
              <w:jc w:val="center"/>
              <w:rPr>
                <w:rFonts w:ascii="Calibri" w:hAnsi="Calibri"/>
                <w:sz w:val="20"/>
                <w:szCs w:val="20"/>
              </w:rPr>
            </w:pPr>
            <w:r w:rsidRPr="001F0F75">
              <w:rPr>
                <w:rFonts w:asciiTheme="majorHAnsi" w:hAnsiTheme="majorHAnsi"/>
                <w:sz w:val="20"/>
                <w:szCs w:val="20"/>
              </w:rPr>
              <w:t xml:space="preserve">8.23 </w:t>
            </w:r>
            <w:r w:rsidRPr="001F0F75">
              <w:rPr>
                <w:rFonts w:ascii="Calibri" w:hAnsi="Calibri"/>
                <w:sz w:val="20"/>
                <w:szCs w:val="20"/>
              </w:rPr>
              <w:t>±0.35</w:t>
            </w:r>
          </w:p>
          <w:p w14:paraId="15CFCFBF" w14:textId="77777777" w:rsidR="00110149" w:rsidRPr="001F0F75" w:rsidRDefault="00110149" w:rsidP="00414BF6">
            <w:pPr>
              <w:jc w:val="center"/>
              <w:rPr>
                <w:rFonts w:asciiTheme="majorHAnsi" w:hAnsiTheme="majorHAnsi"/>
                <w:sz w:val="20"/>
                <w:szCs w:val="20"/>
              </w:rPr>
            </w:pPr>
            <w:r w:rsidRPr="001F0F75">
              <w:rPr>
                <w:rFonts w:ascii="Calibri" w:hAnsi="Calibri"/>
                <w:sz w:val="20"/>
                <w:szCs w:val="20"/>
              </w:rPr>
              <w:t>(</w:t>
            </w:r>
            <w:proofErr w:type="gramStart"/>
            <w:r w:rsidRPr="001F0F75">
              <w:rPr>
                <w:rFonts w:ascii="Calibri" w:hAnsi="Calibri"/>
                <w:sz w:val="20"/>
                <w:szCs w:val="20"/>
              </w:rPr>
              <w:t>n</w:t>
            </w:r>
            <w:proofErr w:type="gramEnd"/>
            <w:r w:rsidRPr="001F0F75">
              <w:rPr>
                <w:rFonts w:ascii="Calibri" w:hAnsi="Calibri"/>
                <w:sz w:val="20"/>
                <w:szCs w:val="20"/>
              </w:rPr>
              <w:t>=13)</w:t>
            </w:r>
          </w:p>
        </w:tc>
        <w:tc>
          <w:tcPr>
            <w:tcW w:w="288" w:type="dxa"/>
          </w:tcPr>
          <w:p w14:paraId="60618D6E" w14:textId="77777777" w:rsidR="00110149" w:rsidRPr="001F0F75" w:rsidRDefault="00110149" w:rsidP="00414BF6">
            <w:pPr>
              <w:jc w:val="center"/>
              <w:rPr>
                <w:rFonts w:asciiTheme="majorHAnsi" w:hAnsiTheme="majorHAnsi"/>
                <w:sz w:val="20"/>
                <w:szCs w:val="20"/>
              </w:rPr>
            </w:pPr>
          </w:p>
        </w:tc>
        <w:tc>
          <w:tcPr>
            <w:tcW w:w="1270" w:type="dxa"/>
          </w:tcPr>
          <w:p w14:paraId="197B93E6" w14:textId="77777777" w:rsidR="00110149" w:rsidRPr="001F0F75" w:rsidRDefault="00110149" w:rsidP="00414BF6">
            <w:pPr>
              <w:jc w:val="center"/>
              <w:rPr>
                <w:rFonts w:ascii="Calibri" w:hAnsi="Calibri"/>
                <w:sz w:val="20"/>
                <w:szCs w:val="20"/>
              </w:rPr>
            </w:pPr>
            <w:r w:rsidRPr="001F0F75">
              <w:rPr>
                <w:rFonts w:asciiTheme="majorHAnsi" w:hAnsiTheme="majorHAnsi"/>
                <w:sz w:val="20"/>
                <w:szCs w:val="20"/>
              </w:rPr>
              <w:t xml:space="preserve">22.20 </w:t>
            </w:r>
            <w:r w:rsidRPr="001F0F75">
              <w:rPr>
                <w:rFonts w:ascii="Calibri" w:hAnsi="Calibri"/>
                <w:sz w:val="20"/>
                <w:szCs w:val="20"/>
              </w:rPr>
              <w:t>±0.36</w:t>
            </w:r>
          </w:p>
          <w:p w14:paraId="34E5975A" w14:textId="77777777" w:rsidR="00110149" w:rsidRPr="001F0F75" w:rsidRDefault="00110149" w:rsidP="00414BF6">
            <w:pPr>
              <w:jc w:val="center"/>
              <w:rPr>
                <w:rFonts w:asciiTheme="majorHAnsi" w:hAnsiTheme="majorHAnsi"/>
                <w:sz w:val="20"/>
                <w:szCs w:val="20"/>
              </w:rPr>
            </w:pPr>
            <w:r w:rsidRPr="001F0F75">
              <w:rPr>
                <w:rFonts w:ascii="Calibri" w:hAnsi="Calibri"/>
                <w:sz w:val="20"/>
                <w:szCs w:val="20"/>
              </w:rPr>
              <w:t>(</w:t>
            </w:r>
            <w:proofErr w:type="gramStart"/>
            <w:r w:rsidRPr="001F0F75">
              <w:rPr>
                <w:rFonts w:ascii="Calibri" w:hAnsi="Calibri"/>
                <w:sz w:val="20"/>
                <w:szCs w:val="20"/>
              </w:rPr>
              <w:t>n</w:t>
            </w:r>
            <w:proofErr w:type="gramEnd"/>
            <w:r w:rsidRPr="001F0F75">
              <w:rPr>
                <w:rFonts w:ascii="Calibri" w:hAnsi="Calibri"/>
                <w:sz w:val="20"/>
                <w:szCs w:val="20"/>
              </w:rPr>
              <w:t>=25)</w:t>
            </w:r>
          </w:p>
        </w:tc>
        <w:tc>
          <w:tcPr>
            <w:tcW w:w="1270" w:type="dxa"/>
          </w:tcPr>
          <w:p w14:paraId="66EC2565" w14:textId="77777777" w:rsidR="00110149" w:rsidRPr="001F0F75" w:rsidRDefault="00110149" w:rsidP="00414BF6">
            <w:pPr>
              <w:jc w:val="center"/>
              <w:rPr>
                <w:rFonts w:ascii="Calibri" w:hAnsi="Calibri"/>
                <w:sz w:val="20"/>
                <w:szCs w:val="20"/>
              </w:rPr>
            </w:pPr>
            <w:r w:rsidRPr="001F0F75">
              <w:rPr>
                <w:rFonts w:asciiTheme="majorHAnsi" w:hAnsiTheme="majorHAnsi"/>
                <w:sz w:val="20"/>
                <w:szCs w:val="20"/>
              </w:rPr>
              <w:t xml:space="preserve">23.02 </w:t>
            </w:r>
            <w:r w:rsidRPr="001F0F75">
              <w:rPr>
                <w:rFonts w:ascii="Calibri" w:hAnsi="Calibri"/>
                <w:sz w:val="20"/>
                <w:szCs w:val="20"/>
              </w:rPr>
              <w:t>±71</w:t>
            </w:r>
          </w:p>
          <w:p w14:paraId="0C637B65" w14:textId="77777777" w:rsidR="00110149" w:rsidRPr="001F0F75" w:rsidRDefault="00110149" w:rsidP="00414BF6">
            <w:pPr>
              <w:jc w:val="center"/>
              <w:rPr>
                <w:rFonts w:asciiTheme="majorHAnsi" w:hAnsiTheme="majorHAnsi"/>
                <w:sz w:val="20"/>
                <w:szCs w:val="20"/>
              </w:rPr>
            </w:pPr>
            <w:r w:rsidRPr="001F0F75">
              <w:rPr>
                <w:rFonts w:ascii="Calibri" w:hAnsi="Calibri"/>
                <w:sz w:val="20"/>
                <w:szCs w:val="20"/>
              </w:rPr>
              <w:t>(</w:t>
            </w:r>
            <w:proofErr w:type="gramStart"/>
            <w:r w:rsidRPr="001F0F75">
              <w:rPr>
                <w:rFonts w:ascii="Calibri" w:hAnsi="Calibri"/>
                <w:sz w:val="20"/>
                <w:szCs w:val="20"/>
              </w:rPr>
              <w:t>n</w:t>
            </w:r>
            <w:proofErr w:type="gramEnd"/>
            <w:r w:rsidRPr="001F0F75">
              <w:rPr>
                <w:rFonts w:ascii="Calibri" w:hAnsi="Calibri"/>
                <w:sz w:val="20"/>
                <w:szCs w:val="20"/>
              </w:rPr>
              <w:t>=18)</w:t>
            </w:r>
          </w:p>
        </w:tc>
        <w:tc>
          <w:tcPr>
            <w:tcW w:w="288" w:type="dxa"/>
          </w:tcPr>
          <w:p w14:paraId="5F819427" w14:textId="77777777" w:rsidR="00110149" w:rsidRPr="001F0F75" w:rsidRDefault="00110149" w:rsidP="00414BF6">
            <w:pPr>
              <w:jc w:val="center"/>
              <w:rPr>
                <w:rFonts w:asciiTheme="majorHAnsi" w:hAnsiTheme="majorHAnsi"/>
                <w:sz w:val="20"/>
                <w:szCs w:val="20"/>
              </w:rPr>
            </w:pPr>
          </w:p>
        </w:tc>
        <w:tc>
          <w:tcPr>
            <w:tcW w:w="1270" w:type="dxa"/>
          </w:tcPr>
          <w:p w14:paraId="091D7A6E"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32.49 ±1.02</w:t>
            </w:r>
          </w:p>
          <w:p w14:paraId="4AEE94C5"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=19)</w:t>
            </w:r>
          </w:p>
        </w:tc>
        <w:tc>
          <w:tcPr>
            <w:tcW w:w="1270" w:type="dxa"/>
          </w:tcPr>
          <w:p w14:paraId="3DCE15FE"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33.06 ±1.38</w:t>
            </w:r>
          </w:p>
          <w:p w14:paraId="262E959B"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=16)</w:t>
            </w:r>
          </w:p>
        </w:tc>
      </w:tr>
      <w:tr w:rsidR="00110149" w:rsidRPr="001F0F75" w14:paraId="2623539F" w14:textId="77777777" w:rsidTr="00414BF6">
        <w:tc>
          <w:tcPr>
            <w:tcW w:w="1263" w:type="dxa"/>
            <w:gridSpan w:val="2"/>
          </w:tcPr>
          <w:p w14:paraId="57391856" w14:textId="77777777" w:rsidR="00110149" w:rsidRPr="001F0F75" w:rsidRDefault="00110149" w:rsidP="00414BF6">
            <w:pPr>
              <w:rPr>
                <w:rFonts w:asciiTheme="majorHAnsi" w:hAnsiTheme="majorHAnsi"/>
                <w:i/>
                <w:sz w:val="20"/>
                <w:szCs w:val="20"/>
              </w:rPr>
            </w:pPr>
            <w:r w:rsidRPr="001F0F75">
              <w:rPr>
                <w:rFonts w:asciiTheme="majorHAnsi" w:hAnsiTheme="majorHAnsi"/>
                <w:i/>
                <w:sz w:val="20"/>
                <w:szCs w:val="20"/>
              </w:rPr>
              <w:t>Spleen index</w:t>
            </w:r>
          </w:p>
        </w:tc>
        <w:tc>
          <w:tcPr>
            <w:tcW w:w="288" w:type="dxa"/>
          </w:tcPr>
          <w:p w14:paraId="4467778E" w14:textId="77777777" w:rsidR="00110149" w:rsidRPr="001F0F75" w:rsidRDefault="00110149" w:rsidP="00414BF6">
            <w:pPr>
              <w:rPr>
                <w:rFonts w:asciiTheme="majorHAnsi" w:hAnsiTheme="majorHAnsi"/>
                <w:sz w:val="20"/>
                <w:szCs w:val="20"/>
              </w:rPr>
            </w:pPr>
          </w:p>
        </w:tc>
        <w:tc>
          <w:tcPr>
            <w:tcW w:w="1270" w:type="dxa"/>
          </w:tcPr>
          <w:p w14:paraId="50625408" w14:textId="77777777" w:rsidR="00110149" w:rsidRPr="001F0F75" w:rsidRDefault="00110149" w:rsidP="00414BF6">
            <w:pPr>
              <w:jc w:val="center"/>
              <w:rPr>
                <w:rFonts w:asciiTheme="majorHAnsi" w:hAnsiTheme="majorHAnsi"/>
                <w:sz w:val="20"/>
                <w:szCs w:val="20"/>
              </w:rPr>
            </w:pPr>
          </w:p>
        </w:tc>
        <w:tc>
          <w:tcPr>
            <w:tcW w:w="1270" w:type="dxa"/>
          </w:tcPr>
          <w:p w14:paraId="673EA1C0" w14:textId="77777777" w:rsidR="00110149" w:rsidRPr="001F0F75" w:rsidRDefault="00110149" w:rsidP="00414BF6">
            <w:pPr>
              <w:jc w:val="center"/>
              <w:rPr>
                <w:rFonts w:asciiTheme="majorHAnsi" w:hAnsiTheme="majorHAnsi"/>
                <w:sz w:val="20"/>
                <w:szCs w:val="20"/>
              </w:rPr>
            </w:pPr>
          </w:p>
        </w:tc>
        <w:tc>
          <w:tcPr>
            <w:tcW w:w="288" w:type="dxa"/>
          </w:tcPr>
          <w:p w14:paraId="68D043B3" w14:textId="77777777" w:rsidR="00110149" w:rsidRPr="001F0F75" w:rsidRDefault="00110149" w:rsidP="00414BF6">
            <w:pPr>
              <w:jc w:val="center"/>
              <w:rPr>
                <w:rFonts w:asciiTheme="majorHAnsi" w:hAnsiTheme="majorHAnsi"/>
                <w:sz w:val="20"/>
                <w:szCs w:val="20"/>
              </w:rPr>
            </w:pPr>
          </w:p>
        </w:tc>
        <w:tc>
          <w:tcPr>
            <w:tcW w:w="1270" w:type="dxa"/>
          </w:tcPr>
          <w:p w14:paraId="18C21B06" w14:textId="77777777" w:rsidR="00110149" w:rsidRPr="001F0F75" w:rsidRDefault="00110149" w:rsidP="00414BF6">
            <w:pPr>
              <w:jc w:val="center"/>
              <w:rPr>
                <w:rFonts w:asciiTheme="majorHAnsi" w:hAnsiTheme="majorHAnsi"/>
                <w:sz w:val="20"/>
                <w:szCs w:val="20"/>
              </w:rPr>
            </w:pPr>
          </w:p>
        </w:tc>
        <w:tc>
          <w:tcPr>
            <w:tcW w:w="1270" w:type="dxa"/>
          </w:tcPr>
          <w:p w14:paraId="6993655B" w14:textId="77777777" w:rsidR="00110149" w:rsidRPr="001F0F75" w:rsidRDefault="00110149" w:rsidP="00414BF6">
            <w:pPr>
              <w:jc w:val="center"/>
              <w:rPr>
                <w:rFonts w:asciiTheme="majorHAnsi" w:hAnsiTheme="majorHAnsi"/>
                <w:sz w:val="20"/>
                <w:szCs w:val="20"/>
              </w:rPr>
            </w:pPr>
          </w:p>
        </w:tc>
        <w:tc>
          <w:tcPr>
            <w:tcW w:w="288" w:type="dxa"/>
          </w:tcPr>
          <w:p w14:paraId="56A44C64" w14:textId="77777777" w:rsidR="00110149" w:rsidRPr="001F0F75" w:rsidRDefault="00110149" w:rsidP="00414BF6">
            <w:pPr>
              <w:jc w:val="center"/>
              <w:rPr>
                <w:rFonts w:asciiTheme="majorHAnsi" w:hAnsiTheme="majorHAnsi"/>
                <w:sz w:val="20"/>
                <w:szCs w:val="20"/>
              </w:rPr>
            </w:pPr>
          </w:p>
        </w:tc>
        <w:tc>
          <w:tcPr>
            <w:tcW w:w="1270" w:type="dxa"/>
          </w:tcPr>
          <w:p w14:paraId="78138D96" w14:textId="77777777" w:rsidR="00110149" w:rsidRPr="001F0F75" w:rsidRDefault="00110149" w:rsidP="00414BF6">
            <w:pPr>
              <w:jc w:val="center"/>
              <w:rPr>
                <w:rFonts w:asciiTheme="majorHAnsi" w:hAnsiTheme="majorHAnsi"/>
                <w:sz w:val="20"/>
                <w:szCs w:val="20"/>
              </w:rPr>
            </w:pPr>
          </w:p>
        </w:tc>
        <w:tc>
          <w:tcPr>
            <w:tcW w:w="1270" w:type="dxa"/>
          </w:tcPr>
          <w:p w14:paraId="212BBDF6" w14:textId="77777777" w:rsidR="00110149" w:rsidRPr="001F0F75" w:rsidRDefault="00110149" w:rsidP="00414BF6">
            <w:pPr>
              <w:jc w:val="center"/>
              <w:rPr>
                <w:rFonts w:asciiTheme="majorHAnsi" w:hAnsiTheme="majorHAnsi"/>
                <w:sz w:val="20"/>
                <w:szCs w:val="20"/>
              </w:rPr>
            </w:pPr>
          </w:p>
        </w:tc>
      </w:tr>
      <w:tr w:rsidR="00110149" w:rsidRPr="001F0F75" w14:paraId="3C815C65" w14:textId="77777777" w:rsidTr="00414BF6">
        <w:tc>
          <w:tcPr>
            <w:tcW w:w="254" w:type="dxa"/>
          </w:tcPr>
          <w:p w14:paraId="344BB8A7" w14:textId="77777777" w:rsidR="00110149" w:rsidRPr="001F0F75" w:rsidRDefault="00110149" w:rsidP="00414BF6">
            <w:pPr>
              <w:rPr>
                <w:rFonts w:asciiTheme="majorHAnsi" w:hAnsiTheme="majorHAnsi"/>
                <w:sz w:val="20"/>
                <w:szCs w:val="20"/>
              </w:rPr>
            </w:pPr>
          </w:p>
        </w:tc>
        <w:tc>
          <w:tcPr>
            <w:tcW w:w="1009" w:type="dxa"/>
            <w:shd w:val="clear" w:color="auto" w:fill="D9D9D9" w:themeFill="background1" w:themeFillShade="D9"/>
          </w:tcPr>
          <w:p w14:paraId="57F7B9DB" w14:textId="77777777" w:rsidR="00110149" w:rsidRPr="001F0F75" w:rsidRDefault="00110149" w:rsidP="00414BF6">
            <w:pPr>
              <w:rPr>
                <w:rFonts w:asciiTheme="majorHAnsi" w:hAnsiTheme="majorHAnsi"/>
                <w:sz w:val="20"/>
                <w:szCs w:val="20"/>
              </w:rPr>
            </w:pPr>
            <w:r w:rsidRPr="001F0F75">
              <w:rPr>
                <w:rFonts w:asciiTheme="majorHAnsi" w:hAnsiTheme="majorHAnsi"/>
                <w:sz w:val="20"/>
                <w:szCs w:val="20"/>
              </w:rPr>
              <w:t>Males</w:t>
            </w:r>
          </w:p>
        </w:tc>
        <w:tc>
          <w:tcPr>
            <w:tcW w:w="288" w:type="dxa"/>
            <w:shd w:val="clear" w:color="auto" w:fill="D9D9D9" w:themeFill="background1" w:themeFillShade="D9"/>
          </w:tcPr>
          <w:p w14:paraId="55A1E292" w14:textId="77777777" w:rsidR="00110149" w:rsidRPr="001F0F75" w:rsidRDefault="00110149" w:rsidP="00414BF6">
            <w:pPr>
              <w:rPr>
                <w:rFonts w:asciiTheme="majorHAnsi" w:hAnsiTheme="majorHAnsi"/>
                <w:sz w:val="20"/>
                <w:szCs w:val="20"/>
              </w:rPr>
            </w:pPr>
          </w:p>
        </w:tc>
        <w:tc>
          <w:tcPr>
            <w:tcW w:w="1270" w:type="dxa"/>
            <w:shd w:val="clear" w:color="auto" w:fill="D9D9D9" w:themeFill="background1" w:themeFillShade="D9"/>
          </w:tcPr>
          <w:p w14:paraId="3E7DD6FA"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0.17 ±0.04</w:t>
            </w:r>
          </w:p>
          <w:p w14:paraId="7CAD09C9"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=23)</w:t>
            </w:r>
          </w:p>
        </w:tc>
        <w:tc>
          <w:tcPr>
            <w:tcW w:w="1270" w:type="dxa"/>
            <w:shd w:val="clear" w:color="auto" w:fill="D9D9D9" w:themeFill="background1" w:themeFillShade="D9"/>
          </w:tcPr>
          <w:p w14:paraId="155D637A"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0.17 ±0.01</w:t>
            </w:r>
          </w:p>
          <w:p w14:paraId="3ABDF1BF"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=36)</w:t>
            </w:r>
          </w:p>
        </w:tc>
        <w:tc>
          <w:tcPr>
            <w:tcW w:w="288" w:type="dxa"/>
            <w:shd w:val="clear" w:color="auto" w:fill="D9D9D9" w:themeFill="background1" w:themeFillShade="D9"/>
          </w:tcPr>
          <w:p w14:paraId="23F00F98" w14:textId="77777777" w:rsidR="00110149" w:rsidRPr="001F0F75" w:rsidRDefault="00110149" w:rsidP="00414BF6">
            <w:pPr>
              <w:jc w:val="center"/>
              <w:rPr>
                <w:rFonts w:asciiTheme="majorHAnsi" w:hAnsiTheme="majorHAnsi"/>
                <w:sz w:val="20"/>
                <w:szCs w:val="20"/>
              </w:rPr>
            </w:pPr>
          </w:p>
        </w:tc>
        <w:tc>
          <w:tcPr>
            <w:tcW w:w="1270" w:type="dxa"/>
            <w:shd w:val="clear" w:color="auto" w:fill="D9D9D9" w:themeFill="background1" w:themeFillShade="D9"/>
          </w:tcPr>
          <w:p w14:paraId="4B930093"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0.49 ±0.05</w:t>
            </w:r>
          </w:p>
          <w:p w14:paraId="6189F6BE"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=17)</w:t>
            </w:r>
          </w:p>
        </w:tc>
        <w:tc>
          <w:tcPr>
            <w:tcW w:w="1270" w:type="dxa"/>
            <w:shd w:val="clear" w:color="auto" w:fill="D9D9D9" w:themeFill="background1" w:themeFillShade="D9"/>
          </w:tcPr>
          <w:p w14:paraId="04CBD415"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0.50 ±0.01</w:t>
            </w:r>
          </w:p>
          <w:p w14:paraId="1A93E32D"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=21)</w:t>
            </w:r>
          </w:p>
        </w:tc>
        <w:tc>
          <w:tcPr>
            <w:tcW w:w="288" w:type="dxa"/>
            <w:shd w:val="clear" w:color="auto" w:fill="D9D9D9" w:themeFill="background1" w:themeFillShade="D9"/>
          </w:tcPr>
          <w:p w14:paraId="367EFC02" w14:textId="77777777" w:rsidR="00110149" w:rsidRPr="001F0F75" w:rsidRDefault="00110149" w:rsidP="00414BF6">
            <w:pPr>
              <w:jc w:val="center"/>
              <w:rPr>
                <w:rFonts w:asciiTheme="majorHAnsi" w:hAnsiTheme="majorHAnsi"/>
                <w:sz w:val="20"/>
                <w:szCs w:val="20"/>
              </w:rPr>
            </w:pPr>
          </w:p>
        </w:tc>
        <w:tc>
          <w:tcPr>
            <w:tcW w:w="1270" w:type="dxa"/>
            <w:shd w:val="clear" w:color="auto" w:fill="D9D9D9" w:themeFill="background1" w:themeFillShade="D9"/>
          </w:tcPr>
          <w:p w14:paraId="40969738"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0.60 ±0.02</w:t>
            </w:r>
          </w:p>
          <w:p w14:paraId="6C34058D"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=21)</w:t>
            </w:r>
          </w:p>
        </w:tc>
        <w:tc>
          <w:tcPr>
            <w:tcW w:w="1270" w:type="dxa"/>
            <w:shd w:val="clear" w:color="auto" w:fill="D9D9D9" w:themeFill="background1" w:themeFillShade="D9"/>
          </w:tcPr>
          <w:p w14:paraId="22C5D3A2"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0.61 ±0.03</w:t>
            </w:r>
          </w:p>
          <w:p w14:paraId="1A54A66D"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=22)</w:t>
            </w:r>
          </w:p>
        </w:tc>
      </w:tr>
      <w:tr w:rsidR="00110149" w:rsidRPr="001F0F75" w14:paraId="1332AEE3" w14:textId="77777777" w:rsidTr="00414BF6">
        <w:tc>
          <w:tcPr>
            <w:tcW w:w="254" w:type="dxa"/>
          </w:tcPr>
          <w:p w14:paraId="49C25C64" w14:textId="77777777" w:rsidR="00110149" w:rsidRPr="001F0F75" w:rsidRDefault="00110149" w:rsidP="00414BF6">
            <w:pPr>
              <w:rPr>
                <w:rFonts w:asciiTheme="majorHAnsi" w:hAnsiTheme="majorHAnsi"/>
                <w:sz w:val="20"/>
                <w:szCs w:val="20"/>
              </w:rPr>
            </w:pPr>
          </w:p>
        </w:tc>
        <w:tc>
          <w:tcPr>
            <w:tcW w:w="1009" w:type="dxa"/>
          </w:tcPr>
          <w:p w14:paraId="405F5007" w14:textId="77777777" w:rsidR="00110149" w:rsidRPr="001F0F75" w:rsidRDefault="00110149" w:rsidP="00414BF6">
            <w:pPr>
              <w:rPr>
                <w:rFonts w:asciiTheme="majorHAnsi" w:hAnsiTheme="majorHAnsi"/>
                <w:sz w:val="20"/>
                <w:szCs w:val="20"/>
              </w:rPr>
            </w:pPr>
            <w:r w:rsidRPr="001F0F75">
              <w:rPr>
                <w:rFonts w:asciiTheme="majorHAnsi" w:hAnsiTheme="majorHAnsi"/>
                <w:sz w:val="20"/>
                <w:szCs w:val="20"/>
              </w:rPr>
              <w:t>Females</w:t>
            </w:r>
          </w:p>
        </w:tc>
        <w:tc>
          <w:tcPr>
            <w:tcW w:w="288" w:type="dxa"/>
          </w:tcPr>
          <w:p w14:paraId="238E055F" w14:textId="77777777" w:rsidR="00110149" w:rsidRPr="001F0F75" w:rsidRDefault="00110149" w:rsidP="00414BF6">
            <w:pPr>
              <w:rPr>
                <w:rFonts w:asciiTheme="majorHAnsi" w:hAnsiTheme="majorHAnsi"/>
                <w:sz w:val="20"/>
                <w:szCs w:val="20"/>
              </w:rPr>
            </w:pPr>
          </w:p>
        </w:tc>
        <w:tc>
          <w:tcPr>
            <w:tcW w:w="1270" w:type="dxa"/>
          </w:tcPr>
          <w:p w14:paraId="1A70C569"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0.10 ±0.01</w:t>
            </w:r>
          </w:p>
          <w:p w14:paraId="735213F3"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=5)</w:t>
            </w:r>
          </w:p>
        </w:tc>
        <w:tc>
          <w:tcPr>
            <w:tcW w:w="1270" w:type="dxa"/>
          </w:tcPr>
          <w:p w14:paraId="2ED44412"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0.10 ±0.01</w:t>
            </w:r>
          </w:p>
          <w:p w14:paraId="20442482"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=7)</w:t>
            </w:r>
          </w:p>
        </w:tc>
        <w:tc>
          <w:tcPr>
            <w:tcW w:w="288" w:type="dxa"/>
          </w:tcPr>
          <w:p w14:paraId="71394B04" w14:textId="77777777" w:rsidR="00110149" w:rsidRPr="001F0F75" w:rsidRDefault="00110149" w:rsidP="00414BF6">
            <w:pPr>
              <w:jc w:val="center"/>
              <w:rPr>
                <w:rFonts w:asciiTheme="majorHAnsi" w:hAnsiTheme="majorHAnsi"/>
                <w:sz w:val="20"/>
                <w:szCs w:val="20"/>
              </w:rPr>
            </w:pPr>
          </w:p>
        </w:tc>
        <w:tc>
          <w:tcPr>
            <w:tcW w:w="1270" w:type="dxa"/>
          </w:tcPr>
          <w:p w14:paraId="3DFFD6B5"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0.44 ±0.01</w:t>
            </w:r>
          </w:p>
          <w:p w14:paraId="1ADCBA25"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=23)</w:t>
            </w:r>
          </w:p>
        </w:tc>
        <w:tc>
          <w:tcPr>
            <w:tcW w:w="1270" w:type="dxa"/>
          </w:tcPr>
          <w:p w14:paraId="20DDCF7F"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0.45 ±0.02</w:t>
            </w:r>
          </w:p>
          <w:p w14:paraId="786DFB7F"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=16)</w:t>
            </w:r>
          </w:p>
        </w:tc>
        <w:tc>
          <w:tcPr>
            <w:tcW w:w="288" w:type="dxa"/>
          </w:tcPr>
          <w:p w14:paraId="2E563877" w14:textId="77777777" w:rsidR="00110149" w:rsidRPr="001F0F75" w:rsidRDefault="00110149" w:rsidP="00414BF6">
            <w:pPr>
              <w:jc w:val="center"/>
              <w:rPr>
                <w:rFonts w:asciiTheme="majorHAnsi" w:hAnsiTheme="majorHAnsi"/>
                <w:sz w:val="20"/>
                <w:szCs w:val="20"/>
              </w:rPr>
            </w:pPr>
          </w:p>
        </w:tc>
        <w:tc>
          <w:tcPr>
            <w:tcW w:w="1270" w:type="dxa"/>
          </w:tcPr>
          <w:p w14:paraId="3CC0F47D"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0.55 ±0.02</w:t>
            </w:r>
          </w:p>
          <w:p w14:paraId="51702F48"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=19)</w:t>
            </w:r>
          </w:p>
        </w:tc>
        <w:tc>
          <w:tcPr>
            <w:tcW w:w="1270" w:type="dxa"/>
          </w:tcPr>
          <w:p w14:paraId="57D2CF1F"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0.57 ±0.03</w:t>
            </w:r>
          </w:p>
          <w:p w14:paraId="4D60BCAA"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=16)</w:t>
            </w:r>
          </w:p>
        </w:tc>
      </w:tr>
      <w:tr w:rsidR="00110149" w:rsidRPr="001F0F75" w14:paraId="4C9C7C30" w14:textId="77777777" w:rsidTr="00414BF6">
        <w:tc>
          <w:tcPr>
            <w:tcW w:w="1263" w:type="dxa"/>
            <w:gridSpan w:val="2"/>
          </w:tcPr>
          <w:p w14:paraId="1A6BE7E0" w14:textId="77777777" w:rsidR="00110149" w:rsidRPr="001F0F75" w:rsidRDefault="00110149" w:rsidP="00414BF6">
            <w:pPr>
              <w:rPr>
                <w:rFonts w:asciiTheme="majorHAnsi" w:hAnsiTheme="majorHAnsi"/>
                <w:i/>
                <w:sz w:val="20"/>
                <w:szCs w:val="20"/>
              </w:rPr>
            </w:pPr>
            <w:r w:rsidRPr="001F0F75">
              <w:rPr>
                <w:rFonts w:asciiTheme="majorHAnsi" w:hAnsiTheme="majorHAnsi"/>
                <w:i/>
                <w:sz w:val="20"/>
                <w:szCs w:val="20"/>
              </w:rPr>
              <w:t>Liver index</w:t>
            </w:r>
          </w:p>
        </w:tc>
        <w:tc>
          <w:tcPr>
            <w:tcW w:w="288" w:type="dxa"/>
          </w:tcPr>
          <w:p w14:paraId="38AB32B3" w14:textId="77777777" w:rsidR="00110149" w:rsidRPr="001F0F75" w:rsidRDefault="00110149" w:rsidP="00414BF6">
            <w:pPr>
              <w:rPr>
                <w:rFonts w:asciiTheme="majorHAnsi" w:hAnsiTheme="majorHAnsi"/>
                <w:sz w:val="20"/>
                <w:szCs w:val="20"/>
              </w:rPr>
            </w:pPr>
          </w:p>
        </w:tc>
        <w:tc>
          <w:tcPr>
            <w:tcW w:w="1270" w:type="dxa"/>
          </w:tcPr>
          <w:p w14:paraId="1AC4CAF5" w14:textId="77777777" w:rsidR="00110149" w:rsidRPr="001F0F75" w:rsidRDefault="00110149" w:rsidP="00414BF6">
            <w:pPr>
              <w:jc w:val="center"/>
              <w:rPr>
                <w:rFonts w:asciiTheme="majorHAnsi" w:hAnsiTheme="majorHAnsi"/>
                <w:sz w:val="20"/>
                <w:szCs w:val="20"/>
              </w:rPr>
            </w:pPr>
          </w:p>
        </w:tc>
        <w:tc>
          <w:tcPr>
            <w:tcW w:w="1270" w:type="dxa"/>
          </w:tcPr>
          <w:p w14:paraId="0AAAC8E3" w14:textId="77777777" w:rsidR="00110149" w:rsidRPr="001F0F75" w:rsidRDefault="00110149" w:rsidP="00414BF6">
            <w:pPr>
              <w:jc w:val="center"/>
              <w:rPr>
                <w:rFonts w:asciiTheme="majorHAnsi" w:hAnsiTheme="majorHAnsi"/>
                <w:sz w:val="20"/>
                <w:szCs w:val="20"/>
              </w:rPr>
            </w:pPr>
          </w:p>
        </w:tc>
        <w:tc>
          <w:tcPr>
            <w:tcW w:w="288" w:type="dxa"/>
          </w:tcPr>
          <w:p w14:paraId="54E96290" w14:textId="77777777" w:rsidR="00110149" w:rsidRPr="001F0F75" w:rsidRDefault="00110149" w:rsidP="00414BF6">
            <w:pPr>
              <w:jc w:val="center"/>
              <w:rPr>
                <w:rFonts w:asciiTheme="majorHAnsi" w:hAnsiTheme="majorHAnsi"/>
                <w:sz w:val="20"/>
                <w:szCs w:val="20"/>
              </w:rPr>
            </w:pPr>
          </w:p>
        </w:tc>
        <w:tc>
          <w:tcPr>
            <w:tcW w:w="1270" w:type="dxa"/>
          </w:tcPr>
          <w:p w14:paraId="18770DB3" w14:textId="77777777" w:rsidR="00110149" w:rsidRPr="001F0F75" w:rsidRDefault="00110149" w:rsidP="00414BF6">
            <w:pPr>
              <w:jc w:val="center"/>
              <w:rPr>
                <w:rFonts w:asciiTheme="majorHAnsi" w:hAnsiTheme="majorHAnsi"/>
                <w:sz w:val="20"/>
                <w:szCs w:val="20"/>
              </w:rPr>
            </w:pPr>
          </w:p>
        </w:tc>
        <w:tc>
          <w:tcPr>
            <w:tcW w:w="1270" w:type="dxa"/>
          </w:tcPr>
          <w:p w14:paraId="2A554845" w14:textId="77777777" w:rsidR="00110149" w:rsidRPr="001F0F75" w:rsidRDefault="00110149" w:rsidP="00414BF6">
            <w:pPr>
              <w:jc w:val="center"/>
              <w:rPr>
                <w:rFonts w:asciiTheme="majorHAnsi" w:hAnsiTheme="majorHAnsi"/>
                <w:sz w:val="20"/>
                <w:szCs w:val="20"/>
              </w:rPr>
            </w:pPr>
          </w:p>
        </w:tc>
        <w:tc>
          <w:tcPr>
            <w:tcW w:w="288" w:type="dxa"/>
          </w:tcPr>
          <w:p w14:paraId="24C25A68" w14:textId="77777777" w:rsidR="00110149" w:rsidRPr="001F0F75" w:rsidRDefault="00110149" w:rsidP="00414BF6">
            <w:pPr>
              <w:jc w:val="center"/>
              <w:rPr>
                <w:rFonts w:asciiTheme="majorHAnsi" w:hAnsiTheme="majorHAnsi"/>
                <w:sz w:val="20"/>
                <w:szCs w:val="20"/>
              </w:rPr>
            </w:pPr>
          </w:p>
        </w:tc>
        <w:tc>
          <w:tcPr>
            <w:tcW w:w="1270" w:type="dxa"/>
          </w:tcPr>
          <w:p w14:paraId="4F130B5E" w14:textId="77777777" w:rsidR="00110149" w:rsidRPr="001F0F75" w:rsidRDefault="00110149" w:rsidP="00414BF6">
            <w:pPr>
              <w:jc w:val="center"/>
              <w:rPr>
                <w:rFonts w:asciiTheme="majorHAnsi" w:hAnsiTheme="majorHAnsi"/>
                <w:sz w:val="20"/>
                <w:szCs w:val="20"/>
              </w:rPr>
            </w:pPr>
          </w:p>
        </w:tc>
        <w:tc>
          <w:tcPr>
            <w:tcW w:w="1270" w:type="dxa"/>
          </w:tcPr>
          <w:p w14:paraId="28A7E8D8" w14:textId="77777777" w:rsidR="00110149" w:rsidRPr="001F0F75" w:rsidRDefault="00110149" w:rsidP="00414BF6">
            <w:pPr>
              <w:jc w:val="center"/>
              <w:rPr>
                <w:rFonts w:asciiTheme="majorHAnsi" w:hAnsiTheme="majorHAnsi"/>
                <w:sz w:val="20"/>
                <w:szCs w:val="20"/>
              </w:rPr>
            </w:pPr>
          </w:p>
        </w:tc>
      </w:tr>
      <w:tr w:rsidR="00110149" w:rsidRPr="001F0F75" w14:paraId="037008A1" w14:textId="77777777" w:rsidTr="00414BF6">
        <w:tc>
          <w:tcPr>
            <w:tcW w:w="254" w:type="dxa"/>
            <w:shd w:val="clear" w:color="auto" w:fill="auto"/>
          </w:tcPr>
          <w:p w14:paraId="2A550F7C" w14:textId="77777777" w:rsidR="00110149" w:rsidRPr="001F0F75" w:rsidRDefault="00110149" w:rsidP="00414BF6">
            <w:pPr>
              <w:rPr>
                <w:rFonts w:asciiTheme="majorHAnsi" w:hAnsiTheme="majorHAnsi"/>
                <w:sz w:val="20"/>
                <w:szCs w:val="20"/>
              </w:rPr>
            </w:pPr>
          </w:p>
        </w:tc>
        <w:tc>
          <w:tcPr>
            <w:tcW w:w="1009" w:type="dxa"/>
            <w:shd w:val="clear" w:color="auto" w:fill="D9D9D9" w:themeFill="background1" w:themeFillShade="D9"/>
          </w:tcPr>
          <w:p w14:paraId="1C3FDDEB" w14:textId="77777777" w:rsidR="00110149" w:rsidRPr="001F0F75" w:rsidRDefault="00110149" w:rsidP="00414BF6">
            <w:pPr>
              <w:rPr>
                <w:rFonts w:asciiTheme="majorHAnsi" w:hAnsiTheme="majorHAnsi"/>
                <w:sz w:val="20"/>
                <w:szCs w:val="20"/>
              </w:rPr>
            </w:pPr>
            <w:r w:rsidRPr="001F0F75">
              <w:rPr>
                <w:rFonts w:asciiTheme="majorHAnsi" w:hAnsiTheme="majorHAnsi"/>
                <w:sz w:val="20"/>
                <w:szCs w:val="20"/>
              </w:rPr>
              <w:t>Males</w:t>
            </w:r>
          </w:p>
        </w:tc>
        <w:tc>
          <w:tcPr>
            <w:tcW w:w="288" w:type="dxa"/>
            <w:shd w:val="clear" w:color="auto" w:fill="D9D9D9" w:themeFill="background1" w:themeFillShade="D9"/>
          </w:tcPr>
          <w:p w14:paraId="593139FD" w14:textId="77777777" w:rsidR="00110149" w:rsidRPr="001F0F75" w:rsidRDefault="00110149" w:rsidP="00414BF6">
            <w:pPr>
              <w:rPr>
                <w:rFonts w:asciiTheme="majorHAnsi" w:hAnsiTheme="majorHAnsi"/>
                <w:sz w:val="20"/>
                <w:szCs w:val="20"/>
              </w:rPr>
            </w:pPr>
          </w:p>
        </w:tc>
        <w:tc>
          <w:tcPr>
            <w:tcW w:w="1270" w:type="dxa"/>
            <w:shd w:val="clear" w:color="auto" w:fill="D9D9D9" w:themeFill="background1" w:themeFillShade="D9"/>
          </w:tcPr>
          <w:p w14:paraId="508A92E6"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0.42 ±0.02</w:t>
            </w:r>
          </w:p>
          <w:p w14:paraId="6F326249"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=14)</w:t>
            </w:r>
          </w:p>
        </w:tc>
        <w:tc>
          <w:tcPr>
            <w:tcW w:w="1270" w:type="dxa"/>
            <w:shd w:val="clear" w:color="auto" w:fill="D9D9D9" w:themeFill="background1" w:themeFillShade="D9"/>
          </w:tcPr>
          <w:p w14:paraId="7AF17776"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0.46 ±0.02</w:t>
            </w:r>
          </w:p>
          <w:p w14:paraId="1C80EE45"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=15)</w:t>
            </w:r>
          </w:p>
        </w:tc>
        <w:tc>
          <w:tcPr>
            <w:tcW w:w="288" w:type="dxa"/>
            <w:shd w:val="clear" w:color="auto" w:fill="D9D9D9" w:themeFill="background1" w:themeFillShade="D9"/>
          </w:tcPr>
          <w:p w14:paraId="19417F0C" w14:textId="77777777" w:rsidR="00110149" w:rsidRPr="001F0F75" w:rsidRDefault="00110149" w:rsidP="00414BF6">
            <w:pPr>
              <w:jc w:val="center"/>
              <w:rPr>
                <w:rFonts w:asciiTheme="majorHAnsi" w:hAnsiTheme="majorHAnsi"/>
                <w:sz w:val="20"/>
                <w:szCs w:val="20"/>
              </w:rPr>
            </w:pPr>
          </w:p>
        </w:tc>
        <w:tc>
          <w:tcPr>
            <w:tcW w:w="1270" w:type="dxa"/>
            <w:shd w:val="clear" w:color="auto" w:fill="D9D9D9" w:themeFill="background1" w:themeFillShade="D9"/>
          </w:tcPr>
          <w:p w14:paraId="00B3A8C2"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1.96 ±0.05</w:t>
            </w:r>
          </w:p>
          <w:p w14:paraId="075DD333"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=7)</w:t>
            </w:r>
          </w:p>
        </w:tc>
        <w:tc>
          <w:tcPr>
            <w:tcW w:w="1270" w:type="dxa"/>
            <w:shd w:val="clear" w:color="auto" w:fill="D9D9D9" w:themeFill="background1" w:themeFillShade="D9"/>
          </w:tcPr>
          <w:p w14:paraId="357C1243"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1.93 ±0.05</w:t>
            </w:r>
          </w:p>
          <w:p w14:paraId="73D5654C"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=12)</w:t>
            </w:r>
          </w:p>
        </w:tc>
        <w:tc>
          <w:tcPr>
            <w:tcW w:w="288" w:type="dxa"/>
            <w:shd w:val="clear" w:color="auto" w:fill="D9D9D9" w:themeFill="background1" w:themeFillShade="D9"/>
          </w:tcPr>
          <w:p w14:paraId="5C9C0BBE" w14:textId="77777777" w:rsidR="00110149" w:rsidRPr="001F0F75" w:rsidRDefault="00110149" w:rsidP="00414BF6">
            <w:pPr>
              <w:jc w:val="center"/>
              <w:rPr>
                <w:rFonts w:asciiTheme="majorHAnsi" w:hAnsiTheme="majorHAnsi"/>
                <w:sz w:val="20"/>
                <w:szCs w:val="20"/>
              </w:rPr>
            </w:pPr>
          </w:p>
        </w:tc>
        <w:tc>
          <w:tcPr>
            <w:tcW w:w="1270" w:type="dxa"/>
            <w:shd w:val="clear" w:color="auto" w:fill="D9D9D9" w:themeFill="background1" w:themeFillShade="D9"/>
          </w:tcPr>
          <w:p w14:paraId="697B7108"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2.34 ±0.10</w:t>
            </w:r>
          </w:p>
          <w:p w14:paraId="3FAC2728"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=21)</w:t>
            </w:r>
          </w:p>
        </w:tc>
        <w:tc>
          <w:tcPr>
            <w:tcW w:w="1270" w:type="dxa"/>
            <w:shd w:val="clear" w:color="auto" w:fill="D9D9D9" w:themeFill="background1" w:themeFillShade="D9"/>
          </w:tcPr>
          <w:p w14:paraId="4A670EE9"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2.43 ±0.06</w:t>
            </w:r>
          </w:p>
          <w:p w14:paraId="6EB3D144"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=22)</w:t>
            </w:r>
          </w:p>
        </w:tc>
      </w:tr>
      <w:tr w:rsidR="00110149" w:rsidRPr="001F0F75" w14:paraId="34041086" w14:textId="77777777" w:rsidTr="00414BF6">
        <w:tc>
          <w:tcPr>
            <w:tcW w:w="254" w:type="dxa"/>
          </w:tcPr>
          <w:p w14:paraId="7C07C3C1" w14:textId="77777777" w:rsidR="00110149" w:rsidRPr="001F0F75" w:rsidRDefault="00110149" w:rsidP="00414BF6">
            <w:pPr>
              <w:rPr>
                <w:rFonts w:asciiTheme="majorHAnsi" w:hAnsiTheme="majorHAnsi"/>
                <w:sz w:val="20"/>
                <w:szCs w:val="20"/>
              </w:rPr>
            </w:pPr>
          </w:p>
        </w:tc>
        <w:tc>
          <w:tcPr>
            <w:tcW w:w="1009" w:type="dxa"/>
          </w:tcPr>
          <w:p w14:paraId="50EDB6F4" w14:textId="77777777" w:rsidR="00110149" w:rsidRPr="001F0F75" w:rsidRDefault="00110149" w:rsidP="00414BF6">
            <w:pPr>
              <w:rPr>
                <w:rFonts w:asciiTheme="majorHAnsi" w:hAnsiTheme="majorHAnsi"/>
                <w:sz w:val="20"/>
                <w:szCs w:val="20"/>
              </w:rPr>
            </w:pPr>
            <w:r w:rsidRPr="001F0F75">
              <w:rPr>
                <w:rFonts w:asciiTheme="majorHAnsi" w:hAnsiTheme="majorHAnsi"/>
                <w:sz w:val="20"/>
                <w:szCs w:val="20"/>
              </w:rPr>
              <w:t>Females</w:t>
            </w:r>
          </w:p>
        </w:tc>
        <w:tc>
          <w:tcPr>
            <w:tcW w:w="288" w:type="dxa"/>
          </w:tcPr>
          <w:p w14:paraId="4A908196" w14:textId="77777777" w:rsidR="00110149" w:rsidRPr="001F0F75" w:rsidRDefault="00110149" w:rsidP="00414BF6">
            <w:pPr>
              <w:rPr>
                <w:rFonts w:asciiTheme="majorHAnsi" w:hAnsiTheme="majorHAnsi"/>
                <w:sz w:val="20"/>
                <w:szCs w:val="20"/>
              </w:rPr>
            </w:pPr>
          </w:p>
        </w:tc>
        <w:tc>
          <w:tcPr>
            <w:tcW w:w="1270" w:type="dxa"/>
          </w:tcPr>
          <w:p w14:paraId="24C83441"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0.05 ±0.01</w:t>
            </w:r>
          </w:p>
          <w:p w14:paraId="2F897682"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=5)</w:t>
            </w:r>
          </w:p>
        </w:tc>
        <w:tc>
          <w:tcPr>
            <w:tcW w:w="1270" w:type="dxa"/>
          </w:tcPr>
          <w:p w14:paraId="47942B59"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0.05 ±0.01</w:t>
            </w:r>
          </w:p>
          <w:p w14:paraId="1A4FD22C"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=7)</w:t>
            </w:r>
          </w:p>
        </w:tc>
        <w:tc>
          <w:tcPr>
            <w:tcW w:w="288" w:type="dxa"/>
          </w:tcPr>
          <w:p w14:paraId="033E977D" w14:textId="77777777" w:rsidR="00110149" w:rsidRPr="001F0F75" w:rsidRDefault="00110149" w:rsidP="00414BF6">
            <w:pPr>
              <w:jc w:val="center"/>
              <w:rPr>
                <w:rFonts w:asciiTheme="majorHAnsi" w:hAnsiTheme="majorHAnsi"/>
                <w:sz w:val="20"/>
                <w:szCs w:val="20"/>
              </w:rPr>
            </w:pPr>
          </w:p>
        </w:tc>
        <w:tc>
          <w:tcPr>
            <w:tcW w:w="1270" w:type="dxa"/>
          </w:tcPr>
          <w:p w14:paraId="13463E0D"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1.47 ±0.03</w:t>
            </w:r>
          </w:p>
          <w:p w14:paraId="08C72F94"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=24)</w:t>
            </w:r>
          </w:p>
        </w:tc>
        <w:tc>
          <w:tcPr>
            <w:tcW w:w="1270" w:type="dxa"/>
          </w:tcPr>
          <w:p w14:paraId="5C78E362"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1.53 ±0.06</w:t>
            </w:r>
          </w:p>
          <w:p w14:paraId="24B7FD4C"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=17)</w:t>
            </w:r>
          </w:p>
        </w:tc>
        <w:tc>
          <w:tcPr>
            <w:tcW w:w="288" w:type="dxa"/>
          </w:tcPr>
          <w:p w14:paraId="417D0628" w14:textId="77777777" w:rsidR="00110149" w:rsidRPr="001F0F75" w:rsidRDefault="00110149" w:rsidP="00414BF6">
            <w:pPr>
              <w:jc w:val="center"/>
              <w:rPr>
                <w:rFonts w:asciiTheme="majorHAnsi" w:hAnsiTheme="majorHAnsi"/>
                <w:sz w:val="20"/>
                <w:szCs w:val="20"/>
              </w:rPr>
            </w:pPr>
          </w:p>
        </w:tc>
        <w:tc>
          <w:tcPr>
            <w:tcW w:w="1270" w:type="dxa"/>
          </w:tcPr>
          <w:p w14:paraId="7461F330"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2.02 ±0.06</w:t>
            </w:r>
          </w:p>
          <w:p w14:paraId="6CBB5D4A"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=19)</w:t>
            </w:r>
          </w:p>
        </w:tc>
        <w:tc>
          <w:tcPr>
            <w:tcW w:w="1270" w:type="dxa"/>
          </w:tcPr>
          <w:p w14:paraId="6AF6CC9A"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2.09 ±0.08</w:t>
            </w:r>
          </w:p>
          <w:p w14:paraId="19141F5E"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=16)</w:t>
            </w:r>
          </w:p>
        </w:tc>
      </w:tr>
      <w:tr w:rsidR="00110149" w:rsidRPr="001F0F75" w14:paraId="054490DE" w14:textId="77777777" w:rsidTr="00414BF6">
        <w:tc>
          <w:tcPr>
            <w:tcW w:w="1263" w:type="dxa"/>
            <w:gridSpan w:val="2"/>
          </w:tcPr>
          <w:p w14:paraId="1AFAA113" w14:textId="77777777" w:rsidR="00110149" w:rsidRPr="001F0F75" w:rsidRDefault="00110149" w:rsidP="00414BF6">
            <w:pPr>
              <w:rPr>
                <w:rFonts w:asciiTheme="majorHAnsi" w:hAnsiTheme="majorHAnsi"/>
                <w:i/>
                <w:sz w:val="20"/>
                <w:szCs w:val="20"/>
              </w:rPr>
            </w:pPr>
            <w:r w:rsidRPr="001F0F75">
              <w:rPr>
                <w:rFonts w:asciiTheme="majorHAnsi" w:hAnsiTheme="majorHAnsi"/>
                <w:i/>
                <w:sz w:val="20"/>
                <w:szCs w:val="20"/>
              </w:rPr>
              <w:t>Kidney index</w:t>
            </w:r>
          </w:p>
        </w:tc>
        <w:tc>
          <w:tcPr>
            <w:tcW w:w="288" w:type="dxa"/>
          </w:tcPr>
          <w:p w14:paraId="1C0218D1" w14:textId="77777777" w:rsidR="00110149" w:rsidRPr="001F0F75" w:rsidRDefault="00110149" w:rsidP="00414BF6">
            <w:pPr>
              <w:rPr>
                <w:rFonts w:asciiTheme="majorHAnsi" w:hAnsiTheme="majorHAnsi"/>
                <w:i/>
                <w:sz w:val="20"/>
                <w:szCs w:val="20"/>
              </w:rPr>
            </w:pPr>
          </w:p>
        </w:tc>
        <w:tc>
          <w:tcPr>
            <w:tcW w:w="1270" w:type="dxa"/>
          </w:tcPr>
          <w:p w14:paraId="177EC546" w14:textId="77777777" w:rsidR="00110149" w:rsidRPr="001F0F75" w:rsidRDefault="00110149" w:rsidP="00414BF6">
            <w:pPr>
              <w:jc w:val="center"/>
              <w:rPr>
                <w:rFonts w:asciiTheme="majorHAnsi" w:hAnsiTheme="majorHAnsi"/>
                <w:sz w:val="20"/>
                <w:szCs w:val="20"/>
              </w:rPr>
            </w:pPr>
          </w:p>
        </w:tc>
        <w:tc>
          <w:tcPr>
            <w:tcW w:w="1270" w:type="dxa"/>
          </w:tcPr>
          <w:p w14:paraId="7562BC82" w14:textId="77777777" w:rsidR="00110149" w:rsidRPr="001F0F75" w:rsidRDefault="00110149" w:rsidP="00414BF6">
            <w:pPr>
              <w:jc w:val="center"/>
              <w:rPr>
                <w:rFonts w:asciiTheme="majorHAnsi" w:hAnsiTheme="majorHAnsi"/>
                <w:sz w:val="20"/>
                <w:szCs w:val="20"/>
              </w:rPr>
            </w:pPr>
          </w:p>
        </w:tc>
        <w:tc>
          <w:tcPr>
            <w:tcW w:w="288" w:type="dxa"/>
          </w:tcPr>
          <w:p w14:paraId="67E6BC43" w14:textId="77777777" w:rsidR="00110149" w:rsidRPr="001F0F75" w:rsidRDefault="00110149" w:rsidP="00414BF6">
            <w:pPr>
              <w:jc w:val="center"/>
              <w:rPr>
                <w:rFonts w:asciiTheme="majorHAnsi" w:hAnsiTheme="majorHAnsi"/>
                <w:sz w:val="20"/>
                <w:szCs w:val="20"/>
              </w:rPr>
            </w:pPr>
          </w:p>
        </w:tc>
        <w:tc>
          <w:tcPr>
            <w:tcW w:w="1270" w:type="dxa"/>
          </w:tcPr>
          <w:p w14:paraId="19D14C0E" w14:textId="77777777" w:rsidR="00110149" w:rsidRPr="001F0F75" w:rsidRDefault="00110149" w:rsidP="00414BF6">
            <w:pPr>
              <w:jc w:val="center"/>
              <w:rPr>
                <w:rFonts w:asciiTheme="majorHAnsi" w:hAnsiTheme="majorHAnsi"/>
                <w:sz w:val="20"/>
                <w:szCs w:val="20"/>
              </w:rPr>
            </w:pPr>
          </w:p>
        </w:tc>
        <w:tc>
          <w:tcPr>
            <w:tcW w:w="1270" w:type="dxa"/>
          </w:tcPr>
          <w:p w14:paraId="0D5F7647" w14:textId="77777777" w:rsidR="00110149" w:rsidRPr="001F0F75" w:rsidRDefault="00110149" w:rsidP="00414BF6">
            <w:pPr>
              <w:jc w:val="center"/>
              <w:rPr>
                <w:rFonts w:asciiTheme="majorHAnsi" w:hAnsiTheme="majorHAnsi"/>
                <w:sz w:val="20"/>
                <w:szCs w:val="20"/>
              </w:rPr>
            </w:pPr>
          </w:p>
        </w:tc>
        <w:tc>
          <w:tcPr>
            <w:tcW w:w="288" w:type="dxa"/>
          </w:tcPr>
          <w:p w14:paraId="22493652" w14:textId="77777777" w:rsidR="00110149" w:rsidRPr="001F0F75" w:rsidRDefault="00110149" w:rsidP="00414BF6">
            <w:pPr>
              <w:jc w:val="center"/>
              <w:rPr>
                <w:rFonts w:asciiTheme="majorHAnsi" w:hAnsiTheme="majorHAnsi"/>
                <w:sz w:val="20"/>
                <w:szCs w:val="20"/>
              </w:rPr>
            </w:pPr>
          </w:p>
        </w:tc>
        <w:tc>
          <w:tcPr>
            <w:tcW w:w="1270" w:type="dxa"/>
          </w:tcPr>
          <w:p w14:paraId="6DB5A7ED" w14:textId="77777777" w:rsidR="00110149" w:rsidRPr="001F0F75" w:rsidRDefault="00110149" w:rsidP="00414BF6">
            <w:pPr>
              <w:jc w:val="center"/>
              <w:rPr>
                <w:rFonts w:asciiTheme="majorHAnsi" w:hAnsiTheme="majorHAnsi"/>
                <w:sz w:val="20"/>
                <w:szCs w:val="20"/>
              </w:rPr>
            </w:pPr>
          </w:p>
        </w:tc>
        <w:tc>
          <w:tcPr>
            <w:tcW w:w="1270" w:type="dxa"/>
          </w:tcPr>
          <w:p w14:paraId="6CF81B84" w14:textId="77777777" w:rsidR="00110149" w:rsidRPr="001F0F75" w:rsidRDefault="00110149" w:rsidP="00414BF6">
            <w:pPr>
              <w:jc w:val="center"/>
              <w:rPr>
                <w:rFonts w:asciiTheme="majorHAnsi" w:hAnsiTheme="majorHAnsi"/>
                <w:sz w:val="20"/>
                <w:szCs w:val="20"/>
              </w:rPr>
            </w:pPr>
          </w:p>
        </w:tc>
      </w:tr>
      <w:tr w:rsidR="00110149" w:rsidRPr="001F0F75" w14:paraId="7A35E236" w14:textId="77777777" w:rsidTr="00414BF6">
        <w:tc>
          <w:tcPr>
            <w:tcW w:w="254" w:type="dxa"/>
            <w:shd w:val="clear" w:color="auto" w:fill="auto"/>
          </w:tcPr>
          <w:p w14:paraId="32763624" w14:textId="77777777" w:rsidR="00110149" w:rsidRPr="001F0F75" w:rsidRDefault="00110149" w:rsidP="00414BF6">
            <w:pPr>
              <w:rPr>
                <w:rFonts w:asciiTheme="majorHAnsi" w:hAnsiTheme="majorHAnsi"/>
                <w:sz w:val="20"/>
                <w:szCs w:val="20"/>
              </w:rPr>
            </w:pPr>
          </w:p>
        </w:tc>
        <w:tc>
          <w:tcPr>
            <w:tcW w:w="1009" w:type="dxa"/>
            <w:shd w:val="clear" w:color="auto" w:fill="D9D9D9" w:themeFill="background1" w:themeFillShade="D9"/>
          </w:tcPr>
          <w:p w14:paraId="7C07E455" w14:textId="77777777" w:rsidR="00110149" w:rsidRPr="001F0F75" w:rsidRDefault="00110149" w:rsidP="00414BF6">
            <w:pPr>
              <w:rPr>
                <w:rFonts w:asciiTheme="majorHAnsi" w:hAnsiTheme="majorHAnsi"/>
                <w:sz w:val="20"/>
                <w:szCs w:val="20"/>
              </w:rPr>
            </w:pPr>
            <w:r w:rsidRPr="001F0F75">
              <w:rPr>
                <w:rFonts w:asciiTheme="majorHAnsi" w:hAnsiTheme="majorHAnsi"/>
                <w:sz w:val="20"/>
                <w:szCs w:val="20"/>
              </w:rPr>
              <w:t>Males</w:t>
            </w:r>
          </w:p>
        </w:tc>
        <w:tc>
          <w:tcPr>
            <w:tcW w:w="288" w:type="dxa"/>
            <w:shd w:val="clear" w:color="auto" w:fill="D9D9D9" w:themeFill="background1" w:themeFillShade="D9"/>
          </w:tcPr>
          <w:p w14:paraId="55CF883D" w14:textId="77777777" w:rsidR="00110149" w:rsidRPr="001F0F75" w:rsidRDefault="00110149" w:rsidP="00414BF6">
            <w:pPr>
              <w:rPr>
                <w:rFonts w:asciiTheme="majorHAnsi" w:hAnsiTheme="majorHAnsi"/>
                <w:sz w:val="20"/>
                <w:szCs w:val="20"/>
              </w:rPr>
            </w:pPr>
          </w:p>
        </w:tc>
        <w:tc>
          <w:tcPr>
            <w:tcW w:w="1270" w:type="dxa"/>
            <w:shd w:val="clear" w:color="auto" w:fill="D9D9D9" w:themeFill="background1" w:themeFillShade="D9"/>
          </w:tcPr>
          <w:p w14:paraId="15AA73A4"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0.25 ±0.01</w:t>
            </w:r>
          </w:p>
          <w:p w14:paraId="47230822"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=8)</w:t>
            </w:r>
          </w:p>
        </w:tc>
        <w:tc>
          <w:tcPr>
            <w:tcW w:w="1270" w:type="dxa"/>
            <w:shd w:val="clear" w:color="auto" w:fill="D9D9D9" w:themeFill="background1" w:themeFillShade="D9"/>
          </w:tcPr>
          <w:p w14:paraId="25FBEAFA"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0.26 ±0.01</w:t>
            </w:r>
          </w:p>
          <w:p w14:paraId="4C723E81"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=6)</w:t>
            </w:r>
          </w:p>
        </w:tc>
        <w:tc>
          <w:tcPr>
            <w:tcW w:w="288" w:type="dxa"/>
            <w:shd w:val="clear" w:color="auto" w:fill="D9D9D9" w:themeFill="background1" w:themeFillShade="D9"/>
          </w:tcPr>
          <w:p w14:paraId="55D4B1DB" w14:textId="77777777" w:rsidR="00110149" w:rsidRPr="001F0F75" w:rsidRDefault="00110149" w:rsidP="00414BF6">
            <w:pPr>
              <w:jc w:val="center"/>
              <w:rPr>
                <w:rFonts w:asciiTheme="majorHAnsi" w:hAnsiTheme="majorHAnsi"/>
                <w:sz w:val="20"/>
                <w:szCs w:val="20"/>
              </w:rPr>
            </w:pPr>
          </w:p>
        </w:tc>
        <w:tc>
          <w:tcPr>
            <w:tcW w:w="1270" w:type="dxa"/>
            <w:shd w:val="clear" w:color="auto" w:fill="D9D9D9" w:themeFill="background1" w:themeFillShade="D9"/>
          </w:tcPr>
          <w:p w14:paraId="5BB7F3FA"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1.03 ±0.03</w:t>
            </w:r>
          </w:p>
          <w:p w14:paraId="3B179A5B"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=13)</w:t>
            </w:r>
          </w:p>
        </w:tc>
        <w:tc>
          <w:tcPr>
            <w:tcW w:w="1270" w:type="dxa"/>
            <w:shd w:val="clear" w:color="auto" w:fill="D9D9D9" w:themeFill="background1" w:themeFillShade="D9"/>
          </w:tcPr>
          <w:p w14:paraId="13897B6A"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1.02 ±0.03</w:t>
            </w:r>
          </w:p>
          <w:p w14:paraId="1C5049A2"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=17)</w:t>
            </w:r>
          </w:p>
        </w:tc>
        <w:tc>
          <w:tcPr>
            <w:tcW w:w="288" w:type="dxa"/>
            <w:shd w:val="clear" w:color="auto" w:fill="D9D9D9" w:themeFill="background1" w:themeFillShade="D9"/>
          </w:tcPr>
          <w:p w14:paraId="4F258133" w14:textId="77777777" w:rsidR="00110149" w:rsidRPr="001F0F75" w:rsidRDefault="00110149" w:rsidP="00414BF6">
            <w:pPr>
              <w:jc w:val="center"/>
              <w:rPr>
                <w:rFonts w:asciiTheme="majorHAnsi" w:hAnsiTheme="majorHAnsi"/>
                <w:sz w:val="20"/>
                <w:szCs w:val="20"/>
              </w:rPr>
            </w:pPr>
          </w:p>
        </w:tc>
        <w:tc>
          <w:tcPr>
            <w:tcW w:w="1270" w:type="dxa"/>
            <w:shd w:val="clear" w:color="auto" w:fill="D9D9D9" w:themeFill="background1" w:themeFillShade="D9"/>
          </w:tcPr>
          <w:p w14:paraId="6CDA67F4"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1.27 ±0.02</w:t>
            </w:r>
          </w:p>
          <w:p w14:paraId="11D2E119"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=21)</w:t>
            </w:r>
          </w:p>
        </w:tc>
        <w:tc>
          <w:tcPr>
            <w:tcW w:w="1270" w:type="dxa"/>
            <w:shd w:val="clear" w:color="auto" w:fill="D9D9D9" w:themeFill="background1" w:themeFillShade="D9"/>
          </w:tcPr>
          <w:p w14:paraId="62122D75"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1.24 ±0.02</w:t>
            </w:r>
          </w:p>
          <w:p w14:paraId="6E66D63D"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=22)</w:t>
            </w:r>
          </w:p>
        </w:tc>
      </w:tr>
      <w:tr w:rsidR="00110149" w:rsidRPr="001F0F75" w14:paraId="17304D9B" w14:textId="77777777" w:rsidTr="00414BF6">
        <w:tc>
          <w:tcPr>
            <w:tcW w:w="254" w:type="dxa"/>
          </w:tcPr>
          <w:p w14:paraId="00341BCB" w14:textId="77777777" w:rsidR="00110149" w:rsidRPr="001F0F75" w:rsidRDefault="00110149" w:rsidP="00414BF6">
            <w:pPr>
              <w:rPr>
                <w:rFonts w:asciiTheme="majorHAnsi" w:hAnsiTheme="majorHAnsi"/>
                <w:sz w:val="20"/>
                <w:szCs w:val="20"/>
              </w:rPr>
            </w:pPr>
          </w:p>
        </w:tc>
        <w:tc>
          <w:tcPr>
            <w:tcW w:w="1009" w:type="dxa"/>
          </w:tcPr>
          <w:p w14:paraId="6A1AFD0E" w14:textId="77777777" w:rsidR="00110149" w:rsidRPr="001F0F75" w:rsidRDefault="00110149" w:rsidP="00414BF6">
            <w:pPr>
              <w:rPr>
                <w:rFonts w:asciiTheme="majorHAnsi" w:hAnsiTheme="majorHAnsi"/>
                <w:sz w:val="20"/>
                <w:szCs w:val="20"/>
              </w:rPr>
            </w:pPr>
            <w:r w:rsidRPr="001F0F75">
              <w:rPr>
                <w:rFonts w:asciiTheme="majorHAnsi" w:hAnsiTheme="majorHAnsi"/>
                <w:sz w:val="20"/>
                <w:szCs w:val="20"/>
              </w:rPr>
              <w:t>Females</w:t>
            </w:r>
          </w:p>
        </w:tc>
        <w:tc>
          <w:tcPr>
            <w:tcW w:w="288" w:type="dxa"/>
          </w:tcPr>
          <w:p w14:paraId="286AF8C7" w14:textId="77777777" w:rsidR="00110149" w:rsidRPr="001F0F75" w:rsidRDefault="00110149" w:rsidP="00414BF6">
            <w:pPr>
              <w:rPr>
                <w:rFonts w:asciiTheme="majorHAnsi" w:hAnsiTheme="majorHAnsi"/>
                <w:sz w:val="20"/>
                <w:szCs w:val="20"/>
              </w:rPr>
            </w:pPr>
          </w:p>
        </w:tc>
        <w:tc>
          <w:tcPr>
            <w:tcW w:w="1270" w:type="dxa"/>
          </w:tcPr>
          <w:p w14:paraId="2AD6A15E"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0.02 ±0.01</w:t>
            </w:r>
          </w:p>
          <w:p w14:paraId="06F95A09"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=5)</w:t>
            </w:r>
          </w:p>
        </w:tc>
        <w:tc>
          <w:tcPr>
            <w:tcW w:w="1270" w:type="dxa"/>
          </w:tcPr>
          <w:p w14:paraId="26FFB84E"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0.02 ±0.01</w:t>
            </w:r>
          </w:p>
          <w:p w14:paraId="3B4E422E"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=7)</w:t>
            </w:r>
          </w:p>
        </w:tc>
        <w:tc>
          <w:tcPr>
            <w:tcW w:w="288" w:type="dxa"/>
          </w:tcPr>
          <w:p w14:paraId="444DC13E" w14:textId="77777777" w:rsidR="00110149" w:rsidRPr="001F0F75" w:rsidRDefault="00110149" w:rsidP="00414BF6">
            <w:pPr>
              <w:jc w:val="center"/>
              <w:rPr>
                <w:rFonts w:asciiTheme="majorHAnsi" w:hAnsiTheme="majorHAnsi"/>
                <w:sz w:val="20"/>
                <w:szCs w:val="20"/>
              </w:rPr>
            </w:pPr>
          </w:p>
        </w:tc>
        <w:tc>
          <w:tcPr>
            <w:tcW w:w="1270" w:type="dxa"/>
          </w:tcPr>
          <w:p w14:paraId="75FB3BE4"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0.72 0.01</w:t>
            </w:r>
          </w:p>
          <w:p w14:paraId="423587E6"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=15)</w:t>
            </w:r>
          </w:p>
        </w:tc>
        <w:tc>
          <w:tcPr>
            <w:tcW w:w="1270" w:type="dxa"/>
          </w:tcPr>
          <w:p w14:paraId="1AAB55F4"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0.76 ±0.03</w:t>
            </w:r>
          </w:p>
          <w:p w14:paraId="3A0D2B7C"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=9)</w:t>
            </w:r>
          </w:p>
        </w:tc>
        <w:tc>
          <w:tcPr>
            <w:tcW w:w="288" w:type="dxa"/>
          </w:tcPr>
          <w:p w14:paraId="264A1694" w14:textId="77777777" w:rsidR="00110149" w:rsidRPr="001F0F75" w:rsidRDefault="00110149" w:rsidP="00414BF6">
            <w:pPr>
              <w:jc w:val="center"/>
              <w:rPr>
                <w:rFonts w:asciiTheme="majorHAnsi" w:hAnsiTheme="majorHAnsi"/>
                <w:sz w:val="20"/>
                <w:szCs w:val="20"/>
              </w:rPr>
            </w:pPr>
          </w:p>
        </w:tc>
        <w:tc>
          <w:tcPr>
            <w:tcW w:w="1270" w:type="dxa"/>
          </w:tcPr>
          <w:p w14:paraId="03510024"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0.96 ±0.02</w:t>
            </w:r>
          </w:p>
          <w:p w14:paraId="557F066C"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=19)</w:t>
            </w:r>
          </w:p>
        </w:tc>
        <w:tc>
          <w:tcPr>
            <w:tcW w:w="1270" w:type="dxa"/>
          </w:tcPr>
          <w:p w14:paraId="05263090"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0.97 ±0.03</w:t>
            </w:r>
          </w:p>
          <w:p w14:paraId="2521A7D5"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=16)</w:t>
            </w:r>
          </w:p>
        </w:tc>
      </w:tr>
      <w:tr w:rsidR="00110149" w:rsidRPr="001F0F75" w14:paraId="29DF72DF" w14:textId="77777777" w:rsidTr="00414BF6">
        <w:tc>
          <w:tcPr>
            <w:tcW w:w="1263" w:type="dxa"/>
            <w:gridSpan w:val="2"/>
          </w:tcPr>
          <w:p w14:paraId="331DE1C4" w14:textId="77777777" w:rsidR="00110149" w:rsidRPr="001F0F75" w:rsidRDefault="00110149" w:rsidP="00414BF6">
            <w:pPr>
              <w:rPr>
                <w:rFonts w:asciiTheme="majorHAnsi" w:hAnsiTheme="majorHAnsi"/>
                <w:i/>
                <w:sz w:val="20"/>
                <w:szCs w:val="20"/>
              </w:rPr>
            </w:pPr>
            <w:r w:rsidRPr="001F0F75">
              <w:rPr>
                <w:rFonts w:asciiTheme="majorHAnsi" w:hAnsiTheme="majorHAnsi"/>
                <w:i/>
                <w:sz w:val="20"/>
                <w:szCs w:val="20"/>
              </w:rPr>
              <w:t>Heart index</w:t>
            </w:r>
          </w:p>
        </w:tc>
        <w:tc>
          <w:tcPr>
            <w:tcW w:w="288" w:type="dxa"/>
          </w:tcPr>
          <w:p w14:paraId="1C6AE75C" w14:textId="77777777" w:rsidR="00110149" w:rsidRPr="001F0F75" w:rsidRDefault="00110149" w:rsidP="00414BF6">
            <w:pPr>
              <w:rPr>
                <w:rFonts w:asciiTheme="majorHAnsi" w:hAnsiTheme="majorHAnsi"/>
                <w:sz w:val="20"/>
                <w:szCs w:val="20"/>
              </w:rPr>
            </w:pPr>
          </w:p>
        </w:tc>
        <w:tc>
          <w:tcPr>
            <w:tcW w:w="1270" w:type="dxa"/>
          </w:tcPr>
          <w:p w14:paraId="4C3A6F04" w14:textId="77777777" w:rsidR="00110149" w:rsidRPr="001F0F75" w:rsidRDefault="00110149" w:rsidP="00414BF6">
            <w:pPr>
              <w:jc w:val="center"/>
              <w:rPr>
                <w:rFonts w:asciiTheme="majorHAnsi" w:hAnsiTheme="majorHAnsi"/>
                <w:sz w:val="20"/>
                <w:szCs w:val="20"/>
              </w:rPr>
            </w:pPr>
          </w:p>
        </w:tc>
        <w:tc>
          <w:tcPr>
            <w:tcW w:w="1270" w:type="dxa"/>
          </w:tcPr>
          <w:p w14:paraId="78C1C7F0" w14:textId="77777777" w:rsidR="00110149" w:rsidRPr="001F0F75" w:rsidRDefault="00110149" w:rsidP="00414BF6">
            <w:pPr>
              <w:jc w:val="center"/>
              <w:rPr>
                <w:rFonts w:asciiTheme="majorHAnsi" w:hAnsiTheme="majorHAnsi"/>
                <w:sz w:val="20"/>
                <w:szCs w:val="20"/>
              </w:rPr>
            </w:pPr>
          </w:p>
        </w:tc>
        <w:tc>
          <w:tcPr>
            <w:tcW w:w="288" w:type="dxa"/>
          </w:tcPr>
          <w:p w14:paraId="3D203A13" w14:textId="77777777" w:rsidR="00110149" w:rsidRPr="001F0F75" w:rsidRDefault="00110149" w:rsidP="00414BF6">
            <w:pPr>
              <w:jc w:val="center"/>
              <w:rPr>
                <w:rFonts w:asciiTheme="majorHAnsi" w:hAnsiTheme="majorHAnsi"/>
                <w:sz w:val="20"/>
                <w:szCs w:val="20"/>
              </w:rPr>
            </w:pPr>
          </w:p>
        </w:tc>
        <w:tc>
          <w:tcPr>
            <w:tcW w:w="1270" w:type="dxa"/>
          </w:tcPr>
          <w:p w14:paraId="1860B65C" w14:textId="77777777" w:rsidR="00110149" w:rsidRPr="001F0F75" w:rsidRDefault="00110149" w:rsidP="00414BF6">
            <w:pPr>
              <w:jc w:val="center"/>
              <w:rPr>
                <w:rFonts w:asciiTheme="majorHAnsi" w:hAnsiTheme="majorHAnsi"/>
                <w:sz w:val="20"/>
                <w:szCs w:val="20"/>
              </w:rPr>
            </w:pPr>
          </w:p>
        </w:tc>
        <w:tc>
          <w:tcPr>
            <w:tcW w:w="1270" w:type="dxa"/>
          </w:tcPr>
          <w:p w14:paraId="51409786" w14:textId="77777777" w:rsidR="00110149" w:rsidRPr="001F0F75" w:rsidRDefault="00110149" w:rsidP="00414BF6">
            <w:pPr>
              <w:jc w:val="center"/>
              <w:rPr>
                <w:rFonts w:asciiTheme="majorHAnsi" w:hAnsiTheme="majorHAnsi"/>
                <w:sz w:val="20"/>
                <w:szCs w:val="20"/>
              </w:rPr>
            </w:pPr>
          </w:p>
        </w:tc>
        <w:tc>
          <w:tcPr>
            <w:tcW w:w="288" w:type="dxa"/>
          </w:tcPr>
          <w:p w14:paraId="3601E10C" w14:textId="77777777" w:rsidR="00110149" w:rsidRPr="001F0F75" w:rsidRDefault="00110149" w:rsidP="00414BF6">
            <w:pPr>
              <w:jc w:val="center"/>
              <w:rPr>
                <w:rFonts w:asciiTheme="majorHAnsi" w:hAnsiTheme="majorHAnsi"/>
                <w:sz w:val="20"/>
                <w:szCs w:val="20"/>
              </w:rPr>
            </w:pPr>
          </w:p>
        </w:tc>
        <w:tc>
          <w:tcPr>
            <w:tcW w:w="1270" w:type="dxa"/>
          </w:tcPr>
          <w:p w14:paraId="01235C62" w14:textId="77777777" w:rsidR="00110149" w:rsidRPr="001F0F75" w:rsidRDefault="00110149" w:rsidP="00414BF6">
            <w:pPr>
              <w:jc w:val="center"/>
              <w:rPr>
                <w:rFonts w:asciiTheme="majorHAnsi" w:hAnsiTheme="majorHAnsi"/>
                <w:sz w:val="20"/>
                <w:szCs w:val="20"/>
              </w:rPr>
            </w:pPr>
          </w:p>
        </w:tc>
        <w:tc>
          <w:tcPr>
            <w:tcW w:w="1270" w:type="dxa"/>
          </w:tcPr>
          <w:p w14:paraId="449BD8F8" w14:textId="77777777" w:rsidR="00110149" w:rsidRPr="001F0F75" w:rsidRDefault="00110149" w:rsidP="00414BF6">
            <w:pPr>
              <w:jc w:val="center"/>
              <w:rPr>
                <w:rFonts w:asciiTheme="majorHAnsi" w:hAnsiTheme="majorHAnsi"/>
                <w:sz w:val="20"/>
                <w:szCs w:val="20"/>
              </w:rPr>
            </w:pPr>
          </w:p>
        </w:tc>
      </w:tr>
      <w:tr w:rsidR="00110149" w:rsidRPr="001F0F75" w14:paraId="3D34BF1C" w14:textId="77777777" w:rsidTr="00414BF6">
        <w:tc>
          <w:tcPr>
            <w:tcW w:w="254" w:type="dxa"/>
            <w:shd w:val="clear" w:color="auto" w:fill="auto"/>
          </w:tcPr>
          <w:p w14:paraId="7C468C9B" w14:textId="77777777" w:rsidR="00110149" w:rsidRPr="001F0F75" w:rsidRDefault="00110149" w:rsidP="00414BF6">
            <w:pPr>
              <w:rPr>
                <w:rFonts w:asciiTheme="majorHAnsi" w:hAnsiTheme="majorHAnsi"/>
                <w:sz w:val="20"/>
                <w:szCs w:val="20"/>
              </w:rPr>
            </w:pPr>
          </w:p>
        </w:tc>
        <w:tc>
          <w:tcPr>
            <w:tcW w:w="1009" w:type="dxa"/>
            <w:shd w:val="clear" w:color="auto" w:fill="D9D9D9" w:themeFill="background1" w:themeFillShade="D9"/>
          </w:tcPr>
          <w:p w14:paraId="398D0DF8" w14:textId="77777777" w:rsidR="00110149" w:rsidRPr="001F0F75" w:rsidRDefault="00110149" w:rsidP="00414BF6">
            <w:pPr>
              <w:rPr>
                <w:rFonts w:asciiTheme="majorHAnsi" w:hAnsiTheme="majorHAnsi"/>
                <w:sz w:val="20"/>
                <w:szCs w:val="20"/>
              </w:rPr>
            </w:pPr>
            <w:r w:rsidRPr="001F0F75">
              <w:rPr>
                <w:rFonts w:asciiTheme="majorHAnsi" w:hAnsiTheme="majorHAnsi"/>
                <w:sz w:val="20"/>
                <w:szCs w:val="20"/>
              </w:rPr>
              <w:t>Males</w:t>
            </w:r>
          </w:p>
        </w:tc>
        <w:tc>
          <w:tcPr>
            <w:tcW w:w="288" w:type="dxa"/>
            <w:shd w:val="clear" w:color="auto" w:fill="D9D9D9" w:themeFill="background1" w:themeFillShade="D9"/>
          </w:tcPr>
          <w:p w14:paraId="735DC014" w14:textId="77777777" w:rsidR="00110149" w:rsidRPr="001F0F75" w:rsidRDefault="00110149" w:rsidP="00414BF6">
            <w:pPr>
              <w:rPr>
                <w:rFonts w:asciiTheme="majorHAnsi" w:hAnsiTheme="majorHAnsi"/>
                <w:sz w:val="20"/>
                <w:szCs w:val="20"/>
              </w:rPr>
            </w:pPr>
          </w:p>
        </w:tc>
        <w:tc>
          <w:tcPr>
            <w:tcW w:w="1270" w:type="dxa"/>
            <w:shd w:val="clear" w:color="auto" w:fill="D9D9D9" w:themeFill="background1" w:themeFillShade="D9"/>
          </w:tcPr>
          <w:p w14:paraId="6E9EA910" w14:textId="77777777" w:rsidR="00110149" w:rsidRPr="001F0F75" w:rsidRDefault="00110149" w:rsidP="00414BF6">
            <w:pPr>
              <w:jc w:val="center"/>
              <w:rPr>
                <w:rFonts w:asciiTheme="majorHAnsi" w:hAnsiTheme="majorHAnsi"/>
                <w:sz w:val="20"/>
                <w:szCs w:val="20"/>
              </w:rPr>
            </w:pPr>
            <w:proofErr w:type="gramStart"/>
            <w:r w:rsidRPr="001F0F75">
              <w:rPr>
                <w:rFonts w:asciiTheme="majorHAnsi" w:hAnsiTheme="majorHAnsi"/>
                <w:sz w:val="20"/>
                <w:szCs w:val="20"/>
              </w:rPr>
              <w:t>n</w:t>
            </w:r>
            <w:proofErr w:type="gramEnd"/>
            <w:r w:rsidRPr="001F0F75">
              <w:rPr>
                <w:rFonts w:asciiTheme="majorHAnsi" w:hAnsiTheme="majorHAnsi"/>
                <w:sz w:val="20"/>
                <w:szCs w:val="20"/>
              </w:rPr>
              <w:t>.d.</w:t>
            </w:r>
          </w:p>
        </w:tc>
        <w:tc>
          <w:tcPr>
            <w:tcW w:w="1270" w:type="dxa"/>
            <w:shd w:val="clear" w:color="auto" w:fill="D9D9D9" w:themeFill="background1" w:themeFillShade="D9"/>
          </w:tcPr>
          <w:p w14:paraId="57C8B6EF" w14:textId="77777777" w:rsidR="00110149" w:rsidRPr="001F0F75" w:rsidRDefault="00110149" w:rsidP="00414BF6">
            <w:pPr>
              <w:jc w:val="center"/>
              <w:rPr>
                <w:rFonts w:asciiTheme="majorHAnsi" w:hAnsiTheme="majorHAnsi"/>
                <w:sz w:val="20"/>
                <w:szCs w:val="20"/>
              </w:rPr>
            </w:pPr>
            <w:proofErr w:type="gramStart"/>
            <w:r w:rsidRPr="001F0F75">
              <w:rPr>
                <w:rFonts w:asciiTheme="majorHAnsi" w:hAnsiTheme="majorHAnsi"/>
                <w:sz w:val="20"/>
                <w:szCs w:val="20"/>
              </w:rPr>
              <w:t>n</w:t>
            </w:r>
            <w:proofErr w:type="gramEnd"/>
            <w:r w:rsidRPr="001F0F75">
              <w:rPr>
                <w:rFonts w:asciiTheme="majorHAnsi" w:hAnsiTheme="majorHAnsi"/>
                <w:sz w:val="20"/>
                <w:szCs w:val="20"/>
              </w:rPr>
              <w:t>.d.</w:t>
            </w:r>
          </w:p>
        </w:tc>
        <w:tc>
          <w:tcPr>
            <w:tcW w:w="288" w:type="dxa"/>
            <w:shd w:val="clear" w:color="auto" w:fill="D9D9D9" w:themeFill="background1" w:themeFillShade="D9"/>
          </w:tcPr>
          <w:p w14:paraId="4A1ECCDC" w14:textId="77777777" w:rsidR="00110149" w:rsidRPr="001F0F75" w:rsidRDefault="00110149" w:rsidP="00414BF6">
            <w:pPr>
              <w:jc w:val="center"/>
              <w:rPr>
                <w:rFonts w:asciiTheme="majorHAnsi" w:hAnsiTheme="majorHAnsi"/>
                <w:sz w:val="20"/>
                <w:szCs w:val="20"/>
              </w:rPr>
            </w:pPr>
          </w:p>
        </w:tc>
        <w:tc>
          <w:tcPr>
            <w:tcW w:w="1270" w:type="dxa"/>
            <w:shd w:val="clear" w:color="auto" w:fill="D9D9D9" w:themeFill="background1" w:themeFillShade="D9"/>
          </w:tcPr>
          <w:p w14:paraId="1AA5EC31"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0.64 ±0.02</w:t>
            </w:r>
          </w:p>
          <w:p w14:paraId="6A62C63A"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=9)</w:t>
            </w:r>
          </w:p>
        </w:tc>
        <w:tc>
          <w:tcPr>
            <w:tcW w:w="1270" w:type="dxa"/>
            <w:shd w:val="clear" w:color="auto" w:fill="D9D9D9" w:themeFill="background1" w:themeFillShade="D9"/>
          </w:tcPr>
          <w:p w14:paraId="6A5B8246"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0.67 ±0.03</w:t>
            </w:r>
          </w:p>
          <w:p w14:paraId="53A1A426"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=11)</w:t>
            </w:r>
          </w:p>
        </w:tc>
        <w:tc>
          <w:tcPr>
            <w:tcW w:w="288" w:type="dxa"/>
            <w:shd w:val="clear" w:color="auto" w:fill="D9D9D9" w:themeFill="background1" w:themeFillShade="D9"/>
          </w:tcPr>
          <w:p w14:paraId="7B233525" w14:textId="77777777" w:rsidR="00110149" w:rsidRPr="001F0F75" w:rsidRDefault="00110149" w:rsidP="00414BF6">
            <w:pPr>
              <w:jc w:val="center"/>
              <w:rPr>
                <w:rFonts w:asciiTheme="majorHAnsi" w:hAnsiTheme="majorHAnsi"/>
                <w:sz w:val="20"/>
                <w:szCs w:val="20"/>
              </w:rPr>
            </w:pPr>
          </w:p>
        </w:tc>
        <w:tc>
          <w:tcPr>
            <w:tcW w:w="1270" w:type="dxa"/>
            <w:shd w:val="clear" w:color="auto" w:fill="D9D9D9" w:themeFill="background1" w:themeFillShade="D9"/>
          </w:tcPr>
          <w:p w14:paraId="10BAC980"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0.81 ±0.01</w:t>
            </w:r>
          </w:p>
          <w:p w14:paraId="68D0ED1E"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=20)</w:t>
            </w:r>
          </w:p>
        </w:tc>
        <w:tc>
          <w:tcPr>
            <w:tcW w:w="1270" w:type="dxa"/>
            <w:shd w:val="clear" w:color="auto" w:fill="D9D9D9" w:themeFill="background1" w:themeFillShade="D9"/>
          </w:tcPr>
          <w:p w14:paraId="32258BE3"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0.79 ±0.02</w:t>
            </w:r>
          </w:p>
          <w:p w14:paraId="65746432"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=22)</w:t>
            </w:r>
          </w:p>
        </w:tc>
      </w:tr>
      <w:tr w:rsidR="00110149" w:rsidRPr="001F0F75" w14:paraId="70634726" w14:textId="77777777" w:rsidTr="00414BF6">
        <w:tc>
          <w:tcPr>
            <w:tcW w:w="254" w:type="dxa"/>
            <w:tcBorders>
              <w:bottom w:val="single" w:sz="4" w:space="0" w:color="auto"/>
            </w:tcBorders>
          </w:tcPr>
          <w:p w14:paraId="2B94730F" w14:textId="77777777" w:rsidR="00110149" w:rsidRPr="001F0F75" w:rsidRDefault="00110149" w:rsidP="00414BF6">
            <w:pPr>
              <w:rPr>
                <w:rFonts w:asciiTheme="majorHAnsi" w:hAnsiTheme="majorHAnsi"/>
                <w:sz w:val="20"/>
                <w:szCs w:val="20"/>
              </w:rPr>
            </w:pPr>
          </w:p>
        </w:tc>
        <w:tc>
          <w:tcPr>
            <w:tcW w:w="1009" w:type="dxa"/>
            <w:tcBorders>
              <w:bottom w:val="single" w:sz="4" w:space="0" w:color="auto"/>
            </w:tcBorders>
          </w:tcPr>
          <w:p w14:paraId="790ED0C6" w14:textId="77777777" w:rsidR="00110149" w:rsidRPr="001F0F75" w:rsidRDefault="00110149" w:rsidP="00414BF6">
            <w:pPr>
              <w:rPr>
                <w:rFonts w:asciiTheme="majorHAnsi" w:hAnsiTheme="majorHAnsi"/>
                <w:sz w:val="20"/>
                <w:szCs w:val="20"/>
              </w:rPr>
            </w:pPr>
            <w:r w:rsidRPr="001F0F75">
              <w:rPr>
                <w:rFonts w:asciiTheme="majorHAnsi" w:hAnsiTheme="majorHAnsi"/>
                <w:sz w:val="20"/>
                <w:szCs w:val="20"/>
              </w:rPr>
              <w:t>Females</w:t>
            </w:r>
          </w:p>
        </w:tc>
        <w:tc>
          <w:tcPr>
            <w:tcW w:w="288" w:type="dxa"/>
            <w:tcBorders>
              <w:bottom w:val="single" w:sz="4" w:space="0" w:color="auto"/>
            </w:tcBorders>
          </w:tcPr>
          <w:p w14:paraId="486C4353" w14:textId="77777777" w:rsidR="00110149" w:rsidRPr="001F0F75" w:rsidRDefault="00110149" w:rsidP="00414BF6">
            <w:pPr>
              <w:rPr>
                <w:rFonts w:asciiTheme="majorHAnsi" w:hAnsiTheme="majorHAnsi"/>
                <w:sz w:val="20"/>
                <w:szCs w:val="20"/>
              </w:rPr>
            </w:pPr>
          </w:p>
        </w:tc>
        <w:tc>
          <w:tcPr>
            <w:tcW w:w="1270" w:type="dxa"/>
            <w:tcBorders>
              <w:bottom w:val="single" w:sz="4" w:space="0" w:color="auto"/>
            </w:tcBorders>
          </w:tcPr>
          <w:p w14:paraId="7C5FA9AE" w14:textId="77777777" w:rsidR="00110149" w:rsidRPr="001F0F75" w:rsidRDefault="00110149" w:rsidP="00414BF6">
            <w:pPr>
              <w:jc w:val="center"/>
              <w:rPr>
                <w:rFonts w:asciiTheme="majorHAnsi" w:hAnsiTheme="majorHAnsi"/>
                <w:sz w:val="20"/>
                <w:szCs w:val="20"/>
              </w:rPr>
            </w:pPr>
            <w:proofErr w:type="gramStart"/>
            <w:r w:rsidRPr="001F0F75">
              <w:rPr>
                <w:rFonts w:asciiTheme="majorHAnsi" w:hAnsiTheme="majorHAnsi"/>
                <w:sz w:val="20"/>
                <w:szCs w:val="20"/>
              </w:rPr>
              <w:t>n</w:t>
            </w:r>
            <w:proofErr w:type="gramEnd"/>
            <w:r w:rsidRPr="001F0F75">
              <w:rPr>
                <w:rFonts w:asciiTheme="majorHAnsi" w:hAnsiTheme="majorHAnsi"/>
                <w:sz w:val="20"/>
                <w:szCs w:val="20"/>
              </w:rPr>
              <w:t>.d.</w:t>
            </w:r>
          </w:p>
        </w:tc>
        <w:tc>
          <w:tcPr>
            <w:tcW w:w="1270" w:type="dxa"/>
            <w:tcBorders>
              <w:bottom w:val="single" w:sz="4" w:space="0" w:color="auto"/>
            </w:tcBorders>
          </w:tcPr>
          <w:p w14:paraId="7CFD72F1" w14:textId="77777777" w:rsidR="00110149" w:rsidRPr="001F0F75" w:rsidRDefault="00110149" w:rsidP="00414BF6">
            <w:pPr>
              <w:jc w:val="center"/>
              <w:rPr>
                <w:rFonts w:asciiTheme="majorHAnsi" w:hAnsiTheme="majorHAnsi"/>
                <w:sz w:val="20"/>
                <w:szCs w:val="20"/>
              </w:rPr>
            </w:pPr>
            <w:proofErr w:type="gramStart"/>
            <w:r w:rsidRPr="001F0F75">
              <w:rPr>
                <w:rFonts w:asciiTheme="majorHAnsi" w:hAnsiTheme="majorHAnsi"/>
                <w:sz w:val="20"/>
                <w:szCs w:val="20"/>
              </w:rPr>
              <w:t>n</w:t>
            </w:r>
            <w:proofErr w:type="gramEnd"/>
            <w:r w:rsidRPr="001F0F75">
              <w:rPr>
                <w:rFonts w:asciiTheme="majorHAnsi" w:hAnsiTheme="majorHAnsi"/>
                <w:sz w:val="20"/>
                <w:szCs w:val="20"/>
              </w:rPr>
              <w:t>.d.</w:t>
            </w:r>
          </w:p>
        </w:tc>
        <w:tc>
          <w:tcPr>
            <w:tcW w:w="288" w:type="dxa"/>
            <w:tcBorders>
              <w:bottom w:val="single" w:sz="4" w:space="0" w:color="auto"/>
            </w:tcBorders>
          </w:tcPr>
          <w:p w14:paraId="222F75C6" w14:textId="77777777" w:rsidR="00110149" w:rsidRPr="001F0F75" w:rsidRDefault="00110149" w:rsidP="00414BF6">
            <w:pPr>
              <w:jc w:val="center"/>
              <w:rPr>
                <w:rFonts w:asciiTheme="majorHAnsi" w:hAnsiTheme="majorHAnsi"/>
                <w:sz w:val="20"/>
                <w:szCs w:val="20"/>
              </w:rPr>
            </w:pPr>
          </w:p>
        </w:tc>
        <w:tc>
          <w:tcPr>
            <w:tcW w:w="1270" w:type="dxa"/>
            <w:tcBorders>
              <w:bottom w:val="single" w:sz="4" w:space="0" w:color="auto"/>
            </w:tcBorders>
          </w:tcPr>
          <w:p w14:paraId="11C5E7E7"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0.50 ±0.01</w:t>
            </w:r>
          </w:p>
          <w:p w14:paraId="705E3A85"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=8)</w:t>
            </w:r>
          </w:p>
        </w:tc>
        <w:tc>
          <w:tcPr>
            <w:tcW w:w="1270" w:type="dxa"/>
            <w:tcBorders>
              <w:bottom w:val="single" w:sz="4" w:space="0" w:color="auto"/>
            </w:tcBorders>
          </w:tcPr>
          <w:p w14:paraId="69F7E398"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0.52 ±0.02</w:t>
            </w:r>
          </w:p>
          <w:p w14:paraId="65E331FB"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=5)</w:t>
            </w:r>
          </w:p>
        </w:tc>
        <w:tc>
          <w:tcPr>
            <w:tcW w:w="288" w:type="dxa"/>
            <w:tcBorders>
              <w:bottom w:val="single" w:sz="4" w:space="0" w:color="auto"/>
            </w:tcBorders>
          </w:tcPr>
          <w:p w14:paraId="58015C60" w14:textId="77777777" w:rsidR="00110149" w:rsidRPr="001F0F75" w:rsidRDefault="00110149" w:rsidP="00414BF6">
            <w:pPr>
              <w:jc w:val="center"/>
              <w:rPr>
                <w:rFonts w:asciiTheme="majorHAnsi" w:hAnsiTheme="majorHAnsi"/>
                <w:sz w:val="20"/>
                <w:szCs w:val="20"/>
              </w:rPr>
            </w:pPr>
          </w:p>
        </w:tc>
        <w:tc>
          <w:tcPr>
            <w:tcW w:w="1270" w:type="dxa"/>
            <w:tcBorders>
              <w:bottom w:val="single" w:sz="4" w:space="0" w:color="auto"/>
            </w:tcBorders>
          </w:tcPr>
          <w:p w14:paraId="4741A1D2"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0.66 ±0.03</w:t>
            </w:r>
          </w:p>
          <w:p w14:paraId="3BE9D20D"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=8)</w:t>
            </w:r>
          </w:p>
        </w:tc>
        <w:tc>
          <w:tcPr>
            <w:tcW w:w="1270" w:type="dxa"/>
            <w:tcBorders>
              <w:bottom w:val="single" w:sz="4" w:space="0" w:color="auto"/>
            </w:tcBorders>
          </w:tcPr>
          <w:p w14:paraId="142C119F"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0.69 ±0.02</w:t>
            </w:r>
          </w:p>
          <w:p w14:paraId="79ACAC84" w14:textId="77777777" w:rsidR="00110149" w:rsidRPr="001F0F75" w:rsidRDefault="00110149" w:rsidP="00414BF6">
            <w:pPr>
              <w:jc w:val="center"/>
              <w:rPr>
                <w:rFonts w:asciiTheme="majorHAnsi" w:hAnsiTheme="majorHAnsi"/>
                <w:sz w:val="20"/>
                <w:szCs w:val="20"/>
              </w:rPr>
            </w:pPr>
            <w:r w:rsidRPr="001F0F75">
              <w:rPr>
                <w:rFonts w:asciiTheme="majorHAnsi" w:hAnsiTheme="majorHAnsi"/>
                <w:sz w:val="20"/>
                <w:szCs w:val="20"/>
              </w:rPr>
              <w:t>(</w:t>
            </w:r>
            <w:proofErr w:type="gramStart"/>
            <w:r w:rsidRPr="001F0F75">
              <w:rPr>
                <w:rFonts w:asciiTheme="majorHAnsi" w:hAnsiTheme="majorHAnsi"/>
                <w:sz w:val="20"/>
                <w:szCs w:val="20"/>
              </w:rPr>
              <w:t>n</w:t>
            </w:r>
            <w:proofErr w:type="gramEnd"/>
            <w:r w:rsidRPr="001F0F75">
              <w:rPr>
                <w:rFonts w:asciiTheme="majorHAnsi" w:hAnsiTheme="majorHAnsi"/>
                <w:sz w:val="20"/>
                <w:szCs w:val="20"/>
              </w:rPr>
              <w:t>=6)</w:t>
            </w:r>
          </w:p>
        </w:tc>
      </w:tr>
    </w:tbl>
    <w:p w14:paraId="2BAD7F1B" w14:textId="77777777" w:rsidR="00110149" w:rsidRPr="001F0F75" w:rsidRDefault="00110149" w:rsidP="00110149">
      <w:pPr>
        <w:rPr>
          <w:rFonts w:asciiTheme="majorHAnsi" w:hAnsiTheme="majorHAnsi"/>
          <w:sz w:val="20"/>
          <w:szCs w:val="20"/>
        </w:rPr>
      </w:pPr>
    </w:p>
    <w:p w14:paraId="39F203DA" w14:textId="77777777" w:rsidR="00110149" w:rsidRPr="001F0F75" w:rsidRDefault="00110149" w:rsidP="00110149">
      <w:pPr>
        <w:rPr>
          <w:rFonts w:asciiTheme="majorHAnsi" w:hAnsiTheme="majorHAnsi"/>
          <w:sz w:val="20"/>
          <w:szCs w:val="20"/>
        </w:rPr>
      </w:pPr>
      <w:r w:rsidRPr="001F0F75">
        <w:rPr>
          <w:rFonts w:asciiTheme="majorHAnsi" w:hAnsiTheme="majorHAnsi"/>
          <w:sz w:val="20"/>
          <w:szCs w:val="20"/>
        </w:rPr>
        <w:t xml:space="preserve">Body weight and organ weight were assessed in both male and female mice at 2 weeks of age, during early adult hood (3 months of age) and during aging (9 months of age). Organ index = </w:t>
      </w:r>
      <m:oMath>
        <m:rad>
          <m:radPr>
            <m:degHide m:val="1"/>
            <m:ctrlPr>
              <w:rPr>
                <w:rFonts w:ascii="Cambria Math" w:hAnsi="Cambria Math"/>
                <w:sz w:val="20"/>
                <w:szCs w:val="20"/>
              </w:rPr>
            </m:ctrlPr>
          </m:radPr>
          <m:deg/>
          <m:e>
            <m:r>
              <m:rPr>
                <m:sty m:val="p"/>
              </m:rPr>
              <w:rPr>
                <w:rFonts w:ascii="Cambria Math" w:hAnsi="Cambria Math"/>
                <w:sz w:val="20"/>
                <w:szCs w:val="20"/>
              </w:rPr>
              <m:t>(organ weight)/(10 x body weight)</m:t>
            </m:r>
          </m:e>
        </m:rad>
      </m:oMath>
      <w:r w:rsidRPr="0059538C">
        <w:rPr>
          <w:rFonts w:asciiTheme="majorHAnsi" w:hAnsiTheme="majorHAnsi"/>
          <w:sz w:val="20"/>
          <w:szCs w:val="20"/>
        </w:rPr>
        <w:t>.</w:t>
      </w:r>
    </w:p>
    <w:p w14:paraId="148AA242" w14:textId="77777777" w:rsidR="00110149" w:rsidRPr="001F0F75" w:rsidRDefault="00110149" w:rsidP="00110149">
      <w:pPr>
        <w:rPr>
          <w:rFonts w:asciiTheme="majorHAnsi" w:hAnsiTheme="majorHAnsi"/>
          <w:sz w:val="20"/>
          <w:szCs w:val="20"/>
        </w:rPr>
      </w:pPr>
      <w:r w:rsidRPr="001F0F75">
        <w:rPr>
          <w:rFonts w:asciiTheme="majorHAnsi" w:hAnsiTheme="majorHAnsi"/>
          <w:sz w:val="20"/>
          <w:szCs w:val="20"/>
        </w:rPr>
        <w:t xml:space="preserve">The asterisk (*) corresponds to a p value &lt;0.05 (unpaired, two-tailed t-test). The sample size is indicated (n). </w:t>
      </w:r>
      <w:proofErr w:type="gramStart"/>
      <w:r w:rsidRPr="001F0F75">
        <w:rPr>
          <w:rFonts w:asciiTheme="majorHAnsi" w:hAnsiTheme="majorHAnsi"/>
          <w:sz w:val="20"/>
          <w:szCs w:val="20"/>
        </w:rPr>
        <w:t>n</w:t>
      </w:r>
      <w:proofErr w:type="gramEnd"/>
      <w:r w:rsidRPr="001F0F75">
        <w:rPr>
          <w:rFonts w:asciiTheme="majorHAnsi" w:hAnsiTheme="majorHAnsi"/>
          <w:sz w:val="20"/>
          <w:szCs w:val="20"/>
        </w:rPr>
        <w:t>.d.: not determined</w:t>
      </w:r>
    </w:p>
    <w:p w14:paraId="40471CB2" w14:textId="257F6C36" w:rsidR="00110149" w:rsidRPr="001F0F75" w:rsidRDefault="00110149">
      <w:pPr>
        <w:rPr>
          <w:rFonts w:asciiTheme="majorHAnsi" w:hAnsiTheme="majorHAnsi"/>
          <w:sz w:val="22"/>
          <w:szCs w:val="22"/>
        </w:rPr>
      </w:pPr>
      <w:r w:rsidRPr="001F0F75">
        <w:rPr>
          <w:rFonts w:asciiTheme="majorHAnsi" w:hAnsiTheme="majorHAnsi"/>
          <w:sz w:val="22"/>
          <w:szCs w:val="22"/>
        </w:rPr>
        <w:br w:type="page"/>
      </w:r>
    </w:p>
    <w:p w14:paraId="721E19F9" w14:textId="6133238D" w:rsidR="003A2013" w:rsidRPr="001F0F75" w:rsidRDefault="003A2013" w:rsidP="003A2013">
      <w:pPr>
        <w:jc w:val="both"/>
        <w:rPr>
          <w:rFonts w:asciiTheme="majorHAnsi" w:hAnsiTheme="majorHAnsi"/>
          <w:b/>
          <w:sz w:val="22"/>
          <w:szCs w:val="22"/>
        </w:rPr>
      </w:pPr>
      <w:r w:rsidRPr="001F0F75">
        <w:rPr>
          <w:rFonts w:asciiTheme="majorHAnsi" w:hAnsiTheme="majorHAnsi"/>
          <w:b/>
          <w:sz w:val="22"/>
          <w:szCs w:val="22"/>
        </w:rPr>
        <w:lastRenderedPageBreak/>
        <w:t>Supplemental Table S4: Primers and antibodies used in the study</w:t>
      </w:r>
    </w:p>
    <w:p w14:paraId="07D75494" w14:textId="77777777" w:rsidR="003A2013" w:rsidRPr="001F0F75" w:rsidRDefault="003A2013" w:rsidP="003A2013">
      <w:pPr>
        <w:jc w:val="both"/>
        <w:rPr>
          <w:rFonts w:asciiTheme="majorHAnsi" w:hAnsiTheme="majorHAnsi"/>
          <w:sz w:val="22"/>
          <w:szCs w:val="22"/>
        </w:rPr>
      </w:pPr>
    </w:p>
    <w:tbl>
      <w:tblPr>
        <w:tblStyle w:val="TableGrid"/>
        <w:tblW w:w="9421" w:type="dxa"/>
        <w:tblLayout w:type="fixed"/>
        <w:tblLook w:val="04A0" w:firstRow="1" w:lastRow="0" w:firstColumn="1" w:lastColumn="0" w:noHBand="0" w:noVBand="1"/>
      </w:tblPr>
      <w:tblGrid>
        <w:gridCol w:w="1101"/>
        <w:gridCol w:w="1701"/>
        <w:gridCol w:w="2863"/>
        <w:gridCol w:w="993"/>
        <w:gridCol w:w="2763"/>
      </w:tblGrid>
      <w:tr w:rsidR="003A2013" w:rsidRPr="001F0F75" w14:paraId="7364B45D" w14:textId="77777777" w:rsidTr="00414BF6">
        <w:tc>
          <w:tcPr>
            <w:tcW w:w="9421" w:type="dxa"/>
            <w:gridSpan w:val="5"/>
            <w:shd w:val="clear" w:color="auto" w:fill="D9D9D9" w:themeFill="background1" w:themeFillShade="D9"/>
          </w:tcPr>
          <w:p w14:paraId="6AD473A0" w14:textId="77777777" w:rsidR="003A2013" w:rsidRPr="001F0F75" w:rsidRDefault="003A2013" w:rsidP="00414BF6">
            <w:pPr>
              <w:jc w:val="both"/>
              <w:rPr>
                <w:rFonts w:asciiTheme="majorHAnsi" w:hAnsiTheme="majorHAnsi"/>
                <w:b/>
                <w:sz w:val="18"/>
                <w:szCs w:val="18"/>
              </w:rPr>
            </w:pPr>
            <w:r w:rsidRPr="001F0F75">
              <w:rPr>
                <w:rFonts w:asciiTheme="majorHAnsi" w:hAnsiTheme="majorHAnsi"/>
                <w:b/>
                <w:sz w:val="18"/>
                <w:szCs w:val="18"/>
              </w:rPr>
              <w:t>Oligonucleotides</w:t>
            </w:r>
          </w:p>
        </w:tc>
      </w:tr>
      <w:tr w:rsidR="003A2013" w:rsidRPr="001F0F75" w14:paraId="1C15FC1D" w14:textId="77777777" w:rsidTr="00D439E5">
        <w:tc>
          <w:tcPr>
            <w:tcW w:w="1101" w:type="dxa"/>
          </w:tcPr>
          <w:p w14:paraId="79683BB5" w14:textId="77777777" w:rsidR="003A2013" w:rsidRPr="001F0F75" w:rsidRDefault="003A2013" w:rsidP="00414BF6">
            <w:pPr>
              <w:jc w:val="both"/>
              <w:rPr>
                <w:rFonts w:asciiTheme="majorHAnsi" w:hAnsiTheme="majorHAnsi"/>
                <w:i/>
                <w:sz w:val="18"/>
                <w:szCs w:val="18"/>
              </w:rPr>
            </w:pPr>
            <w:r w:rsidRPr="001F0F75">
              <w:rPr>
                <w:rFonts w:asciiTheme="majorHAnsi" w:hAnsiTheme="majorHAnsi"/>
                <w:i/>
                <w:sz w:val="18"/>
                <w:szCs w:val="18"/>
              </w:rPr>
              <w:t>Gene name</w:t>
            </w:r>
          </w:p>
        </w:tc>
        <w:tc>
          <w:tcPr>
            <w:tcW w:w="1701" w:type="dxa"/>
            <w:tcBorders>
              <w:bottom w:val="single" w:sz="4" w:space="0" w:color="auto"/>
            </w:tcBorders>
          </w:tcPr>
          <w:p w14:paraId="2EC78C8F" w14:textId="77777777" w:rsidR="003A2013" w:rsidRPr="001F0F75" w:rsidRDefault="003A2013" w:rsidP="00414BF6">
            <w:pPr>
              <w:jc w:val="both"/>
              <w:rPr>
                <w:rFonts w:asciiTheme="majorHAnsi" w:hAnsiTheme="majorHAnsi"/>
                <w:i/>
                <w:sz w:val="18"/>
                <w:szCs w:val="18"/>
              </w:rPr>
            </w:pPr>
            <w:proofErr w:type="gramStart"/>
            <w:r w:rsidRPr="001F0F75">
              <w:rPr>
                <w:rFonts w:asciiTheme="majorHAnsi" w:hAnsiTheme="majorHAnsi"/>
                <w:i/>
                <w:sz w:val="18"/>
                <w:szCs w:val="18"/>
              </w:rPr>
              <w:t>primer</w:t>
            </w:r>
            <w:proofErr w:type="gramEnd"/>
            <w:r w:rsidRPr="001F0F75">
              <w:rPr>
                <w:rFonts w:asciiTheme="majorHAnsi" w:hAnsiTheme="majorHAnsi"/>
                <w:i/>
                <w:sz w:val="18"/>
                <w:szCs w:val="18"/>
              </w:rPr>
              <w:t xml:space="preserve"> name</w:t>
            </w:r>
          </w:p>
        </w:tc>
        <w:tc>
          <w:tcPr>
            <w:tcW w:w="2863" w:type="dxa"/>
            <w:tcBorders>
              <w:bottom w:val="single" w:sz="4" w:space="0" w:color="auto"/>
            </w:tcBorders>
          </w:tcPr>
          <w:p w14:paraId="386822E4" w14:textId="77777777" w:rsidR="003A2013" w:rsidRPr="001F0F75" w:rsidRDefault="003A2013" w:rsidP="00414BF6">
            <w:pPr>
              <w:jc w:val="both"/>
              <w:rPr>
                <w:rFonts w:asciiTheme="majorHAnsi" w:hAnsiTheme="majorHAnsi"/>
                <w:i/>
                <w:sz w:val="18"/>
                <w:szCs w:val="18"/>
              </w:rPr>
            </w:pPr>
            <w:proofErr w:type="gramStart"/>
            <w:r w:rsidRPr="001F0F75">
              <w:rPr>
                <w:rFonts w:asciiTheme="majorHAnsi" w:hAnsiTheme="majorHAnsi"/>
                <w:i/>
                <w:sz w:val="18"/>
                <w:szCs w:val="18"/>
              </w:rPr>
              <w:t>sequence</w:t>
            </w:r>
            <w:proofErr w:type="gramEnd"/>
            <w:r w:rsidRPr="001F0F75">
              <w:rPr>
                <w:rFonts w:asciiTheme="majorHAnsi" w:hAnsiTheme="majorHAnsi"/>
                <w:i/>
                <w:sz w:val="18"/>
                <w:szCs w:val="18"/>
              </w:rPr>
              <w:t xml:space="preserve"> (5’ to 3’)</w:t>
            </w:r>
          </w:p>
        </w:tc>
        <w:tc>
          <w:tcPr>
            <w:tcW w:w="993" w:type="dxa"/>
          </w:tcPr>
          <w:p w14:paraId="0E0F4F9C" w14:textId="77777777" w:rsidR="003A2013" w:rsidRPr="001F0F75" w:rsidRDefault="003A2013" w:rsidP="00414BF6">
            <w:pPr>
              <w:jc w:val="both"/>
              <w:rPr>
                <w:rFonts w:asciiTheme="majorHAnsi" w:hAnsiTheme="majorHAnsi"/>
                <w:i/>
                <w:sz w:val="18"/>
                <w:szCs w:val="18"/>
              </w:rPr>
            </w:pPr>
            <w:proofErr w:type="gramStart"/>
            <w:r w:rsidRPr="001F0F75">
              <w:rPr>
                <w:rFonts w:asciiTheme="majorHAnsi" w:hAnsiTheme="majorHAnsi"/>
                <w:i/>
                <w:sz w:val="18"/>
                <w:szCs w:val="18"/>
              </w:rPr>
              <w:t>purpose</w:t>
            </w:r>
            <w:proofErr w:type="gramEnd"/>
          </w:p>
        </w:tc>
        <w:tc>
          <w:tcPr>
            <w:tcW w:w="2763" w:type="dxa"/>
          </w:tcPr>
          <w:p w14:paraId="7C6DD1C9" w14:textId="77777777" w:rsidR="003A2013" w:rsidRPr="001F0F75" w:rsidRDefault="003A2013" w:rsidP="00414BF6">
            <w:pPr>
              <w:jc w:val="both"/>
              <w:rPr>
                <w:rFonts w:asciiTheme="majorHAnsi" w:hAnsiTheme="majorHAnsi"/>
                <w:i/>
                <w:sz w:val="18"/>
                <w:szCs w:val="18"/>
              </w:rPr>
            </w:pPr>
            <w:proofErr w:type="gramStart"/>
            <w:r w:rsidRPr="001F0F75">
              <w:rPr>
                <w:rFonts w:asciiTheme="majorHAnsi" w:hAnsiTheme="majorHAnsi"/>
                <w:i/>
                <w:sz w:val="18"/>
                <w:szCs w:val="18"/>
              </w:rPr>
              <w:t>note</w:t>
            </w:r>
            <w:proofErr w:type="gramEnd"/>
          </w:p>
        </w:tc>
      </w:tr>
      <w:tr w:rsidR="00D33D9B" w:rsidRPr="001F0F75" w14:paraId="28DA8A9E" w14:textId="77777777" w:rsidTr="00D439E5">
        <w:tc>
          <w:tcPr>
            <w:tcW w:w="1101" w:type="dxa"/>
            <w:vMerge w:val="restart"/>
          </w:tcPr>
          <w:p w14:paraId="7737FF6B" w14:textId="77777777" w:rsidR="00D33D9B" w:rsidRPr="001F0F75" w:rsidRDefault="00D33D9B" w:rsidP="00414BF6">
            <w:pPr>
              <w:jc w:val="both"/>
              <w:rPr>
                <w:rFonts w:asciiTheme="majorHAnsi" w:hAnsiTheme="majorHAnsi"/>
                <w:i/>
                <w:sz w:val="18"/>
                <w:szCs w:val="18"/>
              </w:rPr>
            </w:pPr>
            <w:r w:rsidRPr="001F0F75">
              <w:rPr>
                <w:rFonts w:asciiTheme="majorHAnsi" w:hAnsiTheme="majorHAnsi"/>
                <w:i/>
                <w:sz w:val="18"/>
                <w:szCs w:val="18"/>
              </w:rPr>
              <w:t>Dmt1 (Slc11a2)</w:t>
            </w:r>
          </w:p>
          <w:p w14:paraId="3A4E9F69" w14:textId="3CD41B33" w:rsidR="00D33D9B" w:rsidRPr="001F0F75" w:rsidRDefault="00D33D9B" w:rsidP="00414BF6">
            <w:pPr>
              <w:jc w:val="both"/>
              <w:rPr>
                <w:rFonts w:asciiTheme="majorHAnsi" w:hAnsiTheme="majorHAnsi"/>
                <w:i/>
                <w:sz w:val="18"/>
                <w:szCs w:val="18"/>
              </w:rPr>
            </w:pPr>
          </w:p>
          <w:p w14:paraId="1275B430" w14:textId="302456E2" w:rsidR="00D33D9B" w:rsidRPr="001F0F75" w:rsidRDefault="00D33D9B" w:rsidP="00414BF6">
            <w:pPr>
              <w:jc w:val="both"/>
              <w:rPr>
                <w:rFonts w:asciiTheme="majorHAnsi" w:hAnsiTheme="majorHAnsi"/>
                <w:i/>
                <w:sz w:val="18"/>
                <w:szCs w:val="18"/>
              </w:rPr>
            </w:pPr>
          </w:p>
        </w:tc>
        <w:tc>
          <w:tcPr>
            <w:tcW w:w="1701" w:type="dxa"/>
            <w:tcBorders>
              <w:bottom w:val="nil"/>
            </w:tcBorders>
          </w:tcPr>
          <w:p w14:paraId="488E4C23" w14:textId="77777777" w:rsidR="00D33D9B" w:rsidRPr="001F0F75" w:rsidRDefault="00D33D9B" w:rsidP="00414BF6">
            <w:pPr>
              <w:rPr>
                <w:rFonts w:asciiTheme="majorHAnsi" w:hAnsiTheme="majorHAnsi"/>
                <w:sz w:val="18"/>
                <w:szCs w:val="18"/>
              </w:rPr>
            </w:pPr>
            <w:proofErr w:type="gramStart"/>
            <w:r w:rsidRPr="001F0F75">
              <w:rPr>
                <w:rFonts w:asciiTheme="majorHAnsi" w:hAnsiTheme="majorHAnsi"/>
                <w:sz w:val="18"/>
                <w:szCs w:val="18"/>
              </w:rPr>
              <w:t>forward</w:t>
            </w:r>
            <w:proofErr w:type="gramEnd"/>
          </w:p>
        </w:tc>
        <w:tc>
          <w:tcPr>
            <w:tcW w:w="2863" w:type="dxa"/>
            <w:tcBorders>
              <w:bottom w:val="nil"/>
            </w:tcBorders>
          </w:tcPr>
          <w:p w14:paraId="160BA51F" w14:textId="77777777" w:rsidR="00D33D9B" w:rsidRPr="001F0F75" w:rsidRDefault="00D33D9B" w:rsidP="00414BF6">
            <w:pPr>
              <w:rPr>
                <w:rFonts w:asciiTheme="majorHAnsi" w:hAnsiTheme="majorHAnsi"/>
                <w:caps/>
                <w:sz w:val="18"/>
                <w:szCs w:val="18"/>
              </w:rPr>
            </w:pPr>
            <w:r w:rsidRPr="001F0F75">
              <w:rPr>
                <w:rFonts w:asciiTheme="majorHAnsi" w:hAnsiTheme="majorHAnsi"/>
                <w:caps/>
                <w:sz w:val="18"/>
                <w:szCs w:val="18"/>
              </w:rPr>
              <w:t>tccttggcacttgcatactcac</w:t>
            </w:r>
          </w:p>
        </w:tc>
        <w:tc>
          <w:tcPr>
            <w:tcW w:w="993" w:type="dxa"/>
            <w:vMerge w:val="restart"/>
          </w:tcPr>
          <w:p w14:paraId="57CA57E6" w14:textId="77777777" w:rsidR="00D33D9B" w:rsidRPr="001F0F75" w:rsidRDefault="00D33D9B" w:rsidP="00414BF6">
            <w:pPr>
              <w:jc w:val="both"/>
              <w:rPr>
                <w:rFonts w:asciiTheme="majorHAnsi" w:hAnsiTheme="majorHAnsi"/>
                <w:sz w:val="18"/>
                <w:szCs w:val="18"/>
              </w:rPr>
            </w:pPr>
            <w:r w:rsidRPr="001F0F75">
              <w:rPr>
                <w:rFonts w:asciiTheme="majorHAnsi" w:hAnsiTheme="majorHAnsi"/>
                <w:sz w:val="18"/>
                <w:szCs w:val="18"/>
              </w:rPr>
              <w:t>Southern</w:t>
            </w:r>
          </w:p>
          <w:p w14:paraId="089AF0E5" w14:textId="77777777" w:rsidR="00D33D9B" w:rsidRPr="001F0F75" w:rsidRDefault="00D33D9B" w:rsidP="00414BF6">
            <w:pPr>
              <w:jc w:val="both"/>
              <w:rPr>
                <w:rFonts w:asciiTheme="majorHAnsi" w:hAnsiTheme="majorHAnsi"/>
                <w:sz w:val="18"/>
                <w:szCs w:val="18"/>
              </w:rPr>
            </w:pPr>
            <w:proofErr w:type="gramStart"/>
            <w:r w:rsidRPr="001F0F75">
              <w:rPr>
                <w:rFonts w:asciiTheme="majorHAnsi" w:hAnsiTheme="majorHAnsi"/>
                <w:sz w:val="18"/>
                <w:szCs w:val="18"/>
              </w:rPr>
              <w:t>blotting</w:t>
            </w:r>
            <w:proofErr w:type="gramEnd"/>
          </w:p>
        </w:tc>
        <w:tc>
          <w:tcPr>
            <w:tcW w:w="2763" w:type="dxa"/>
            <w:vMerge w:val="restart"/>
          </w:tcPr>
          <w:p w14:paraId="3B18289B" w14:textId="36869D19" w:rsidR="00D33D9B" w:rsidRPr="001F0F75" w:rsidRDefault="00D33D9B" w:rsidP="00414BF6">
            <w:pPr>
              <w:rPr>
                <w:rFonts w:asciiTheme="majorHAnsi" w:hAnsiTheme="majorHAnsi"/>
                <w:sz w:val="18"/>
                <w:szCs w:val="18"/>
              </w:rPr>
            </w:pPr>
            <w:proofErr w:type="gramStart"/>
            <w:r w:rsidRPr="001F0F75">
              <w:rPr>
                <w:rFonts w:asciiTheme="majorHAnsi" w:hAnsiTheme="majorHAnsi"/>
                <w:sz w:val="18"/>
                <w:szCs w:val="18"/>
              </w:rPr>
              <w:t>generation</w:t>
            </w:r>
            <w:proofErr w:type="gramEnd"/>
            <w:r w:rsidRPr="001F0F75">
              <w:rPr>
                <w:rFonts w:asciiTheme="majorHAnsi" w:hAnsiTheme="majorHAnsi"/>
                <w:sz w:val="18"/>
                <w:szCs w:val="18"/>
              </w:rPr>
              <w:t xml:space="preserve"> of probe P3’, Figure 1C</w:t>
            </w:r>
          </w:p>
        </w:tc>
      </w:tr>
      <w:tr w:rsidR="00D33D9B" w:rsidRPr="001F0F75" w14:paraId="2ED183D1" w14:textId="77777777" w:rsidTr="00D439E5">
        <w:tc>
          <w:tcPr>
            <w:tcW w:w="1101" w:type="dxa"/>
            <w:vMerge/>
          </w:tcPr>
          <w:p w14:paraId="63048DBD" w14:textId="0DDD2097" w:rsidR="00D33D9B" w:rsidRPr="001F0F75" w:rsidRDefault="00D33D9B" w:rsidP="00414BF6">
            <w:pPr>
              <w:jc w:val="both"/>
              <w:rPr>
                <w:rFonts w:asciiTheme="majorHAnsi" w:hAnsiTheme="majorHAnsi"/>
                <w:i/>
                <w:sz w:val="18"/>
                <w:szCs w:val="18"/>
              </w:rPr>
            </w:pPr>
          </w:p>
        </w:tc>
        <w:tc>
          <w:tcPr>
            <w:tcW w:w="1701" w:type="dxa"/>
            <w:tcBorders>
              <w:top w:val="nil"/>
              <w:bottom w:val="single" w:sz="4" w:space="0" w:color="auto"/>
            </w:tcBorders>
          </w:tcPr>
          <w:p w14:paraId="40BE6A4B" w14:textId="77777777" w:rsidR="00D33D9B" w:rsidRPr="001F0F75" w:rsidRDefault="00D33D9B" w:rsidP="00414BF6">
            <w:pPr>
              <w:rPr>
                <w:rFonts w:asciiTheme="majorHAnsi" w:hAnsiTheme="majorHAnsi"/>
                <w:sz w:val="18"/>
                <w:szCs w:val="18"/>
              </w:rPr>
            </w:pPr>
            <w:proofErr w:type="gramStart"/>
            <w:r w:rsidRPr="001F0F75">
              <w:rPr>
                <w:rFonts w:asciiTheme="majorHAnsi" w:hAnsiTheme="majorHAnsi"/>
                <w:sz w:val="18"/>
                <w:szCs w:val="18"/>
              </w:rPr>
              <w:t>reverse</w:t>
            </w:r>
            <w:proofErr w:type="gramEnd"/>
          </w:p>
        </w:tc>
        <w:tc>
          <w:tcPr>
            <w:tcW w:w="2863" w:type="dxa"/>
            <w:tcBorders>
              <w:top w:val="nil"/>
              <w:bottom w:val="single" w:sz="4" w:space="0" w:color="auto"/>
            </w:tcBorders>
          </w:tcPr>
          <w:p w14:paraId="6400A8E5" w14:textId="77777777" w:rsidR="00D33D9B" w:rsidRPr="001F0F75" w:rsidRDefault="00D33D9B" w:rsidP="00414BF6">
            <w:pPr>
              <w:rPr>
                <w:rFonts w:asciiTheme="majorHAnsi" w:hAnsiTheme="majorHAnsi"/>
                <w:caps/>
                <w:sz w:val="18"/>
                <w:szCs w:val="18"/>
              </w:rPr>
            </w:pPr>
            <w:r w:rsidRPr="001F0F75">
              <w:rPr>
                <w:rFonts w:asciiTheme="majorHAnsi" w:hAnsiTheme="majorHAnsi"/>
                <w:caps/>
                <w:sz w:val="18"/>
                <w:szCs w:val="18"/>
              </w:rPr>
              <w:t>aggtaacacgaaaggctaaggtg</w:t>
            </w:r>
          </w:p>
        </w:tc>
        <w:tc>
          <w:tcPr>
            <w:tcW w:w="993" w:type="dxa"/>
            <w:vMerge/>
          </w:tcPr>
          <w:p w14:paraId="085C3761" w14:textId="77777777" w:rsidR="00D33D9B" w:rsidRPr="001F0F75" w:rsidRDefault="00D33D9B" w:rsidP="00414BF6">
            <w:pPr>
              <w:jc w:val="both"/>
              <w:rPr>
                <w:rFonts w:asciiTheme="majorHAnsi" w:hAnsiTheme="majorHAnsi"/>
                <w:sz w:val="18"/>
                <w:szCs w:val="18"/>
              </w:rPr>
            </w:pPr>
          </w:p>
        </w:tc>
        <w:tc>
          <w:tcPr>
            <w:tcW w:w="2763" w:type="dxa"/>
            <w:vMerge/>
          </w:tcPr>
          <w:p w14:paraId="54C54414" w14:textId="77777777" w:rsidR="00D33D9B" w:rsidRPr="001F0F75" w:rsidRDefault="00D33D9B" w:rsidP="00414BF6">
            <w:pPr>
              <w:rPr>
                <w:rFonts w:asciiTheme="majorHAnsi" w:hAnsiTheme="majorHAnsi"/>
                <w:sz w:val="18"/>
                <w:szCs w:val="18"/>
              </w:rPr>
            </w:pPr>
          </w:p>
        </w:tc>
      </w:tr>
      <w:tr w:rsidR="00D33D9B" w:rsidRPr="001F0F75" w14:paraId="3D7B30D0" w14:textId="77777777" w:rsidTr="00384E78">
        <w:tc>
          <w:tcPr>
            <w:tcW w:w="1101" w:type="dxa"/>
            <w:vMerge/>
          </w:tcPr>
          <w:p w14:paraId="133EECF8" w14:textId="06B5A24E" w:rsidR="00D33D9B" w:rsidRPr="001F0F75" w:rsidRDefault="00D33D9B" w:rsidP="00414BF6">
            <w:pPr>
              <w:jc w:val="both"/>
              <w:rPr>
                <w:rFonts w:asciiTheme="majorHAnsi" w:hAnsiTheme="majorHAnsi"/>
                <w:i/>
                <w:sz w:val="18"/>
                <w:szCs w:val="18"/>
              </w:rPr>
            </w:pPr>
          </w:p>
        </w:tc>
        <w:tc>
          <w:tcPr>
            <w:tcW w:w="1701" w:type="dxa"/>
            <w:tcBorders>
              <w:top w:val="single" w:sz="4" w:space="0" w:color="auto"/>
              <w:bottom w:val="nil"/>
              <w:right w:val="single" w:sz="4" w:space="0" w:color="auto"/>
            </w:tcBorders>
          </w:tcPr>
          <w:p w14:paraId="7015AA33" w14:textId="77777777" w:rsidR="00D33D9B" w:rsidRPr="001F0F75" w:rsidRDefault="00D33D9B" w:rsidP="00414BF6">
            <w:pPr>
              <w:jc w:val="both"/>
              <w:rPr>
                <w:rFonts w:asciiTheme="majorHAnsi" w:hAnsiTheme="majorHAnsi"/>
                <w:sz w:val="18"/>
                <w:szCs w:val="18"/>
              </w:rPr>
            </w:pPr>
            <w:proofErr w:type="gramStart"/>
            <w:r w:rsidRPr="001F0F75">
              <w:rPr>
                <w:rFonts w:asciiTheme="majorHAnsi" w:hAnsiTheme="majorHAnsi"/>
                <w:sz w:val="18"/>
                <w:szCs w:val="18"/>
              </w:rPr>
              <w:t>exon</w:t>
            </w:r>
            <w:proofErr w:type="gramEnd"/>
            <w:r w:rsidRPr="001F0F75">
              <w:rPr>
                <w:rFonts w:asciiTheme="majorHAnsi" w:hAnsiTheme="majorHAnsi"/>
                <w:sz w:val="18"/>
                <w:szCs w:val="18"/>
              </w:rPr>
              <w:t xml:space="preserve"> 1A forward</w:t>
            </w:r>
          </w:p>
        </w:tc>
        <w:tc>
          <w:tcPr>
            <w:tcW w:w="2863" w:type="dxa"/>
            <w:tcBorders>
              <w:top w:val="single" w:sz="4" w:space="0" w:color="auto"/>
              <w:left w:val="single" w:sz="4" w:space="0" w:color="auto"/>
              <w:bottom w:val="nil"/>
              <w:right w:val="single" w:sz="4" w:space="0" w:color="auto"/>
            </w:tcBorders>
          </w:tcPr>
          <w:p w14:paraId="0A2F6B01" w14:textId="77777777" w:rsidR="00D33D9B" w:rsidRPr="001F0F75" w:rsidRDefault="00D33D9B" w:rsidP="00414BF6">
            <w:pPr>
              <w:rPr>
                <w:rFonts w:asciiTheme="majorHAnsi" w:hAnsiTheme="majorHAnsi"/>
                <w:caps/>
                <w:sz w:val="18"/>
                <w:szCs w:val="18"/>
              </w:rPr>
            </w:pPr>
            <w:r w:rsidRPr="001F0F75">
              <w:rPr>
                <w:rFonts w:asciiTheme="majorHAnsi" w:hAnsiTheme="majorHAnsi"/>
                <w:caps/>
                <w:sz w:val="18"/>
                <w:szCs w:val="18"/>
              </w:rPr>
              <w:t>AAGCCAAACCAGTCCTGCACC</w:t>
            </w:r>
          </w:p>
        </w:tc>
        <w:tc>
          <w:tcPr>
            <w:tcW w:w="993" w:type="dxa"/>
            <w:vMerge w:val="restart"/>
            <w:tcBorders>
              <w:left w:val="single" w:sz="4" w:space="0" w:color="auto"/>
            </w:tcBorders>
          </w:tcPr>
          <w:p w14:paraId="5828BE3C" w14:textId="77777777" w:rsidR="00D33D9B" w:rsidRPr="001F0F75" w:rsidRDefault="00D33D9B" w:rsidP="00414BF6">
            <w:pPr>
              <w:jc w:val="both"/>
              <w:rPr>
                <w:rFonts w:asciiTheme="majorHAnsi" w:hAnsiTheme="majorHAnsi"/>
                <w:sz w:val="18"/>
                <w:szCs w:val="18"/>
              </w:rPr>
            </w:pPr>
            <w:r w:rsidRPr="001F0F75">
              <w:rPr>
                <w:rFonts w:asciiTheme="majorHAnsi" w:hAnsiTheme="majorHAnsi"/>
                <w:sz w:val="18"/>
                <w:szCs w:val="18"/>
              </w:rPr>
              <w:t>RT-PCR</w:t>
            </w:r>
          </w:p>
        </w:tc>
        <w:tc>
          <w:tcPr>
            <w:tcW w:w="2763" w:type="dxa"/>
            <w:vMerge w:val="restart"/>
          </w:tcPr>
          <w:p w14:paraId="2E16D878" w14:textId="7D25F064" w:rsidR="00D33D9B" w:rsidRPr="001F0F75" w:rsidRDefault="00D33D9B" w:rsidP="00414BF6">
            <w:pPr>
              <w:rPr>
                <w:rFonts w:asciiTheme="majorHAnsi" w:hAnsiTheme="majorHAnsi"/>
                <w:sz w:val="18"/>
                <w:szCs w:val="18"/>
              </w:rPr>
            </w:pPr>
            <w:r w:rsidRPr="001F0F75">
              <w:rPr>
                <w:rFonts w:asciiTheme="majorHAnsi" w:hAnsiTheme="majorHAnsi"/>
                <w:sz w:val="18"/>
                <w:szCs w:val="18"/>
              </w:rPr>
              <w:t xml:space="preserve">Analysis of </w:t>
            </w:r>
            <w:r w:rsidR="00C24AE8" w:rsidRPr="001F0F75">
              <w:rPr>
                <w:rFonts w:asciiTheme="majorHAnsi" w:hAnsiTheme="majorHAnsi"/>
                <w:i/>
                <w:sz w:val="18"/>
                <w:szCs w:val="18"/>
              </w:rPr>
              <w:t>Dmt1</w:t>
            </w:r>
            <w:r w:rsidR="00C24AE8" w:rsidRPr="001F0F75">
              <w:rPr>
                <w:rFonts w:asciiTheme="majorHAnsi" w:hAnsiTheme="majorHAnsi"/>
                <w:sz w:val="18"/>
                <w:szCs w:val="18"/>
              </w:rPr>
              <w:t xml:space="preserve"> </w:t>
            </w:r>
            <w:r w:rsidRPr="001F0F75">
              <w:rPr>
                <w:rFonts w:asciiTheme="majorHAnsi" w:hAnsiTheme="majorHAnsi"/>
                <w:sz w:val="18"/>
                <w:szCs w:val="18"/>
              </w:rPr>
              <w:t>mRNA isoforms, Supplemental Figure S1A</w:t>
            </w:r>
          </w:p>
        </w:tc>
      </w:tr>
      <w:tr w:rsidR="00D33D9B" w:rsidRPr="001F0F75" w14:paraId="617EECF4" w14:textId="77777777" w:rsidTr="00384E78">
        <w:tc>
          <w:tcPr>
            <w:tcW w:w="1101" w:type="dxa"/>
            <w:vMerge/>
          </w:tcPr>
          <w:p w14:paraId="3A0C5E66" w14:textId="6BBB9F58" w:rsidR="00D33D9B" w:rsidRPr="001F0F75" w:rsidRDefault="00D33D9B" w:rsidP="00414BF6">
            <w:pPr>
              <w:jc w:val="both"/>
              <w:rPr>
                <w:rFonts w:asciiTheme="majorHAnsi" w:hAnsiTheme="majorHAnsi"/>
                <w:i/>
                <w:sz w:val="18"/>
                <w:szCs w:val="18"/>
              </w:rPr>
            </w:pPr>
          </w:p>
        </w:tc>
        <w:tc>
          <w:tcPr>
            <w:tcW w:w="1701" w:type="dxa"/>
            <w:tcBorders>
              <w:top w:val="nil"/>
              <w:bottom w:val="nil"/>
              <w:right w:val="single" w:sz="4" w:space="0" w:color="auto"/>
            </w:tcBorders>
          </w:tcPr>
          <w:p w14:paraId="078E49CC" w14:textId="77777777" w:rsidR="00D33D9B" w:rsidRPr="001F0F75" w:rsidRDefault="00D33D9B" w:rsidP="00414BF6">
            <w:pPr>
              <w:jc w:val="both"/>
              <w:rPr>
                <w:rFonts w:asciiTheme="majorHAnsi" w:hAnsiTheme="majorHAnsi"/>
                <w:sz w:val="18"/>
                <w:szCs w:val="18"/>
              </w:rPr>
            </w:pPr>
            <w:proofErr w:type="gramStart"/>
            <w:r w:rsidRPr="001F0F75">
              <w:rPr>
                <w:rFonts w:asciiTheme="majorHAnsi" w:hAnsiTheme="majorHAnsi"/>
                <w:sz w:val="18"/>
                <w:szCs w:val="18"/>
              </w:rPr>
              <w:t>exon</w:t>
            </w:r>
            <w:proofErr w:type="gramEnd"/>
            <w:r w:rsidRPr="001F0F75">
              <w:rPr>
                <w:rFonts w:asciiTheme="majorHAnsi" w:hAnsiTheme="majorHAnsi"/>
                <w:sz w:val="18"/>
                <w:szCs w:val="18"/>
              </w:rPr>
              <w:t xml:space="preserve"> 1B forward</w:t>
            </w:r>
          </w:p>
        </w:tc>
        <w:tc>
          <w:tcPr>
            <w:tcW w:w="2863" w:type="dxa"/>
            <w:tcBorders>
              <w:top w:val="nil"/>
              <w:left w:val="single" w:sz="4" w:space="0" w:color="auto"/>
              <w:bottom w:val="nil"/>
              <w:right w:val="single" w:sz="4" w:space="0" w:color="auto"/>
            </w:tcBorders>
          </w:tcPr>
          <w:p w14:paraId="78B1C94F" w14:textId="77777777" w:rsidR="00D33D9B" w:rsidRPr="001F0F75" w:rsidRDefault="00D33D9B" w:rsidP="00414BF6">
            <w:pPr>
              <w:rPr>
                <w:rFonts w:asciiTheme="majorHAnsi" w:hAnsiTheme="majorHAnsi"/>
                <w:caps/>
                <w:sz w:val="18"/>
                <w:szCs w:val="18"/>
              </w:rPr>
            </w:pPr>
            <w:r w:rsidRPr="001F0F75">
              <w:rPr>
                <w:rFonts w:asciiTheme="majorHAnsi" w:hAnsiTheme="majorHAnsi"/>
                <w:caps/>
                <w:sz w:val="18"/>
                <w:szCs w:val="18"/>
              </w:rPr>
              <w:t>AGGGCAGGAGGTTGACTGG</w:t>
            </w:r>
          </w:p>
        </w:tc>
        <w:tc>
          <w:tcPr>
            <w:tcW w:w="993" w:type="dxa"/>
            <w:vMerge/>
            <w:tcBorders>
              <w:left w:val="single" w:sz="4" w:space="0" w:color="auto"/>
            </w:tcBorders>
          </w:tcPr>
          <w:p w14:paraId="5784D05D" w14:textId="77777777" w:rsidR="00D33D9B" w:rsidRPr="001F0F75" w:rsidRDefault="00D33D9B" w:rsidP="00414BF6">
            <w:pPr>
              <w:jc w:val="both"/>
              <w:rPr>
                <w:rFonts w:asciiTheme="majorHAnsi" w:hAnsiTheme="majorHAnsi"/>
                <w:sz w:val="18"/>
                <w:szCs w:val="18"/>
              </w:rPr>
            </w:pPr>
          </w:p>
        </w:tc>
        <w:tc>
          <w:tcPr>
            <w:tcW w:w="2763" w:type="dxa"/>
            <w:vMerge/>
          </w:tcPr>
          <w:p w14:paraId="1D3A5295" w14:textId="77777777" w:rsidR="00D33D9B" w:rsidRPr="001F0F75" w:rsidRDefault="00D33D9B" w:rsidP="00414BF6">
            <w:pPr>
              <w:tabs>
                <w:tab w:val="center" w:pos="4320"/>
                <w:tab w:val="right" w:pos="8640"/>
              </w:tabs>
              <w:rPr>
                <w:rFonts w:asciiTheme="majorHAnsi" w:hAnsiTheme="majorHAnsi"/>
                <w:sz w:val="18"/>
                <w:szCs w:val="18"/>
              </w:rPr>
            </w:pPr>
          </w:p>
        </w:tc>
      </w:tr>
      <w:tr w:rsidR="00D33D9B" w:rsidRPr="001F0F75" w14:paraId="21A068C3" w14:textId="77777777" w:rsidTr="00384E78">
        <w:tc>
          <w:tcPr>
            <w:tcW w:w="1101" w:type="dxa"/>
            <w:vMerge/>
          </w:tcPr>
          <w:p w14:paraId="5D5529C6" w14:textId="3B469CF9" w:rsidR="00D33D9B" w:rsidRPr="001F0F75" w:rsidRDefault="00D33D9B" w:rsidP="00414BF6">
            <w:pPr>
              <w:jc w:val="both"/>
              <w:rPr>
                <w:rFonts w:asciiTheme="majorHAnsi" w:hAnsiTheme="majorHAnsi"/>
                <w:i/>
                <w:sz w:val="18"/>
                <w:szCs w:val="18"/>
              </w:rPr>
            </w:pPr>
          </w:p>
        </w:tc>
        <w:tc>
          <w:tcPr>
            <w:tcW w:w="1701" w:type="dxa"/>
            <w:tcBorders>
              <w:top w:val="nil"/>
              <w:bottom w:val="nil"/>
              <w:right w:val="single" w:sz="4" w:space="0" w:color="auto"/>
            </w:tcBorders>
          </w:tcPr>
          <w:p w14:paraId="273088AB" w14:textId="77777777" w:rsidR="00D33D9B" w:rsidRPr="001F0F75" w:rsidRDefault="00D33D9B" w:rsidP="00414BF6">
            <w:pPr>
              <w:jc w:val="both"/>
              <w:rPr>
                <w:rFonts w:asciiTheme="majorHAnsi" w:hAnsiTheme="majorHAnsi"/>
                <w:sz w:val="18"/>
                <w:szCs w:val="18"/>
              </w:rPr>
            </w:pPr>
            <w:proofErr w:type="gramStart"/>
            <w:r w:rsidRPr="001F0F75">
              <w:rPr>
                <w:rFonts w:asciiTheme="majorHAnsi" w:hAnsiTheme="majorHAnsi"/>
                <w:sz w:val="18"/>
                <w:szCs w:val="18"/>
              </w:rPr>
              <w:t>exon</w:t>
            </w:r>
            <w:proofErr w:type="gramEnd"/>
            <w:r w:rsidRPr="001F0F75">
              <w:rPr>
                <w:rFonts w:asciiTheme="majorHAnsi" w:hAnsiTheme="majorHAnsi"/>
                <w:sz w:val="18"/>
                <w:szCs w:val="18"/>
              </w:rPr>
              <w:t xml:space="preserve"> 16 reverse</w:t>
            </w:r>
          </w:p>
        </w:tc>
        <w:tc>
          <w:tcPr>
            <w:tcW w:w="2863" w:type="dxa"/>
            <w:tcBorders>
              <w:top w:val="nil"/>
              <w:left w:val="single" w:sz="4" w:space="0" w:color="auto"/>
              <w:bottom w:val="nil"/>
              <w:right w:val="single" w:sz="4" w:space="0" w:color="auto"/>
            </w:tcBorders>
          </w:tcPr>
          <w:p w14:paraId="0BF7C5A4" w14:textId="77777777" w:rsidR="00D33D9B" w:rsidRPr="001F0F75" w:rsidRDefault="00D33D9B" w:rsidP="00414BF6">
            <w:pPr>
              <w:rPr>
                <w:rFonts w:asciiTheme="majorHAnsi" w:hAnsiTheme="majorHAnsi"/>
                <w:caps/>
                <w:sz w:val="18"/>
                <w:szCs w:val="18"/>
              </w:rPr>
            </w:pPr>
            <w:r w:rsidRPr="001F0F75">
              <w:rPr>
                <w:rFonts w:asciiTheme="majorHAnsi" w:hAnsiTheme="majorHAnsi"/>
                <w:caps/>
                <w:sz w:val="18"/>
                <w:szCs w:val="18"/>
              </w:rPr>
              <w:t>GTTCACTAAAGCCTCCTTGAAGC</w:t>
            </w:r>
          </w:p>
        </w:tc>
        <w:tc>
          <w:tcPr>
            <w:tcW w:w="993" w:type="dxa"/>
            <w:vMerge/>
            <w:tcBorders>
              <w:left w:val="single" w:sz="4" w:space="0" w:color="auto"/>
            </w:tcBorders>
          </w:tcPr>
          <w:p w14:paraId="3B65DCED" w14:textId="77777777" w:rsidR="00D33D9B" w:rsidRPr="001F0F75" w:rsidRDefault="00D33D9B" w:rsidP="00414BF6">
            <w:pPr>
              <w:jc w:val="both"/>
              <w:rPr>
                <w:rFonts w:asciiTheme="majorHAnsi" w:hAnsiTheme="majorHAnsi"/>
                <w:sz w:val="18"/>
                <w:szCs w:val="18"/>
              </w:rPr>
            </w:pPr>
          </w:p>
        </w:tc>
        <w:tc>
          <w:tcPr>
            <w:tcW w:w="2763" w:type="dxa"/>
            <w:vMerge/>
          </w:tcPr>
          <w:p w14:paraId="4DD93A5A" w14:textId="77777777" w:rsidR="00D33D9B" w:rsidRPr="001F0F75" w:rsidRDefault="00D33D9B" w:rsidP="00414BF6">
            <w:pPr>
              <w:tabs>
                <w:tab w:val="center" w:pos="4320"/>
                <w:tab w:val="right" w:pos="8640"/>
              </w:tabs>
              <w:rPr>
                <w:rFonts w:asciiTheme="majorHAnsi" w:hAnsiTheme="majorHAnsi"/>
                <w:sz w:val="18"/>
                <w:szCs w:val="18"/>
              </w:rPr>
            </w:pPr>
          </w:p>
        </w:tc>
      </w:tr>
      <w:tr w:rsidR="00D33D9B" w:rsidRPr="001F0F75" w14:paraId="35DD8DD5" w14:textId="77777777" w:rsidTr="00384E78">
        <w:tc>
          <w:tcPr>
            <w:tcW w:w="1101" w:type="dxa"/>
            <w:vMerge/>
          </w:tcPr>
          <w:p w14:paraId="21DFC10E" w14:textId="39EF3424" w:rsidR="00D33D9B" w:rsidRPr="001F0F75" w:rsidRDefault="00D33D9B" w:rsidP="00414BF6">
            <w:pPr>
              <w:jc w:val="both"/>
              <w:rPr>
                <w:rFonts w:asciiTheme="majorHAnsi" w:hAnsiTheme="majorHAnsi"/>
                <w:i/>
                <w:sz w:val="18"/>
                <w:szCs w:val="18"/>
              </w:rPr>
            </w:pPr>
          </w:p>
        </w:tc>
        <w:tc>
          <w:tcPr>
            <w:tcW w:w="1701" w:type="dxa"/>
            <w:tcBorders>
              <w:top w:val="nil"/>
              <w:bottom w:val="single" w:sz="4" w:space="0" w:color="auto"/>
              <w:right w:val="single" w:sz="4" w:space="0" w:color="auto"/>
            </w:tcBorders>
          </w:tcPr>
          <w:p w14:paraId="1FFE031D" w14:textId="77777777" w:rsidR="00D33D9B" w:rsidRPr="001F0F75" w:rsidRDefault="00D33D9B" w:rsidP="00414BF6">
            <w:pPr>
              <w:jc w:val="both"/>
              <w:rPr>
                <w:rFonts w:asciiTheme="majorHAnsi" w:hAnsiTheme="majorHAnsi"/>
                <w:sz w:val="18"/>
                <w:szCs w:val="18"/>
              </w:rPr>
            </w:pPr>
            <w:proofErr w:type="gramStart"/>
            <w:r w:rsidRPr="001F0F75">
              <w:rPr>
                <w:rFonts w:asciiTheme="majorHAnsi" w:hAnsiTheme="majorHAnsi"/>
                <w:sz w:val="18"/>
                <w:szCs w:val="18"/>
              </w:rPr>
              <w:t>exon</w:t>
            </w:r>
            <w:proofErr w:type="gramEnd"/>
            <w:r w:rsidRPr="001F0F75">
              <w:rPr>
                <w:rFonts w:asciiTheme="majorHAnsi" w:hAnsiTheme="majorHAnsi"/>
                <w:sz w:val="18"/>
                <w:szCs w:val="18"/>
              </w:rPr>
              <w:t xml:space="preserve"> 17 reverse</w:t>
            </w:r>
          </w:p>
        </w:tc>
        <w:tc>
          <w:tcPr>
            <w:tcW w:w="2863" w:type="dxa"/>
            <w:tcBorders>
              <w:top w:val="nil"/>
              <w:left w:val="single" w:sz="4" w:space="0" w:color="auto"/>
              <w:bottom w:val="single" w:sz="4" w:space="0" w:color="auto"/>
              <w:right w:val="single" w:sz="4" w:space="0" w:color="auto"/>
            </w:tcBorders>
          </w:tcPr>
          <w:p w14:paraId="6ECA3EE2" w14:textId="77777777" w:rsidR="00D33D9B" w:rsidRPr="001F0F75" w:rsidRDefault="00D33D9B" w:rsidP="00414BF6">
            <w:pPr>
              <w:rPr>
                <w:rFonts w:asciiTheme="majorHAnsi" w:hAnsiTheme="majorHAnsi"/>
                <w:caps/>
                <w:sz w:val="18"/>
                <w:szCs w:val="18"/>
              </w:rPr>
            </w:pPr>
            <w:r w:rsidRPr="001F0F75">
              <w:rPr>
                <w:rFonts w:asciiTheme="majorHAnsi" w:hAnsiTheme="majorHAnsi"/>
                <w:caps/>
                <w:sz w:val="18"/>
                <w:szCs w:val="18"/>
              </w:rPr>
              <w:t>TCTGGTTGGGATTAAAGCAAAAACC</w:t>
            </w:r>
          </w:p>
        </w:tc>
        <w:tc>
          <w:tcPr>
            <w:tcW w:w="993" w:type="dxa"/>
            <w:vMerge/>
            <w:tcBorders>
              <w:left w:val="single" w:sz="4" w:space="0" w:color="auto"/>
            </w:tcBorders>
          </w:tcPr>
          <w:p w14:paraId="5FDB4BA7" w14:textId="77777777" w:rsidR="00D33D9B" w:rsidRPr="001F0F75" w:rsidRDefault="00D33D9B" w:rsidP="00414BF6">
            <w:pPr>
              <w:jc w:val="both"/>
              <w:rPr>
                <w:rFonts w:asciiTheme="majorHAnsi" w:hAnsiTheme="majorHAnsi"/>
                <w:sz w:val="18"/>
                <w:szCs w:val="18"/>
              </w:rPr>
            </w:pPr>
          </w:p>
        </w:tc>
        <w:tc>
          <w:tcPr>
            <w:tcW w:w="2763" w:type="dxa"/>
            <w:vMerge/>
          </w:tcPr>
          <w:p w14:paraId="7AF220B4" w14:textId="77777777" w:rsidR="00D33D9B" w:rsidRPr="001F0F75" w:rsidRDefault="00D33D9B" w:rsidP="00414BF6">
            <w:pPr>
              <w:tabs>
                <w:tab w:val="center" w:pos="4320"/>
                <w:tab w:val="right" w:pos="8640"/>
              </w:tabs>
              <w:rPr>
                <w:rFonts w:asciiTheme="majorHAnsi" w:hAnsiTheme="majorHAnsi"/>
                <w:sz w:val="18"/>
                <w:szCs w:val="18"/>
              </w:rPr>
            </w:pPr>
          </w:p>
        </w:tc>
      </w:tr>
      <w:tr w:rsidR="00D33D9B" w:rsidRPr="001F0F75" w14:paraId="7C4D35B9" w14:textId="77777777" w:rsidTr="00D439E5">
        <w:tc>
          <w:tcPr>
            <w:tcW w:w="1101" w:type="dxa"/>
            <w:vMerge/>
          </w:tcPr>
          <w:p w14:paraId="0F96E259" w14:textId="31D2BA09" w:rsidR="00D33D9B" w:rsidRPr="001F0F75" w:rsidRDefault="00D33D9B" w:rsidP="00414BF6">
            <w:pPr>
              <w:jc w:val="both"/>
              <w:rPr>
                <w:rFonts w:asciiTheme="majorHAnsi" w:hAnsiTheme="majorHAnsi"/>
                <w:i/>
                <w:sz w:val="18"/>
                <w:szCs w:val="18"/>
              </w:rPr>
            </w:pPr>
          </w:p>
        </w:tc>
        <w:tc>
          <w:tcPr>
            <w:tcW w:w="1701" w:type="dxa"/>
            <w:tcBorders>
              <w:top w:val="single" w:sz="4" w:space="0" w:color="auto"/>
              <w:bottom w:val="nil"/>
            </w:tcBorders>
          </w:tcPr>
          <w:p w14:paraId="2A762C20" w14:textId="77777777" w:rsidR="00D33D9B" w:rsidRPr="001F0F75" w:rsidRDefault="00D33D9B" w:rsidP="00414BF6">
            <w:pPr>
              <w:rPr>
                <w:rFonts w:asciiTheme="majorHAnsi" w:hAnsiTheme="majorHAnsi"/>
                <w:sz w:val="18"/>
                <w:szCs w:val="18"/>
              </w:rPr>
            </w:pPr>
            <w:proofErr w:type="gramStart"/>
            <w:r w:rsidRPr="001F0F75">
              <w:rPr>
                <w:rFonts w:asciiTheme="majorHAnsi" w:hAnsiTheme="majorHAnsi"/>
                <w:sz w:val="18"/>
                <w:szCs w:val="18"/>
              </w:rPr>
              <w:t>exon</w:t>
            </w:r>
            <w:proofErr w:type="gramEnd"/>
            <w:r w:rsidRPr="001F0F75">
              <w:rPr>
                <w:rFonts w:asciiTheme="majorHAnsi" w:hAnsiTheme="majorHAnsi"/>
                <w:sz w:val="18"/>
                <w:szCs w:val="18"/>
              </w:rPr>
              <w:t xml:space="preserve"> 12 forward</w:t>
            </w:r>
          </w:p>
        </w:tc>
        <w:tc>
          <w:tcPr>
            <w:tcW w:w="2863" w:type="dxa"/>
            <w:tcBorders>
              <w:top w:val="single" w:sz="4" w:space="0" w:color="auto"/>
              <w:bottom w:val="nil"/>
            </w:tcBorders>
          </w:tcPr>
          <w:p w14:paraId="12879F85" w14:textId="77777777" w:rsidR="00D33D9B" w:rsidRPr="001F0F75" w:rsidRDefault="00D33D9B" w:rsidP="00414BF6">
            <w:pPr>
              <w:rPr>
                <w:rFonts w:asciiTheme="majorHAnsi" w:hAnsiTheme="majorHAnsi"/>
                <w:caps/>
                <w:sz w:val="18"/>
                <w:szCs w:val="18"/>
              </w:rPr>
            </w:pPr>
            <w:r w:rsidRPr="001F0F75">
              <w:rPr>
                <w:rFonts w:asciiTheme="majorHAnsi" w:hAnsiTheme="majorHAnsi"/>
                <w:caps/>
                <w:sz w:val="18"/>
                <w:szCs w:val="18"/>
              </w:rPr>
              <w:t>Acctattctggccagtttgtcatg</w:t>
            </w:r>
          </w:p>
        </w:tc>
        <w:tc>
          <w:tcPr>
            <w:tcW w:w="993" w:type="dxa"/>
            <w:vMerge w:val="restart"/>
          </w:tcPr>
          <w:p w14:paraId="77FF6743" w14:textId="77777777" w:rsidR="00D33D9B" w:rsidRPr="001F0F75" w:rsidRDefault="00D33D9B" w:rsidP="00414BF6">
            <w:pPr>
              <w:jc w:val="both"/>
              <w:rPr>
                <w:rFonts w:asciiTheme="majorHAnsi" w:hAnsiTheme="majorHAnsi"/>
                <w:sz w:val="18"/>
                <w:szCs w:val="18"/>
              </w:rPr>
            </w:pPr>
            <w:r w:rsidRPr="001F0F75">
              <w:rPr>
                <w:rFonts w:asciiTheme="majorHAnsi" w:hAnsiTheme="majorHAnsi"/>
                <w:sz w:val="18"/>
                <w:szCs w:val="18"/>
              </w:rPr>
              <w:t>Cloning</w:t>
            </w:r>
          </w:p>
        </w:tc>
        <w:tc>
          <w:tcPr>
            <w:tcW w:w="2763" w:type="dxa"/>
            <w:vMerge w:val="restart"/>
          </w:tcPr>
          <w:p w14:paraId="1C296D27" w14:textId="03A98824" w:rsidR="00D33D9B" w:rsidRPr="001F0F75" w:rsidRDefault="00D33D9B" w:rsidP="00414BF6">
            <w:pPr>
              <w:rPr>
                <w:rFonts w:asciiTheme="majorHAnsi" w:hAnsiTheme="majorHAnsi"/>
                <w:sz w:val="18"/>
                <w:szCs w:val="18"/>
              </w:rPr>
            </w:pPr>
            <w:r w:rsidRPr="001F0F75">
              <w:rPr>
                <w:rFonts w:asciiTheme="majorHAnsi" w:hAnsiTheme="majorHAnsi"/>
                <w:sz w:val="18"/>
                <w:szCs w:val="18"/>
              </w:rPr>
              <w:t>DNA template for in vitro transcription of competitor RNA, Supplemental Figure S1B</w:t>
            </w:r>
          </w:p>
        </w:tc>
      </w:tr>
      <w:tr w:rsidR="00D33D9B" w:rsidRPr="001F0F75" w14:paraId="2E977E50" w14:textId="77777777" w:rsidTr="00D439E5">
        <w:tc>
          <w:tcPr>
            <w:tcW w:w="1101" w:type="dxa"/>
            <w:vMerge/>
          </w:tcPr>
          <w:p w14:paraId="39130221" w14:textId="277B0FF7" w:rsidR="00D33D9B" w:rsidRPr="001F0F75" w:rsidRDefault="00D33D9B" w:rsidP="00414BF6">
            <w:pPr>
              <w:jc w:val="both"/>
              <w:rPr>
                <w:rFonts w:asciiTheme="majorHAnsi" w:hAnsiTheme="majorHAnsi"/>
                <w:i/>
                <w:sz w:val="18"/>
                <w:szCs w:val="18"/>
              </w:rPr>
            </w:pPr>
          </w:p>
        </w:tc>
        <w:tc>
          <w:tcPr>
            <w:tcW w:w="1701" w:type="dxa"/>
            <w:tcBorders>
              <w:top w:val="nil"/>
              <w:bottom w:val="single" w:sz="4" w:space="0" w:color="auto"/>
            </w:tcBorders>
          </w:tcPr>
          <w:p w14:paraId="294572A6" w14:textId="77777777" w:rsidR="00D33D9B" w:rsidRPr="001F0F75" w:rsidRDefault="00D33D9B" w:rsidP="00414BF6">
            <w:pPr>
              <w:rPr>
                <w:rFonts w:asciiTheme="majorHAnsi" w:hAnsiTheme="majorHAnsi"/>
                <w:sz w:val="18"/>
                <w:szCs w:val="18"/>
              </w:rPr>
            </w:pPr>
            <w:proofErr w:type="gramStart"/>
            <w:r w:rsidRPr="001F0F75">
              <w:rPr>
                <w:rFonts w:asciiTheme="majorHAnsi" w:hAnsiTheme="majorHAnsi"/>
                <w:sz w:val="18"/>
                <w:szCs w:val="18"/>
              </w:rPr>
              <w:t>exon</w:t>
            </w:r>
            <w:proofErr w:type="gramEnd"/>
            <w:r w:rsidRPr="001F0F75">
              <w:rPr>
                <w:rFonts w:asciiTheme="majorHAnsi" w:hAnsiTheme="majorHAnsi"/>
                <w:sz w:val="18"/>
                <w:szCs w:val="18"/>
              </w:rPr>
              <w:t xml:space="preserve"> 16 reverse</w:t>
            </w:r>
          </w:p>
        </w:tc>
        <w:tc>
          <w:tcPr>
            <w:tcW w:w="2863" w:type="dxa"/>
            <w:tcBorders>
              <w:top w:val="nil"/>
              <w:bottom w:val="single" w:sz="4" w:space="0" w:color="auto"/>
            </w:tcBorders>
          </w:tcPr>
          <w:p w14:paraId="684C08CB" w14:textId="77777777" w:rsidR="00D33D9B" w:rsidRPr="001F0F75" w:rsidRDefault="00D33D9B" w:rsidP="00414BF6">
            <w:pPr>
              <w:rPr>
                <w:rFonts w:asciiTheme="majorHAnsi" w:hAnsiTheme="majorHAnsi"/>
                <w:caps/>
                <w:sz w:val="18"/>
                <w:szCs w:val="18"/>
              </w:rPr>
            </w:pPr>
            <w:r w:rsidRPr="001F0F75">
              <w:rPr>
                <w:rFonts w:asciiTheme="majorHAnsi" w:hAnsiTheme="majorHAnsi"/>
                <w:caps/>
                <w:sz w:val="18"/>
                <w:szCs w:val="18"/>
              </w:rPr>
              <w:t>GGGGACAACTATTTCAGGTC</w:t>
            </w:r>
          </w:p>
        </w:tc>
        <w:tc>
          <w:tcPr>
            <w:tcW w:w="993" w:type="dxa"/>
            <w:vMerge/>
          </w:tcPr>
          <w:p w14:paraId="47FA4051" w14:textId="77777777" w:rsidR="00D33D9B" w:rsidRPr="001F0F75" w:rsidRDefault="00D33D9B" w:rsidP="00414BF6">
            <w:pPr>
              <w:jc w:val="both"/>
              <w:rPr>
                <w:rFonts w:asciiTheme="majorHAnsi" w:hAnsiTheme="majorHAnsi"/>
                <w:sz w:val="18"/>
                <w:szCs w:val="18"/>
              </w:rPr>
            </w:pPr>
          </w:p>
        </w:tc>
        <w:tc>
          <w:tcPr>
            <w:tcW w:w="2763" w:type="dxa"/>
            <w:vMerge/>
          </w:tcPr>
          <w:p w14:paraId="668244D5" w14:textId="77777777" w:rsidR="00D33D9B" w:rsidRPr="001F0F75" w:rsidRDefault="00D33D9B" w:rsidP="00414BF6">
            <w:pPr>
              <w:tabs>
                <w:tab w:val="center" w:pos="4320"/>
                <w:tab w:val="right" w:pos="8640"/>
              </w:tabs>
              <w:rPr>
                <w:rFonts w:asciiTheme="majorHAnsi" w:hAnsiTheme="majorHAnsi"/>
                <w:sz w:val="18"/>
                <w:szCs w:val="18"/>
              </w:rPr>
            </w:pPr>
          </w:p>
        </w:tc>
      </w:tr>
      <w:tr w:rsidR="00D33D9B" w:rsidRPr="001F0F75" w14:paraId="16B94917" w14:textId="77777777" w:rsidTr="00D439E5">
        <w:tc>
          <w:tcPr>
            <w:tcW w:w="1101" w:type="dxa"/>
            <w:vMerge/>
          </w:tcPr>
          <w:p w14:paraId="04D5A23A" w14:textId="4EDC0FF1" w:rsidR="00D33D9B" w:rsidRPr="001F0F75" w:rsidRDefault="00D33D9B" w:rsidP="00414BF6">
            <w:pPr>
              <w:jc w:val="both"/>
              <w:rPr>
                <w:rFonts w:asciiTheme="majorHAnsi" w:hAnsiTheme="majorHAnsi"/>
                <w:i/>
                <w:sz w:val="18"/>
                <w:szCs w:val="18"/>
              </w:rPr>
            </w:pPr>
          </w:p>
        </w:tc>
        <w:tc>
          <w:tcPr>
            <w:tcW w:w="1701" w:type="dxa"/>
            <w:tcBorders>
              <w:bottom w:val="nil"/>
            </w:tcBorders>
          </w:tcPr>
          <w:p w14:paraId="12BD3269" w14:textId="77777777" w:rsidR="00D33D9B" w:rsidRPr="001F0F75" w:rsidRDefault="00D33D9B" w:rsidP="00414BF6">
            <w:pPr>
              <w:rPr>
                <w:rFonts w:asciiTheme="majorHAnsi" w:hAnsiTheme="majorHAnsi"/>
                <w:sz w:val="18"/>
                <w:szCs w:val="18"/>
              </w:rPr>
            </w:pPr>
            <w:proofErr w:type="gramStart"/>
            <w:r w:rsidRPr="001F0F75">
              <w:rPr>
                <w:rFonts w:asciiTheme="majorHAnsi" w:hAnsiTheme="majorHAnsi"/>
                <w:sz w:val="18"/>
                <w:szCs w:val="18"/>
              </w:rPr>
              <w:t>qPCR</w:t>
            </w:r>
            <w:proofErr w:type="gramEnd"/>
            <w:r w:rsidRPr="001F0F75">
              <w:rPr>
                <w:rFonts w:asciiTheme="majorHAnsi" w:hAnsiTheme="majorHAnsi"/>
                <w:sz w:val="18"/>
                <w:szCs w:val="18"/>
              </w:rPr>
              <w:t xml:space="preserve"> IRE forward</w:t>
            </w:r>
          </w:p>
        </w:tc>
        <w:tc>
          <w:tcPr>
            <w:tcW w:w="2863" w:type="dxa"/>
            <w:tcBorders>
              <w:bottom w:val="nil"/>
            </w:tcBorders>
          </w:tcPr>
          <w:p w14:paraId="7F43A77A" w14:textId="77777777" w:rsidR="00D33D9B" w:rsidRPr="001F0F75" w:rsidRDefault="00D33D9B" w:rsidP="00414BF6">
            <w:pPr>
              <w:rPr>
                <w:rFonts w:asciiTheme="majorHAnsi" w:hAnsiTheme="majorHAnsi"/>
                <w:caps/>
                <w:sz w:val="18"/>
                <w:szCs w:val="18"/>
              </w:rPr>
            </w:pPr>
            <w:r w:rsidRPr="001F0F75">
              <w:rPr>
                <w:rFonts w:asciiTheme="majorHAnsi" w:hAnsiTheme="majorHAnsi"/>
                <w:caps/>
                <w:sz w:val="18"/>
                <w:szCs w:val="18"/>
              </w:rPr>
              <w:t>ATGTTGCCACCGCTGGTATC</w:t>
            </w:r>
          </w:p>
        </w:tc>
        <w:tc>
          <w:tcPr>
            <w:tcW w:w="993" w:type="dxa"/>
            <w:vMerge w:val="restart"/>
          </w:tcPr>
          <w:p w14:paraId="617D0282" w14:textId="77777777" w:rsidR="00D33D9B" w:rsidRPr="001F0F75" w:rsidRDefault="00D33D9B"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p>
        </w:tc>
        <w:tc>
          <w:tcPr>
            <w:tcW w:w="2763" w:type="dxa"/>
            <w:vMerge w:val="restart"/>
          </w:tcPr>
          <w:p w14:paraId="13D61390" w14:textId="338439CB" w:rsidR="00D33D9B" w:rsidRPr="001F0F75" w:rsidRDefault="00D33D9B" w:rsidP="00414BF6">
            <w:pPr>
              <w:rPr>
                <w:rFonts w:asciiTheme="majorHAnsi" w:hAnsiTheme="majorHAnsi"/>
                <w:sz w:val="18"/>
                <w:szCs w:val="18"/>
              </w:rPr>
            </w:pPr>
            <w:proofErr w:type="gramStart"/>
            <w:r w:rsidRPr="001F0F75">
              <w:rPr>
                <w:rFonts w:asciiTheme="majorHAnsi" w:hAnsiTheme="majorHAnsi"/>
                <w:sz w:val="18"/>
                <w:szCs w:val="18"/>
              </w:rPr>
              <w:t>analysis</w:t>
            </w:r>
            <w:proofErr w:type="gramEnd"/>
            <w:r w:rsidRPr="001F0F75">
              <w:rPr>
                <w:rFonts w:asciiTheme="majorHAnsi" w:hAnsiTheme="majorHAnsi"/>
                <w:sz w:val="18"/>
                <w:szCs w:val="18"/>
              </w:rPr>
              <w:t xml:space="preserve"> of </w:t>
            </w:r>
            <w:r w:rsidR="00C24AE8" w:rsidRPr="001F0F75">
              <w:rPr>
                <w:rFonts w:asciiTheme="majorHAnsi" w:hAnsiTheme="majorHAnsi"/>
                <w:i/>
                <w:sz w:val="18"/>
                <w:szCs w:val="18"/>
              </w:rPr>
              <w:t>Dmt1</w:t>
            </w:r>
            <w:r w:rsidR="00C24AE8" w:rsidRPr="001F0F75">
              <w:rPr>
                <w:rFonts w:asciiTheme="majorHAnsi" w:hAnsiTheme="majorHAnsi"/>
                <w:sz w:val="18"/>
                <w:szCs w:val="18"/>
              </w:rPr>
              <w:t xml:space="preserve"> </w:t>
            </w:r>
            <w:r w:rsidRPr="001F0F75">
              <w:rPr>
                <w:rFonts w:asciiTheme="majorHAnsi" w:hAnsiTheme="majorHAnsi"/>
                <w:sz w:val="18"/>
                <w:szCs w:val="18"/>
              </w:rPr>
              <w:t>IRE mRNA isoforms, Figure 2 + Supplemental Figure S5</w:t>
            </w:r>
          </w:p>
        </w:tc>
      </w:tr>
      <w:tr w:rsidR="00D33D9B" w:rsidRPr="001F0F75" w14:paraId="5098B128" w14:textId="77777777" w:rsidTr="00D439E5">
        <w:tc>
          <w:tcPr>
            <w:tcW w:w="1101" w:type="dxa"/>
            <w:vMerge/>
          </w:tcPr>
          <w:p w14:paraId="5D35BFA9" w14:textId="1DD0E1E8" w:rsidR="00D33D9B" w:rsidRPr="001F0F75" w:rsidRDefault="00D33D9B" w:rsidP="00414BF6">
            <w:pPr>
              <w:jc w:val="both"/>
              <w:rPr>
                <w:rFonts w:asciiTheme="majorHAnsi" w:hAnsiTheme="majorHAnsi"/>
                <w:i/>
                <w:sz w:val="18"/>
                <w:szCs w:val="18"/>
              </w:rPr>
            </w:pPr>
          </w:p>
        </w:tc>
        <w:tc>
          <w:tcPr>
            <w:tcW w:w="1701" w:type="dxa"/>
            <w:tcBorders>
              <w:top w:val="nil"/>
              <w:bottom w:val="single" w:sz="4" w:space="0" w:color="auto"/>
            </w:tcBorders>
          </w:tcPr>
          <w:p w14:paraId="72069B18" w14:textId="77777777" w:rsidR="00D33D9B" w:rsidRPr="001F0F75" w:rsidRDefault="00D33D9B" w:rsidP="00414BF6">
            <w:pPr>
              <w:rPr>
                <w:rFonts w:asciiTheme="majorHAnsi" w:hAnsiTheme="majorHAnsi"/>
                <w:sz w:val="18"/>
                <w:szCs w:val="18"/>
              </w:rPr>
            </w:pPr>
            <w:proofErr w:type="gramStart"/>
            <w:r w:rsidRPr="001F0F75">
              <w:rPr>
                <w:rFonts w:asciiTheme="majorHAnsi" w:hAnsiTheme="majorHAnsi"/>
                <w:sz w:val="18"/>
                <w:szCs w:val="18"/>
              </w:rPr>
              <w:t>qPCR</w:t>
            </w:r>
            <w:proofErr w:type="gramEnd"/>
            <w:r w:rsidRPr="001F0F75">
              <w:rPr>
                <w:rFonts w:asciiTheme="majorHAnsi" w:hAnsiTheme="majorHAnsi"/>
                <w:sz w:val="18"/>
                <w:szCs w:val="18"/>
              </w:rPr>
              <w:t xml:space="preserve"> IRE reverse</w:t>
            </w:r>
          </w:p>
        </w:tc>
        <w:tc>
          <w:tcPr>
            <w:tcW w:w="2863" w:type="dxa"/>
            <w:tcBorders>
              <w:top w:val="nil"/>
              <w:bottom w:val="single" w:sz="4" w:space="0" w:color="auto"/>
            </w:tcBorders>
          </w:tcPr>
          <w:p w14:paraId="0278ECB8" w14:textId="77777777" w:rsidR="00D33D9B" w:rsidRPr="001F0F75" w:rsidRDefault="00D33D9B" w:rsidP="00414BF6">
            <w:pPr>
              <w:jc w:val="both"/>
              <w:rPr>
                <w:rFonts w:asciiTheme="majorHAnsi" w:hAnsiTheme="majorHAnsi"/>
                <w:caps/>
                <w:sz w:val="18"/>
                <w:szCs w:val="18"/>
              </w:rPr>
            </w:pPr>
            <w:r w:rsidRPr="001F0F75">
              <w:rPr>
                <w:rFonts w:asciiTheme="majorHAnsi" w:hAnsiTheme="majorHAnsi"/>
                <w:caps/>
                <w:sz w:val="18"/>
                <w:szCs w:val="18"/>
              </w:rPr>
              <w:t>AGCTAGGCCATGTGGCACTCT</w:t>
            </w:r>
          </w:p>
        </w:tc>
        <w:tc>
          <w:tcPr>
            <w:tcW w:w="993" w:type="dxa"/>
            <w:vMerge/>
          </w:tcPr>
          <w:p w14:paraId="741E1234" w14:textId="77777777" w:rsidR="00D33D9B" w:rsidRPr="001F0F75" w:rsidRDefault="00D33D9B" w:rsidP="00414BF6">
            <w:pPr>
              <w:jc w:val="both"/>
              <w:rPr>
                <w:rFonts w:asciiTheme="majorHAnsi" w:hAnsiTheme="majorHAnsi"/>
                <w:sz w:val="18"/>
                <w:szCs w:val="18"/>
              </w:rPr>
            </w:pPr>
          </w:p>
        </w:tc>
        <w:tc>
          <w:tcPr>
            <w:tcW w:w="2763" w:type="dxa"/>
            <w:vMerge/>
          </w:tcPr>
          <w:p w14:paraId="40AD3A0C" w14:textId="77777777" w:rsidR="00D33D9B" w:rsidRPr="001F0F75" w:rsidRDefault="00D33D9B" w:rsidP="00414BF6">
            <w:pPr>
              <w:tabs>
                <w:tab w:val="center" w:pos="4320"/>
                <w:tab w:val="right" w:pos="8640"/>
              </w:tabs>
              <w:rPr>
                <w:rFonts w:asciiTheme="majorHAnsi" w:hAnsiTheme="majorHAnsi"/>
                <w:sz w:val="18"/>
                <w:szCs w:val="18"/>
              </w:rPr>
            </w:pPr>
          </w:p>
        </w:tc>
      </w:tr>
      <w:tr w:rsidR="00D33D9B" w:rsidRPr="001F0F75" w14:paraId="4546E6B5" w14:textId="77777777" w:rsidTr="00D439E5">
        <w:tc>
          <w:tcPr>
            <w:tcW w:w="1101" w:type="dxa"/>
            <w:vMerge/>
          </w:tcPr>
          <w:p w14:paraId="0CD11A5C" w14:textId="6887908C" w:rsidR="00D33D9B" w:rsidRPr="001F0F75" w:rsidRDefault="00D33D9B" w:rsidP="00414BF6">
            <w:pPr>
              <w:jc w:val="both"/>
              <w:rPr>
                <w:rFonts w:asciiTheme="majorHAnsi" w:hAnsiTheme="majorHAnsi"/>
                <w:i/>
                <w:sz w:val="18"/>
                <w:szCs w:val="18"/>
              </w:rPr>
            </w:pPr>
          </w:p>
        </w:tc>
        <w:tc>
          <w:tcPr>
            <w:tcW w:w="1701" w:type="dxa"/>
            <w:tcBorders>
              <w:bottom w:val="nil"/>
            </w:tcBorders>
          </w:tcPr>
          <w:p w14:paraId="4CECF232" w14:textId="77777777" w:rsidR="00D33D9B" w:rsidRPr="001F0F75" w:rsidRDefault="00D33D9B"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r w:rsidRPr="001F0F75">
              <w:rPr>
                <w:rFonts w:asciiTheme="majorHAnsi" w:hAnsiTheme="majorHAnsi"/>
                <w:sz w:val="18"/>
                <w:szCs w:val="18"/>
              </w:rPr>
              <w:t xml:space="preserve"> noIRE forward</w:t>
            </w:r>
          </w:p>
        </w:tc>
        <w:tc>
          <w:tcPr>
            <w:tcW w:w="2863" w:type="dxa"/>
            <w:tcBorders>
              <w:bottom w:val="nil"/>
            </w:tcBorders>
          </w:tcPr>
          <w:p w14:paraId="39143989" w14:textId="77777777" w:rsidR="00D33D9B" w:rsidRPr="001F0F75" w:rsidRDefault="00D33D9B" w:rsidP="00414BF6">
            <w:pPr>
              <w:jc w:val="both"/>
              <w:rPr>
                <w:rFonts w:asciiTheme="majorHAnsi" w:hAnsiTheme="majorHAnsi"/>
                <w:caps/>
                <w:sz w:val="18"/>
                <w:szCs w:val="18"/>
              </w:rPr>
            </w:pPr>
            <w:r w:rsidRPr="001F0F75">
              <w:rPr>
                <w:rFonts w:asciiTheme="majorHAnsi" w:hAnsiTheme="majorHAnsi"/>
                <w:caps/>
                <w:sz w:val="18"/>
                <w:szCs w:val="18"/>
              </w:rPr>
              <w:t>GCGGTCAGTCCCAGGCGGTACG</w:t>
            </w:r>
          </w:p>
        </w:tc>
        <w:tc>
          <w:tcPr>
            <w:tcW w:w="993" w:type="dxa"/>
            <w:vMerge w:val="restart"/>
          </w:tcPr>
          <w:p w14:paraId="57F020A6" w14:textId="77777777" w:rsidR="00D33D9B" w:rsidRPr="001F0F75" w:rsidRDefault="00D33D9B"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p>
        </w:tc>
        <w:tc>
          <w:tcPr>
            <w:tcW w:w="2763" w:type="dxa"/>
            <w:vMerge w:val="restart"/>
          </w:tcPr>
          <w:p w14:paraId="32215F04" w14:textId="72A9F82F" w:rsidR="00D33D9B" w:rsidRPr="001F0F75" w:rsidRDefault="00D33D9B" w:rsidP="00414BF6">
            <w:pPr>
              <w:rPr>
                <w:rFonts w:asciiTheme="majorHAnsi" w:hAnsiTheme="majorHAnsi"/>
                <w:sz w:val="18"/>
                <w:szCs w:val="18"/>
              </w:rPr>
            </w:pPr>
            <w:proofErr w:type="gramStart"/>
            <w:r w:rsidRPr="001F0F75">
              <w:rPr>
                <w:rFonts w:asciiTheme="majorHAnsi" w:hAnsiTheme="majorHAnsi"/>
                <w:sz w:val="18"/>
                <w:szCs w:val="18"/>
              </w:rPr>
              <w:t>analysis</w:t>
            </w:r>
            <w:proofErr w:type="gramEnd"/>
            <w:r w:rsidRPr="001F0F75">
              <w:rPr>
                <w:rFonts w:asciiTheme="majorHAnsi" w:hAnsiTheme="majorHAnsi"/>
                <w:sz w:val="18"/>
                <w:szCs w:val="18"/>
              </w:rPr>
              <w:t xml:space="preserve"> of </w:t>
            </w:r>
            <w:r w:rsidR="00C24AE8" w:rsidRPr="001F0F75">
              <w:rPr>
                <w:rFonts w:asciiTheme="majorHAnsi" w:hAnsiTheme="majorHAnsi"/>
                <w:i/>
                <w:sz w:val="18"/>
                <w:szCs w:val="18"/>
              </w:rPr>
              <w:t>Dmt1</w:t>
            </w:r>
            <w:r w:rsidR="00C24AE8" w:rsidRPr="001F0F75">
              <w:rPr>
                <w:rFonts w:asciiTheme="majorHAnsi" w:hAnsiTheme="majorHAnsi"/>
                <w:sz w:val="18"/>
                <w:szCs w:val="18"/>
              </w:rPr>
              <w:t xml:space="preserve"> </w:t>
            </w:r>
            <w:r w:rsidRPr="001F0F75">
              <w:rPr>
                <w:rFonts w:asciiTheme="majorHAnsi" w:hAnsiTheme="majorHAnsi"/>
                <w:sz w:val="18"/>
                <w:szCs w:val="18"/>
              </w:rPr>
              <w:t>noIRE mRNA isoforms, Figure 2 + Supplemental Figure S5</w:t>
            </w:r>
          </w:p>
        </w:tc>
      </w:tr>
      <w:tr w:rsidR="00D33D9B" w:rsidRPr="001F0F75" w14:paraId="4FFBC550" w14:textId="77777777" w:rsidTr="00D439E5">
        <w:tc>
          <w:tcPr>
            <w:tcW w:w="1101" w:type="dxa"/>
            <w:vMerge/>
          </w:tcPr>
          <w:p w14:paraId="4C0D87D1" w14:textId="7A2149F0" w:rsidR="00D33D9B" w:rsidRPr="001F0F75" w:rsidRDefault="00D33D9B" w:rsidP="00414BF6">
            <w:pPr>
              <w:jc w:val="both"/>
              <w:rPr>
                <w:rFonts w:asciiTheme="majorHAnsi" w:hAnsiTheme="majorHAnsi"/>
                <w:i/>
                <w:sz w:val="18"/>
                <w:szCs w:val="18"/>
              </w:rPr>
            </w:pPr>
          </w:p>
        </w:tc>
        <w:tc>
          <w:tcPr>
            <w:tcW w:w="1701" w:type="dxa"/>
            <w:tcBorders>
              <w:top w:val="nil"/>
              <w:bottom w:val="single" w:sz="4" w:space="0" w:color="auto"/>
            </w:tcBorders>
          </w:tcPr>
          <w:p w14:paraId="3E204381" w14:textId="77777777" w:rsidR="00D33D9B" w:rsidRPr="001F0F75" w:rsidRDefault="00D33D9B"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r w:rsidRPr="001F0F75">
              <w:rPr>
                <w:rFonts w:asciiTheme="majorHAnsi" w:hAnsiTheme="majorHAnsi"/>
                <w:sz w:val="18"/>
                <w:szCs w:val="18"/>
              </w:rPr>
              <w:t xml:space="preserve"> noIRE reverse</w:t>
            </w:r>
          </w:p>
        </w:tc>
        <w:tc>
          <w:tcPr>
            <w:tcW w:w="2863" w:type="dxa"/>
            <w:tcBorders>
              <w:top w:val="nil"/>
              <w:bottom w:val="single" w:sz="4" w:space="0" w:color="auto"/>
            </w:tcBorders>
          </w:tcPr>
          <w:p w14:paraId="76CA78E3" w14:textId="77777777" w:rsidR="00D33D9B" w:rsidRPr="001F0F75" w:rsidRDefault="00D33D9B" w:rsidP="00414BF6">
            <w:pPr>
              <w:jc w:val="both"/>
              <w:rPr>
                <w:rFonts w:asciiTheme="majorHAnsi" w:hAnsiTheme="majorHAnsi"/>
                <w:caps/>
                <w:sz w:val="18"/>
                <w:szCs w:val="18"/>
              </w:rPr>
            </w:pPr>
            <w:r w:rsidRPr="001F0F75">
              <w:rPr>
                <w:rFonts w:asciiTheme="majorHAnsi" w:hAnsiTheme="majorHAnsi"/>
                <w:caps/>
                <w:sz w:val="18"/>
                <w:szCs w:val="18"/>
              </w:rPr>
              <w:t>GTGGTGGCTGCAGTGGTTAGCG</w:t>
            </w:r>
          </w:p>
        </w:tc>
        <w:tc>
          <w:tcPr>
            <w:tcW w:w="993" w:type="dxa"/>
            <w:vMerge/>
          </w:tcPr>
          <w:p w14:paraId="508C922D" w14:textId="77777777" w:rsidR="00D33D9B" w:rsidRPr="001F0F75" w:rsidRDefault="00D33D9B" w:rsidP="00414BF6">
            <w:pPr>
              <w:jc w:val="both"/>
              <w:rPr>
                <w:rFonts w:asciiTheme="majorHAnsi" w:hAnsiTheme="majorHAnsi"/>
                <w:sz w:val="18"/>
                <w:szCs w:val="18"/>
              </w:rPr>
            </w:pPr>
          </w:p>
        </w:tc>
        <w:tc>
          <w:tcPr>
            <w:tcW w:w="2763" w:type="dxa"/>
            <w:vMerge/>
          </w:tcPr>
          <w:p w14:paraId="3BD0AFF9" w14:textId="77777777" w:rsidR="00D33D9B" w:rsidRPr="001F0F75" w:rsidRDefault="00D33D9B" w:rsidP="00414BF6">
            <w:pPr>
              <w:tabs>
                <w:tab w:val="center" w:pos="4320"/>
                <w:tab w:val="right" w:pos="8640"/>
              </w:tabs>
              <w:rPr>
                <w:rFonts w:asciiTheme="majorHAnsi" w:hAnsiTheme="majorHAnsi"/>
                <w:sz w:val="18"/>
                <w:szCs w:val="18"/>
              </w:rPr>
            </w:pPr>
          </w:p>
        </w:tc>
      </w:tr>
      <w:tr w:rsidR="00D33D9B" w:rsidRPr="001F0F75" w14:paraId="163EBAC0" w14:textId="77777777" w:rsidTr="00384E78">
        <w:tc>
          <w:tcPr>
            <w:tcW w:w="1101" w:type="dxa"/>
            <w:vMerge/>
          </w:tcPr>
          <w:p w14:paraId="0B38851A" w14:textId="1A38D2E8" w:rsidR="00D33D9B" w:rsidRPr="001F0F75" w:rsidRDefault="00D33D9B" w:rsidP="00414BF6">
            <w:pPr>
              <w:jc w:val="both"/>
              <w:rPr>
                <w:rFonts w:asciiTheme="majorHAnsi" w:hAnsiTheme="majorHAnsi"/>
                <w:i/>
                <w:sz w:val="18"/>
                <w:szCs w:val="18"/>
              </w:rPr>
            </w:pPr>
          </w:p>
        </w:tc>
        <w:tc>
          <w:tcPr>
            <w:tcW w:w="1701" w:type="dxa"/>
            <w:tcBorders>
              <w:bottom w:val="nil"/>
            </w:tcBorders>
          </w:tcPr>
          <w:p w14:paraId="1256F1B7" w14:textId="7E694472" w:rsidR="00D33D9B" w:rsidRPr="001F0F75" w:rsidRDefault="00D33D9B" w:rsidP="00414BF6">
            <w:pPr>
              <w:jc w:val="both"/>
              <w:rPr>
                <w:rFonts w:asciiTheme="majorHAnsi" w:hAnsiTheme="majorHAnsi"/>
                <w:sz w:val="18"/>
                <w:szCs w:val="18"/>
              </w:rPr>
            </w:pPr>
            <w:r w:rsidRPr="001F0F75">
              <w:rPr>
                <w:rFonts w:asciiTheme="majorHAnsi" w:hAnsiTheme="majorHAnsi"/>
                <w:sz w:val="18"/>
                <w:szCs w:val="18"/>
              </w:rPr>
              <w:t>Forward</w:t>
            </w:r>
          </w:p>
        </w:tc>
        <w:tc>
          <w:tcPr>
            <w:tcW w:w="2863" w:type="dxa"/>
            <w:tcBorders>
              <w:bottom w:val="nil"/>
            </w:tcBorders>
          </w:tcPr>
          <w:p w14:paraId="2C83C6F5" w14:textId="400519C6" w:rsidR="00D33D9B" w:rsidRPr="001F0F75" w:rsidRDefault="00D33D9B" w:rsidP="00414BF6">
            <w:pPr>
              <w:jc w:val="both"/>
              <w:rPr>
                <w:rFonts w:asciiTheme="majorHAnsi" w:hAnsiTheme="majorHAnsi"/>
                <w:caps/>
                <w:sz w:val="18"/>
                <w:szCs w:val="18"/>
              </w:rPr>
            </w:pPr>
            <w:r w:rsidRPr="001F0F75">
              <w:rPr>
                <w:rFonts w:asciiTheme="majorHAnsi" w:hAnsiTheme="majorHAnsi"/>
                <w:caps/>
                <w:sz w:val="18"/>
                <w:szCs w:val="18"/>
              </w:rPr>
              <w:t>ggagagtgacgactgtgttttg</w:t>
            </w:r>
          </w:p>
        </w:tc>
        <w:tc>
          <w:tcPr>
            <w:tcW w:w="993" w:type="dxa"/>
            <w:tcBorders>
              <w:bottom w:val="nil"/>
            </w:tcBorders>
          </w:tcPr>
          <w:p w14:paraId="567477CC" w14:textId="55F5CF55" w:rsidR="00D33D9B" w:rsidRPr="001F0F75" w:rsidRDefault="00D33D9B"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p>
        </w:tc>
        <w:tc>
          <w:tcPr>
            <w:tcW w:w="2763" w:type="dxa"/>
            <w:vMerge w:val="restart"/>
          </w:tcPr>
          <w:p w14:paraId="4D24C24C" w14:textId="7DA3224D" w:rsidR="00D33D9B" w:rsidRPr="001F0F75" w:rsidRDefault="00D33D9B" w:rsidP="00414BF6">
            <w:pPr>
              <w:rPr>
                <w:rFonts w:asciiTheme="majorHAnsi" w:hAnsiTheme="majorHAnsi"/>
                <w:sz w:val="18"/>
                <w:szCs w:val="18"/>
              </w:rPr>
            </w:pPr>
            <w:r w:rsidRPr="001F0F75">
              <w:rPr>
                <w:rFonts w:asciiTheme="majorHAnsi" w:hAnsiTheme="majorHAnsi"/>
                <w:sz w:val="18"/>
                <w:szCs w:val="18"/>
              </w:rPr>
              <w:t xml:space="preserve">Analysis of </w:t>
            </w:r>
            <w:r w:rsidR="00C24AE8" w:rsidRPr="001F0F75">
              <w:rPr>
                <w:rFonts w:asciiTheme="majorHAnsi" w:hAnsiTheme="majorHAnsi"/>
                <w:i/>
                <w:sz w:val="18"/>
                <w:szCs w:val="18"/>
              </w:rPr>
              <w:t>Dmt1</w:t>
            </w:r>
            <w:r w:rsidR="00C24AE8" w:rsidRPr="001F0F75">
              <w:rPr>
                <w:rFonts w:asciiTheme="majorHAnsi" w:hAnsiTheme="majorHAnsi"/>
                <w:sz w:val="18"/>
                <w:szCs w:val="18"/>
              </w:rPr>
              <w:t xml:space="preserve"> </w:t>
            </w:r>
            <w:r w:rsidRPr="001F0F75">
              <w:rPr>
                <w:rFonts w:asciiTheme="majorHAnsi" w:hAnsiTheme="majorHAnsi"/>
                <w:sz w:val="18"/>
                <w:szCs w:val="18"/>
              </w:rPr>
              <w:t>IRE pre-mRNA, Figure 2C</w:t>
            </w:r>
          </w:p>
        </w:tc>
      </w:tr>
      <w:tr w:rsidR="00D33D9B" w:rsidRPr="001F0F75" w14:paraId="249AC7A3" w14:textId="77777777" w:rsidTr="00384E78">
        <w:tc>
          <w:tcPr>
            <w:tcW w:w="1101" w:type="dxa"/>
            <w:vMerge/>
            <w:tcBorders>
              <w:bottom w:val="single" w:sz="4" w:space="0" w:color="auto"/>
            </w:tcBorders>
          </w:tcPr>
          <w:p w14:paraId="3037E54A" w14:textId="4C153E5C" w:rsidR="00D33D9B" w:rsidRPr="001F0F75" w:rsidRDefault="00D33D9B" w:rsidP="00414BF6">
            <w:pPr>
              <w:jc w:val="both"/>
              <w:rPr>
                <w:rFonts w:asciiTheme="majorHAnsi" w:hAnsiTheme="majorHAnsi"/>
                <w:i/>
                <w:sz w:val="18"/>
                <w:szCs w:val="18"/>
              </w:rPr>
            </w:pPr>
          </w:p>
        </w:tc>
        <w:tc>
          <w:tcPr>
            <w:tcW w:w="1701" w:type="dxa"/>
            <w:tcBorders>
              <w:top w:val="nil"/>
              <w:bottom w:val="single" w:sz="4" w:space="0" w:color="auto"/>
            </w:tcBorders>
          </w:tcPr>
          <w:p w14:paraId="6B6417FB" w14:textId="1809E452" w:rsidR="00D33D9B" w:rsidRPr="001F0F75" w:rsidRDefault="00D33D9B" w:rsidP="00414BF6">
            <w:pPr>
              <w:jc w:val="both"/>
              <w:rPr>
                <w:rFonts w:asciiTheme="majorHAnsi" w:hAnsiTheme="majorHAnsi"/>
                <w:sz w:val="18"/>
                <w:szCs w:val="18"/>
              </w:rPr>
            </w:pPr>
            <w:proofErr w:type="gramStart"/>
            <w:r w:rsidRPr="001F0F75">
              <w:rPr>
                <w:rFonts w:asciiTheme="majorHAnsi" w:hAnsiTheme="majorHAnsi"/>
                <w:sz w:val="18"/>
                <w:szCs w:val="18"/>
              </w:rPr>
              <w:t>reverse</w:t>
            </w:r>
            <w:proofErr w:type="gramEnd"/>
          </w:p>
        </w:tc>
        <w:tc>
          <w:tcPr>
            <w:tcW w:w="2863" w:type="dxa"/>
            <w:tcBorders>
              <w:top w:val="nil"/>
              <w:bottom w:val="single" w:sz="4" w:space="0" w:color="auto"/>
            </w:tcBorders>
          </w:tcPr>
          <w:p w14:paraId="79F8D8B0" w14:textId="357B6F33" w:rsidR="00D33D9B" w:rsidRPr="001F0F75" w:rsidRDefault="00D33D9B" w:rsidP="00414BF6">
            <w:pPr>
              <w:jc w:val="both"/>
              <w:rPr>
                <w:rFonts w:asciiTheme="majorHAnsi" w:hAnsiTheme="majorHAnsi"/>
                <w:caps/>
                <w:sz w:val="18"/>
                <w:szCs w:val="18"/>
              </w:rPr>
            </w:pPr>
            <w:r w:rsidRPr="001F0F75">
              <w:rPr>
                <w:rFonts w:asciiTheme="majorHAnsi" w:hAnsiTheme="majorHAnsi"/>
                <w:caps/>
                <w:sz w:val="18"/>
                <w:szCs w:val="18"/>
              </w:rPr>
              <w:t>tcagcaggactttcgagatg</w:t>
            </w:r>
          </w:p>
        </w:tc>
        <w:tc>
          <w:tcPr>
            <w:tcW w:w="993" w:type="dxa"/>
            <w:tcBorders>
              <w:top w:val="nil"/>
              <w:bottom w:val="single" w:sz="4" w:space="0" w:color="auto"/>
            </w:tcBorders>
          </w:tcPr>
          <w:p w14:paraId="5A9DD657" w14:textId="77777777" w:rsidR="00D33D9B" w:rsidRPr="001F0F75" w:rsidRDefault="00D33D9B" w:rsidP="00414BF6">
            <w:pPr>
              <w:jc w:val="both"/>
              <w:rPr>
                <w:rFonts w:asciiTheme="majorHAnsi" w:hAnsiTheme="majorHAnsi"/>
                <w:sz w:val="18"/>
                <w:szCs w:val="18"/>
              </w:rPr>
            </w:pPr>
          </w:p>
        </w:tc>
        <w:tc>
          <w:tcPr>
            <w:tcW w:w="2763" w:type="dxa"/>
            <w:vMerge/>
            <w:tcBorders>
              <w:bottom w:val="single" w:sz="4" w:space="0" w:color="auto"/>
            </w:tcBorders>
          </w:tcPr>
          <w:p w14:paraId="7434B1ED" w14:textId="77777777" w:rsidR="00D33D9B" w:rsidRPr="001F0F75" w:rsidRDefault="00D33D9B" w:rsidP="00414BF6">
            <w:pPr>
              <w:rPr>
                <w:rFonts w:asciiTheme="majorHAnsi" w:hAnsiTheme="majorHAnsi"/>
                <w:sz w:val="18"/>
                <w:szCs w:val="18"/>
              </w:rPr>
            </w:pPr>
          </w:p>
        </w:tc>
      </w:tr>
      <w:tr w:rsidR="003A2013" w:rsidRPr="001F0F75" w14:paraId="5F5E9531" w14:textId="77777777" w:rsidTr="00D439E5">
        <w:tc>
          <w:tcPr>
            <w:tcW w:w="1101" w:type="dxa"/>
            <w:vMerge w:val="restart"/>
            <w:tcBorders>
              <w:top w:val="single" w:sz="4" w:space="0" w:color="auto"/>
            </w:tcBorders>
          </w:tcPr>
          <w:p w14:paraId="08CD7072" w14:textId="77777777" w:rsidR="003A2013" w:rsidRPr="001F0F75" w:rsidRDefault="003A2013" w:rsidP="00414BF6">
            <w:pPr>
              <w:jc w:val="both"/>
              <w:rPr>
                <w:rFonts w:asciiTheme="majorHAnsi" w:hAnsiTheme="majorHAnsi"/>
                <w:i/>
                <w:sz w:val="18"/>
                <w:szCs w:val="18"/>
              </w:rPr>
            </w:pPr>
            <w:r w:rsidRPr="001F0F75">
              <w:rPr>
                <w:rFonts w:asciiTheme="majorHAnsi" w:hAnsiTheme="majorHAnsi"/>
                <w:i/>
                <w:sz w:val="18"/>
                <w:szCs w:val="18"/>
              </w:rPr>
              <w:t>Fpn (Slc40a1)</w:t>
            </w:r>
          </w:p>
        </w:tc>
        <w:tc>
          <w:tcPr>
            <w:tcW w:w="1701" w:type="dxa"/>
            <w:tcBorders>
              <w:top w:val="single" w:sz="4" w:space="0" w:color="auto"/>
              <w:bottom w:val="nil"/>
            </w:tcBorders>
          </w:tcPr>
          <w:p w14:paraId="4C5F8BD9" w14:textId="77777777" w:rsidR="003A2013" w:rsidRPr="001F0F75" w:rsidRDefault="003A2013" w:rsidP="00414BF6">
            <w:pPr>
              <w:jc w:val="both"/>
              <w:rPr>
                <w:rFonts w:asciiTheme="majorHAnsi" w:hAnsiTheme="majorHAnsi"/>
                <w:smallCaps/>
                <w:sz w:val="18"/>
                <w:szCs w:val="18"/>
              </w:rPr>
            </w:pPr>
            <w:proofErr w:type="gramStart"/>
            <w:r w:rsidRPr="001F0F75">
              <w:rPr>
                <w:rFonts w:asciiTheme="majorHAnsi" w:hAnsiTheme="majorHAnsi"/>
                <w:sz w:val="18"/>
                <w:szCs w:val="18"/>
              </w:rPr>
              <w:t>forward</w:t>
            </w:r>
            <w:proofErr w:type="gramEnd"/>
          </w:p>
        </w:tc>
        <w:tc>
          <w:tcPr>
            <w:tcW w:w="2863" w:type="dxa"/>
            <w:tcBorders>
              <w:top w:val="single" w:sz="4" w:space="0" w:color="auto"/>
              <w:bottom w:val="nil"/>
            </w:tcBorders>
          </w:tcPr>
          <w:p w14:paraId="0884D3C9" w14:textId="77777777" w:rsidR="003A2013" w:rsidRPr="001F0F75" w:rsidRDefault="003A2013" w:rsidP="00414BF6">
            <w:pPr>
              <w:jc w:val="both"/>
              <w:rPr>
                <w:rFonts w:asciiTheme="majorHAnsi" w:hAnsiTheme="majorHAnsi"/>
                <w:caps/>
                <w:sz w:val="18"/>
                <w:szCs w:val="18"/>
              </w:rPr>
            </w:pPr>
            <w:r w:rsidRPr="001F0F75">
              <w:rPr>
                <w:rFonts w:asciiTheme="majorHAnsi" w:hAnsiTheme="majorHAnsi"/>
                <w:caps/>
                <w:sz w:val="18"/>
                <w:szCs w:val="18"/>
              </w:rPr>
              <w:t>GGGTGGATAAGAATGCCAGACTT</w:t>
            </w:r>
          </w:p>
        </w:tc>
        <w:tc>
          <w:tcPr>
            <w:tcW w:w="993" w:type="dxa"/>
            <w:vMerge w:val="restart"/>
            <w:tcBorders>
              <w:top w:val="single" w:sz="4" w:space="0" w:color="auto"/>
            </w:tcBorders>
          </w:tcPr>
          <w:p w14:paraId="6ABD723A"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p>
        </w:tc>
        <w:tc>
          <w:tcPr>
            <w:tcW w:w="2763" w:type="dxa"/>
            <w:vMerge w:val="restart"/>
            <w:tcBorders>
              <w:top w:val="single" w:sz="4" w:space="0" w:color="auto"/>
            </w:tcBorders>
          </w:tcPr>
          <w:p w14:paraId="00D3FB5B" w14:textId="3D0ED3DF" w:rsidR="003A2013" w:rsidRPr="001F0F75" w:rsidRDefault="003A2013" w:rsidP="00414BF6">
            <w:pPr>
              <w:rPr>
                <w:rFonts w:asciiTheme="majorHAnsi" w:hAnsiTheme="majorHAnsi"/>
                <w:sz w:val="18"/>
                <w:szCs w:val="18"/>
              </w:rPr>
            </w:pPr>
            <w:r w:rsidRPr="001F0F75">
              <w:rPr>
                <w:rFonts w:asciiTheme="majorHAnsi" w:hAnsiTheme="majorHAnsi"/>
                <w:sz w:val="18"/>
                <w:szCs w:val="18"/>
              </w:rPr>
              <w:t>Analysis of iron export molecules</w:t>
            </w:r>
            <w:r w:rsidR="00477839" w:rsidRPr="001F0F75">
              <w:rPr>
                <w:rFonts w:asciiTheme="majorHAnsi" w:hAnsiTheme="majorHAnsi"/>
                <w:sz w:val="18"/>
                <w:szCs w:val="18"/>
              </w:rPr>
              <w:t>,</w:t>
            </w:r>
            <w:r w:rsidR="003D17E7" w:rsidRPr="001F0F75">
              <w:rPr>
                <w:rFonts w:asciiTheme="majorHAnsi" w:hAnsiTheme="majorHAnsi"/>
                <w:sz w:val="18"/>
                <w:szCs w:val="18"/>
              </w:rPr>
              <w:t xml:space="preserve"> </w:t>
            </w:r>
            <w:r w:rsidRPr="001F0F75">
              <w:rPr>
                <w:rFonts w:asciiTheme="majorHAnsi" w:hAnsiTheme="majorHAnsi"/>
                <w:sz w:val="18"/>
                <w:szCs w:val="18"/>
              </w:rPr>
              <w:t>Figure 2</w:t>
            </w:r>
            <w:r w:rsidR="003D17E7" w:rsidRPr="001F0F75">
              <w:rPr>
                <w:rFonts w:asciiTheme="majorHAnsi" w:hAnsiTheme="majorHAnsi"/>
                <w:sz w:val="18"/>
                <w:szCs w:val="18"/>
              </w:rPr>
              <w:t>D</w:t>
            </w:r>
          </w:p>
        </w:tc>
      </w:tr>
      <w:tr w:rsidR="003A2013" w:rsidRPr="001F0F75" w14:paraId="46CBFA5D" w14:textId="77777777" w:rsidTr="00D439E5">
        <w:tc>
          <w:tcPr>
            <w:tcW w:w="1101" w:type="dxa"/>
            <w:vMerge/>
          </w:tcPr>
          <w:p w14:paraId="4A8E6F6A" w14:textId="77777777" w:rsidR="003A2013" w:rsidRPr="001F0F75" w:rsidRDefault="003A2013" w:rsidP="00414BF6">
            <w:pPr>
              <w:jc w:val="both"/>
              <w:rPr>
                <w:rFonts w:asciiTheme="majorHAnsi" w:hAnsiTheme="majorHAnsi"/>
                <w:i/>
                <w:sz w:val="18"/>
                <w:szCs w:val="18"/>
              </w:rPr>
            </w:pPr>
          </w:p>
        </w:tc>
        <w:tc>
          <w:tcPr>
            <w:tcW w:w="1701" w:type="dxa"/>
            <w:tcBorders>
              <w:top w:val="nil"/>
              <w:bottom w:val="single" w:sz="4" w:space="0" w:color="auto"/>
            </w:tcBorders>
          </w:tcPr>
          <w:p w14:paraId="5555090D" w14:textId="77777777" w:rsidR="003A2013" w:rsidRPr="001F0F75" w:rsidRDefault="003A2013" w:rsidP="00414BF6">
            <w:pPr>
              <w:jc w:val="both"/>
              <w:rPr>
                <w:rFonts w:asciiTheme="majorHAnsi" w:hAnsiTheme="majorHAnsi"/>
                <w:smallCaps/>
                <w:sz w:val="18"/>
                <w:szCs w:val="18"/>
              </w:rPr>
            </w:pPr>
            <w:proofErr w:type="gramStart"/>
            <w:r w:rsidRPr="001F0F75">
              <w:rPr>
                <w:rFonts w:asciiTheme="majorHAnsi" w:hAnsiTheme="majorHAnsi"/>
                <w:sz w:val="18"/>
                <w:szCs w:val="18"/>
              </w:rPr>
              <w:t>reverse</w:t>
            </w:r>
            <w:proofErr w:type="gramEnd"/>
          </w:p>
        </w:tc>
        <w:tc>
          <w:tcPr>
            <w:tcW w:w="2863" w:type="dxa"/>
            <w:tcBorders>
              <w:top w:val="nil"/>
              <w:bottom w:val="single" w:sz="4" w:space="0" w:color="auto"/>
            </w:tcBorders>
          </w:tcPr>
          <w:p w14:paraId="3A4925DE" w14:textId="77777777" w:rsidR="003A2013" w:rsidRPr="001F0F75" w:rsidRDefault="003A2013" w:rsidP="00414BF6">
            <w:pPr>
              <w:jc w:val="both"/>
              <w:rPr>
                <w:rFonts w:asciiTheme="majorHAnsi" w:hAnsiTheme="majorHAnsi"/>
                <w:caps/>
                <w:sz w:val="18"/>
                <w:szCs w:val="18"/>
              </w:rPr>
            </w:pPr>
            <w:r w:rsidRPr="001F0F75">
              <w:rPr>
                <w:rFonts w:asciiTheme="majorHAnsi" w:hAnsiTheme="majorHAnsi"/>
                <w:caps/>
                <w:sz w:val="18"/>
                <w:szCs w:val="18"/>
              </w:rPr>
              <w:t>GTCAGGAGCTCATTCTTGTGTAGGA</w:t>
            </w:r>
          </w:p>
        </w:tc>
        <w:tc>
          <w:tcPr>
            <w:tcW w:w="993" w:type="dxa"/>
            <w:vMerge/>
          </w:tcPr>
          <w:p w14:paraId="233E8FF0" w14:textId="77777777" w:rsidR="003A2013" w:rsidRPr="001F0F75" w:rsidRDefault="003A2013" w:rsidP="00414BF6">
            <w:pPr>
              <w:jc w:val="both"/>
              <w:rPr>
                <w:rFonts w:asciiTheme="majorHAnsi" w:hAnsiTheme="majorHAnsi"/>
                <w:sz w:val="18"/>
                <w:szCs w:val="18"/>
              </w:rPr>
            </w:pPr>
          </w:p>
        </w:tc>
        <w:tc>
          <w:tcPr>
            <w:tcW w:w="2763" w:type="dxa"/>
            <w:vMerge/>
          </w:tcPr>
          <w:p w14:paraId="3224BF4F" w14:textId="77777777" w:rsidR="003A2013" w:rsidRPr="001F0F75" w:rsidRDefault="003A2013" w:rsidP="00414BF6">
            <w:pPr>
              <w:rPr>
                <w:rFonts w:asciiTheme="majorHAnsi" w:hAnsiTheme="majorHAnsi"/>
                <w:sz w:val="18"/>
                <w:szCs w:val="18"/>
              </w:rPr>
            </w:pPr>
          </w:p>
        </w:tc>
      </w:tr>
      <w:tr w:rsidR="003A2013" w:rsidRPr="001F0F75" w14:paraId="7916DCF9" w14:textId="77777777" w:rsidTr="00D439E5">
        <w:tc>
          <w:tcPr>
            <w:tcW w:w="1101" w:type="dxa"/>
            <w:vMerge w:val="restart"/>
          </w:tcPr>
          <w:p w14:paraId="1A509243" w14:textId="77777777" w:rsidR="003A2013" w:rsidRPr="001F0F75" w:rsidRDefault="003A2013" w:rsidP="00414BF6">
            <w:pPr>
              <w:jc w:val="both"/>
              <w:rPr>
                <w:rFonts w:asciiTheme="majorHAnsi" w:hAnsiTheme="majorHAnsi"/>
                <w:i/>
                <w:sz w:val="18"/>
                <w:szCs w:val="18"/>
              </w:rPr>
            </w:pPr>
            <w:r w:rsidRPr="001F0F75">
              <w:rPr>
                <w:rFonts w:asciiTheme="majorHAnsi" w:hAnsiTheme="majorHAnsi"/>
                <w:i/>
                <w:sz w:val="18"/>
                <w:szCs w:val="18"/>
              </w:rPr>
              <w:t>Heph</w:t>
            </w:r>
          </w:p>
        </w:tc>
        <w:tc>
          <w:tcPr>
            <w:tcW w:w="1701" w:type="dxa"/>
            <w:tcBorders>
              <w:bottom w:val="nil"/>
            </w:tcBorders>
          </w:tcPr>
          <w:p w14:paraId="2007CAF7"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forward</w:t>
            </w:r>
            <w:proofErr w:type="gramEnd"/>
          </w:p>
        </w:tc>
        <w:tc>
          <w:tcPr>
            <w:tcW w:w="2863" w:type="dxa"/>
            <w:tcBorders>
              <w:bottom w:val="nil"/>
            </w:tcBorders>
          </w:tcPr>
          <w:p w14:paraId="6602292A" w14:textId="77777777" w:rsidR="003A2013" w:rsidRPr="001F0F75" w:rsidRDefault="003A2013" w:rsidP="00414BF6">
            <w:pPr>
              <w:jc w:val="both"/>
              <w:rPr>
                <w:rFonts w:asciiTheme="majorHAnsi" w:hAnsiTheme="majorHAnsi"/>
                <w:caps/>
                <w:sz w:val="18"/>
                <w:szCs w:val="18"/>
              </w:rPr>
            </w:pPr>
            <w:r w:rsidRPr="001F0F75">
              <w:rPr>
                <w:rFonts w:asciiTheme="majorHAnsi" w:hAnsiTheme="majorHAnsi"/>
                <w:caps/>
                <w:sz w:val="18"/>
                <w:szCs w:val="18"/>
              </w:rPr>
              <w:t>TCTATACATGCCCATTGGAGTTCT</w:t>
            </w:r>
          </w:p>
        </w:tc>
        <w:tc>
          <w:tcPr>
            <w:tcW w:w="993" w:type="dxa"/>
            <w:vMerge w:val="restart"/>
          </w:tcPr>
          <w:p w14:paraId="7BF21C60"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p>
        </w:tc>
        <w:tc>
          <w:tcPr>
            <w:tcW w:w="2763" w:type="dxa"/>
            <w:vMerge w:val="restart"/>
          </w:tcPr>
          <w:p w14:paraId="12379334" w14:textId="649A6473" w:rsidR="003A2013" w:rsidRPr="001F0F75" w:rsidRDefault="003A2013" w:rsidP="00414BF6">
            <w:pPr>
              <w:rPr>
                <w:rFonts w:asciiTheme="majorHAnsi" w:hAnsiTheme="majorHAnsi"/>
                <w:sz w:val="18"/>
                <w:szCs w:val="18"/>
              </w:rPr>
            </w:pPr>
            <w:r w:rsidRPr="001F0F75">
              <w:rPr>
                <w:rFonts w:asciiTheme="majorHAnsi" w:hAnsiTheme="majorHAnsi"/>
                <w:sz w:val="18"/>
                <w:szCs w:val="18"/>
              </w:rPr>
              <w:t>Analysis of iron export molecules in Figure 2</w:t>
            </w:r>
            <w:r w:rsidR="003D17E7" w:rsidRPr="001F0F75">
              <w:rPr>
                <w:rFonts w:asciiTheme="majorHAnsi" w:hAnsiTheme="majorHAnsi"/>
                <w:sz w:val="18"/>
                <w:szCs w:val="18"/>
              </w:rPr>
              <w:t>E</w:t>
            </w:r>
          </w:p>
        </w:tc>
      </w:tr>
      <w:tr w:rsidR="003A2013" w:rsidRPr="001F0F75" w14:paraId="62BBBC11" w14:textId="77777777" w:rsidTr="00D439E5">
        <w:tc>
          <w:tcPr>
            <w:tcW w:w="1101" w:type="dxa"/>
            <w:vMerge/>
          </w:tcPr>
          <w:p w14:paraId="7D28274D" w14:textId="77777777" w:rsidR="003A2013" w:rsidRPr="001F0F75" w:rsidRDefault="003A2013" w:rsidP="00414BF6">
            <w:pPr>
              <w:jc w:val="both"/>
              <w:rPr>
                <w:rFonts w:asciiTheme="majorHAnsi" w:hAnsiTheme="majorHAnsi"/>
                <w:i/>
                <w:sz w:val="18"/>
                <w:szCs w:val="18"/>
              </w:rPr>
            </w:pPr>
          </w:p>
        </w:tc>
        <w:tc>
          <w:tcPr>
            <w:tcW w:w="1701" w:type="dxa"/>
            <w:tcBorders>
              <w:top w:val="nil"/>
              <w:bottom w:val="single" w:sz="4" w:space="0" w:color="auto"/>
            </w:tcBorders>
          </w:tcPr>
          <w:p w14:paraId="0878B614"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reverse</w:t>
            </w:r>
            <w:proofErr w:type="gramEnd"/>
          </w:p>
        </w:tc>
        <w:tc>
          <w:tcPr>
            <w:tcW w:w="2863" w:type="dxa"/>
            <w:tcBorders>
              <w:top w:val="nil"/>
              <w:bottom w:val="single" w:sz="4" w:space="0" w:color="auto"/>
            </w:tcBorders>
          </w:tcPr>
          <w:p w14:paraId="19EDCF8C" w14:textId="77777777" w:rsidR="003A2013" w:rsidRPr="001F0F75" w:rsidRDefault="003A2013" w:rsidP="00414BF6">
            <w:pPr>
              <w:jc w:val="both"/>
              <w:rPr>
                <w:rFonts w:asciiTheme="majorHAnsi" w:hAnsiTheme="majorHAnsi"/>
                <w:caps/>
                <w:sz w:val="18"/>
                <w:szCs w:val="18"/>
              </w:rPr>
            </w:pPr>
            <w:r w:rsidRPr="001F0F75">
              <w:rPr>
                <w:rFonts w:asciiTheme="majorHAnsi" w:hAnsiTheme="majorHAnsi"/>
                <w:caps/>
                <w:sz w:val="18"/>
                <w:szCs w:val="18"/>
              </w:rPr>
              <w:t>TGGGATGTTCCACTGGTAAGT</w:t>
            </w:r>
          </w:p>
        </w:tc>
        <w:tc>
          <w:tcPr>
            <w:tcW w:w="993" w:type="dxa"/>
            <w:vMerge/>
          </w:tcPr>
          <w:p w14:paraId="533FDCC3" w14:textId="77777777" w:rsidR="003A2013" w:rsidRPr="001F0F75" w:rsidRDefault="003A2013" w:rsidP="00414BF6">
            <w:pPr>
              <w:jc w:val="both"/>
              <w:rPr>
                <w:rFonts w:asciiTheme="majorHAnsi" w:hAnsiTheme="majorHAnsi"/>
                <w:sz w:val="18"/>
                <w:szCs w:val="18"/>
              </w:rPr>
            </w:pPr>
          </w:p>
        </w:tc>
        <w:tc>
          <w:tcPr>
            <w:tcW w:w="2763" w:type="dxa"/>
            <w:vMerge/>
          </w:tcPr>
          <w:p w14:paraId="540519CD" w14:textId="77777777" w:rsidR="003A2013" w:rsidRPr="001F0F75" w:rsidRDefault="003A2013" w:rsidP="00414BF6">
            <w:pPr>
              <w:rPr>
                <w:rFonts w:asciiTheme="majorHAnsi" w:hAnsiTheme="majorHAnsi"/>
                <w:sz w:val="18"/>
                <w:szCs w:val="18"/>
              </w:rPr>
            </w:pPr>
          </w:p>
        </w:tc>
      </w:tr>
      <w:tr w:rsidR="007F0883" w:rsidRPr="001F0F75" w14:paraId="221B49EB" w14:textId="77777777" w:rsidTr="00D439E5">
        <w:tc>
          <w:tcPr>
            <w:tcW w:w="1101" w:type="dxa"/>
            <w:vMerge w:val="restart"/>
          </w:tcPr>
          <w:p w14:paraId="572AB5E9" w14:textId="77777777" w:rsidR="007F0883" w:rsidRPr="001F0F75" w:rsidRDefault="007F0883" w:rsidP="00414BF6">
            <w:pPr>
              <w:jc w:val="both"/>
              <w:rPr>
                <w:rFonts w:asciiTheme="majorHAnsi" w:hAnsiTheme="majorHAnsi"/>
                <w:i/>
                <w:sz w:val="18"/>
                <w:szCs w:val="18"/>
              </w:rPr>
            </w:pPr>
            <w:r w:rsidRPr="001F0F75">
              <w:rPr>
                <w:rFonts w:asciiTheme="majorHAnsi" w:hAnsiTheme="majorHAnsi"/>
                <w:i/>
                <w:sz w:val="18"/>
                <w:szCs w:val="18"/>
              </w:rPr>
              <w:t>Cybrd1</w:t>
            </w:r>
          </w:p>
        </w:tc>
        <w:tc>
          <w:tcPr>
            <w:tcW w:w="1701" w:type="dxa"/>
            <w:tcBorders>
              <w:bottom w:val="nil"/>
            </w:tcBorders>
          </w:tcPr>
          <w:p w14:paraId="1C918E67" w14:textId="77777777" w:rsidR="007F0883" w:rsidRPr="001F0F75" w:rsidRDefault="007F0883" w:rsidP="00414BF6">
            <w:pPr>
              <w:jc w:val="both"/>
              <w:rPr>
                <w:rFonts w:asciiTheme="majorHAnsi" w:hAnsiTheme="majorHAnsi"/>
                <w:sz w:val="18"/>
                <w:szCs w:val="18"/>
              </w:rPr>
            </w:pPr>
            <w:proofErr w:type="gramStart"/>
            <w:r w:rsidRPr="001F0F75">
              <w:rPr>
                <w:rFonts w:asciiTheme="majorHAnsi" w:hAnsiTheme="majorHAnsi"/>
                <w:sz w:val="18"/>
                <w:szCs w:val="18"/>
              </w:rPr>
              <w:t>forward</w:t>
            </w:r>
            <w:proofErr w:type="gramEnd"/>
          </w:p>
        </w:tc>
        <w:tc>
          <w:tcPr>
            <w:tcW w:w="2863" w:type="dxa"/>
            <w:tcBorders>
              <w:bottom w:val="nil"/>
            </w:tcBorders>
          </w:tcPr>
          <w:p w14:paraId="1710C855" w14:textId="77777777" w:rsidR="007F0883" w:rsidRPr="001F0F75" w:rsidRDefault="007F0883" w:rsidP="00414BF6">
            <w:pPr>
              <w:jc w:val="both"/>
              <w:rPr>
                <w:rFonts w:asciiTheme="majorHAnsi" w:hAnsiTheme="majorHAnsi"/>
                <w:caps/>
                <w:sz w:val="18"/>
                <w:szCs w:val="18"/>
              </w:rPr>
            </w:pPr>
            <w:r w:rsidRPr="001F0F75">
              <w:rPr>
                <w:rFonts w:asciiTheme="majorHAnsi" w:hAnsiTheme="majorHAnsi"/>
                <w:caps/>
                <w:sz w:val="18"/>
                <w:szCs w:val="18"/>
              </w:rPr>
              <w:t>GAAAAGCTGTTCTTTGTCCTGAAAC</w:t>
            </w:r>
          </w:p>
        </w:tc>
        <w:tc>
          <w:tcPr>
            <w:tcW w:w="993" w:type="dxa"/>
            <w:vMerge w:val="restart"/>
          </w:tcPr>
          <w:p w14:paraId="79E22038" w14:textId="77777777" w:rsidR="007F0883" w:rsidRPr="001F0F75" w:rsidRDefault="007F0883"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p>
        </w:tc>
        <w:tc>
          <w:tcPr>
            <w:tcW w:w="2763" w:type="dxa"/>
            <w:vMerge w:val="restart"/>
            <w:vAlign w:val="center"/>
          </w:tcPr>
          <w:p w14:paraId="72FAFF26" w14:textId="1A9AD147" w:rsidR="007F0883" w:rsidRPr="001F0F75" w:rsidRDefault="007F0883" w:rsidP="00414BF6">
            <w:pPr>
              <w:rPr>
                <w:rFonts w:asciiTheme="majorHAnsi" w:hAnsiTheme="majorHAnsi"/>
                <w:sz w:val="18"/>
                <w:szCs w:val="18"/>
              </w:rPr>
            </w:pPr>
            <w:r w:rsidRPr="001F0F75">
              <w:rPr>
                <w:rFonts w:asciiTheme="majorHAnsi" w:hAnsiTheme="majorHAnsi"/>
                <w:sz w:val="18"/>
                <w:szCs w:val="18"/>
              </w:rPr>
              <w:t>Analysis of HIF2 targets, Figure 2F</w:t>
            </w:r>
          </w:p>
        </w:tc>
      </w:tr>
      <w:tr w:rsidR="007F0883" w:rsidRPr="001F0F75" w14:paraId="19BA5DC0" w14:textId="77777777" w:rsidTr="00C65585">
        <w:tc>
          <w:tcPr>
            <w:tcW w:w="1101" w:type="dxa"/>
            <w:vMerge/>
          </w:tcPr>
          <w:p w14:paraId="0BEF929E" w14:textId="77777777" w:rsidR="007F0883" w:rsidRPr="001F0F75" w:rsidRDefault="007F0883" w:rsidP="00414BF6">
            <w:pPr>
              <w:jc w:val="both"/>
              <w:rPr>
                <w:rFonts w:asciiTheme="majorHAnsi" w:hAnsiTheme="majorHAnsi"/>
                <w:i/>
                <w:sz w:val="18"/>
                <w:szCs w:val="18"/>
              </w:rPr>
            </w:pPr>
          </w:p>
        </w:tc>
        <w:tc>
          <w:tcPr>
            <w:tcW w:w="1701" w:type="dxa"/>
            <w:tcBorders>
              <w:top w:val="nil"/>
              <w:bottom w:val="single" w:sz="4" w:space="0" w:color="auto"/>
            </w:tcBorders>
          </w:tcPr>
          <w:p w14:paraId="00D86D80" w14:textId="77777777" w:rsidR="007F0883" w:rsidRPr="001F0F75" w:rsidRDefault="007F0883" w:rsidP="00414BF6">
            <w:pPr>
              <w:jc w:val="both"/>
              <w:rPr>
                <w:rFonts w:asciiTheme="majorHAnsi" w:hAnsiTheme="majorHAnsi"/>
                <w:sz w:val="18"/>
                <w:szCs w:val="18"/>
              </w:rPr>
            </w:pPr>
            <w:proofErr w:type="gramStart"/>
            <w:r w:rsidRPr="001F0F75">
              <w:rPr>
                <w:rFonts w:asciiTheme="majorHAnsi" w:hAnsiTheme="majorHAnsi"/>
                <w:sz w:val="18"/>
                <w:szCs w:val="18"/>
              </w:rPr>
              <w:t>reverse</w:t>
            </w:r>
            <w:proofErr w:type="gramEnd"/>
          </w:p>
        </w:tc>
        <w:tc>
          <w:tcPr>
            <w:tcW w:w="2863" w:type="dxa"/>
            <w:tcBorders>
              <w:top w:val="nil"/>
              <w:bottom w:val="single" w:sz="4" w:space="0" w:color="auto"/>
            </w:tcBorders>
          </w:tcPr>
          <w:p w14:paraId="09ED8086" w14:textId="77777777" w:rsidR="007F0883" w:rsidRPr="001F0F75" w:rsidRDefault="007F0883" w:rsidP="00414BF6">
            <w:pPr>
              <w:jc w:val="both"/>
              <w:rPr>
                <w:rFonts w:asciiTheme="majorHAnsi" w:hAnsiTheme="majorHAnsi"/>
                <w:caps/>
                <w:sz w:val="18"/>
                <w:szCs w:val="18"/>
              </w:rPr>
            </w:pPr>
            <w:r w:rsidRPr="001F0F75">
              <w:rPr>
                <w:rFonts w:asciiTheme="majorHAnsi" w:hAnsiTheme="majorHAnsi"/>
                <w:caps/>
                <w:sz w:val="18"/>
                <w:szCs w:val="18"/>
              </w:rPr>
              <w:t>GCCCAGCGTATTTGTAAAAACAC</w:t>
            </w:r>
          </w:p>
        </w:tc>
        <w:tc>
          <w:tcPr>
            <w:tcW w:w="993" w:type="dxa"/>
            <w:vMerge/>
          </w:tcPr>
          <w:p w14:paraId="776850EC" w14:textId="77777777" w:rsidR="007F0883" w:rsidRPr="001F0F75" w:rsidRDefault="007F0883" w:rsidP="00414BF6">
            <w:pPr>
              <w:jc w:val="both"/>
              <w:rPr>
                <w:rFonts w:asciiTheme="majorHAnsi" w:hAnsiTheme="majorHAnsi"/>
                <w:sz w:val="18"/>
                <w:szCs w:val="18"/>
              </w:rPr>
            </w:pPr>
          </w:p>
        </w:tc>
        <w:tc>
          <w:tcPr>
            <w:tcW w:w="2763" w:type="dxa"/>
            <w:vMerge/>
          </w:tcPr>
          <w:p w14:paraId="77F55492" w14:textId="77777777" w:rsidR="007F0883" w:rsidRPr="001F0F75" w:rsidRDefault="007F0883" w:rsidP="00414BF6">
            <w:pPr>
              <w:rPr>
                <w:rFonts w:asciiTheme="majorHAnsi" w:hAnsiTheme="majorHAnsi"/>
                <w:sz w:val="18"/>
                <w:szCs w:val="18"/>
              </w:rPr>
            </w:pPr>
          </w:p>
        </w:tc>
      </w:tr>
      <w:tr w:rsidR="007F0883" w:rsidRPr="001F0F75" w14:paraId="56CA7EC3" w14:textId="77777777" w:rsidTr="00C65585">
        <w:tc>
          <w:tcPr>
            <w:tcW w:w="1101" w:type="dxa"/>
            <w:vMerge w:val="restart"/>
          </w:tcPr>
          <w:p w14:paraId="1DAB5A35" w14:textId="77777777" w:rsidR="007F0883" w:rsidRPr="001F0F75" w:rsidRDefault="007F0883" w:rsidP="00414BF6">
            <w:pPr>
              <w:jc w:val="both"/>
              <w:rPr>
                <w:rFonts w:asciiTheme="majorHAnsi" w:hAnsiTheme="majorHAnsi"/>
                <w:i/>
                <w:sz w:val="18"/>
                <w:szCs w:val="18"/>
              </w:rPr>
            </w:pPr>
            <w:r w:rsidRPr="001F0F75">
              <w:rPr>
                <w:rFonts w:asciiTheme="majorHAnsi" w:hAnsiTheme="majorHAnsi"/>
                <w:i/>
                <w:sz w:val="18"/>
                <w:szCs w:val="18"/>
              </w:rPr>
              <w:t>Ccnd1</w:t>
            </w:r>
          </w:p>
        </w:tc>
        <w:tc>
          <w:tcPr>
            <w:tcW w:w="1701" w:type="dxa"/>
            <w:tcBorders>
              <w:bottom w:val="nil"/>
            </w:tcBorders>
          </w:tcPr>
          <w:p w14:paraId="51B0535B" w14:textId="77777777" w:rsidR="007F0883" w:rsidRPr="001F0F75" w:rsidRDefault="007F0883" w:rsidP="00414BF6">
            <w:pPr>
              <w:jc w:val="both"/>
              <w:rPr>
                <w:rFonts w:asciiTheme="majorHAnsi" w:hAnsiTheme="majorHAnsi"/>
                <w:sz w:val="18"/>
                <w:szCs w:val="18"/>
              </w:rPr>
            </w:pPr>
            <w:proofErr w:type="gramStart"/>
            <w:r w:rsidRPr="001F0F75">
              <w:rPr>
                <w:rFonts w:asciiTheme="majorHAnsi" w:hAnsiTheme="majorHAnsi"/>
                <w:sz w:val="18"/>
                <w:szCs w:val="18"/>
              </w:rPr>
              <w:t>forward</w:t>
            </w:r>
            <w:proofErr w:type="gramEnd"/>
          </w:p>
        </w:tc>
        <w:tc>
          <w:tcPr>
            <w:tcW w:w="2863" w:type="dxa"/>
            <w:tcBorders>
              <w:bottom w:val="nil"/>
            </w:tcBorders>
          </w:tcPr>
          <w:p w14:paraId="747ABB6C" w14:textId="77777777" w:rsidR="007F0883" w:rsidRPr="001F0F75" w:rsidRDefault="007F0883" w:rsidP="00414BF6">
            <w:pPr>
              <w:jc w:val="both"/>
              <w:rPr>
                <w:rFonts w:asciiTheme="majorHAnsi" w:hAnsiTheme="majorHAnsi"/>
                <w:caps/>
                <w:sz w:val="18"/>
                <w:szCs w:val="18"/>
              </w:rPr>
            </w:pPr>
            <w:r w:rsidRPr="001F0F75">
              <w:rPr>
                <w:rFonts w:asciiTheme="majorHAnsi" w:hAnsiTheme="majorHAnsi"/>
                <w:caps/>
                <w:sz w:val="18"/>
                <w:szCs w:val="18"/>
              </w:rPr>
              <w:t>CATCCATGCGGAAAATCG</w:t>
            </w:r>
          </w:p>
        </w:tc>
        <w:tc>
          <w:tcPr>
            <w:tcW w:w="993" w:type="dxa"/>
            <w:vMerge w:val="restart"/>
          </w:tcPr>
          <w:p w14:paraId="2375179F" w14:textId="77777777" w:rsidR="007F0883" w:rsidRPr="001F0F75" w:rsidRDefault="007F0883"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p>
        </w:tc>
        <w:tc>
          <w:tcPr>
            <w:tcW w:w="2763" w:type="dxa"/>
            <w:vMerge/>
          </w:tcPr>
          <w:p w14:paraId="5E17EC20" w14:textId="5718B030" w:rsidR="007F0883" w:rsidRPr="001F0F75" w:rsidRDefault="007F0883" w:rsidP="00414BF6">
            <w:pPr>
              <w:rPr>
                <w:rFonts w:asciiTheme="majorHAnsi" w:hAnsiTheme="majorHAnsi"/>
                <w:sz w:val="18"/>
                <w:szCs w:val="18"/>
              </w:rPr>
            </w:pPr>
          </w:p>
        </w:tc>
      </w:tr>
      <w:tr w:rsidR="007F0883" w:rsidRPr="001F0F75" w14:paraId="084BB943" w14:textId="77777777" w:rsidTr="00C65585">
        <w:tc>
          <w:tcPr>
            <w:tcW w:w="1101" w:type="dxa"/>
            <w:vMerge/>
          </w:tcPr>
          <w:p w14:paraId="316DD156" w14:textId="77777777" w:rsidR="007F0883" w:rsidRPr="001F0F75" w:rsidRDefault="007F0883" w:rsidP="00414BF6">
            <w:pPr>
              <w:jc w:val="both"/>
              <w:rPr>
                <w:rFonts w:asciiTheme="majorHAnsi" w:hAnsiTheme="majorHAnsi"/>
                <w:i/>
                <w:sz w:val="18"/>
                <w:szCs w:val="18"/>
              </w:rPr>
            </w:pPr>
          </w:p>
        </w:tc>
        <w:tc>
          <w:tcPr>
            <w:tcW w:w="1701" w:type="dxa"/>
            <w:tcBorders>
              <w:top w:val="nil"/>
              <w:bottom w:val="single" w:sz="4" w:space="0" w:color="auto"/>
            </w:tcBorders>
          </w:tcPr>
          <w:p w14:paraId="5D04A98E" w14:textId="77777777" w:rsidR="007F0883" w:rsidRPr="001F0F75" w:rsidRDefault="007F0883" w:rsidP="00414BF6">
            <w:pPr>
              <w:jc w:val="both"/>
              <w:rPr>
                <w:rFonts w:asciiTheme="majorHAnsi" w:hAnsiTheme="majorHAnsi"/>
                <w:sz w:val="18"/>
                <w:szCs w:val="18"/>
              </w:rPr>
            </w:pPr>
            <w:proofErr w:type="gramStart"/>
            <w:r w:rsidRPr="001F0F75">
              <w:rPr>
                <w:rFonts w:asciiTheme="majorHAnsi" w:hAnsiTheme="majorHAnsi"/>
                <w:sz w:val="18"/>
                <w:szCs w:val="18"/>
              </w:rPr>
              <w:t>reverse</w:t>
            </w:r>
            <w:proofErr w:type="gramEnd"/>
          </w:p>
        </w:tc>
        <w:tc>
          <w:tcPr>
            <w:tcW w:w="2863" w:type="dxa"/>
            <w:tcBorders>
              <w:top w:val="nil"/>
              <w:bottom w:val="single" w:sz="4" w:space="0" w:color="auto"/>
            </w:tcBorders>
          </w:tcPr>
          <w:p w14:paraId="16E99A35" w14:textId="77777777" w:rsidR="007F0883" w:rsidRPr="001F0F75" w:rsidRDefault="007F0883" w:rsidP="00414BF6">
            <w:pPr>
              <w:jc w:val="both"/>
              <w:rPr>
                <w:rFonts w:asciiTheme="majorHAnsi" w:hAnsiTheme="majorHAnsi"/>
                <w:caps/>
                <w:sz w:val="18"/>
                <w:szCs w:val="18"/>
              </w:rPr>
            </w:pPr>
            <w:r w:rsidRPr="001F0F75">
              <w:rPr>
                <w:rFonts w:asciiTheme="majorHAnsi" w:hAnsiTheme="majorHAnsi"/>
                <w:caps/>
                <w:sz w:val="18"/>
                <w:szCs w:val="18"/>
              </w:rPr>
              <w:t>GCGGGAAGACCTCCTCTT</w:t>
            </w:r>
          </w:p>
        </w:tc>
        <w:tc>
          <w:tcPr>
            <w:tcW w:w="993" w:type="dxa"/>
            <w:vMerge/>
          </w:tcPr>
          <w:p w14:paraId="1ACDB321" w14:textId="77777777" w:rsidR="007F0883" w:rsidRPr="001F0F75" w:rsidRDefault="007F0883" w:rsidP="00414BF6">
            <w:pPr>
              <w:jc w:val="both"/>
              <w:rPr>
                <w:rFonts w:asciiTheme="majorHAnsi" w:hAnsiTheme="majorHAnsi"/>
                <w:sz w:val="18"/>
                <w:szCs w:val="18"/>
              </w:rPr>
            </w:pPr>
          </w:p>
        </w:tc>
        <w:tc>
          <w:tcPr>
            <w:tcW w:w="2763" w:type="dxa"/>
            <w:vMerge/>
          </w:tcPr>
          <w:p w14:paraId="605DC497" w14:textId="77777777" w:rsidR="007F0883" w:rsidRPr="001F0F75" w:rsidRDefault="007F0883" w:rsidP="00414BF6">
            <w:pPr>
              <w:rPr>
                <w:rFonts w:asciiTheme="majorHAnsi" w:hAnsiTheme="majorHAnsi"/>
                <w:sz w:val="18"/>
                <w:szCs w:val="18"/>
              </w:rPr>
            </w:pPr>
          </w:p>
        </w:tc>
      </w:tr>
      <w:tr w:rsidR="003A2013" w:rsidRPr="001F0F75" w14:paraId="58B2656F" w14:textId="77777777" w:rsidTr="00D439E5">
        <w:tc>
          <w:tcPr>
            <w:tcW w:w="1101" w:type="dxa"/>
            <w:vMerge w:val="restart"/>
          </w:tcPr>
          <w:p w14:paraId="39D63749" w14:textId="77777777" w:rsidR="003A2013" w:rsidRPr="001F0F75" w:rsidRDefault="003A2013" w:rsidP="00414BF6">
            <w:pPr>
              <w:jc w:val="both"/>
              <w:rPr>
                <w:rFonts w:asciiTheme="majorHAnsi" w:hAnsiTheme="majorHAnsi"/>
                <w:i/>
                <w:sz w:val="18"/>
                <w:szCs w:val="18"/>
              </w:rPr>
            </w:pPr>
            <w:r w:rsidRPr="001F0F75">
              <w:rPr>
                <w:rFonts w:asciiTheme="majorHAnsi" w:hAnsiTheme="majorHAnsi"/>
                <w:i/>
                <w:sz w:val="18"/>
                <w:szCs w:val="18"/>
              </w:rPr>
              <w:t>Actb</w:t>
            </w:r>
          </w:p>
        </w:tc>
        <w:tc>
          <w:tcPr>
            <w:tcW w:w="1701" w:type="dxa"/>
            <w:tcBorders>
              <w:bottom w:val="nil"/>
            </w:tcBorders>
          </w:tcPr>
          <w:p w14:paraId="6A13AD4E"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forward</w:t>
            </w:r>
            <w:proofErr w:type="gramEnd"/>
          </w:p>
        </w:tc>
        <w:tc>
          <w:tcPr>
            <w:tcW w:w="2863" w:type="dxa"/>
            <w:tcBorders>
              <w:bottom w:val="nil"/>
            </w:tcBorders>
          </w:tcPr>
          <w:p w14:paraId="0FEC759C" w14:textId="77777777" w:rsidR="003A2013" w:rsidRPr="001F0F75" w:rsidRDefault="003A2013" w:rsidP="00414BF6">
            <w:pPr>
              <w:jc w:val="both"/>
              <w:rPr>
                <w:rFonts w:asciiTheme="majorHAnsi" w:hAnsiTheme="majorHAnsi"/>
                <w:caps/>
                <w:sz w:val="18"/>
                <w:szCs w:val="18"/>
              </w:rPr>
            </w:pPr>
            <w:r w:rsidRPr="001F0F75">
              <w:rPr>
                <w:rFonts w:asciiTheme="majorHAnsi" w:hAnsiTheme="majorHAnsi"/>
                <w:caps/>
                <w:sz w:val="18"/>
                <w:szCs w:val="18"/>
              </w:rPr>
              <w:t>GGCCAGGATGGAGCCACCGATC</w:t>
            </w:r>
          </w:p>
        </w:tc>
        <w:tc>
          <w:tcPr>
            <w:tcW w:w="993" w:type="dxa"/>
            <w:vMerge w:val="restart"/>
          </w:tcPr>
          <w:p w14:paraId="7D68A734"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p>
        </w:tc>
        <w:tc>
          <w:tcPr>
            <w:tcW w:w="2763" w:type="dxa"/>
            <w:vMerge w:val="restart"/>
          </w:tcPr>
          <w:p w14:paraId="32E3654F" w14:textId="77777777" w:rsidR="003A2013" w:rsidRPr="001F0F75" w:rsidRDefault="003A2013" w:rsidP="00414BF6">
            <w:pPr>
              <w:rPr>
                <w:rFonts w:asciiTheme="majorHAnsi" w:hAnsiTheme="majorHAnsi"/>
                <w:sz w:val="18"/>
                <w:szCs w:val="18"/>
              </w:rPr>
            </w:pPr>
            <w:proofErr w:type="gramStart"/>
            <w:r w:rsidRPr="001F0F75">
              <w:rPr>
                <w:rFonts w:asciiTheme="majorHAnsi" w:hAnsiTheme="majorHAnsi"/>
                <w:sz w:val="18"/>
                <w:szCs w:val="18"/>
              </w:rPr>
              <w:t>qPCR</w:t>
            </w:r>
            <w:proofErr w:type="gramEnd"/>
            <w:r w:rsidRPr="001F0F75">
              <w:rPr>
                <w:rFonts w:asciiTheme="majorHAnsi" w:hAnsiTheme="majorHAnsi"/>
                <w:sz w:val="18"/>
                <w:szCs w:val="18"/>
              </w:rPr>
              <w:t xml:space="preserve"> standard</w:t>
            </w:r>
          </w:p>
        </w:tc>
      </w:tr>
      <w:tr w:rsidR="003A2013" w:rsidRPr="001F0F75" w14:paraId="696A969F" w14:textId="77777777" w:rsidTr="00D439E5">
        <w:tc>
          <w:tcPr>
            <w:tcW w:w="1101" w:type="dxa"/>
            <w:vMerge/>
          </w:tcPr>
          <w:p w14:paraId="4EEA3614" w14:textId="77777777" w:rsidR="003A2013" w:rsidRPr="001F0F75" w:rsidRDefault="003A2013" w:rsidP="00414BF6">
            <w:pPr>
              <w:jc w:val="both"/>
              <w:rPr>
                <w:rFonts w:asciiTheme="majorHAnsi" w:hAnsiTheme="majorHAnsi"/>
                <w:i/>
                <w:sz w:val="18"/>
                <w:szCs w:val="18"/>
              </w:rPr>
            </w:pPr>
          </w:p>
        </w:tc>
        <w:tc>
          <w:tcPr>
            <w:tcW w:w="1701" w:type="dxa"/>
            <w:tcBorders>
              <w:top w:val="nil"/>
              <w:bottom w:val="single" w:sz="4" w:space="0" w:color="auto"/>
            </w:tcBorders>
          </w:tcPr>
          <w:p w14:paraId="0A29868B"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reverse</w:t>
            </w:r>
            <w:proofErr w:type="gramEnd"/>
          </w:p>
        </w:tc>
        <w:tc>
          <w:tcPr>
            <w:tcW w:w="2863" w:type="dxa"/>
            <w:tcBorders>
              <w:top w:val="nil"/>
              <w:bottom w:val="single" w:sz="4" w:space="0" w:color="auto"/>
            </w:tcBorders>
          </w:tcPr>
          <w:p w14:paraId="761B3DD6" w14:textId="77777777" w:rsidR="003A2013" w:rsidRPr="001F0F75" w:rsidRDefault="003A2013" w:rsidP="00414BF6">
            <w:pPr>
              <w:jc w:val="both"/>
              <w:rPr>
                <w:rFonts w:asciiTheme="majorHAnsi" w:hAnsiTheme="majorHAnsi"/>
                <w:caps/>
                <w:sz w:val="18"/>
                <w:szCs w:val="18"/>
              </w:rPr>
            </w:pPr>
            <w:r w:rsidRPr="001F0F75">
              <w:rPr>
                <w:rFonts w:asciiTheme="majorHAnsi" w:hAnsiTheme="majorHAnsi"/>
                <w:caps/>
                <w:sz w:val="18"/>
                <w:szCs w:val="18"/>
              </w:rPr>
              <w:t>cagccattgctgacaggatgca</w:t>
            </w:r>
          </w:p>
        </w:tc>
        <w:tc>
          <w:tcPr>
            <w:tcW w:w="993" w:type="dxa"/>
            <w:vMerge/>
          </w:tcPr>
          <w:p w14:paraId="0E20358E" w14:textId="77777777" w:rsidR="003A2013" w:rsidRPr="001F0F75" w:rsidRDefault="003A2013" w:rsidP="00414BF6">
            <w:pPr>
              <w:jc w:val="both"/>
              <w:rPr>
                <w:rFonts w:asciiTheme="majorHAnsi" w:hAnsiTheme="majorHAnsi"/>
                <w:sz w:val="18"/>
                <w:szCs w:val="18"/>
              </w:rPr>
            </w:pPr>
          </w:p>
        </w:tc>
        <w:tc>
          <w:tcPr>
            <w:tcW w:w="2763" w:type="dxa"/>
            <w:vMerge/>
          </w:tcPr>
          <w:p w14:paraId="04B330FA" w14:textId="77777777" w:rsidR="003A2013" w:rsidRPr="001F0F75" w:rsidRDefault="003A2013" w:rsidP="00414BF6">
            <w:pPr>
              <w:rPr>
                <w:rFonts w:asciiTheme="majorHAnsi" w:hAnsiTheme="majorHAnsi"/>
                <w:sz w:val="18"/>
                <w:szCs w:val="18"/>
              </w:rPr>
            </w:pPr>
          </w:p>
        </w:tc>
      </w:tr>
      <w:tr w:rsidR="00477839" w:rsidRPr="001F0F75" w14:paraId="1C83FFEB" w14:textId="77777777" w:rsidTr="00C65585">
        <w:tc>
          <w:tcPr>
            <w:tcW w:w="1101" w:type="dxa"/>
            <w:tcBorders>
              <w:bottom w:val="nil"/>
            </w:tcBorders>
          </w:tcPr>
          <w:p w14:paraId="4BFE7C11" w14:textId="5EA40FB5" w:rsidR="00477839" w:rsidRPr="001F0F75" w:rsidRDefault="001B3834" w:rsidP="00D439E5">
            <w:pPr>
              <w:rPr>
                <w:rFonts w:asciiTheme="majorHAnsi" w:hAnsiTheme="majorHAnsi"/>
                <w:i/>
                <w:sz w:val="18"/>
                <w:szCs w:val="18"/>
              </w:rPr>
            </w:pPr>
            <w:r w:rsidRPr="001F0F75">
              <w:rPr>
                <w:rFonts w:asciiTheme="majorHAnsi" w:hAnsiTheme="majorHAnsi"/>
                <w:i/>
                <w:sz w:val="18"/>
                <w:szCs w:val="18"/>
              </w:rPr>
              <w:t xml:space="preserve">Actb </w:t>
            </w:r>
            <w:r w:rsidR="00477839" w:rsidRPr="001F0F75">
              <w:rPr>
                <w:rFonts w:asciiTheme="majorHAnsi" w:hAnsiTheme="majorHAnsi"/>
                <w:i/>
                <w:sz w:val="18"/>
                <w:szCs w:val="18"/>
              </w:rPr>
              <w:t>Pre</w:t>
            </w:r>
          </w:p>
        </w:tc>
        <w:tc>
          <w:tcPr>
            <w:tcW w:w="1701" w:type="dxa"/>
            <w:tcBorders>
              <w:bottom w:val="nil"/>
            </w:tcBorders>
          </w:tcPr>
          <w:p w14:paraId="7CEA6C8B" w14:textId="2E2D2112" w:rsidR="00477839" w:rsidRPr="001F0F75" w:rsidRDefault="00477839" w:rsidP="00414BF6">
            <w:pPr>
              <w:jc w:val="both"/>
              <w:rPr>
                <w:rFonts w:asciiTheme="majorHAnsi" w:hAnsiTheme="majorHAnsi"/>
                <w:sz w:val="18"/>
                <w:szCs w:val="18"/>
              </w:rPr>
            </w:pPr>
            <w:proofErr w:type="gramStart"/>
            <w:r w:rsidRPr="001F0F75">
              <w:rPr>
                <w:rFonts w:asciiTheme="majorHAnsi" w:hAnsiTheme="majorHAnsi"/>
                <w:sz w:val="18"/>
                <w:szCs w:val="18"/>
              </w:rPr>
              <w:t>forward</w:t>
            </w:r>
            <w:proofErr w:type="gramEnd"/>
          </w:p>
        </w:tc>
        <w:tc>
          <w:tcPr>
            <w:tcW w:w="2863" w:type="dxa"/>
            <w:tcBorders>
              <w:bottom w:val="nil"/>
            </w:tcBorders>
          </w:tcPr>
          <w:p w14:paraId="4852FE91" w14:textId="1A42DD42" w:rsidR="00477839" w:rsidRPr="001F0F75" w:rsidRDefault="00F71F76" w:rsidP="00414BF6">
            <w:pPr>
              <w:jc w:val="both"/>
              <w:rPr>
                <w:rFonts w:asciiTheme="majorHAnsi" w:hAnsiTheme="majorHAnsi"/>
                <w:caps/>
                <w:sz w:val="18"/>
                <w:szCs w:val="18"/>
              </w:rPr>
            </w:pPr>
            <w:r w:rsidRPr="001F0F75">
              <w:rPr>
                <w:rFonts w:asciiTheme="majorHAnsi" w:hAnsiTheme="majorHAnsi"/>
                <w:caps/>
                <w:sz w:val="18"/>
                <w:szCs w:val="18"/>
              </w:rPr>
              <w:t>AAGCATCCTTAGCTTGGTGAG</w:t>
            </w:r>
          </w:p>
        </w:tc>
        <w:tc>
          <w:tcPr>
            <w:tcW w:w="993" w:type="dxa"/>
            <w:tcBorders>
              <w:bottom w:val="nil"/>
            </w:tcBorders>
          </w:tcPr>
          <w:p w14:paraId="32FCD412" w14:textId="77777777" w:rsidR="00477839" w:rsidRPr="001F0F75" w:rsidRDefault="00477839" w:rsidP="00414BF6">
            <w:pPr>
              <w:jc w:val="both"/>
              <w:rPr>
                <w:rFonts w:asciiTheme="majorHAnsi" w:hAnsiTheme="majorHAnsi"/>
                <w:sz w:val="18"/>
                <w:szCs w:val="18"/>
              </w:rPr>
            </w:pPr>
          </w:p>
        </w:tc>
        <w:tc>
          <w:tcPr>
            <w:tcW w:w="2763" w:type="dxa"/>
            <w:vMerge w:val="restart"/>
          </w:tcPr>
          <w:p w14:paraId="286096C0" w14:textId="076209DD" w:rsidR="00477839" w:rsidRPr="001F0F75" w:rsidRDefault="00477839" w:rsidP="00C24AE8">
            <w:pPr>
              <w:rPr>
                <w:rFonts w:asciiTheme="majorHAnsi" w:hAnsiTheme="majorHAnsi"/>
                <w:sz w:val="18"/>
                <w:szCs w:val="18"/>
              </w:rPr>
            </w:pPr>
            <w:r w:rsidRPr="001F0F75">
              <w:rPr>
                <w:rFonts w:asciiTheme="majorHAnsi" w:hAnsiTheme="majorHAnsi"/>
                <w:sz w:val="18"/>
                <w:szCs w:val="18"/>
              </w:rPr>
              <w:t xml:space="preserve">Analysis of </w:t>
            </w:r>
            <w:r w:rsidR="00C24AE8" w:rsidRPr="001F0F75">
              <w:rPr>
                <w:rFonts w:asciiTheme="majorHAnsi" w:hAnsiTheme="majorHAnsi"/>
                <w:i/>
                <w:color w:val="000000" w:themeColor="text1"/>
                <w:sz w:val="18"/>
                <w:szCs w:val="18"/>
              </w:rPr>
              <w:t>Actb</w:t>
            </w:r>
            <w:r w:rsidR="00C24AE8" w:rsidRPr="001F0F75">
              <w:rPr>
                <w:rFonts w:asciiTheme="majorHAnsi" w:hAnsiTheme="majorHAnsi"/>
                <w:color w:val="FF0000"/>
                <w:sz w:val="18"/>
                <w:szCs w:val="18"/>
              </w:rPr>
              <w:t xml:space="preserve"> </w:t>
            </w:r>
            <w:r w:rsidRPr="001F0F75">
              <w:rPr>
                <w:rFonts w:asciiTheme="majorHAnsi" w:hAnsiTheme="majorHAnsi"/>
                <w:sz w:val="18"/>
                <w:szCs w:val="18"/>
              </w:rPr>
              <w:t>pre-mRNA, Figure 2C</w:t>
            </w:r>
          </w:p>
        </w:tc>
      </w:tr>
      <w:tr w:rsidR="00477839" w:rsidRPr="001F0F75" w14:paraId="2F7B57AC" w14:textId="77777777" w:rsidTr="00C65585">
        <w:tc>
          <w:tcPr>
            <w:tcW w:w="1101" w:type="dxa"/>
            <w:tcBorders>
              <w:top w:val="nil"/>
              <w:bottom w:val="single" w:sz="4" w:space="0" w:color="auto"/>
            </w:tcBorders>
          </w:tcPr>
          <w:p w14:paraId="7DC4A868" w14:textId="5B0B7A5B" w:rsidR="00477839" w:rsidRPr="001F0F75" w:rsidRDefault="001B3834" w:rsidP="00414BF6">
            <w:pPr>
              <w:jc w:val="both"/>
              <w:rPr>
                <w:rFonts w:asciiTheme="majorHAnsi" w:hAnsiTheme="majorHAnsi"/>
                <w:i/>
                <w:sz w:val="18"/>
                <w:szCs w:val="18"/>
              </w:rPr>
            </w:pPr>
            <w:proofErr w:type="gramStart"/>
            <w:r w:rsidRPr="001F0F75">
              <w:rPr>
                <w:rFonts w:asciiTheme="majorHAnsi" w:hAnsiTheme="majorHAnsi"/>
                <w:i/>
                <w:sz w:val="18"/>
                <w:szCs w:val="18"/>
              </w:rPr>
              <w:t>mRNA</w:t>
            </w:r>
            <w:proofErr w:type="gramEnd"/>
          </w:p>
        </w:tc>
        <w:tc>
          <w:tcPr>
            <w:tcW w:w="1701" w:type="dxa"/>
            <w:tcBorders>
              <w:top w:val="nil"/>
              <w:bottom w:val="single" w:sz="4" w:space="0" w:color="auto"/>
            </w:tcBorders>
          </w:tcPr>
          <w:p w14:paraId="7C7D89F9" w14:textId="1B09BDA8" w:rsidR="00477839" w:rsidRPr="001F0F75" w:rsidRDefault="00477839" w:rsidP="00414BF6">
            <w:pPr>
              <w:jc w:val="both"/>
              <w:rPr>
                <w:rFonts w:asciiTheme="majorHAnsi" w:hAnsiTheme="majorHAnsi"/>
                <w:sz w:val="18"/>
                <w:szCs w:val="18"/>
              </w:rPr>
            </w:pPr>
            <w:proofErr w:type="gramStart"/>
            <w:r w:rsidRPr="001F0F75">
              <w:rPr>
                <w:rFonts w:asciiTheme="majorHAnsi" w:hAnsiTheme="majorHAnsi"/>
                <w:sz w:val="18"/>
                <w:szCs w:val="18"/>
              </w:rPr>
              <w:t>reverse</w:t>
            </w:r>
            <w:proofErr w:type="gramEnd"/>
          </w:p>
        </w:tc>
        <w:tc>
          <w:tcPr>
            <w:tcW w:w="2863" w:type="dxa"/>
            <w:tcBorders>
              <w:top w:val="nil"/>
              <w:bottom w:val="single" w:sz="4" w:space="0" w:color="auto"/>
            </w:tcBorders>
          </w:tcPr>
          <w:p w14:paraId="772320BF" w14:textId="0F16C7C1" w:rsidR="00477839" w:rsidRPr="001F0F75" w:rsidRDefault="00F71F76" w:rsidP="00414BF6">
            <w:pPr>
              <w:jc w:val="both"/>
              <w:rPr>
                <w:rFonts w:asciiTheme="majorHAnsi" w:hAnsiTheme="majorHAnsi"/>
                <w:caps/>
                <w:sz w:val="18"/>
                <w:szCs w:val="18"/>
              </w:rPr>
            </w:pPr>
            <w:r w:rsidRPr="001F0F75">
              <w:rPr>
                <w:rFonts w:asciiTheme="majorHAnsi" w:hAnsiTheme="majorHAnsi"/>
                <w:caps/>
                <w:sz w:val="18"/>
                <w:szCs w:val="18"/>
              </w:rPr>
              <w:t>TGCTGGGATTCCCCTTAAAC</w:t>
            </w:r>
          </w:p>
        </w:tc>
        <w:tc>
          <w:tcPr>
            <w:tcW w:w="993" w:type="dxa"/>
            <w:tcBorders>
              <w:top w:val="nil"/>
              <w:bottom w:val="single" w:sz="4" w:space="0" w:color="auto"/>
            </w:tcBorders>
          </w:tcPr>
          <w:p w14:paraId="19AC3301" w14:textId="77777777" w:rsidR="00477839" w:rsidRPr="001F0F75" w:rsidRDefault="00477839" w:rsidP="00414BF6">
            <w:pPr>
              <w:jc w:val="both"/>
              <w:rPr>
                <w:rFonts w:asciiTheme="majorHAnsi" w:hAnsiTheme="majorHAnsi"/>
                <w:sz w:val="18"/>
                <w:szCs w:val="18"/>
              </w:rPr>
            </w:pPr>
          </w:p>
        </w:tc>
        <w:tc>
          <w:tcPr>
            <w:tcW w:w="2763" w:type="dxa"/>
            <w:vMerge/>
            <w:tcBorders>
              <w:bottom w:val="single" w:sz="4" w:space="0" w:color="auto"/>
            </w:tcBorders>
          </w:tcPr>
          <w:p w14:paraId="7E2D6B53" w14:textId="77777777" w:rsidR="00477839" w:rsidRPr="001F0F75" w:rsidRDefault="00477839" w:rsidP="00414BF6">
            <w:pPr>
              <w:rPr>
                <w:rFonts w:asciiTheme="majorHAnsi" w:hAnsiTheme="majorHAnsi"/>
                <w:sz w:val="18"/>
                <w:szCs w:val="18"/>
              </w:rPr>
            </w:pPr>
          </w:p>
        </w:tc>
      </w:tr>
      <w:tr w:rsidR="003A2013" w:rsidRPr="001F0F75" w14:paraId="3F1D1219" w14:textId="77777777" w:rsidTr="00D439E5">
        <w:tc>
          <w:tcPr>
            <w:tcW w:w="1101" w:type="dxa"/>
            <w:vMerge w:val="restart"/>
            <w:tcBorders>
              <w:top w:val="single" w:sz="4" w:space="0" w:color="auto"/>
            </w:tcBorders>
          </w:tcPr>
          <w:p w14:paraId="39214D9E" w14:textId="77777777" w:rsidR="003A2013" w:rsidRPr="001F0F75" w:rsidRDefault="003A2013" w:rsidP="00414BF6">
            <w:pPr>
              <w:jc w:val="both"/>
              <w:rPr>
                <w:rFonts w:asciiTheme="majorHAnsi" w:hAnsiTheme="majorHAnsi"/>
                <w:i/>
                <w:sz w:val="18"/>
                <w:szCs w:val="18"/>
              </w:rPr>
            </w:pPr>
            <w:r w:rsidRPr="001F0F75">
              <w:rPr>
                <w:rFonts w:asciiTheme="majorHAnsi" w:hAnsiTheme="majorHAnsi"/>
                <w:i/>
                <w:sz w:val="18"/>
                <w:szCs w:val="18"/>
              </w:rPr>
              <w:t>Hepcidin (Hamp)</w:t>
            </w:r>
          </w:p>
        </w:tc>
        <w:tc>
          <w:tcPr>
            <w:tcW w:w="1701" w:type="dxa"/>
            <w:tcBorders>
              <w:top w:val="single" w:sz="4" w:space="0" w:color="auto"/>
              <w:bottom w:val="nil"/>
            </w:tcBorders>
          </w:tcPr>
          <w:p w14:paraId="4DAB89E7"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forward</w:t>
            </w:r>
            <w:proofErr w:type="gramEnd"/>
          </w:p>
        </w:tc>
        <w:tc>
          <w:tcPr>
            <w:tcW w:w="2863" w:type="dxa"/>
            <w:tcBorders>
              <w:top w:val="single" w:sz="4" w:space="0" w:color="auto"/>
              <w:bottom w:val="nil"/>
            </w:tcBorders>
          </w:tcPr>
          <w:p w14:paraId="48D64526" w14:textId="77777777" w:rsidR="003A2013" w:rsidRPr="001F0F75" w:rsidRDefault="003A2013" w:rsidP="00414BF6">
            <w:pPr>
              <w:jc w:val="both"/>
              <w:rPr>
                <w:rFonts w:asciiTheme="majorHAnsi" w:hAnsiTheme="majorHAnsi"/>
                <w:caps/>
                <w:sz w:val="18"/>
                <w:szCs w:val="18"/>
              </w:rPr>
            </w:pPr>
            <w:r w:rsidRPr="001F0F75">
              <w:rPr>
                <w:rFonts w:asciiTheme="majorHAnsi" w:hAnsiTheme="majorHAnsi"/>
                <w:caps/>
                <w:sz w:val="18"/>
                <w:szCs w:val="18"/>
              </w:rPr>
              <w:t>CCTATCTCCATCAACAGAT</w:t>
            </w:r>
          </w:p>
        </w:tc>
        <w:tc>
          <w:tcPr>
            <w:tcW w:w="993" w:type="dxa"/>
            <w:vMerge w:val="restart"/>
            <w:tcBorders>
              <w:top w:val="single" w:sz="4" w:space="0" w:color="auto"/>
            </w:tcBorders>
          </w:tcPr>
          <w:p w14:paraId="5F27A1AA"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p>
        </w:tc>
        <w:tc>
          <w:tcPr>
            <w:tcW w:w="2763" w:type="dxa"/>
            <w:vMerge w:val="restart"/>
            <w:tcBorders>
              <w:top w:val="single" w:sz="4" w:space="0" w:color="auto"/>
            </w:tcBorders>
          </w:tcPr>
          <w:p w14:paraId="0E71CEF4" w14:textId="57210514" w:rsidR="003A2013" w:rsidRPr="001F0F75" w:rsidRDefault="003A2013" w:rsidP="00C24AE8">
            <w:pPr>
              <w:rPr>
                <w:rFonts w:asciiTheme="majorHAnsi" w:hAnsiTheme="majorHAnsi"/>
                <w:sz w:val="18"/>
                <w:szCs w:val="18"/>
              </w:rPr>
            </w:pPr>
            <w:r w:rsidRPr="001F0F75">
              <w:rPr>
                <w:rFonts w:asciiTheme="majorHAnsi" w:hAnsiTheme="majorHAnsi"/>
                <w:sz w:val="18"/>
                <w:szCs w:val="18"/>
              </w:rPr>
              <w:t xml:space="preserve">Analysis of </w:t>
            </w:r>
            <w:r w:rsidR="00C24AE8" w:rsidRPr="001F0F75">
              <w:rPr>
                <w:rFonts w:asciiTheme="majorHAnsi" w:hAnsiTheme="majorHAnsi"/>
                <w:i/>
                <w:sz w:val="18"/>
                <w:szCs w:val="18"/>
              </w:rPr>
              <w:t>Hepcidin</w:t>
            </w:r>
            <w:r w:rsidR="003D17E7" w:rsidRPr="001F0F75">
              <w:rPr>
                <w:rFonts w:asciiTheme="majorHAnsi" w:hAnsiTheme="majorHAnsi"/>
                <w:sz w:val="18"/>
                <w:szCs w:val="18"/>
              </w:rPr>
              <w:t>, Figure 1F</w:t>
            </w:r>
          </w:p>
        </w:tc>
      </w:tr>
      <w:tr w:rsidR="003A2013" w:rsidRPr="001F0F75" w14:paraId="02CCA4A7" w14:textId="77777777" w:rsidTr="00D439E5">
        <w:tc>
          <w:tcPr>
            <w:tcW w:w="1101" w:type="dxa"/>
            <w:vMerge/>
          </w:tcPr>
          <w:p w14:paraId="594C3068" w14:textId="77777777" w:rsidR="003A2013" w:rsidRPr="001F0F75" w:rsidRDefault="003A2013" w:rsidP="00414BF6">
            <w:pPr>
              <w:jc w:val="both"/>
              <w:rPr>
                <w:rFonts w:asciiTheme="majorHAnsi" w:hAnsiTheme="majorHAnsi"/>
                <w:i/>
                <w:sz w:val="18"/>
                <w:szCs w:val="18"/>
              </w:rPr>
            </w:pPr>
          </w:p>
        </w:tc>
        <w:tc>
          <w:tcPr>
            <w:tcW w:w="1701" w:type="dxa"/>
            <w:tcBorders>
              <w:top w:val="nil"/>
              <w:bottom w:val="single" w:sz="4" w:space="0" w:color="auto"/>
            </w:tcBorders>
          </w:tcPr>
          <w:p w14:paraId="5AE9F220"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reverse</w:t>
            </w:r>
            <w:proofErr w:type="gramEnd"/>
          </w:p>
        </w:tc>
        <w:tc>
          <w:tcPr>
            <w:tcW w:w="2863" w:type="dxa"/>
            <w:tcBorders>
              <w:top w:val="nil"/>
              <w:bottom w:val="single" w:sz="4" w:space="0" w:color="auto"/>
            </w:tcBorders>
          </w:tcPr>
          <w:p w14:paraId="5BFAA87D" w14:textId="77777777" w:rsidR="003A2013" w:rsidRPr="001F0F75" w:rsidRDefault="003A2013" w:rsidP="00414BF6">
            <w:pPr>
              <w:jc w:val="both"/>
              <w:rPr>
                <w:rFonts w:asciiTheme="majorHAnsi" w:hAnsiTheme="majorHAnsi"/>
                <w:caps/>
                <w:sz w:val="18"/>
                <w:szCs w:val="18"/>
              </w:rPr>
            </w:pPr>
            <w:r w:rsidRPr="001F0F75">
              <w:rPr>
                <w:rFonts w:asciiTheme="majorHAnsi" w:hAnsiTheme="majorHAnsi"/>
                <w:caps/>
                <w:sz w:val="18"/>
                <w:szCs w:val="18"/>
              </w:rPr>
              <w:t>TGCAACAGATACCACACTG</w:t>
            </w:r>
          </w:p>
        </w:tc>
        <w:tc>
          <w:tcPr>
            <w:tcW w:w="993" w:type="dxa"/>
            <w:vMerge/>
          </w:tcPr>
          <w:p w14:paraId="3A1EAEB5" w14:textId="77777777" w:rsidR="003A2013" w:rsidRPr="001F0F75" w:rsidRDefault="003A2013" w:rsidP="00414BF6">
            <w:pPr>
              <w:jc w:val="both"/>
              <w:rPr>
                <w:rFonts w:asciiTheme="majorHAnsi" w:hAnsiTheme="majorHAnsi"/>
                <w:sz w:val="18"/>
                <w:szCs w:val="18"/>
              </w:rPr>
            </w:pPr>
          </w:p>
        </w:tc>
        <w:tc>
          <w:tcPr>
            <w:tcW w:w="2763" w:type="dxa"/>
            <w:vMerge/>
          </w:tcPr>
          <w:p w14:paraId="462133CA" w14:textId="77777777" w:rsidR="003A2013" w:rsidRPr="001F0F75" w:rsidRDefault="003A2013" w:rsidP="00414BF6">
            <w:pPr>
              <w:rPr>
                <w:rFonts w:asciiTheme="majorHAnsi" w:hAnsiTheme="majorHAnsi"/>
                <w:sz w:val="18"/>
                <w:szCs w:val="18"/>
              </w:rPr>
            </w:pPr>
          </w:p>
        </w:tc>
      </w:tr>
      <w:tr w:rsidR="003D17E7" w:rsidRPr="001F0F75" w14:paraId="5F974F18" w14:textId="77777777" w:rsidTr="00D439E5">
        <w:tc>
          <w:tcPr>
            <w:tcW w:w="1101" w:type="dxa"/>
            <w:vMerge w:val="restart"/>
          </w:tcPr>
          <w:p w14:paraId="7FD54D17" w14:textId="77777777" w:rsidR="003D17E7" w:rsidRPr="001F0F75" w:rsidRDefault="003D17E7" w:rsidP="00414BF6">
            <w:pPr>
              <w:jc w:val="both"/>
              <w:rPr>
                <w:rFonts w:asciiTheme="majorHAnsi" w:hAnsiTheme="majorHAnsi"/>
                <w:i/>
                <w:sz w:val="18"/>
                <w:szCs w:val="18"/>
              </w:rPr>
            </w:pPr>
            <w:r w:rsidRPr="001F0F75">
              <w:rPr>
                <w:rFonts w:asciiTheme="majorHAnsi" w:hAnsiTheme="majorHAnsi"/>
                <w:i/>
                <w:sz w:val="18"/>
                <w:szCs w:val="18"/>
              </w:rPr>
              <w:t>Tfrc</w:t>
            </w:r>
          </w:p>
        </w:tc>
        <w:tc>
          <w:tcPr>
            <w:tcW w:w="1701" w:type="dxa"/>
            <w:tcBorders>
              <w:bottom w:val="nil"/>
            </w:tcBorders>
          </w:tcPr>
          <w:p w14:paraId="34FB74ED" w14:textId="77777777" w:rsidR="003D17E7" w:rsidRPr="001F0F75" w:rsidRDefault="003D17E7" w:rsidP="00414BF6">
            <w:pPr>
              <w:jc w:val="both"/>
              <w:rPr>
                <w:rFonts w:asciiTheme="majorHAnsi" w:hAnsiTheme="majorHAnsi"/>
                <w:sz w:val="18"/>
                <w:szCs w:val="18"/>
              </w:rPr>
            </w:pPr>
            <w:proofErr w:type="gramStart"/>
            <w:r w:rsidRPr="001F0F75">
              <w:rPr>
                <w:rFonts w:asciiTheme="majorHAnsi" w:hAnsiTheme="majorHAnsi"/>
                <w:sz w:val="18"/>
                <w:szCs w:val="18"/>
              </w:rPr>
              <w:t>forward</w:t>
            </w:r>
            <w:proofErr w:type="gramEnd"/>
          </w:p>
        </w:tc>
        <w:tc>
          <w:tcPr>
            <w:tcW w:w="2863" w:type="dxa"/>
            <w:tcBorders>
              <w:bottom w:val="nil"/>
            </w:tcBorders>
          </w:tcPr>
          <w:p w14:paraId="2DC18589" w14:textId="77777777" w:rsidR="003D17E7" w:rsidRPr="001F0F75" w:rsidRDefault="003D17E7" w:rsidP="00414BF6">
            <w:pPr>
              <w:jc w:val="both"/>
              <w:rPr>
                <w:rFonts w:asciiTheme="majorHAnsi" w:hAnsiTheme="majorHAnsi"/>
                <w:caps/>
                <w:sz w:val="18"/>
                <w:szCs w:val="18"/>
              </w:rPr>
            </w:pPr>
            <w:r w:rsidRPr="001F0F75">
              <w:rPr>
                <w:rFonts w:asciiTheme="majorHAnsi" w:hAnsiTheme="majorHAnsi"/>
                <w:caps/>
                <w:sz w:val="18"/>
                <w:szCs w:val="18"/>
              </w:rPr>
              <w:t>CCCATGACGTTGAATTGAACCT</w:t>
            </w:r>
          </w:p>
        </w:tc>
        <w:tc>
          <w:tcPr>
            <w:tcW w:w="993" w:type="dxa"/>
            <w:vMerge w:val="restart"/>
          </w:tcPr>
          <w:p w14:paraId="742C9FA6" w14:textId="77777777" w:rsidR="003D17E7" w:rsidRPr="001F0F75" w:rsidRDefault="003D17E7"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p>
        </w:tc>
        <w:tc>
          <w:tcPr>
            <w:tcW w:w="2763" w:type="dxa"/>
            <w:vMerge w:val="restart"/>
            <w:vAlign w:val="center"/>
          </w:tcPr>
          <w:p w14:paraId="6EF59D10" w14:textId="0CA23D84" w:rsidR="003D17E7" w:rsidRPr="001F0F75" w:rsidRDefault="003D17E7" w:rsidP="00414BF6">
            <w:pPr>
              <w:rPr>
                <w:rFonts w:asciiTheme="majorHAnsi" w:hAnsiTheme="majorHAnsi"/>
                <w:sz w:val="18"/>
                <w:szCs w:val="18"/>
              </w:rPr>
            </w:pPr>
            <w:r w:rsidRPr="001F0F75">
              <w:rPr>
                <w:rFonts w:asciiTheme="majorHAnsi" w:hAnsiTheme="majorHAnsi"/>
                <w:sz w:val="18"/>
                <w:szCs w:val="18"/>
              </w:rPr>
              <w:t>Analysis of iron molecules, Supplemental Figure S4</w:t>
            </w:r>
          </w:p>
        </w:tc>
      </w:tr>
      <w:tr w:rsidR="003D17E7" w:rsidRPr="001F0F75" w14:paraId="60C2A0BE" w14:textId="77777777" w:rsidTr="00C65585">
        <w:tc>
          <w:tcPr>
            <w:tcW w:w="1101" w:type="dxa"/>
            <w:vMerge/>
          </w:tcPr>
          <w:p w14:paraId="4AC2354B" w14:textId="77777777" w:rsidR="003D17E7" w:rsidRPr="001F0F75" w:rsidRDefault="003D17E7" w:rsidP="00414BF6">
            <w:pPr>
              <w:jc w:val="both"/>
              <w:rPr>
                <w:rFonts w:asciiTheme="majorHAnsi" w:hAnsiTheme="majorHAnsi"/>
                <w:i/>
                <w:sz w:val="18"/>
                <w:szCs w:val="18"/>
              </w:rPr>
            </w:pPr>
          </w:p>
        </w:tc>
        <w:tc>
          <w:tcPr>
            <w:tcW w:w="1701" w:type="dxa"/>
            <w:tcBorders>
              <w:top w:val="nil"/>
              <w:bottom w:val="single" w:sz="4" w:space="0" w:color="auto"/>
            </w:tcBorders>
          </w:tcPr>
          <w:p w14:paraId="17835577" w14:textId="77777777" w:rsidR="003D17E7" w:rsidRPr="001F0F75" w:rsidRDefault="003D17E7" w:rsidP="00414BF6">
            <w:pPr>
              <w:jc w:val="both"/>
              <w:rPr>
                <w:rFonts w:asciiTheme="majorHAnsi" w:hAnsiTheme="majorHAnsi"/>
                <w:sz w:val="18"/>
                <w:szCs w:val="18"/>
              </w:rPr>
            </w:pPr>
            <w:proofErr w:type="gramStart"/>
            <w:r w:rsidRPr="001F0F75">
              <w:rPr>
                <w:rFonts w:asciiTheme="majorHAnsi" w:hAnsiTheme="majorHAnsi"/>
                <w:sz w:val="18"/>
                <w:szCs w:val="18"/>
              </w:rPr>
              <w:t>reverse</w:t>
            </w:r>
            <w:proofErr w:type="gramEnd"/>
          </w:p>
        </w:tc>
        <w:tc>
          <w:tcPr>
            <w:tcW w:w="2863" w:type="dxa"/>
            <w:tcBorders>
              <w:top w:val="nil"/>
              <w:bottom w:val="single" w:sz="4" w:space="0" w:color="auto"/>
            </w:tcBorders>
          </w:tcPr>
          <w:p w14:paraId="24727A31" w14:textId="77777777" w:rsidR="003D17E7" w:rsidRPr="001F0F75" w:rsidRDefault="003D17E7" w:rsidP="00414BF6">
            <w:pPr>
              <w:jc w:val="both"/>
              <w:rPr>
                <w:rFonts w:asciiTheme="majorHAnsi" w:hAnsiTheme="majorHAnsi"/>
                <w:caps/>
                <w:sz w:val="18"/>
                <w:szCs w:val="18"/>
              </w:rPr>
            </w:pPr>
            <w:r w:rsidRPr="001F0F75">
              <w:rPr>
                <w:rFonts w:asciiTheme="majorHAnsi" w:hAnsiTheme="majorHAnsi"/>
                <w:caps/>
                <w:sz w:val="18"/>
                <w:szCs w:val="18"/>
              </w:rPr>
              <w:t>GTAGTCTCCACGAGCGGAATA</w:t>
            </w:r>
          </w:p>
        </w:tc>
        <w:tc>
          <w:tcPr>
            <w:tcW w:w="993" w:type="dxa"/>
            <w:vMerge/>
          </w:tcPr>
          <w:p w14:paraId="56C679F9" w14:textId="77777777" w:rsidR="003D17E7" w:rsidRPr="001F0F75" w:rsidRDefault="003D17E7" w:rsidP="00414BF6">
            <w:pPr>
              <w:jc w:val="both"/>
              <w:rPr>
                <w:rFonts w:asciiTheme="majorHAnsi" w:hAnsiTheme="majorHAnsi"/>
                <w:sz w:val="18"/>
                <w:szCs w:val="18"/>
              </w:rPr>
            </w:pPr>
          </w:p>
        </w:tc>
        <w:tc>
          <w:tcPr>
            <w:tcW w:w="2763" w:type="dxa"/>
            <w:vMerge/>
          </w:tcPr>
          <w:p w14:paraId="17422CF0" w14:textId="77777777" w:rsidR="003D17E7" w:rsidRPr="001F0F75" w:rsidRDefault="003D17E7" w:rsidP="00414BF6">
            <w:pPr>
              <w:rPr>
                <w:rFonts w:asciiTheme="majorHAnsi" w:hAnsiTheme="majorHAnsi"/>
                <w:sz w:val="18"/>
                <w:szCs w:val="18"/>
              </w:rPr>
            </w:pPr>
          </w:p>
        </w:tc>
      </w:tr>
      <w:tr w:rsidR="003D17E7" w:rsidRPr="001F0F75" w14:paraId="592A22B8" w14:textId="77777777" w:rsidTr="00C65585">
        <w:tc>
          <w:tcPr>
            <w:tcW w:w="1101" w:type="dxa"/>
            <w:vMerge w:val="restart"/>
          </w:tcPr>
          <w:p w14:paraId="259D83A6" w14:textId="77777777" w:rsidR="003D17E7" w:rsidRPr="001F0F75" w:rsidRDefault="003D17E7" w:rsidP="00414BF6">
            <w:pPr>
              <w:jc w:val="both"/>
              <w:rPr>
                <w:rFonts w:asciiTheme="majorHAnsi" w:hAnsiTheme="majorHAnsi"/>
                <w:i/>
                <w:sz w:val="18"/>
                <w:szCs w:val="18"/>
              </w:rPr>
            </w:pPr>
            <w:r w:rsidRPr="001F0F75">
              <w:rPr>
                <w:rFonts w:asciiTheme="majorHAnsi" w:hAnsiTheme="majorHAnsi"/>
                <w:i/>
                <w:sz w:val="18"/>
                <w:szCs w:val="18"/>
              </w:rPr>
              <w:t>Zip14 (Slc39a14)</w:t>
            </w:r>
          </w:p>
        </w:tc>
        <w:tc>
          <w:tcPr>
            <w:tcW w:w="1701" w:type="dxa"/>
            <w:tcBorders>
              <w:bottom w:val="nil"/>
            </w:tcBorders>
          </w:tcPr>
          <w:p w14:paraId="26D03CFD" w14:textId="77777777" w:rsidR="003D17E7" w:rsidRPr="001F0F75" w:rsidRDefault="003D17E7" w:rsidP="00414BF6">
            <w:pPr>
              <w:jc w:val="both"/>
              <w:rPr>
                <w:rFonts w:asciiTheme="majorHAnsi" w:hAnsiTheme="majorHAnsi"/>
                <w:sz w:val="18"/>
                <w:szCs w:val="18"/>
              </w:rPr>
            </w:pPr>
            <w:proofErr w:type="gramStart"/>
            <w:r w:rsidRPr="001F0F75">
              <w:rPr>
                <w:rFonts w:asciiTheme="majorHAnsi" w:hAnsiTheme="majorHAnsi"/>
                <w:sz w:val="18"/>
                <w:szCs w:val="18"/>
              </w:rPr>
              <w:t>forward</w:t>
            </w:r>
            <w:proofErr w:type="gramEnd"/>
          </w:p>
        </w:tc>
        <w:tc>
          <w:tcPr>
            <w:tcW w:w="2863" w:type="dxa"/>
            <w:tcBorders>
              <w:bottom w:val="nil"/>
            </w:tcBorders>
          </w:tcPr>
          <w:p w14:paraId="1DC08CE8" w14:textId="77777777" w:rsidR="003D17E7" w:rsidRPr="001F0F75" w:rsidRDefault="003D17E7" w:rsidP="00414BF6">
            <w:pPr>
              <w:jc w:val="both"/>
              <w:rPr>
                <w:rFonts w:asciiTheme="majorHAnsi" w:hAnsiTheme="majorHAnsi"/>
                <w:caps/>
                <w:sz w:val="18"/>
                <w:szCs w:val="18"/>
              </w:rPr>
            </w:pPr>
            <w:r w:rsidRPr="001F0F75">
              <w:rPr>
                <w:rFonts w:asciiTheme="majorHAnsi" w:hAnsiTheme="majorHAnsi"/>
                <w:caps/>
                <w:sz w:val="18"/>
                <w:szCs w:val="18"/>
              </w:rPr>
              <w:t>TGGAACCCTCTACTCCAACG</w:t>
            </w:r>
          </w:p>
        </w:tc>
        <w:tc>
          <w:tcPr>
            <w:tcW w:w="993" w:type="dxa"/>
            <w:vMerge w:val="restart"/>
          </w:tcPr>
          <w:p w14:paraId="7EEA4F55" w14:textId="77777777" w:rsidR="003D17E7" w:rsidRPr="001F0F75" w:rsidRDefault="003D17E7"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p>
        </w:tc>
        <w:tc>
          <w:tcPr>
            <w:tcW w:w="2763" w:type="dxa"/>
            <w:vMerge/>
          </w:tcPr>
          <w:p w14:paraId="7DF272C6" w14:textId="505F0798" w:rsidR="003D17E7" w:rsidRPr="001F0F75" w:rsidRDefault="003D17E7" w:rsidP="00414BF6">
            <w:pPr>
              <w:rPr>
                <w:rFonts w:asciiTheme="majorHAnsi" w:hAnsiTheme="majorHAnsi"/>
                <w:sz w:val="18"/>
                <w:szCs w:val="18"/>
              </w:rPr>
            </w:pPr>
          </w:p>
        </w:tc>
      </w:tr>
      <w:tr w:rsidR="003D17E7" w:rsidRPr="001F0F75" w14:paraId="26DF9850" w14:textId="77777777" w:rsidTr="00C65585">
        <w:tc>
          <w:tcPr>
            <w:tcW w:w="1101" w:type="dxa"/>
            <w:vMerge/>
          </w:tcPr>
          <w:p w14:paraId="4082D25F" w14:textId="77777777" w:rsidR="003D17E7" w:rsidRPr="001F0F75" w:rsidRDefault="003D17E7" w:rsidP="00414BF6">
            <w:pPr>
              <w:jc w:val="both"/>
              <w:rPr>
                <w:rFonts w:asciiTheme="majorHAnsi" w:hAnsiTheme="majorHAnsi"/>
                <w:i/>
                <w:sz w:val="18"/>
                <w:szCs w:val="18"/>
              </w:rPr>
            </w:pPr>
          </w:p>
        </w:tc>
        <w:tc>
          <w:tcPr>
            <w:tcW w:w="1701" w:type="dxa"/>
            <w:tcBorders>
              <w:top w:val="nil"/>
              <w:bottom w:val="single" w:sz="4" w:space="0" w:color="auto"/>
            </w:tcBorders>
          </w:tcPr>
          <w:p w14:paraId="75CD6511" w14:textId="77777777" w:rsidR="003D17E7" w:rsidRPr="001F0F75" w:rsidRDefault="003D17E7" w:rsidP="00414BF6">
            <w:pPr>
              <w:jc w:val="both"/>
              <w:rPr>
                <w:rFonts w:asciiTheme="majorHAnsi" w:hAnsiTheme="majorHAnsi"/>
                <w:sz w:val="18"/>
                <w:szCs w:val="18"/>
              </w:rPr>
            </w:pPr>
            <w:proofErr w:type="gramStart"/>
            <w:r w:rsidRPr="001F0F75">
              <w:rPr>
                <w:rFonts w:asciiTheme="majorHAnsi" w:hAnsiTheme="majorHAnsi"/>
                <w:sz w:val="18"/>
                <w:szCs w:val="18"/>
              </w:rPr>
              <w:t>reverse</w:t>
            </w:r>
            <w:proofErr w:type="gramEnd"/>
          </w:p>
        </w:tc>
        <w:tc>
          <w:tcPr>
            <w:tcW w:w="2863" w:type="dxa"/>
            <w:tcBorders>
              <w:top w:val="nil"/>
              <w:bottom w:val="single" w:sz="4" w:space="0" w:color="auto"/>
            </w:tcBorders>
          </w:tcPr>
          <w:p w14:paraId="63AB4638" w14:textId="77777777" w:rsidR="003D17E7" w:rsidRPr="001F0F75" w:rsidRDefault="003D17E7" w:rsidP="00414BF6">
            <w:pPr>
              <w:jc w:val="both"/>
              <w:rPr>
                <w:rFonts w:asciiTheme="majorHAnsi" w:hAnsiTheme="majorHAnsi"/>
                <w:caps/>
                <w:sz w:val="18"/>
                <w:szCs w:val="18"/>
              </w:rPr>
            </w:pPr>
            <w:r w:rsidRPr="001F0F75">
              <w:rPr>
                <w:rFonts w:asciiTheme="majorHAnsi" w:hAnsiTheme="majorHAnsi"/>
                <w:caps/>
                <w:sz w:val="18"/>
                <w:szCs w:val="18"/>
              </w:rPr>
              <w:t>CTGAGGGTTGAAGCCAAAAG</w:t>
            </w:r>
          </w:p>
        </w:tc>
        <w:tc>
          <w:tcPr>
            <w:tcW w:w="993" w:type="dxa"/>
            <w:vMerge/>
          </w:tcPr>
          <w:p w14:paraId="3CB1B4BA" w14:textId="77777777" w:rsidR="003D17E7" w:rsidRPr="001F0F75" w:rsidRDefault="003D17E7" w:rsidP="00414BF6">
            <w:pPr>
              <w:jc w:val="both"/>
              <w:rPr>
                <w:rFonts w:asciiTheme="majorHAnsi" w:hAnsiTheme="majorHAnsi"/>
                <w:sz w:val="18"/>
                <w:szCs w:val="18"/>
              </w:rPr>
            </w:pPr>
          </w:p>
        </w:tc>
        <w:tc>
          <w:tcPr>
            <w:tcW w:w="2763" w:type="dxa"/>
            <w:vMerge/>
          </w:tcPr>
          <w:p w14:paraId="086F0A02" w14:textId="77777777" w:rsidR="003D17E7" w:rsidRPr="001F0F75" w:rsidRDefault="003D17E7" w:rsidP="00414BF6">
            <w:pPr>
              <w:rPr>
                <w:rFonts w:asciiTheme="majorHAnsi" w:hAnsiTheme="majorHAnsi"/>
                <w:sz w:val="18"/>
                <w:szCs w:val="18"/>
              </w:rPr>
            </w:pPr>
          </w:p>
        </w:tc>
      </w:tr>
      <w:tr w:rsidR="003D17E7" w:rsidRPr="001F0F75" w14:paraId="6D115B23" w14:textId="77777777" w:rsidTr="00C65585">
        <w:tc>
          <w:tcPr>
            <w:tcW w:w="1101" w:type="dxa"/>
            <w:vMerge w:val="restart"/>
          </w:tcPr>
          <w:p w14:paraId="6AE307A2" w14:textId="77777777" w:rsidR="003D17E7" w:rsidRPr="001F0F75" w:rsidRDefault="003D17E7" w:rsidP="00414BF6">
            <w:pPr>
              <w:jc w:val="both"/>
              <w:rPr>
                <w:rFonts w:asciiTheme="majorHAnsi" w:hAnsiTheme="majorHAnsi"/>
                <w:i/>
                <w:sz w:val="18"/>
                <w:szCs w:val="18"/>
              </w:rPr>
            </w:pPr>
            <w:r w:rsidRPr="001F0F75">
              <w:rPr>
                <w:rFonts w:asciiTheme="majorHAnsi" w:hAnsiTheme="majorHAnsi"/>
                <w:i/>
                <w:sz w:val="18"/>
                <w:szCs w:val="18"/>
              </w:rPr>
              <w:t>Cp</w:t>
            </w:r>
          </w:p>
        </w:tc>
        <w:tc>
          <w:tcPr>
            <w:tcW w:w="1701" w:type="dxa"/>
            <w:tcBorders>
              <w:bottom w:val="nil"/>
            </w:tcBorders>
          </w:tcPr>
          <w:p w14:paraId="22A8B223" w14:textId="77777777" w:rsidR="003D17E7" w:rsidRPr="001F0F75" w:rsidRDefault="003D17E7" w:rsidP="00414BF6">
            <w:pPr>
              <w:jc w:val="both"/>
              <w:rPr>
                <w:rFonts w:asciiTheme="majorHAnsi" w:hAnsiTheme="majorHAnsi"/>
                <w:sz w:val="18"/>
                <w:szCs w:val="18"/>
              </w:rPr>
            </w:pPr>
            <w:proofErr w:type="gramStart"/>
            <w:r w:rsidRPr="001F0F75">
              <w:rPr>
                <w:rFonts w:asciiTheme="majorHAnsi" w:hAnsiTheme="majorHAnsi"/>
                <w:sz w:val="18"/>
                <w:szCs w:val="18"/>
              </w:rPr>
              <w:t>forward</w:t>
            </w:r>
            <w:proofErr w:type="gramEnd"/>
          </w:p>
        </w:tc>
        <w:tc>
          <w:tcPr>
            <w:tcW w:w="2863" w:type="dxa"/>
            <w:tcBorders>
              <w:bottom w:val="nil"/>
            </w:tcBorders>
          </w:tcPr>
          <w:p w14:paraId="3CC6ABED" w14:textId="77777777" w:rsidR="003D17E7" w:rsidRPr="001F0F75" w:rsidRDefault="003D17E7" w:rsidP="00414BF6">
            <w:pPr>
              <w:jc w:val="both"/>
              <w:rPr>
                <w:rFonts w:asciiTheme="majorHAnsi" w:hAnsiTheme="majorHAnsi"/>
                <w:caps/>
                <w:sz w:val="18"/>
                <w:szCs w:val="18"/>
              </w:rPr>
            </w:pPr>
            <w:r w:rsidRPr="001F0F75">
              <w:rPr>
                <w:rFonts w:asciiTheme="majorHAnsi" w:hAnsiTheme="majorHAnsi"/>
                <w:caps/>
                <w:sz w:val="18"/>
                <w:szCs w:val="18"/>
              </w:rPr>
              <w:t>GAAAGGCAGCTTACTTGCTGA</w:t>
            </w:r>
          </w:p>
        </w:tc>
        <w:tc>
          <w:tcPr>
            <w:tcW w:w="993" w:type="dxa"/>
            <w:vMerge w:val="restart"/>
          </w:tcPr>
          <w:p w14:paraId="2CBE7A51" w14:textId="77777777" w:rsidR="003D17E7" w:rsidRPr="001F0F75" w:rsidRDefault="003D17E7"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p>
        </w:tc>
        <w:tc>
          <w:tcPr>
            <w:tcW w:w="2763" w:type="dxa"/>
            <w:vMerge/>
          </w:tcPr>
          <w:p w14:paraId="22673963" w14:textId="40ED52E8" w:rsidR="003D17E7" w:rsidRPr="001F0F75" w:rsidRDefault="003D17E7" w:rsidP="00414BF6">
            <w:pPr>
              <w:rPr>
                <w:rFonts w:asciiTheme="majorHAnsi" w:hAnsiTheme="majorHAnsi"/>
                <w:sz w:val="18"/>
                <w:szCs w:val="18"/>
              </w:rPr>
            </w:pPr>
          </w:p>
        </w:tc>
      </w:tr>
      <w:tr w:rsidR="003D17E7" w:rsidRPr="001F0F75" w14:paraId="7C9F43CE" w14:textId="77777777" w:rsidTr="00C65585">
        <w:tc>
          <w:tcPr>
            <w:tcW w:w="1101" w:type="dxa"/>
            <w:vMerge/>
          </w:tcPr>
          <w:p w14:paraId="4DE23531" w14:textId="77777777" w:rsidR="003D17E7" w:rsidRPr="001F0F75" w:rsidRDefault="003D17E7" w:rsidP="00414BF6">
            <w:pPr>
              <w:jc w:val="both"/>
              <w:rPr>
                <w:rFonts w:asciiTheme="majorHAnsi" w:hAnsiTheme="majorHAnsi"/>
                <w:i/>
                <w:sz w:val="18"/>
                <w:szCs w:val="18"/>
              </w:rPr>
            </w:pPr>
          </w:p>
        </w:tc>
        <w:tc>
          <w:tcPr>
            <w:tcW w:w="1701" w:type="dxa"/>
            <w:tcBorders>
              <w:top w:val="nil"/>
              <w:bottom w:val="single" w:sz="4" w:space="0" w:color="auto"/>
            </w:tcBorders>
          </w:tcPr>
          <w:p w14:paraId="7A1F6CCB" w14:textId="77777777" w:rsidR="003D17E7" w:rsidRPr="001F0F75" w:rsidRDefault="003D17E7" w:rsidP="00414BF6">
            <w:pPr>
              <w:jc w:val="both"/>
              <w:rPr>
                <w:rFonts w:asciiTheme="majorHAnsi" w:hAnsiTheme="majorHAnsi"/>
                <w:sz w:val="18"/>
                <w:szCs w:val="18"/>
              </w:rPr>
            </w:pPr>
            <w:proofErr w:type="gramStart"/>
            <w:r w:rsidRPr="001F0F75">
              <w:rPr>
                <w:rFonts w:asciiTheme="majorHAnsi" w:hAnsiTheme="majorHAnsi"/>
                <w:sz w:val="18"/>
                <w:szCs w:val="18"/>
              </w:rPr>
              <w:t>reverse</w:t>
            </w:r>
            <w:proofErr w:type="gramEnd"/>
          </w:p>
        </w:tc>
        <w:tc>
          <w:tcPr>
            <w:tcW w:w="2863" w:type="dxa"/>
            <w:tcBorders>
              <w:top w:val="nil"/>
              <w:bottom w:val="single" w:sz="4" w:space="0" w:color="auto"/>
            </w:tcBorders>
          </w:tcPr>
          <w:p w14:paraId="229D9957" w14:textId="77777777" w:rsidR="003D17E7" w:rsidRPr="001F0F75" w:rsidRDefault="003D17E7" w:rsidP="00414BF6">
            <w:pPr>
              <w:jc w:val="both"/>
              <w:rPr>
                <w:rFonts w:asciiTheme="majorHAnsi" w:hAnsiTheme="majorHAnsi"/>
                <w:caps/>
                <w:sz w:val="18"/>
                <w:szCs w:val="18"/>
              </w:rPr>
            </w:pPr>
            <w:r w:rsidRPr="001F0F75">
              <w:rPr>
                <w:rFonts w:asciiTheme="majorHAnsi" w:hAnsiTheme="majorHAnsi"/>
                <w:caps/>
                <w:sz w:val="18"/>
                <w:szCs w:val="18"/>
              </w:rPr>
              <w:t>TCAAACACTGTGGGAAACAAGT</w:t>
            </w:r>
          </w:p>
        </w:tc>
        <w:tc>
          <w:tcPr>
            <w:tcW w:w="993" w:type="dxa"/>
            <w:vMerge/>
          </w:tcPr>
          <w:p w14:paraId="1310602C" w14:textId="77777777" w:rsidR="003D17E7" w:rsidRPr="001F0F75" w:rsidRDefault="003D17E7" w:rsidP="00414BF6">
            <w:pPr>
              <w:jc w:val="both"/>
              <w:rPr>
                <w:rFonts w:asciiTheme="majorHAnsi" w:hAnsiTheme="majorHAnsi"/>
                <w:sz w:val="18"/>
                <w:szCs w:val="18"/>
              </w:rPr>
            </w:pPr>
          </w:p>
        </w:tc>
        <w:tc>
          <w:tcPr>
            <w:tcW w:w="2763" w:type="dxa"/>
            <w:vMerge/>
          </w:tcPr>
          <w:p w14:paraId="764628FC" w14:textId="77777777" w:rsidR="003D17E7" w:rsidRPr="001F0F75" w:rsidRDefault="003D17E7" w:rsidP="00414BF6">
            <w:pPr>
              <w:rPr>
                <w:rFonts w:asciiTheme="majorHAnsi" w:hAnsiTheme="majorHAnsi"/>
                <w:sz w:val="18"/>
                <w:szCs w:val="18"/>
              </w:rPr>
            </w:pPr>
          </w:p>
        </w:tc>
      </w:tr>
      <w:tr w:rsidR="003D17E7" w:rsidRPr="001F0F75" w14:paraId="781CF7E6" w14:textId="77777777" w:rsidTr="00C65585">
        <w:tc>
          <w:tcPr>
            <w:tcW w:w="1101" w:type="dxa"/>
            <w:vMerge w:val="restart"/>
          </w:tcPr>
          <w:p w14:paraId="04F92436" w14:textId="77777777" w:rsidR="003D17E7" w:rsidRPr="001F0F75" w:rsidRDefault="003D17E7" w:rsidP="00414BF6">
            <w:pPr>
              <w:jc w:val="both"/>
              <w:rPr>
                <w:rFonts w:asciiTheme="majorHAnsi" w:hAnsiTheme="majorHAnsi"/>
                <w:i/>
                <w:sz w:val="18"/>
                <w:szCs w:val="18"/>
              </w:rPr>
            </w:pPr>
            <w:r w:rsidRPr="001F0F75">
              <w:rPr>
                <w:rFonts w:asciiTheme="majorHAnsi" w:hAnsiTheme="majorHAnsi"/>
                <w:i/>
                <w:sz w:val="18"/>
                <w:szCs w:val="18"/>
              </w:rPr>
              <w:t>Fth1</w:t>
            </w:r>
          </w:p>
        </w:tc>
        <w:tc>
          <w:tcPr>
            <w:tcW w:w="1701" w:type="dxa"/>
            <w:tcBorders>
              <w:bottom w:val="nil"/>
            </w:tcBorders>
          </w:tcPr>
          <w:p w14:paraId="64EECE28" w14:textId="77777777" w:rsidR="003D17E7" w:rsidRPr="001F0F75" w:rsidRDefault="003D17E7" w:rsidP="00414BF6">
            <w:pPr>
              <w:jc w:val="both"/>
              <w:rPr>
                <w:rFonts w:asciiTheme="majorHAnsi" w:hAnsiTheme="majorHAnsi"/>
                <w:sz w:val="18"/>
                <w:szCs w:val="18"/>
              </w:rPr>
            </w:pPr>
            <w:proofErr w:type="gramStart"/>
            <w:r w:rsidRPr="001F0F75">
              <w:rPr>
                <w:rFonts w:asciiTheme="majorHAnsi" w:hAnsiTheme="majorHAnsi"/>
                <w:sz w:val="18"/>
                <w:szCs w:val="18"/>
              </w:rPr>
              <w:t>forward</w:t>
            </w:r>
            <w:proofErr w:type="gramEnd"/>
          </w:p>
        </w:tc>
        <w:tc>
          <w:tcPr>
            <w:tcW w:w="2863" w:type="dxa"/>
            <w:tcBorders>
              <w:bottom w:val="nil"/>
            </w:tcBorders>
          </w:tcPr>
          <w:p w14:paraId="3867CA9E" w14:textId="77777777" w:rsidR="003D17E7" w:rsidRPr="001F0F75" w:rsidRDefault="003D17E7" w:rsidP="00414BF6">
            <w:pPr>
              <w:jc w:val="both"/>
              <w:rPr>
                <w:rFonts w:asciiTheme="majorHAnsi" w:hAnsiTheme="majorHAnsi"/>
                <w:caps/>
                <w:sz w:val="18"/>
                <w:szCs w:val="18"/>
              </w:rPr>
            </w:pPr>
            <w:r w:rsidRPr="001F0F75">
              <w:rPr>
                <w:rFonts w:asciiTheme="majorHAnsi" w:hAnsiTheme="majorHAnsi"/>
                <w:caps/>
                <w:sz w:val="18"/>
                <w:szCs w:val="18"/>
              </w:rPr>
              <w:t xml:space="preserve">TGGAACTGCACAAACTGGCTACT </w:t>
            </w:r>
          </w:p>
        </w:tc>
        <w:tc>
          <w:tcPr>
            <w:tcW w:w="993" w:type="dxa"/>
            <w:vMerge w:val="restart"/>
          </w:tcPr>
          <w:p w14:paraId="00D4F36F" w14:textId="77777777" w:rsidR="003D17E7" w:rsidRPr="001F0F75" w:rsidRDefault="003D17E7"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p>
        </w:tc>
        <w:tc>
          <w:tcPr>
            <w:tcW w:w="2763" w:type="dxa"/>
            <w:vMerge/>
          </w:tcPr>
          <w:p w14:paraId="048B893F" w14:textId="6140FCE4" w:rsidR="003D17E7" w:rsidRPr="001F0F75" w:rsidRDefault="003D17E7" w:rsidP="00414BF6">
            <w:pPr>
              <w:rPr>
                <w:rFonts w:asciiTheme="majorHAnsi" w:hAnsiTheme="majorHAnsi"/>
                <w:sz w:val="18"/>
                <w:szCs w:val="18"/>
              </w:rPr>
            </w:pPr>
          </w:p>
        </w:tc>
      </w:tr>
      <w:tr w:rsidR="003D17E7" w:rsidRPr="001F0F75" w14:paraId="0A28FD8E" w14:textId="77777777" w:rsidTr="00C65585">
        <w:tc>
          <w:tcPr>
            <w:tcW w:w="1101" w:type="dxa"/>
            <w:vMerge/>
          </w:tcPr>
          <w:p w14:paraId="0A5F18DE" w14:textId="77777777" w:rsidR="003D17E7" w:rsidRPr="001F0F75" w:rsidRDefault="003D17E7" w:rsidP="00414BF6">
            <w:pPr>
              <w:jc w:val="both"/>
              <w:rPr>
                <w:rFonts w:asciiTheme="majorHAnsi" w:hAnsiTheme="majorHAnsi"/>
                <w:i/>
                <w:sz w:val="18"/>
                <w:szCs w:val="18"/>
              </w:rPr>
            </w:pPr>
          </w:p>
        </w:tc>
        <w:tc>
          <w:tcPr>
            <w:tcW w:w="1701" w:type="dxa"/>
            <w:tcBorders>
              <w:top w:val="nil"/>
              <w:bottom w:val="single" w:sz="4" w:space="0" w:color="auto"/>
            </w:tcBorders>
          </w:tcPr>
          <w:p w14:paraId="7D49BCDC" w14:textId="77777777" w:rsidR="003D17E7" w:rsidRPr="001F0F75" w:rsidRDefault="003D17E7" w:rsidP="00414BF6">
            <w:pPr>
              <w:jc w:val="both"/>
              <w:rPr>
                <w:rFonts w:asciiTheme="majorHAnsi" w:hAnsiTheme="majorHAnsi"/>
                <w:sz w:val="18"/>
                <w:szCs w:val="18"/>
              </w:rPr>
            </w:pPr>
            <w:proofErr w:type="gramStart"/>
            <w:r w:rsidRPr="001F0F75">
              <w:rPr>
                <w:rFonts w:asciiTheme="majorHAnsi" w:hAnsiTheme="majorHAnsi"/>
                <w:sz w:val="18"/>
                <w:szCs w:val="18"/>
              </w:rPr>
              <w:t>reverse</w:t>
            </w:r>
            <w:proofErr w:type="gramEnd"/>
          </w:p>
        </w:tc>
        <w:tc>
          <w:tcPr>
            <w:tcW w:w="2863" w:type="dxa"/>
            <w:tcBorders>
              <w:top w:val="nil"/>
              <w:bottom w:val="single" w:sz="4" w:space="0" w:color="auto"/>
            </w:tcBorders>
          </w:tcPr>
          <w:p w14:paraId="10DF3751" w14:textId="77777777" w:rsidR="003D17E7" w:rsidRPr="001F0F75" w:rsidRDefault="003D17E7" w:rsidP="00414BF6">
            <w:pPr>
              <w:jc w:val="both"/>
              <w:rPr>
                <w:rFonts w:asciiTheme="majorHAnsi" w:hAnsiTheme="majorHAnsi"/>
                <w:caps/>
                <w:sz w:val="18"/>
                <w:szCs w:val="18"/>
              </w:rPr>
            </w:pPr>
            <w:r w:rsidRPr="001F0F75">
              <w:rPr>
                <w:rFonts w:asciiTheme="majorHAnsi" w:hAnsiTheme="majorHAnsi"/>
                <w:caps/>
                <w:sz w:val="18"/>
                <w:szCs w:val="18"/>
              </w:rPr>
              <w:t xml:space="preserve">ATGGATTTCACCTGTTCACTCAGATAA  </w:t>
            </w:r>
          </w:p>
        </w:tc>
        <w:tc>
          <w:tcPr>
            <w:tcW w:w="993" w:type="dxa"/>
            <w:vMerge/>
          </w:tcPr>
          <w:p w14:paraId="5E59C769" w14:textId="77777777" w:rsidR="003D17E7" w:rsidRPr="001F0F75" w:rsidRDefault="003D17E7" w:rsidP="00414BF6">
            <w:pPr>
              <w:jc w:val="both"/>
              <w:rPr>
                <w:rFonts w:asciiTheme="majorHAnsi" w:hAnsiTheme="majorHAnsi"/>
                <w:sz w:val="18"/>
                <w:szCs w:val="18"/>
              </w:rPr>
            </w:pPr>
          </w:p>
        </w:tc>
        <w:tc>
          <w:tcPr>
            <w:tcW w:w="2763" w:type="dxa"/>
            <w:vMerge/>
          </w:tcPr>
          <w:p w14:paraId="3543EEB2" w14:textId="77777777" w:rsidR="003D17E7" w:rsidRPr="001F0F75" w:rsidRDefault="003D17E7" w:rsidP="00414BF6">
            <w:pPr>
              <w:rPr>
                <w:rFonts w:asciiTheme="majorHAnsi" w:hAnsiTheme="majorHAnsi"/>
                <w:sz w:val="18"/>
                <w:szCs w:val="18"/>
              </w:rPr>
            </w:pPr>
          </w:p>
        </w:tc>
      </w:tr>
      <w:tr w:rsidR="003D17E7" w:rsidRPr="001F0F75" w14:paraId="2D240302" w14:textId="77777777" w:rsidTr="00C65585">
        <w:tc>
          <w:tcPr>
            <w:tcW w:w="1101" w:type="dxa"/>
            <w:vMerge w:val="restart"/>
          </w:tcPr>
          <w:p w14:paraId="6193F0B9" w14:textId="77777777" w:rsidR="003D17E7" w:rsidRPr="001F0F75" w:rsidRDefault="003D17E7" w:rsidP="00414BF6">
            <w:pPr>
              <w:jc w:val="both"/>
              <w:rPr>
                <w:rFonts w:asciiTheme="majorHAnsi" w:hAnsiTheme="majorHAnsi"/>
                <w:i/>
                <w:sz w:val="18"/>
                <w:szCs w:val="18"/>
              </w:rPr>
            </w:pPr>
            <w:r w:rsidRPr="001F0F75">
              <w:rPr>
                <w:rFonts w:asciiTheme="majorHAnsi" w:hAnsiTheme="majorHAnsi"/>
                <w:i/>
                <w:sz w:val="18"/>
                <w:szCs w:val="18"/>
              </w:rPr>
              <w:t>Ftl</w:t>
            </w:r>
          </w:p>
        </w:tc>
        <w:tc>
          <w:tcPr>
            <w:tcW w:w="1701" w:type="dxa"/>
            <w:tcBorders>
              <w:bottom w:val="nil"/>
            </w:tcBorders>
          </w:tcPr>
          <w:p w14:paraId="0386D5A2" w14:textId="77777777" w:rsidR="003D17E7" w:rsidRPr="001F0F75" w:rsidRDefault="003D17E7" w:rsidP="00414BF6">
            <w:pPr>
              <w:jc w:val="both"/>
              <w:rPr>
                <w:rFonts w:asciiTheme="majorHAnsi" w:hAnsiTheme="majorHAnsi"/>
                <w:sz w:val="18"/>
                <w:szCs w:val="18"/>
              </w:rPr>
            </w:pPr>
            <w:proofErr w:type="gramStart"/>
            <w:r w:rsidRPr="001F0F75">
              <w:rPr>
                <w:rFonts w:asciiTheme="majorHAnsi" w:hAnsiTheme="majorHAnsi"/>
                <w:sz w:val="18"/>
                <w:szCs w:val="18"/>
              </w:rPr>
              <w:t>forward</w:t>
            </w:r>
            <w:proofErr w:type="gramEnd"/>
          </w:p>
        </w:tc>
        <w:tc>
          <w:tcPr>
            <w:tcW w:w="2863" w:type="dxa"/>
            <w:tcBorders>
              <w:bottom w:val="nil"/>
            </w:tcBorders>
          </w:tcPr>
          <w:p w14:paraId="66BE54F5" w14:textId="77777777" w:rsidR="003D17E7" w:rsidRPr="001F0F75" w:rsidRDefault="003D17E7" w:rsidP="00414BF6">
            <w:pPr>
              <w:jc w:val="both"/>
              <w:rPr>
                <w:rFonts w:asciiTheme="majorHAnsi" w:hAnsiTheme="majorHAnsi"/>
                <w:caps/>
                <w:sz w:val="18"/>
                <w:szCs w:val="18"/>
              </w:rPr>
            </w:pPr>
            <w:r w:rsidRPr="001F0F75">
              <w:rPr>
                <w:rFonts w:asciiTheme="majorHAnsi" w:hAnsiTheme="majorHAnsi"/>
                <w:caps/>
                <w:sz w:val="18"/>
                <w:szCs w:val="18"/>
              </w:rPr>
              <w:t>CGTGGATCTGTGTCTTGCTTCA</w:t>
            </w:r>
          </w:p>
        </w:tc>
        <w:tc>
          <w:tcPr>
            <w:tcW w:w="993" w:type="dxa"/>
            <w:vMerge w:val="restart"/>
          </w:tcPr>
          <w:p w14:paraId="2ECE222E" w14:textId="77777777" w:rsidR="003D17E7" w:rsidRPr="001F0F75" w:rsidRDefault="003D17E7" w:rsidP="00414BF6">
            <w:pPr>
              <w:jc w:val="both"/>
              <w:rPr>
                <w:rFonts w:asciiTheme="majorHAnsi" w:hAnsiTheme="majorHAnsi"/>
                <w:sz w:val="18"/>
                <w:szCs w:val="18"/>
              </w:rPr>
            </w:pPr>
            <w:proofErr w:type="gramStart"/>
            <w:r w:rsidRPr="001F0F75">
              <w:rPr>
                <w:rFonts w:asciiTheme="majorHAnsi" w:hAnsiTheme="majorHAnsi"/>
                <w:sz w:val="18"/>
                <w:szCs w:val="18"/>
              </w:rPr>
              <w:t>qPCR</w:t>
            </w:r>
            <w:proofErr w:type="gramEnd"/>
          </w:p>
        </w:tc>
        <w:tc>
          <w:tcPr>
            <w:tcW w:w="2763" w:type="dxa"/>
            <w:vMerge/>
          </w:tcPr>
          <w:p w14:paraId="35021D1F" w14:textId="0C0D9E93" w:rsidR="003D17E7" w:rsidRPr="001F0F75" w:rsidRDefault="003D17E7" w:rsidP="00414BF6">
            <w:pPr>
              <w:rPr>
                <w:rFonts w:asciiTheme="majorHAnsi" w:hAnsiTheme="majorHAnsi"/>
                <w:sz w:val="18"/>
                <w:szCs w:val="18"/>
              </w:rPr>
            </w:pPr>
          </w:p>
        </w:tc>
      </w:tr>
      <w:tr w:rsidR="003D17E7" w:rsidRPr="001F0F75" w14:paraId="16EBE849" w14:textId="77777777" w:rsidTr="00C65585">
        <w:tc>
          <w:tcPr>
            <w:tcW w:w="1101" w:type="dxa"/>
            <w:vMerge/>
          </w:tcPr>
          <w:p w14:paraId="599427E9" w14:textId="77777777" w:rsidR="003D17E7" w:rsidRPr="001F0F75" w:rsidRDefault="003D17E7" w:rsidP="00414BF6">
            <w:pPr>
              <w:jc w:val="both"/>
              <w:rPr>
                <w:rFonts w:asciiTheme="majorHAnsi" w:hAnsiTheme="majorHAnsi"/>
                <w:sz w:val="18"/>
                <w:szCs w:val="18"/>
              </w:rPr>
            </w:pPr>
          </w:p>
        </w:tc>
        <w:tc>
          <w:tcPr>
            <w:tcW w:w="1701" w:type="dxa"/>
            <w:tcBorders>
              <w:top w:val="nil"/>
            </w:tcBorders>
          </w:tcPr>
          <w:p w14:paraId="23CBFABA" w14:textId="77777777" w:rsidR="003D17E7" w:rsidRPr="001F0F75" w:rsidRDefault="003D17E7" w:rsidP="00414BF6">
            <w:pPr>
              <w:jc w:val="both"/>
              <w:rPr>
                <w:rFonts w:asciiTheme="majorHAnsi" w:hAnsiTheme="majorHAnsi"/>
                <w:sz w:val="18"/>
                <w:szCs w:val="18"/>
              </w:rPr>
            </w:pPr>
            <w:proofErr w:type="gramStart"/>
            <w:r w:rsidRPr="001F0F75">
              <w:rPr>
                <w:rFonts w:asciiTheme="majorHAnsi" w:hAnsiTheme="majorHAnsi"/>
                <w:sz w:val="18"/>
                <w:szCs w:val="18"/>
              </w:rPr>
              <w:t>reverse</w:t>
            </w:r>
            <w:proofErr w:type="gramEnd"/>
          </w:p>
        </w:tc>
        <w:tc>
          <w:tcPr>
            <w:tcW w:w="2863" w:type="dxa"/>
            <w:tcBorders>
              <w:top w:val="nil"/>
            </w:tcBorders>
          </w:tcPr>
          <w:p w14:paraId="635E6651" w14:textId="77777777" w:rsidR="003D17E7" w:rsidRPr="001F0F75" w:rsidRDefault="003D17E7" w:rsidP="00414BF6">
            <w:pPr>
              <w:jc w:val="both"/>
              <w:rPr>
                <w:rFonts w:asciiTheme="majorHAnsi" w:hAnsiTheme="majorHAnsi"/>
                <w:caps/>
                <w:sz w:val="18"/>
                <w:szCs w:val="18"/>
              </w:rPr>
            </w:pPr>
            <w:r w:rsidRPr="001F0F75">
              <w:rPr>
                <w:rFonts w:asciiTheme="majorHAnsi" w:hAnsiTheme="majorHAnsi"/>
                <w:caps/>
                <w:sz w:val="18"/>
                <w:szCs w:val="18"/>
              </w:rPr>
              <w:t>GCGAAGAGACGGTGCAGACT</w:t>
            </w:r>
          </w:p>
        </w:tc>
        <w:tc>
          <w:tcPr>
            <w:tcW w:w="993" w:type="dxa"/>
            <w:vMerge/>
          </w:tcPr>
          <w:p w14:paraId="37882CD5" w14:textId="77777777" w:rsidR="003D17E7" w:rsidRPr="001F0F75" w:rsidRDefault="003D17E7" w:rsidP="00414BF6">
            <w:pPr>
              <w:jc w:val="both"/>
              <w:rPr>
                <w:rFonts w:asciiTheme="majorHAnsi" w:hAnsiTheme="majorHAnsi"/>
                <w:sz w:val="18"/>
                <w:szCs w:val="18"/>
              </w:rPr>
            </w:pPr>
          </w:p>
        </w:tc>
        <w:tc>
          <w:tcPr>
            <w:tcW w:w="2763" w:type="dxa"/>
            <w:vMerge/>
          </w:tcPr>
          <w:p w14:paraId="7E2CC76F" w14:textId="77777777" w:rsidR="003D17E7" w:rsidRPr="001F0F75" w:rsidRDefault="003D17E7" w:rsidP="00414BF6">
            <w:pPr>
              <w:jc w:val="both"/>
              <w:rPr>
                <w:rFonts w:asciiTheme="majorHAnsi" w:hAnsiTheme="majorHAnsi"/>
                <w:sz w:val="18"/>
                <w:szCs w:val="18"/>
              </w:rPr>
            </w:pPr>
          </w:p>
        </w:tc>
      </w:tr>
      <w:tr w:rsidR="003A2013" w:rsidRPr="001F0F75" w14:paraId="36E9A265" w14:textId="77777777" w:rsidTr="00414BF6">
        <w:tc>
          <w:tcPr>
            <w:tcW w:w="9421" w:type="dxa"/>
            <w:gridSpan w:val="5"/>
            <w:shd w:val="clear" w:color="auto" w:fill="D9D9D9" w:themeFill="background1" w:themeFillShade="D9"/>
          </w:tcPr>
          <w:p w14:paraId="733AEED7" w14:textId="77777777" w:rsidR="003A2013" w:rsidRPr="001F0F75" w:rsidRDefault="003A2013" w:rsidP="00414BF6">
            <w:pPr>
              <w:jc w:val="both"/>
              <w:rPr>
                <w:rFonts w:asciiTheme="majorHAnsi" w:hAnsiTheme="majorHAnsi"/>
                <w:b/>
                <w:sz w:val="18"/>
                <w:szCs w:val="18"/>
              </w:rPr>
            </w:pPr>
            <w:r w:rsidRPr="001F0F75">
              <w:rPr>
                <w:rFonts w:asciiTheme="majorHAnsi" w:hAnsiTheme="majorHAnsi"/>
                <w:b/>
                <w:sz w:val="18"/>
                <w:szCs w:val="18"/>
              </w:rPr>
              <w:t>Antibodies</w:t>
            </w:r>
          </w:p>
        </w:tc>
      </w:tr>
      <w:tr w:rsidR="003A2013" w:rsidRPr="001F0F75" w14:paraId="27A9741D" w14:textId="77777777" w:rsidTr="00D439E5">
        <w:tc>
          <w:tcPr>
            <w:tcW w:w="1101" w:type="dxa"/>
          </w:tcPr>
          <w:p w14:paraId="3C07D2EF" w14:textId="77777777" w:rsidR="003A2013" w:rsidRPr="001F0F75" w:rsidRDefault="003A2013">
            <w:pPr>
              <w:jc w:val="both"/>
              <w:rPr>
                <w:rFonts w:asciiTheme="majorHAnsi" w:hAnsiTheme="majorHAnsi"/>
                <w:i/>
                <w:sz w:val="18"/>
                <w:szCs w:val="18"/>
              </w:rPr>
            </w:pPr>
            <w:proofErr w:type="gramStart"/>
            <w:r w:rsidRPr="001F0F75">
              <w:rPr>
                <w:rFonts w:asciiTheme="majorHAnsi" w:hAnsiTheme="majorHAnsi"/>
                <w:i/>
                <w:sz w:val="18"/>
                <w:szCs w:val="18"/>
              </w:rPr>
              <w:t>protein</w:t>
            </w:r>
            <w:proofErr w:type="gramEnd"/>
            <w:r w:rsidRPr="001F0F75">
              <w:rPr>
                <w:rFonts w:asciiTheme="majorHAnsi" w:hAnsiTheme="majorHAnsi"/>
                <w:i/>
                <w:sz w:val="18"/>
                <w:szCs w:val="18"/>
              </w:rPr>
              <w:t xml:space="preserve"> </w:t>
            </w:r>
          </w:p>
          <w:p w14:paraId="1333F74A" w14:textId="77777777" w:rsidR="003A2013" w:rsidRPr="001F0F75" w:rsidRDefault="003A2013">
            <w:pPr>
              <w:jc w:val="both"/>
              <w:rPr>
                <w:rFonts w:asciiTheme="majorHAnsi" w:hAnsiTheme="majorHAnsi"/>
                <w:i/>
                <w:sz w:val="18"/>
                <w:szCs w:val="18"/>
              </w:rPr>
            </w:pPr>
            <w:r w:rsidRPr="001F0F75">
              <w:rPr>
                <w:rFonts w:asciiTheme="majorHAnsi" w:hAnsiTheme="majorHAnsi"/>
                <w:i/>
                <w:sz w:val="18"/>
                <w:szCs w:val="18"/>
              </w:rPr>
              <w:t>(</w:t>
            </w:r>
            <w:proofErr w:type="gramStart"/>
            <w:r w:rsidRPr="001F0F75">
              <w:rPr>
                <w:rFonts w:asciiTheme="majorHAnsi" w:hAnsiTheme="majorHAnsi"/>
                <w:i/>
                <w:sz w:val="18"/>
                <w:szCs w:val="18"/>
              </w:rPr>
              <w:t>host</w:t>
            </w:r>
            <w:proofErr w:type="gramEnd"/>
            <w:r w:rsidRPr="001F0F75">
              <w:rPr>
                <w:rFonts w:asciiTheme="majorHAnsi" w:hAnsiTheme="majorHAnsi"/>
                <w:i/>
                <w:sz w:val="18"/>
                <w:szCs w:val="18"/>
              </w:rPr>
              <w:t>)</w:t>
            </w:r>
          </w:p>
        </w:tc>
        <w:tc>
          <w:tcPr>
            <w:tcW w:w="1701" w:type="dxa"/>
          </w:tcPr>
          <w:p w14:paraId="4BA28AE7" w14:textId="77777777" w:rsidR="003A2013" w:rsidRPr="001F0F75" w:rsidRDefault="003A2013" w:rsidP="00414BF6">
            <w:pPr>
              <w:jc w:val="both"/>
              <w:rPr>
                <w:rFonts w:asciiTheme="majorHAnsi" w:hAnsiTheme="majorHAnsi"/>
                <w:i/>
                <w:sz w:val="18"/>
                <w:szCs w:val="18"/>
              </w:rPr>
            </w:pPr>
            <w:proofErr w:type="gramStart"/>
            <w:r w:rsidRPr="001F0F75">
              <w:rPr>
                <w:rFonts w:asciiTheme="majorHAnsi" w:hAnsiTheme="majorHAnsi"/>
                <w:i/>
                <w:sz w:val="18"/>
                <w:szCs w:val="18"/>
              </w:rPr>
              <w:t>supplier</w:t>
            </w:r>
            <w:proofErr w:type="gramEnd"/>
          </w:p>
        </w:tc>
        <w:tc>
          <w:tcPr>
            <w:tcW w:w="2863" w:type="dxa"/>
          </w:tcPr>
          <w:p w14:paraId="35B7A286" w14:textId="77777777" w:rsidR="003A2013" w:rsidRPr="001F0F75" w:rsidRDefault="003A2013" w:rsidP="00414BF6">
            <w:pPr>
              <w:jc w:val="both"/>
              <w:rPr>
                <w:rFonts w:asciiTheme="majorHAnsi" w:hAnsiTheme="majorHAnsi"/>
                <w:i/>
                <w:sz w:val="18"/>
                <w:szCs w:val="18"/>
              </w:rPr>
            </w:pPr>
            <w:proofErr w:type="gramStart"/>
            <w:r w:rsidRPr="001F0F75">
              <w:rPr>
                <w:rFonts w:asciiTheme="majorHAnsi" w:hAnsiTheme="majorHAnsi"/>
                <w:i/>
                <w:sz w:val="18"/>
                <w:szCs w:val="18"/>
              </w:rPr>
              <w:t>concentration</w:t>
            </w:r>
            <w:proofErr w:type="gramEnd"/>
          </w:p>
        </w:tc>
        <w:tc>
          <w:tcPr>
            <w:tcW w:w="993" w:type="dxa"/>
          </w:tcPr>
          <w:p w14:paraId="60E2CA04" w14:textId="77777777" w:rsidR="003A2013" w:rsidRPr="001F0F75" w:rsidRDefault="003A2013" w:rsidP="00414BF6">
            <w:pPr>
              <w:jc w:val="both"/>
              <w:rPr>
                <w:rFonts w:asciiTheme="majorHAnsi" w:hAnsiTheme="majorHAnsi"/>
                <w:i/>
                <w:sz w:val="18"/>
                <w:szCs w:val="18"/>
              </w:rPr>
            </w:pPr>
            <w:proofErr w:type="gramStart"/>
            <w:r w:rsidRPr="001F0F75">
              <w:rPr>
                <w:rFonts w:asciiTheme="majorHAnsi" w:hAnsiTheme="majorHAnsi"/>
                <w:i/>
                <w:sz w:val="18"/>
                <w:szCs w:val="18"/>
              </w:rPr>
              <w:t>purpose</w:t>
            </w:r>
            <w:proofErr w:type="gramEnd"/>
          </w:p>
        </w:tc>
        <w:tc>
          <w:tcPr>
            <w:tcW w:w="2763" w:type="dxa"/>
          </w:tcPr>
          <w:p w14:paraId="776CE566" w14:textId="77777777" w:rsidR="003A2013" w:rsidRPr="001F0F75" w:rsidRDefault="003A2013" w:rsidP="00414BF6">
            <w:pPr>
              <w:jc w:val="both"/>
              <w:rPr>
                <w:rFonts w:asciiTheme="majorHAnsi" w:hAnsiTheme="majorHAnsi"/>
                <w:i/>
                <w:sz w:val="18"/>
                <w:szCs w:val="18"/>
              </w:rPr>
            </w:pPr>
            <w:proofErr w:type="gramStart"/>
            <w:r w:rsidRPr="001F0F75">
              <w:rPr>
                <w:rFonts w:asciiTheme="majorHAnsi" w:hAnsiTheme="majorHAnsi"/>
                <w:i/>
                <w:sz w:val="18"/>
                <w:szCs w:val="18"/>
              </w:rPr>
              <w:t>note</w:t>
            </w:r>
            <w:proofErr w:type="gramEnd"/>
          </w:p>
        </w:tc>
      </w:tr>
      <w:tr w:rsidR="003A2013" w:rsidRPr="001F0F75" w14:paraId="0AA0EF49" w14:textId="77777777" w:rsidTr="00D439E5">
        <w:tc>
          <w:tcPr>
            <w:tcW w:w="1101" w:type="dxa"/>
            <w:vMerge w:val="restart"/>
          </w:tcPr>
          <w:p w14:paraId="2AD85254" w14:textId="77777777" w:rsidR="003A2013" w:rsidRPr="001F0F75" w:rsidRDefault="003A2013">
            <w:pPr>
              <w:jc w:val="both"/>
              <w:rPr>
                <w:rFonts w:asciiTheme="majorHAnsi" w:hAnsiTheme="majorHAnsi"/>
                <w:sz w:val="18"/>
                <w:szCs w:val="18"/>
              </w:rPr>
            </w:pPr>
            <w:r w:rsidRPr="001F0F75">
              <w:rPr>
                <w:rFonts w:asciiTheme="majorHAnsi" w:hAnsiTheme="majorHAnsi"/>
                <w:sz w:val="18"/>
                <w:szCs w:val="18"/>
              </w:rPr>
              <w:t>DMT1 (rabbit)</w:t>
            </w:r>
          </w:p>
        </w:tc>
        <w:tc>
          <w:tcPr>
            <w:tcW w:w="1701" w:type="dxa"/>
            <w:vMerge w:val="restart"/>
          </w:tcPr>
          <w:p w14:paraId="47DB3988" w14:textId="15BD05DD" w:rsidR="003A2013" w:rsidRPr="001F0F75" w:rsidRDefault="00C41943" w:rsidP="00414BF6">
            <w:pPr>
              <w:rPr>
                <w:rFonts w:asciiTheme="majorHAnsi" w:hAnsiTheme="majorHAnsi"/>
                <w:sz w:val="18"/>
                <w:szCs w:val="18"/>
              </w:rPr>
            </w:pPr>
            <w:r w:rsidRPr="001F0F75">
              <w:rPr>
                <w:rFonts w:asciiTheme="majorHAnsi" w:hAnsiTheme="majorHAnsi"/>
                <w:sz w:val="18"/>
                <w:szCs w:val="18"/>
              </w:rPr>
              <w:t>S</w:t>
            </w:r>
            <w:r w:rsidR="003A2013" w:rsidRPr="001F0F75">
              <w:rPr>
                <w:rFonts w:asciiTheme="majorHAnsi" w:hAnsiTheme="majorHAnsi"/>
                <w:sz w:val="18"/>
                <w:szCs w:val="18"/>
              </w:rPr>
              <w:t>elf</w:t>
            </w:r>
            <w:r w:rsidRPr="001F0F75">
              <w:rPr>
                <w:rFonts w:asciiTheme="majorHAnsi" w:hAnsiTheme="majorHAnsi"/>
                <w:sz w:val="18"/>
                <w:szCs w:val="18"/>
              </w:rPr>
              <w:t>-</w:t>
            </w:r>
            <w:r w:rsidR="003A2013" w:rsidRPr="001F0F75">
              <w:rPr>
                <w:rFonts w:asciiTheme="majorHAnsi" w:hAnsiTheme="majorHAnsi"/>
                <w:sz w:val="18"/>
                <w:szCs w:val="18"/>
              </w:rPr>
              <w:t>generated</w:t>
            </w:r>
          </w:p>
          <w:p w14:paraId="403AE827" w14:textId="77777777" w:rsidR="003A2013" w:rsidRPr="001F0F75" w:rsidRDefault="003A2013" w:rsidP="00414BF6">
            <w:pPr>
              <w:rPr>
                <w:rFonts w:asciiTheme="majorHAnsi" w:hAnsiTheme="majorHAnsi"/>
                <w:sz w:val="18"/>
                <w:szCs w:val="18"/>
              </w:rPr>
            </w:pPr>
            <w:proofErr w:type="gramStart"/>
            <w:r w:rsidRPr="001F0F75">
              <w:rPr>
                <w:rFonts w:asciiTheme="majorHAnsi" w:hAnsiTheme="majorHAnsi"/>
                <w:sz w:val="18"/>
                <w:szCs w:val="18"/>
              </w:rPr>
              <w:t>against</w:t>
            </w:r>
            <w:proofErr w:type="gramEnd"/>
            <w:r w:rsidRPr="001F0F75">
              <w:rPr>
                <w:rFonts w:asciiTheme="majorHAnsi" w:hAnsiTheme="majorHAnsi"/>
                <w:sz w:val="18"/>
                <w:szCs w:val="18"/>
              </w:rPr>
              <w:t xml:space="preserve"> antigen: MVLDPEEKIPDDGASGDHGDSC</w:t>
            </w:r>
          </w:p>
        </w:tc>
        <w:tc>
          <w:tcPr>
            <w:tcW w:w="2863" w:type="dxa"/>
          </w:tcPr>
          <w:p w14:paraId="2EE90087" w14:textId="77777777" w:rsidR="003A2013" w:rsidRPr="001F0F75" w:rsidRDefault="003A2013" w:rsidP="00414BF6">
            <w:pPr>
              <w:jc w:val="both"/>
              <w:rPr>
                <w:rFonts w:asciiTheme="majorHAnsi" w:hAnsiTheme="majorHAnsi"/>
                <w:sz w:val="18"/>
                <w:szCs w:val="18"/>
              </w:rPr>
            </w:pPr>
            <w:r w:rsidRPr="001F0F75">
              <w:rPr>
                <w:rFonts w:asciiTheme="majorHAnsi" w:hAnsiTheme="majorHAnsi"/>
                <w:sz w:val="18"/>
                <w:szCs w:val="18"/>
              </w:rPr>
              <w:t>1/500</w:t>
            </w:r>
          </w:p>
        </w:tc>
        <w:tc>
          <w:tcPr>
            <w:tcW w:w="993" w:type="dxa"/>
          </w:tcPr>
          <w:p w14:paraId="3BC60526"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western</w:t>
            </w:r>
            <w:proofErr w:type="gramEnd"/>
            <w:r w:rsidRPr="001F0F75">
              <w:rPr>
                <w:rFonts w:asciiTheme="majorHAnsi" w:hAnsiTheme="majorHAnsi"/>
                <w:sz w:val="18"/>
                <w:szCs w:val="18"/>
              </w:rPr>
              <w:t xml:space="preserve"> blotting</w:t>
            </w:r>
          </w:p>
        </w:tc>
        <w:tc>
          <w:tcPr>
            <w:tcW w:w="2763" w:type="dxa"/>
            <w:vMerge w:val="restart"/>
            <w:vAlign w:val="center"/>
          </w:tcPr>
          <w:p w14:paraId="36C04EEF"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reacts</w:t>
            </w:r>
            <w:proofErr w:type="gramEnd"/>
            <w:r w:rsidRPr="001F0F75">
              <w:rPr>
                <w:rFonts w:asciiTheme="majorHAnsi" w:hAnsiTheme="majorHAnsi"/>
                <w:sz w:val="18"/>
                <w:szCs w:val="18"/>
              </w:rPr>
              <w:t xml:space="preserve"> with all DMT1 protein isoforms</w:t>
            </w:r>
          </w:p>
        </w:tc>
      </w:tr>
      <w:tr w:rsidR="003A2013" w:rsidRPr="001F0F75" w14:paraId="4B9A152A" w14:textId="77777777" w:rsidTr="00D439E5">
        <w:tc>
          <w:tcPr>
            <w:tcW w:w="1101" w:type="dxa"/>
            <w:vMerge/>
          </w:tcPr>
          <w:p w14:paraId="5B08696F" w14:textId="77777777" w:rsidR="003A2013" w:rsidRPr="001F0F75" w:rsidRDefault="003A2013">
            <w:pPr>
              <w:jc w:val="both"/>
              <w:rPr>
                <w:rFonts w:asciiTheme="majorHAnsi" w:hAnsiTheme="majorHAnsi"/>
                <w:sz w:val="18"/>
                <w:szCs w:val="18"/>
              </w:rPr>
            </w:pPr>
          </w:p>
        </w:tc>
        <w:tc>
          <w:tcPr>
            <w:tcW w:w="1701" w:type="dxa"/>
            <w:vMerge/>
          </w:tcPr>
          <w:p w14:paraId="6CC19DB7" w14:textId="77777777" w:rsidR="003A2013" w:rsidRPr="001F0F75" w:rsidRDefault="003A2013" w:rsidP="00414BF6">
            <w:pPr>
              <w:jc w:val="both"/>
              <w:rPr>
                <w:rFonts w:asciiTheme="majorHAnsi" w:hAnsiTheme="majorHAnsi"/>
                <w:sz w:val="18"/>
                <w:szCs w:val="18"/>
              </w:rPr>
            </w:pPr>
          </w:p>
        </w:tc>
        <w:tc>
          <w:tcPr>
            <w:tcW w:w="2863" w:type="dxa"/>
          </w:tcPr>
          <w:p w14:paraId="5ACC5FE1" w14:textId="77777777" w:rsidR="003A2013" w:rsidRPr="001F0F75" w:rsidRDefault="003A2013" w:rsidP="00414BF6">
            <w:pPr>
              <w:jc w:val="both"/>
              <w:rPr>
                <w:rFonts w:asciiTheme="majorHAnsi" w:hAnsiTheme="majorHAnsi"/>
                <w:sz w:val="18"/>
                <w:szCs w:val="18"/>
              </w:rPr>
            </w:pPr>
            <w:r w:rsidRPr="001F0F75">
              <w:rPr>
                <w:rFonts w:asciiTheme="majorHAnsi" w:hAnsiTheme="majorHAnsi"/>
                <w:sz w:val="18"/>
                <w:szCs w:val="18"/>
              </w:rPr>
              <w:t>1/400</w:t>
            </w:r>
          </w:p>
        </w:tc>
        <w:tc>
          <w:tcPr>
            <w:tcW w:w="993" w:type="dxa"/>
          </w:tcPr>
          <w:p w14:paraId="6D8711E1"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immuno</w:t>
            </w:r>
            <w:proofErr w:type="gramEnd"/>
            <w:r w:rsidRPr="001F0F75">
              <w:rPr>
                <w:rFonts w:asciiTheme="majorHAnsi" w:hAnsiTheme="majorHAnsi"/>
                <w:sz w:val="18"/>
                <w:szCs w:val="18"/>
              </w:rPr>
              <w:t>-staining</w:t>
            </w:r>
          </w:p>
        </w:tc>
        <w:tc>
          <w:tcPr>
            <w:tcW w:w="2763" w:type="dxa"/>
            <w:vMerge/>
          </w:tcPr>
          <w:p w14:paraId="71C5C817" w14:textId="77777777" w:rsidR="003A2013" w:rsidRPr="001F0F75" w:rsidRDefault="003A2013" w:rsidP="00414BF6">
            <w:pPr>
              <w:jc w:val="both"/>
              <w:rPr>
                <w:rFonts w:asciiTheme="majorHAnsi" w:hAnsiTheme="majorHAnsi"/>
                <w:sz w:val="18"/>
                <w:szCs w:val="18"/>
              </w:rPr>
            </w:pPr>
          </w:p>
        </w:tc>
      </w:tr>
      <w:tr w:rsidR="003A2013" w:rsidRPr="001F0F75" w14:paraId="36345408" w14:textId="77777777" w:rsidTr="00D439E5">
        <w:tc>
          <w:tcPr>
            <w:tcW w:w="1101" w:type="dxa"/>
          </w:tcPr>
          <w:p w14:paraId="712ABB01" w14:textId="77777777" w:rsidR="003A2013" w:rsidRPr="001F0F75" w:rsidRDefault="003A2013">
            <w:pPr>
              <w:jc w:val="both"/>
              <w:rPr>
                <w:rFonts w:asciiTheme="majorHAnsi" w:hAnsiTheme="majorHAnsi"/>
                <w:sz w:val="18"/>
                <w:szCs w:val="18"/>
              </w:rPr>
            </w:pPr>
            <w:r w:rsidRPr="001F0F75">
              <w:rPr>
                <w:rFonts w:asciiTheme="majorHAnsi" w:hAnsiTheme="majorHAnsi"/>
                <w:sz w:val="18"/>
                <w:szCs w:val="18"/>
              </w:rPr>
              <w:t>FPN</w:t>
            </w:r>
          </w:p>
          <w:p w14:paraId="0F5511E6" w14:textId="77777777" w:rsidR="003A2013" w:rsidRPr="001F0F75" w:rsidRDefault="003A2013">
            <w:pPr>
              <w:jc w:val="both"/>
              <w:rPr>
                <w:rFonts w:asciiTheme="majorHAnsi" w:hAnsiTheme="majorHAnsi"/>
                <w:sz w:val="18"/>
                <w:szCs w:val="18"/>
              </w:rPr>
            </w:pPr>
            <w:r w:rsidRPr="001F0F75">
              <w:rPr>
                <w:rFonts w:asciiTheme="majorHAnsi" w:hAnsiTheme="majorHAnsi"/>
                <w:sz w:val="18"/>
                <w:szCs w:val="18"/>
              </w:rPr>
              <w:t>(</w:t>
            </w:r>
            <w:proofErr w:type="gramStart"/>
            <w:r w:rsidRPr="001F0F75">
              <w:rPr>
                <w:rFonts w:asciiTheme="majorHAnsi" w:hAnsiTheme="majorHAnsi"/>
                <w:sz w:val="18"/>
                <w:szCs w:val="18"/>
              </w:rPr>
              <w:t>rabbit</w:t>
            </w:r>
            <w:proofErr w:type="gramEnd"/>
            <w:r w:rsidRPr="001F0F75">
              <w:rPr>
                <w:rFonts w:asciiTheme="majorHAnsi" w:hAnsiTheme="majorHAnsi"/>
                <w:sz w:val="18"/>
                <w:szCs w:val="18"/>
              </w:rPr>
              <w:t>)</w:t>
            </w:r>
          </w:p>
        </w:tc>
        <w:tc>
          <w:tcPr>
            <w:tcW w:w="1701" w:type="dxa"/>
          </w:tcPr>
          <w:p w14:paraId="4D9C53D5"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alpha</w:t>
            </w:r>
            <w:proofErr w:type="gramEnd"/>
            <w:r w:rsidRPr="001F0F75">
              <w:rPr>
                <w:rFonts w:asciiTheme="majorHAnsi" w:hAnsiTheme="majorHAnsi"/>
                <w:sz w:val="18"/>
                <w:szCs w:val="18"/>
              </w:rPr>
              <w:t>-diagnostics</w:t>
            </w:r>
          </w:p>
        </w:tc>
        <w:tc>
          <w:tcPr>
            <w:tcW w:w="2863" w:type="dxa"/>
          </w:tcPr>
          <w:p w14:paraId="014903D3" w14:textId="77777777" w:rsidR="003A2013" w:rsidRPr="001F0F75" w:rsidRDefault="003A2013" w:rsidP="00414BF6">
            <w:pPr>
              <w:jc w:val="both"/>
              <w:rPr>
                <w:rFonts w:asciiTheme="majorHAnsi" w:hAnsiTheme="majorHAnsi"/>
                <w:sz w:val="18"/>
                <w:szCs w:val="18"/>
              </w:rPr>
            </w:pPr>
            <w:r w:rsidRPr="001F0F75">
              <w:rPr>
                <w:rFonts w:asciiTheme="majorHAnsi" w:hAnsiTheme="majorHAnsi"/>
                <w:sz w:val="18"/>
                <w:szCs w:val="18"/>
              </w:rPr>
              <w:t>1/300</w:t>
            </w:r>
          </w:p>
        </w:tc>
        <w:tc>
          <w:tcPr>
            <w:tcW w:w="993" w:type="dxa"/>
          </w:tcPr>
          <w:p w14:paraId="69246947"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western</w:t>
            </w:r>
            <w:proofErr w:type="gramEnd"/>
            <w:r w:rsidRPr="001F0F75">
              <w:rPr>
                <w:rFonts w:asciiTheme="majorHAnsi" w:hAnsiTheme="majorHAnsi"/>
                <w:sz w:val="18"/>
                <w:szCs w:val="18"/>
              </w:rPr>
              <w:t xml:space="preserve"> blotting</w:t>
            </w:r>
          </w:p>
        </w:tc>
        <w:tc>
          <w:tcPr>
            <w:tcW w:w="2763" w:type="dxa"/>
          </w:tcPr>
          <w:p w14:paraId="34E7A867"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affinity</w:t>
            </w:r>
            <w:proofErr w:type="gramEnd"/>
            <w:r w:rsidRPr="001F0F75">
              <w:rPr>
                <w:rFonts w:asciiTheme="majorHAnsi" w:hAnsiTheme="majorHAnsi"/>
                <w:sz w:val="18"/>
                <w:szCs w:val="18"/>
              </w:rPr>
              <w:t xml:space="preserve"> purified antibody</w:t>
            </w:r>
          </w:p>
        </w:tc>
      </w:tr>
      <w:tr w:rsidR="003A2013" w:rsidRPr="001F0F75" w14:paraId="7D92341F" w14:textId="77777777" w:rsidTr="00D439E5">
        <w:tc>
          <w:tcPr>
            <w:tcW w:w="1101" w:type="dxa"/>
          </w:tcPr>
          <w:p w14:paraId="10887DDE" w14:textId="77777777" w:rsidR="003A2013" w:rsidRPr="001F0F75" w:rsidRDefault="003A2013">
            <w:pPr>
              <w:jc w:val="both"/>
              <w:rPr>
                <w:rFonts w:asciiTheme="majorHAnsi" w:hAnsiTheme="majorHAnsi"/>
                <w:sz w:val="18"/>
                <w:szCs w:val="18"/>
              </w:rPr>
            </w:pPr>
            <w:r w:rsidRPr="001F0F75">
              <w:rPr>
                <w:rFonts w:asciiTheme="majorHAnsi" w:hAnsiTheme="majorHAnsi"/>
                <w:sz w:val="18"/>
                <w:szCs w:val="18"/>
              </w:rPr>
              <w:t>ACTB</w:t>
            </w:r>
          </w:p>
          <w:p w14:paraId="5F5161A6" w14:textId="77777777" w:rsidR="003A2013" w:rsidRPr="001F0F75" w:rsidRDefault="003A2013">
            <w:pPr>
              <w:jc w:val="both"/>
              <w:rPr>
                <w:rFonts w:asciiTheme="majorHAnsi" w:hAnsiTheme="majorHAnsi"/>
                <w:sz w:val="18"/>
                <w:szCs w:val="18"/>
              </w:rPr>
            </w:pPr>
            <w:r w:rsidRPr="001F0F75">
              <w:rPr>
                <w:rFonts w:asciiTheme="majorHAnsi" w:hAnsiTheme="majorHAnsi"/>
                <w:sz w:val="18"/>
                <w:szCs w:val="18"/>
              </w:rPr>
              <w:t>(</w:t>
            </w:r>
            <w:proofErr w:type="gramStart"/>
            <w:r w:rsidRPr="001F0F75">
              <w:rPr>
                <w:rFonts w:asciiTheme="majorHAnsi" w:hAnsiTheme="majorHAnsi"/>
                <w:sz w:val="18"/>
                <w:szCs w:val="18"/>
              </w:rPr>
              <w:t>mouse</w:t>
            </w:r>
            <w:proofErr w:type="gramEnd"/>
            <w:r w:rsidRPr="001F0F75">
              <w:rPr>
                <w:rFonts w:asciiTheme="majorHAnsi" w:hAnsiTheme="majorHAnsi"/>
                <w:sz w:val="18"/>
                <w:szCs w:val="18"/>
              </w:rPr>
              <w:t>)</w:t>
            </w:r>
          </w:p>
        </w:tc>
        <w:tc>
          <w:tcPr>
            <w:tcW w:w="1701" w:type="dxa"/>
          </w:tcPr>
          <w:p w14:paraId="501BF964" w14:textId="77777777" w:rsidR="003A2013" w:rsidRPr="001F0F75" w:rsidRDefault="003A2013" w:rsidP="00414BF6">
            <w:pPr>
              <w:jc w:val="both"/>
              <w:rPr>
                <w:rFonts w:asciiTheme="majorHAnsi" w:hAnsiTheme="majorHAnsi"/>
                <w:sz w:val="18"/>
                <w:szCs w:val="18"/>
              </w:rPr>
            </w:pPr>
            <w:r w:rsidRPr="001F0F75">
              <w:rPr>
                <w:rFonts w:asciiTheme="majorHAnsi" w:hAnsiTheme="majorHAnsi"/>
                <w:sz w:val="18"/>
                <w:szCs w:val="18"/>
              </w:rPr>
              <w:t>Sigma-Aldrich</w:t>
            </w:r>
          </w:p>
        </w:tc>
        <w:tc>
          <w:tcPr>
            <w:tcW w:w="2863" w:type="dxa"/>
          </w:tcPr>
          <w:p w14:paraId="5C3B543B" w14:textId="77777777" w:rsidR="003A2013" w:rsidRPr="001F0F75" w:rsidRDefault="003A2013" w:rsidP="00414BF6">
            <w:pPr>
              <w:jc w:val="both"/>
              <w:rPr>
                <w:rFonts w:asciiTheme="majorHAnsi" w:hAnsiTheme="majorHAnsi"/>
                <w:sz w:val="18"/>
                <w:szCs w:val="18"/>
              </w:rPr>
            </w:pPr>
            <w:r w:rsidRPr="001F0F75">
              <w:rPr>
                <w:rFonts w:asciiTheme="majorHAnsi" w:hAnsiTheme="majorHAnsi"/>
                <w:sz w:val="18"/>
                <w:szCs w:val="18"/>
              </w:rPr>
              <w:t>1/5000</w:t>
            </w:r>
          </w:p>
        </w:tc>
        <w:tc>
          <w:tcPr>
            <w:tcW w:w="993" w:type="dxa"/>
          </w:tcPr>
          <w:p w14:paraId="6B1B52A4" w14:textId="77777777"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western</w:t>
            </w:r>
            <w:proofErr w:type="gramEnd"/>
            <w:r w:rsidRPr="001F0F75">
              <w:rPr>
                <w:rFonts w:asciiTheme="majorHAnsi" w:hAnsiTheme="majorHAnsi"/>
                <w:sz w:val="18"/>
                <w:szCs w:val="18"/>
              </w:rPr>
              <w:t xml:space="preserve"> blotting</w:t>
            </w:r>
          </w:p>
        </w:tc>
        <w:tc>
          <w:tcPr>
            <w:tcW w:w="2763" w:type="dxa"/>
          </w:tcPr>
          <w:p w14:paraId="123E5D69" w14:textId="7A8B65BA" w:rsidR="003A2013" w:rsidRPr="001F0F75" w:rsidRDefault="003A2013" w:rsidP="00414BF6">
            <w:pPr>
              <w:jc w:val="both"/>
              <w:rPr>
                <w:rFonts w:asciiTheme="majorHAnsi" w:hAnsiTheme="majorHAnsi"/>
                <w:sz w:val="18"/>
                <w:szCs w:val="18"/>
              </w:rPr>
            </w:pPr>
            <w:proofErr w:type="gramStart"/>
            <w:r w:rsidRPr="001F0F75">
              <w:rPr>
                <w:rFonts w:asciiTheme="majorHAnsi" w:hAnsiTheme="majorHAnsi"/>
                <w:sz w:val="18"/>
                <w:szCs w:val="18"/>
              </w:rPr>
              <w:t>clone</w:t>
            </w:r>
            <w:proofErr w:type="gramEnd"/>
            <w:r w:rsidR="00946DEF" w:rsidRPr="001F0F75">
              <w:rPr>
                <w:rFonts w:asciiTheme="majorHAnsi" w:hAnsiTheme="majorHAnsi"/>
                <w:sz w:val="18"/>
                <w:szCs w:val="18"/>
              </w:rPr>
              <w:t xml:space="preserve"> </w:t>
            </w:r>
            <w:r w:rsidR="00EE3D41" w:rsidRPr="001F0F75">
              <w:rPr>
                <w:rFonts w:asciiTheme="majorHAnsi" w:hAnsiTheme="majorHAnsi"/>
                <w:sz w:val="18"/>
                <w:szCs w:val="18"/>
              </w:rPr>
              <w:t>AC-15</w:t>
            </w:r>
          </w:p>
        </w:tc>
      </w:tr>
      <w:tr w:rsidR="00946DEF" w:rsidRPr="001F0F75" w14:paraId="66B12CBD" w14:textId="77777777" w:rsidTr="003D17E7">
        <w:tc>
          <w:tcPr>
            <w:tcW w:w="1101" w:type="dxa"/>
          </w:tcPr>
          <w:p w14:paraId="1DBA9FFA" w14:textId="77777777" w:rsidR="00946DEF" w:rsidRPr="001F0F75" w:rsidRDefault="00946DEF">
            <w:pPr>
              <w:jc w:val="both"/>
              <w:rPr>
                <w:rFonts w:asciiTheme="majorHAnsi" w:hAnsiTheme="majorHAnsi"/>
                <w:sz w:val="18"/>
                <w:szCs w:val="18"/>
              </w:rPr>
            </w:pPr>
            <w:r w:rsidRPr="001F0F75">
              <w:rPr>
                <w:rFonts w:asciiTheme="majorHAnsi" w:hAnsiTheme="majorHAnsi"/>
                <w:sz w:val="18"/>
                <w:szCs w:val="18"/>
              </w:rPr>
              <w:t>TER119</w:t>
            </w:r>
          </w:p>
          <w:p w14:paraId="1C860C9A" w14:textId="21D4DF0D" w:rsidR="00E645F1" w:rsidRPr="001F0F75" w:rsidRDefault="00E645F1">
            <w:pPr>
              <w:jc w:val="both"/>
              <w:rPr>
                <w:rFonts w:asciiTheme="majorHAnsi" w:hAnsiTheme="majorHAnsi"/>
                <w:sz w:val="18"/>
                <w:szCs w:val="18"/>
              </w:rPr>
            </w:pPr>
            <w:r w:rsidRPr="001F0F75">
              <w:rPr>
                <w:rFonts w:asciiTheme="majorHAnsi" w:hAnsiTheme="majorHAnsi"/>
                <w:sz w:val="18"/>
                <w:szCs w:val="18"/>
              </w:rPr>
              <w:t>(</w:t>
            </w:r>
            <w:proofErr w:type="gramStart"/>
            <w:r w:rsidRPr="001F0F75">
              <w:rPr>
                <w:rFonts w:asciiTheme="majorHAnsi" w:hAnsiTheme="majorHAnsi"/>
                <w:sz w:val="18"/>
                <w:szCs w:val="18"/>
              </w:rPr>
              <w:t>rat</w:t>
            </w:r>
            <w:proofErr w:type="gramEnd"/>
            <w:r w:rsidRPr="001F0F75">
              <w:rPr>
                <w:rFonts w:asciiTheme="majorHAnsi" w:hAnsiTheme="majorHAnsi"/>
                <w:sz w:val="18"/>
                <w:szCs w:val="18"/>
              </w:rPr>
              <w:t>)</w:t>
            </w:r>
          </w:p>
        </w:tc>
        <w:tc>
          <w:tcPr>
            <w:tcW w:w="1701" w:type="dxa"/>
          </w:tcPr>
          <w:p w14:paraId="5D9E34A7" w14:textId="04C958AE" w:rsidR="00946DEF" w:rsidRPr="001F0F75" w:rsidRDefault="00946DEF" w:rsidP="00D439E5">
            <w:pPr>
              <w:rPr>
                <w:rFonts w:asciiTheme="majorHAnsi" w:hAnsiTheme="majorHAnsi"/>
                <w:sz w:val="18"/>
                <w:szCs w:val="18"/>
              </w:rPr>
            </w:pPr>
            <w:r w:rsidRPr="001F0F75">
              <w:rPr>
                <w:rFonts w:asciiTheme="majorHAnsi" w:hAnsiTheme="majorHAnsi"/>
                <w:sz w:val="18"/>
                <w:szCs w:val="18"/>
              </w:rPr>
              <w:t>Fisher Scientific GmbH</w:t>
            </w:r>
          </w:p>
        </w:tc>
        <w:tc>
          <w:tcPr>
            <w:tcW w:w="2863" w:type="dxa"/>
          </w:tcPr>
          <w:p w14:paraId="1956DA2A" w14:textId="6754002D" w:rsidR="00946DEF" w:rsidRPr="001F0F75" w:rsidRDefault="003C6B1A" w:rsidP="00414BF6">
            <w:pPr>
              <w:jc w:val="both"/>
              <w:rPr>
                <w:rFonts w:asciiTheme="majorHAnsi" w:hAnsiTheme="majorHAnsi"/>
                <w:sz w:val="18"/>
                <w:szCs w:val="18"/>
              </w:rPr>
            </w:pPr>
            <w:r w:rsidRPr="001F0F75">
              <w:rPr>
                <w:rFonts w:asciiTheme="majorHAnsi" w:hAnsiTheme="majorHAnsi"/>
                <w:sz w:val="18"/>
                <w:szCs w:val="18"/>
              </w:rPr>
              <w:t>1/300</w:t>
            </w:r>
          </w:p>
        </w:tc>
        <w:tc>
          <w:tcPr>
            <w:tcW w:w="993" w:type="dxa"/>
          </w:tcPr>
          <w:p w14:paraId="33FC3B86" w14:textId="2998C496" w:rsidR="00946DEF" w:rsidRPr="001F0F75" w:rsidRDefault="00946DEF" w:rsidP="00414BF6">
            <w:pPr>
              <w:jc w:val="both"/>
              <w:rPr>
                <w:rFonts w:asciiTheme="majorHAnsi" w:hAnsiTheme="majorHAnsi"/>
                <w:sz w:val="18"/>
                <w:szCs w:val="18"/>
              </w:rPr>
            </w:pPr>
            <w:r w:rsidRPr="001F0F75">
              <w:rPr>
                <w:rFonts w:asciiTheme="majorHAnsi" w:hAnsiTheme="majorHAnsi"/>
                <w:sz w:val="18"/>
                <w:szCs w:val="18"/>
              </w:rPr>
              <w:t>Flow cytometry</w:t>
            </w:r>
          </w:p>
        </w:tc>
        <w:tc>
          <w:tcPr>
            <w:tcW w:w="2763" w:type="dxa"/>
          </w:tcPr>
          <w:p w14:paraId="6E845B58" w14:textId="11FA7CDA" w:rsidR="00122259" w:rsidRPr="001F0F75" w:rsidRDefault="00946DEF" w:rsidP="00D439E5">
            <w:pPr>
              <w:rPr>
                <w:rFonts w:asciiTheme="majorHAnsi" w:hAnsiTheme="majorHAnsi"/>
                <w:sz w:val="18"/>
                <w:szCs w:val="18"/>
              </w:rPr>
            </w:pPr>
            <w:r w:rsidRPr="001F0F75">
              <w:rPr>
                <w:rFonts w:asciiTheme="majorHAnsi" w:hAnsiTheme="majorHAnsi"/>
                <w:sz w:val="18"/>
                <w:szCs w:val="18"/>
              </w:rPr>
              <w:t>Clone TER119</w:t>
            </w:r>
            <w:r w:rsidR="00931F0B" w:rsidRPr="001F0F75">
              <w:rPr>
                <w:rFonts w:asciiTheme="majorHAnsi" w:hAnsiTheme="majorHAnsi"/>
                <w:sz w:val="18"/>
                <w:szCs w:val="18"/>
              </w:rPr>
              <w:t xml:space="preserve">, </w:t>
            </w:r>
            <w:r w:rsidR="00122259" w:rsidRPr="001F0F75">
              <w:rPr>
                <w:rFonts w:asciiTheme="majorHAnsi" w:hAnsiTheme="majorHAnsi"/>
                <w:sz w:val="18"/>
                <w:szCs w:val="18"/>
              </w:rPr>
              <w:t>coupled to Cyanine7</w:t>
            </w:r>
            <w:r w:rsidR="00931F0B" w:rsidRPr="001F0F75">
              <w:rPr>
                <w:rFonts w:asciiTheme="majorHAnsi" w:hAnsiTheme="majorHAnsi"/>
                <w:sz w:val="18"/>
                <w:szCs w:val="18"/>
              </w:rPr>
              <w:t>/Phycoerythrin</w:t>
            </w:r>
          </w:p>
        </w:tc>
      </w:tr>
      <w:tr w:rsidR="00946DEF" w:rsidRPr="001F0F75" w14:paraId="26450174" w14:textId="77777777" w:rsidTr="003D17E7">
        <w:tc>
          <w:tcPr>
            <w:tcW w:w="1101" w:type="dxa"/>
          </w:tcPr>
          <w:p w14:paraId="04291507" w14:textId="77777777" w:rsidR="00330A84" w:rsidRPr="001F0F75" w:rsidRDefault="00946DEF">
            <w:pPr>
              <w:jc w:val="both"/>
              <w:rPr>
                <w:rFonts w:asciiTheme="majorHAnsi" w:hAnsiTheme="majorHAnsi"/>
                <w:sz w:val="18"/>
                <w:szCs w:val="18"/>
              </w:rPr>
            </w:pPr>
            <w:r w:rsidRPr="001F0F75">
              <w:rPr>
                <w:rFonts w:asciiTheme="majorHAnsi" w:hAnsiTheme="majorHAnsi"/>
                <w:sz w:val="18"/>
                <w:szCs w:val="18"/>
              </w:rPr>
              <w:t>CD44</w:t>
            </w:r>
          </w:p>
          <w:p w14:paraId="1AC79074" w14:textId="0D57C06F" w:rsidR="00E645F1" w:rsidRPr="001F0F75" w:rsidRDefault="00E645F1">
            <w:pPr>
              <w:jc w:val="both"/>
              <w:rPr>
                <w:rFonts w:asciiTheme="majorHAnsi" w:hAnsiTheme="majorHAnsi"/>
                <w:sz w:val="18"/>
                <w:szCs w:val="18"/>
              </w:rPr>
            </w:pPr>
            <w:r w:rsidRPr="001F0F75">
              <w:rPr>
                <w:rFonts w:asciiTheme="majorHAnsi" w:hAnsiTheme="majorHAnsi"/>
                <w:sz w:val="18"/>
                <w:szCs w:val="18"/>
              </w:rPr>
              <w:t>(</w:t>
            </w:r>
            <w:proofErr w:type="gramStart"/>
            <w:r w:rsidRPr="001F0F75">
              <w:rPr>
                <w:rFonts w:asciiTheme="majorHAnsi" w:hAnsiTheme="majorHAnsi"/>
                <w:sz w:val="18"/>
                <w:szCs w:val="18"/>
              </w:rPr>
              <w:t>rat</w:t>
            </w:r>
            <w:proofErr w:type="gramEnd"/>
            <w:r w:rsidRPr="001F0F75">
              <w:rPr>
                <w:rFonts w:asciiTheme="majorHAnsi" w:hAnsiTheme="majorHAnsi"/>
                <w:sz w:val="18"/>
                <w:szCs w:val="18"/>
              </w:rPr>
              <w:t>)</w:t>
            </w:r>
          </w:p>
        </w:tc>
        <w:tc>
          <w:tcPr>
            <w:tcW w:w="1701" w:type="dxa"/>
          </w:tcPr>
          <w:p w14:paraId="74FD8515" w14:textId="78C47AC7" w:rsidR="00946DEF" w:rsidRPr="001F0F75" w:rsidRDefault="00946DEF" w:rsidP="00D439E5">
            <w:pPr>
              <w:rPr>
                <w:rFonts w:asciiTheme="majorHAnsi" w:hAnsiTheme="majorHAnsi"/>
                <w:sz w:val="18"/>
                <w:szCs w:val="18"/>
              </w:rPr>
            </w:pPr>
            <w:r w:rsidRPr="001F0F75">
              <w:rPr>
                <w:rFonts w:asciiTheme="majorHAnsi" w:hAnsiTheme="majorHAnsi"/>
                <w:sz w:val="18"/>
                <w:szCs w:val="18"/>
              </w:rPr>
              <w:t>Fisher Scientific GmbH</w:t>
            </w:r>
          </w:p>
        </w:tc>
        <w:tc>
          <w:tcPr>
            <w:tcW w:w="2863" w:type="dxa"/>
          </w:tcPr>
          <w:p w14:paraId="3CE779C1" w14:textId="0F5F4848" w:rsidR="00946DEF" w:rsidRPr="001F0F75" w:rsidRDefault="003C6B1A" w:rsidP="00946DEF">
            <w:pPr>
              <w:jc w:val="both"/>
              <w:rPr>
                <w:rFonts w:asciiTheme="majorHAnsi" w:hAnsiTheme="majorHAnsi"/>
                <w:sz w:val="18"/>
                <w:szCs w:val="18"/>
              </w:rPr>
            </w:pPr>
            <w:r w:rsidRPr="001F0F75">
              <w:rPr>
                <w:rFonts w:asciiTheme="majorHAnsi" w:hAnsiTheme="majorHAnsi"/>
                <w:sz w:val="18"/>
                <w:szCs w:val="18"/>
              </w:rPr>
              <w:t>1/300</w:t>
            </w:r>
          </w:p>
        </w:tc>
        <w:tc>
          <w:tcPr>
            <w:tcW w:w="993" w:type="dxa"/>
          </w:tcPr>
          <w:p w14:paraId="1736B629" w14:textId="3168816B" w:rsidR="00946DEF" w:rsidRPr="001F0F75" w:rsidRDefault="00946DEF" w:rsidP="00946DEF">
            <w:pPr>
              <w:jc w:val="both"/>
              <w:rPr>
                <w:rFonts w:asciiTheme="majorHAnsi" w:hAnsiTheme="majorHAnsi"/>
                <w:sz w:val="18"/>
                <w:szCs w:val="18"/>
              </w:rPr>
            </w:pPr>
            <w:r w:rsidRPr="001F0F75">
              <w:rPr>
                <w:rFonts w:asciiTheme="majorHAnsi" w:hAnsiTheme="majorHAnsi"/>
                <w:sz w:val="18"/>
                <w:szCs w:val="18"/>
              </w:rPr>
              <w:t>Flow cytometry</w:t>
            </w:r>
          </w:p>
        </w:tc>
        <w:tc>
          <w:tcPr>
            <w:tcW w:w="2763" w:type="dxa"/>
          </w:tcPr>
          <w:p w14:paraId="28F6FC97" w14:textId="7EC4498D" w:rsidR="00853372" w:rsidRPr="001F0F75" w:rsidRDefault="00946DEF" w:rsidP="00D439E5">
            <w:pPr>
              <w:rPr>
                <w:rFonts w:asciiTheme="majorHAnsi" w:hAnsiTheme="majorHAnsi"/>
                <w:sz w:val="18"/>
                <w:szCs w:val="18"/>
              </w:rPr>
            </w:pPr>
            <w:r w:rsidRPr="001F0F75">
              <w:rPr>
                <w:rFonts w:asciiTheme="majorHAnsi" w:hAnsiTheme="majorHAnsi"/>
                <w:sz w:val="18"/>
                <w:szCs w:val="18"/>
              </w:rPr>
              <w:t>Clone IM7</w:t>
            </w:r>
            <w:r w:rsidR="00931F0B" w:rsidRPr="001F0F75">
              <w:rPr>
                <w:rFonts w:asciiTheme="majorHAnsi" w:hAnsiTheme="majorHAnsi"/>
                <w:sz w:val="18"/>
                <w:szCs w:val="18"/>
              </w:rPr>
              <w:t>, c</w:t>
            </w:r>
            <w:r w:rsidR="00853372" w:rsidRPr="001F0F75">
              <w:rPr>
                <w:rFonts w:asciiTheme="majorHAnsi" w:hAnsiTheme="majorHAnsi"/>
                <w:sz w:val="18"/>
                <w:szCs w:val="18"/>
              </w:rPr>
              <w:t xml:space="preserve">oupled to </w:t>
            </w:r>
            <w:r w:rsidR="00931F0B" w:rsidRPr="001F0F75">
              <w:rPr>
                <w:rFonts w:asciiTheme="majorHAnsi" w:hAnsiTheme="majorHAnsi"/>
                <w:sz w:val="18"/>
                <w:szCs w:val="18"/>
              </w:rPr>
              <w:t>Phycoerythrin</w:t>
            </w:r>
          </w:p>
        </w:tc>
      </w:tr>
    </w:tbl>
    <w:p w14:paraId="6CE68531" w14:textId="77777777" w:rsidR="003A2013" w:rsidRPr="001F0F75" w:rsidRDefault="003A2013" w:rsidP="003A2013">
      <w:pPr>
        <w:jc w:val="both"/>
        <w:rPr>
          <w:rFonts w:asciiTheme="majorHAnsi" w:hAnsiTheme="majorHAnsi"/>
          <w:sz w:val="22"/>
          <w:szCs w:val="22"/>
        </w:rPr>
      </w:pPr>
    </w:p>
    <w:p w14:paraId="6290936C" w14:textId="77777777" w:rsidR="003A2013" w:rsidRPr="001F0F75" w:rsidRDefault="003A2013" w:rsidP="003A2013">
      <w:pPr>
        <w:rPr>
          <w:rFonts w:asciiTheme="majorHAnsi" w:hAnsiTheme="majorHAnsi"/>
          <w:sz w:val="20"/>
          <w:szCs w:val="20"/>
        </w:rPr>
      </w:pPr>
      <w:r w:rsidRPr="001F0F75">
        <w:rPr>
          <w:rFonts w:asciiTheme="majorHAnsi" w:hAnsiTheme="majorHAnsi"/>
          <w:sz w:val="20"/>
          <w:szCs w:val="20"/>
        </w:rPr>
        <w:br w:type="page"/>
      </w:r>
    </w:p>
    <w:p w14:paraId="5F74825B" w14:textId="77777777" w:rsidR="003A2013" w:rsidRPr="001F0F75" w:rsidRDefault="003A2013" w:rsidP="003A2013">
      <w:pPr>
        <w:jc w:val="center"/>
        <w:rPr>
          <w:rFonts w:asciiTheme="majorHAnsi" w:hAnsiTheme="majorHAnsi" w:cs="Arial"/>
          <w:b/>
          <w:sz w:val="22"/>
          <w:szCs w:val="22"/>
        </w:rPr>
      </w:pPr>
      <w:r w:rsidRPr="001F0F75">
        <w:rPr>
          <w:rFonts w:asciiTheme="majorHAnsi" w:hAnsiTheme="majorHAnsi" w:cs="Arial"/>
          <w:b/>
          <w:sz w:val="22"/>
          <w:szCs w:val="22"/>
        </w:rPr>
        <w:lastRenderedPageBreak/>
        <w:t>Supplemental References</w:t>
      </w:r>
    </w:p>
    <w:p w14:paraId="13B9BB06" w14:textId="217A5490" w:rsidR="003A2013" w:rsidRPr="001F0F75" w:rsidRDefault="003A2013" w:rsidP="003A2013">
      <w:pPr>
        <w:jc w:val="both"/>
        <w:rPr>
          <w:rFonts w:asciiTheme="majorHAnsi" w:hAnsiTheme="majorHAnsi" w:cs="Arial"/>
          <w:b/>
          <w:sz w:val="22"/>
          <w:szCs w:val="22"/>
        </w:rPr>
      </w:pPr>
    </w:p>
    <w:p w14:paraId="6D0ADC7F" w14:textId="77777777" w:rsidR="000C1A4A" w:rsidRPr="001F0F75" w:rsidRDefault="000C1A4A" w:rsidP="003A2013">
      <w:pPr>
        <w:jc w:val="both"/>
        <w:rPr>
          <w:rFonts w:asciiTheme="majorHAnsi" w:hAnsiTheme="majorHAnsi" w:cs="Arial"/>
          <w:b/>
          <w:sz w:val="22"/>
          <w:szCs w:val="22"/>
        </w:rPr>
      </w:pPr>
    </w:p>
    <w:p w14:paraId="47D3C005" w14:textId="77777777" w:rsidR="000C1A4A" w:rsidRPr="001F0F75" w:rsidRDefault="000C1A4A" w:rsidP="000C1A4A">
      <w:pPr>
        <w:ind w:left="284" w:hanging="284"/>
        <w:jc w:val="both"/>
        <w:rPr>
          <w:rFonts w:asciiTheme="majorHAnsi" w:hAnsiTheme="majorHAnsi"/>
          <w:sz w:val="22"/>
          <w:szCs w:val="22"/>
        </w:rPr>
      </w:pPr>
      <w:r w:rsidRPr="001F0F75">
        <w:rPr>
          <w:rFonts w:asciiTheme="majorHAnsi" w:hAnsiTheme="majorHAnsi"/>
          <w:sz w:val="22"/>
          <w:szCs w:val="22"/>
        </w:rPr>
        <w:t>1</w:t>
      </w:r>
      <w:r w:rsidRPr="001F0F75">
        <w:rPr>
          <w:rFonts w:asciiTheme="majorHAnsi" w:hAnsiTheme="majorHAnsi"/>
          <w:sz w:val="22"/>
          <w:szCs w:val="22"/>
        </w:rPr>
        <w:tab/>
        <w:t xml:space="preserve">Galy B, Ferring-Appel D, Becker C, et al. Iron regulatory proteins control a mucosal block to intestinal iron absorption. </w:t>
      </w:r>
      <w:r w:rsidRPr="001F0F75">
        <w:rPr>
          <w:rFonts w:asciiTheme="majorHAnsi" w:hAnsiTheme="majorHAnsi"/>
          <w:i/>
          <w:sz w:val="22"/>
          <w:szCs w:val="22"/>
        </w:rPr>
        <w:t>Cell Rep.</w:t>
      </w:r>
      <w:r w:rsidRPr="001F0F75">
        <w:rPr>
          <w:rFonts w:asciiTheme="majorHAnsi" w:hAnsiTheme="majorHAnsi"/>
          <w:sz w:val="22"/>
          <w:szCs w:val="22"/>
        </w:rPr>
        <w:t xml:space="preserve"> 2013; 3:844.</w:t>
      </w:r>
    </w:p>
    <w:p w14:paraId="5748801D" w14:textId="77777777" w:rsidR="003A2013" w:rsidRPr="001F0F75" w:rsidRDefault="003A2013" w:rsidP="003A2013">
      <w:pPr>
        <w:jc w:val="both"/>
        <w:rPr>
          <w:rFonts w:asciiTheme="majorHAnsi" w:hAnsiTheme="majorHAnsi"/>
          <w:sz w:val="22"/>
          <w:szCs w:val="22"/>
        </w:rPr>
      </w:pPr>
    </w:p>
    <w:p w14:paraId="15A0B0FA" w14:textId="3B17DDEF" w:rsidR="000C1A4A" w:rsidRPr="001F0F75" w:rsidRDefault="00AC7908" w:rsidP="000C1A4A">
      <w:pPr>
        <w:ind w:left="284" w:hanging="284"/>
        <w:jc w:val="both"/>
        <w:rPr>
          <w:rFonts w:asciiTheme="majorHAnsi" w:eastAsia="Times New Roman" w:hAnsiTheme="majorHAnsi" w:cs="Times New Roman"/>
          <w:color w:val="000000" w:themeColor="text1"/>
          <w:sz w:val="22"/>
          <w:szCs w:val="22"/>
        </w:rPr>
      </w:pPr>
      <w:r w:rsidRPr="001F0F75">
        <w:rPr>
          <w:rFonts w:asciiTheme="majorHAnsi" w:hAnsiTheme="majorHAnsi"/>
          <w:sz w:val="22"/>
          <w:szCs w:val="22"/>
        </w:rPr>
        <w:t>2</w:t>
      </w:r>
      <w:r w:rsidR="003A2013" w:rsidRPr="001F0F75">
        <w:rPr>
          <w:rFonts w:ascii="Calibri" w:hAnsi="Calibri" w:cs="Helvetica Neue Light"/>
          <w:color w:val="2A2A2A"/>
          <w:sz w:val="22"/>
          <w:szCs w:val="22"/>
        </w:rPr>
        <w:tab/>
      </w:r>
      <w:r w:rsidR="000C1A4A" w:rsidRPr="001F0F75">
        <w:rPr>
          <w:rFonts w:asciiTheme="majorHAnsi" w:eastAsia="Times New Roman" w:hAnsiTheme="majorHAnsi" w:cs="Times New Roman"/>
          <w:color w:val="000000" w:themeColor="text1"/>
          <w:sz w:val="22"/>
          <w:szCs w:val="22"/>
        </w:rPr>
        <w:t xml:space="preserve">Luscieti S, Tolle G, Aranda J </w:t>
      </w:r>
      <w:r w:rsidR="000C1A4A" w:rsidRPr="001F0F75">
        <w:rPr>
          <w:rFonts w:asciiTheme="majorHAnsi" w:eastAsia="Times New Roman" w:hAnsiTheme="majorHAnsi" w:cs="Times New Roman"/>
          <w:i/>
          <w:iCs/>
          <w:color w:val="000000" w:themeColor="text1"/>
          <w:sz w:val="22"/>
          <w:szCs w:val="22"/>
        </w:rPr>
        <w:t>et al.</w:t>
      </w:r>
      <w:r w:rsidR="000C1A4A" w:rsidRPr="001F0F75">
        <w:rPr>
          <w:rFonts w:asciiTheme="majorHAnsi" w:eastAsia="Times New Roman" w:hAnsiTheme="majorHAnsi" w:cs="Times New Roman"/>
          <w:color w:val="000000" w:themeColor="text1"/>
          <w:sz w:val="22"/>
          <w:szCs w:val="22"/>
        </w:rPr>
        <w:t xml:space="preserve"> Novel mutations in the ferritin-L iron-responsive element that only mildly impair IRP binding cause hereditary hyperferritinaemia cataract syndrome. </w:t>
      </w:r>
      <w:proofErr w:type="gramStart"/>
      <w:r w:rsidR="000C1A4A" w:rsidRPr="001F0F75">
        <w:rPr>
          <w:rFonts w:asciiTheme="majorHAnsi" w:eastAsia="Times New Roman" w:hAnsiTheme="majorHAnsi" w:cs="Times New Roman"/>
          <w:i/>
          <w:iCs/>
          <w:color w:val="000000" w:themeColor="text1"/>
          <w:sz w:val="22"/>
          <w:szCs w:val="22"/>
        </w:rPr>
        <w:t>Orphanet J. Rare Dis. 2013;</w:t>
      </w:r>
      <w:r w:rsidR="000C1A4A" w:rsidRPr="001F0F75">
        <w:rPr>
          <w:rFonts w:asciiTheme="majorHAnsi" w:eastAsia="Times New Roman" w:hAnsiTheme="majorHAnsi" w:cs="Times New Roman"/>
          <w:color w:val="000000" w:themeColor="text1"/>
          <w:sz w:val="22"/>
          <w:szCs w:val="22"/>
        </w:rPr>
        <w:t xml:space="preserve"> </w:t>
      </w:r>
      <w:r w:rsidR="000C1A4A" w:rsidRPr="001F0F75">
        <w:rPr>
          <w:rFonts w:asciiTheme="majorHAnsi" w:eastAsia="Times New Roman" w:hAnsiTheme="majorHAnsi" w:cs="Times New Roman"/>
          <w:b/>
          <w:bCs/>
          <w:color w:val="000000" w:themeColor="text1"/>
          <w:sz w:val="22"/>
          <w:szCs w:val="22"/>
        </w:rPr>
        <w:t xml:space="preserve">8, </w:t>
      </w:r>
      <w:r w:rsidR="000C1A4A" w:rsidRPr="001F0F75">
        <w:rPr>
          <w:rFonts w:asciiTheme="majorHAnsi" w:eastAsia="Times New Roman" w:hAnsiTheme="majorHAnsi" w:cs="Times New Roman"/>
          <w:color w:val="000000" w:themeColor="text1"/>
          <w:sz w:val="22"/>
          <w:szCs w:val="22"/>
        </w:rPr>
        <w:t>30.</w:t>
      </w:r>
      <w:proofErr w:type="gramEnd"/>
    </w:p>
    <w:p w14:paraId="65BE3963" w14:textId="77777777" w:rsidR="000C1A4A" w:rsidRPr="001F0F75" w:rsidRDefault="000C1A4A" w:rsidP="00D439E5">
      <w:pPr>
        <w:jc w:val="both"/>
        <w:rPr>
          <w:rFonts w:ascii="Calibri" w:hAnsi="Calibri" w:cs="Helvetica Neue Light"/>
          <w:color w:val="2A2A2A"/>
          <w:sz w:val="22"/>
          <w:szCs w:val="22"/>
        </w:rPr>
      </w:pPr>
    </w:p>
    <w:p w14:paraId="4ED91D44" w14:textId="77777777" w:rsidR="00AC7908" w:rsidRPr="001F0F75" w:rsidRDefault="00AC7908" w:rsidP="00AC7908">
      <w:pPr>
        <w:ind w:left="284" w:hanging="284"/>
        <w:jc w:val="both"/>
        <w:rPr>
          <w:rFonts w:asciiTheme="majorHAnsi" w:hAnsiTheme="majorHAnsi"/>
          <w:sz w:val="22"/>
          <w:szCs w:val="22"/>
        </w:rPr>
      </w:pPr>
      <w:r w:rsidRPr="001F0F75">
        <w:rPr>
          <w:rFonts w:asciiTheme="majorHAnsi" w:hAnsiTheme="majorHAnsi"/>
          <w:sz w:val="22"/>
          <w:szCs w:val="22"/>
        </w:rPr>
        <w:t>3</w:t>
      </w:r>
      <w:r w:rsidR="000C1A4A" w:rsidRPr="001F0F75">
        <w:rPr>
          <w:rFonts w:asciiTheme="majorHAnsi" w:hAnsiTheme="majorHAnsi"/>
          <w:sz w:val="22"/>
          <w:szCs w:val="22"/>
        </w:rPr>
        <w:tab/>
        <w:t xml:space="preserve">Chen K, Liu J, Heck S, Chasis JA, An X, Mohandas N. Resolving the distinct stages in erythroid differentiation based on dynamic changes in membrane protein expression during erythropoiesis. </w:t>
      </w:r>
      <w:r w:rsidR="000C1A4A" w:rsidRPr="001F0F75">
        <w:rPr>
          <w:rFonts w:asciiTheme="majorHAnsi" w:hAnsiTheme="majorHAnsi"/>
          <w:i/>
          <w:sz w:val="22"/>
          <w:szCs w:val="22"/>
        </w:rPr>
        <w:t>Proc Natl Acad Sci U S A</w:t>
      </w:r>
      <w:r w:rsidR="000C1A4A" w:rsidRPr="001F0F75">
        <w:rPr>
          <w:rFonts w:asciiTheme="majorHAnsi" w:hAnsiTheme="majorHAnsi"/>
          <w:sz w:val="22"/>
          <w:szCs w:val="22"/>
        </w:rPr>
        <w:t>. 2009; 106:17413.</w:t>
      </w:r>
    </w:p>
    <w:p w14:paraId="350DBF76" w14:textId="77777777" w:rsidR="00AC7908" w:rsidRPr="001F0F75" w:rsidRDefault="00AC7908" w:rsidP="00AC7908">
      <w:pPr>
        <w:ind w:left="284" w:hanging="284"/>
        <w:jc w:val="both"/>
        <w:rPr>
          <w:rFonts w:asciiTheme="majorHAnsi" w:hAnsiTheme="majorHAnsi"/>
          <w:sz w:val="22"/>
          <w:szCs w:val="22"/>
        </w:rPr>
      </w:pPr>
    </w:p>
    <w:p w14:paraId="12C1C4FA" w14:textId="7B207809" w:rsidR="00AC7908" w:rsidRPr="001F0F75" w:rsidRDefault="00AC7908" w:rsidP="00D439E5">
      <w:pPr>
        <w:ind w:left="284" w:hanging="284"/>
        <w:jc w:val="both"/>
        <w:rPr>
          <w:rFonts w:asciiTheme="majorHAnsi" w:hAnsiTheme="majorHAnsi"/>
          <w:sz w:val="22"/>
          <w:szCs w:val="22"/>
        </w:rPr>
      </w:pPr>
      <w:r w:rsidRPr="001F0F75">
        <w:rPr>
          <w:rFonts w:asciiTheme="majorHAnsi" w:hAnsiTheme="majorHAnsi"/>
          <w:sz w:val="22"/>
          <w:szCs w:val="22"/>
        </w:rPr>
        <w:t>4</w:t>
      </w:r>
      <w:r w:rsidRPr="001F0F75">
        <w:rPr>
          <w:rFonts w:asciiTheme="majorHAnsi" w:hAnsiTheme="majorHAnsi"/>
          <w:sz w:val="22"/>
          <w:szCs w:val="22"/>
        </w:rPr>
        <w:tab/>
        <w:t>Casarrubea D, Viatte L, Hallas T, et al. Abnormal body iron distribution and erythropoiesis in a novel mouse model with inducible gain of iron regulatory protein (IRP)-1 function. J. Mol. Med. (Berl). 2013; 91(7)</w:t>
      </w:r>
      <w:proofErr w:type="gramStart"/>
      <w:r w:rsidRPr="001F0F75">
        <w:rPr>
          <w:rFonts w:asciiTheme="majorHAnsi" w:hAnsiTheme="majorHAnsi"/>
          <w:sz w:val="22"/>
          <w:szCs w:val="22"/>
        </w:rPr>
        <w:t>:871</w:t>
      </w:r>
      <w:proofErr w:type="gramEnd"/>
      <w:r w:rsidRPr="001F0F75">
        <w:rPr>
          <w:rFonts w:asciiTheme="majorHAnsi" w:hAnsiTheme="majorHAnsi"/>
          <w:sz w:val="22"/>
          <w:szCs w:val="22"/>
        </w:rPr>
        <w:t>.</w:t>
      </w:r>
    </w:p>
    <w:p w14:paraId="589D2489" w14:textId="77777777" w:rsidR="00AC7908" w:rsidRPr="001F0F75" w:rsidRDefault="00AC7908" w:rsidP="003A2013">
      <w:pPr>
        <w:jc w:val="both"/>
        <w:rPr>
          <w:rFonts w:asciiTheme="majorHAnsi" w:hAnsiTheme="majorHAnsi"/>
          <w:sz w:val="22"/>
          <w:szCs w:val="22"/>
        </w:rPr>
      </w:pPr>
    </w:p>
    <w:p w14:paraId="341439F4" w14:textId="4AD7C530" w:rsidR="003A2013" w:rsidRPr="001F0F75" w:rsidRDefault="00330A84" w:rsidP="003A2013">
      <w:pPr>
        <w:ind w:left="284" w:hanging="284"/>
        <w:jc w:val="both"/>
        <w:rPr>
          <w:rFonts w:asciiTheme="majorHAnsi" w:hAnsiTheme="majorHAnsi"/>
          <w:sz w:val="22"/>
          <w:szCs w:val="22"/>
        </w:rPr>
      </w:pPr>
      <w:r w:rsidRPr="001F0F75">
        <w:rPr>
          <w:rFonts w:asciiTheme="majorHAnsi" w:hAnsiTheme="majorHAnsi"/>
          <w:sz w:val="22"/>
          <w:szCs w:val="22"/>
        </w:rPr>
        <w:t>5</w:t>
      </w:r>
      <w:r w:rsidR="003A2013" w:rsidRPr="001F0F75">
        <w:rPr>
          <w:rFonts w:asciiTheme="majorHAnsi" w:hAnsiTheme="majorHAnsi"/>
          <w:sz w:val="22"/>
          <w:szCs w:val="22"/>
        </w:rPr>
        <w:tab/>
        <w:t xml:space="preserve">Shawki A, Knight PB, Maliken BD, Niespodzany EJ, Mackenzie B. </w:t>
      </w:r>
      <w:proofErr w:type="gramStart"/>
      <w:r w:rsidR="003A2013" w:rsidRPr="001F0F75">
        <w:rPr>
          <w:rFonts w:asciiTheme="majorHAnsi" w:hAnsiTheme="majorHAnsi"/>
          <w:sz w:val="22"/>
          <w:szCs w:val="22"/>
        </w:rPr>
        <w:t>H(</w:t>
      </w:r>
      <w:proofErr w:type="gramEnd"/>
      <w:r w:rsidR="003A2013" w:rsidRPr="001F0F75">
        <w:rPr>
          <w:rFonts w:asciiTheme="majorHAnsi" w:hAnsiTheme="majorHAnsi"/>
          <w:sz w:val="22"/>
          <w:szCs w:val="22"/>
        </w:rPr>
        <w:t xml:space="preserve">+)-coupled divalent metal-ion transporter-1: functional properties, physiological roles and therapeutics. </w:t>
      </w:r>
      <w:r w:rsidR="003A2013" w:rsidRPr="001F0F75">
        <w:rPr>
          <w:rFonts w:asciiTheme="majorHAnsi" w:hAnsiTheme="majorHAnsi"/>
          <w:i/>
          <w:sz w:val="22"/>
          <w:szCs w:val="22"/>
        </w:rPr>
        <w:t>Curr. Top. Membr</w:t>
      </w:r>
      <w:r w:rsidR="003A2013" w:rsidRPr="001F0F75">
        <w:rPr>
          <w:rFonts w:asciiTheme="majorHAnsi" w:hAnsiTheme="majorHAnsi"/>
          <w:sz w:val="22"/>
          <w:szCs w:val="22"/>
        </w:rPr>
        <w:t xml:space="preserve">. </w:t>
      </w:r>
      <w:proofErr w:type="gramStart"/>
      <w:r w:rsidR="003A2013" w:rsidRPr="001F0F75">
        <w:rPr>
          <w:rFonts w:asciiTheme="majorHAnsi" w:hAnsiTheme="majorHAnsi"/>
          <w:sz w:val="22"/>
          <w:szCs w:val="22"/>
        </w:rPr>
        <w:t>2012;</w:t>
      </w:r>
      <w:r w:rsidR="00D20BB9" w:rsidRPr="001F0F75">
        <w:rPr>
          <w:rFonts w:asciiTheme="majorHAnsi" w:hAnsiTheme="majorHAnsi"/>
          <w:sz w:val="22"/>
          <w:szCs w:val="22"/>
        </w:rPr>
        <w:t xml:space="preserve"> </w:t>
      </w:r>
      <w:r w:rsidR="003A2013" w:rsidRPr="001F0F75">
        <w:rPr>
          <w:rFonts w:asciiTheme="majorHAnsi" w:hAnsiTheme="majorHAnsi"/>
          <w:sz w:val="22"/>
          <w:szCs w:val="22"/>
        </w:rPr>
        <w:t>70:169.</w:t>
      </w:r>
      <w:proofErr w:type="gramEnd"/>
    </w:p>
    <w:p w14:paraId="07002122" w14:textId="77777777" w:rsidR="003A2013" w:rsidRPr="001F0F75" w:rsidRDefault="003A2013" w:rsidP="003A2013">
      <w:pPr>
        <w:jc w:val="both"/>
        <w:rPr>
          <w:rFonts w:asciiTheme="majorHAnsi" w:hAnsiTheme="majorHAnsi"/>
          <w:sz w:val="22"/>
          <w:szCs w:val="22"/>
        </w:rPr>
      </w:pPr>
    </w:p>
    <w:p w14:paraId="2B03C083" w14:textId="28190BA9" w:rsidR="003A2013" w:rsidRPr="001F0F75" w:rsidRDefault="00852404" w:rsidP="003A2013">
      <w:pPr>
        <w:ind w:left="284" w:hanging="284"/>
        <w:jc w:val="both"/>
        <w:rPr>
          <w:rFonts w:asciiTheme="majorHAnsi" w:hAnsiTheme="majorHAnsi"/>
          <w:sz w:val="22"/>
          <w:szCs w:val="22"/>
        </w:rPr>
      </w:pPr>
      <w:r w:rsidRPr="001F0F75">
        <w:rPr>
          <w:rFonts w:asciiTheme="majorHAnsi" w:hAnsiTheme="majorHAnsi"/>
          <w:sz w:val="22"/>
          <w:szCs w:val="22"/>
        </w:rPr>
        <w:t>6</w:t>
      </w:r>
      <w:r w:rsidR="003A2013" w:rsidRPr="001F0F75">
        <w:rPr>
          <w:rFonts w:asciiTheme="majorHAnsi" w:hAnsiTheme="majorHAnsi"/>
          <w:sz w:val="22"/>
          <w:szCs w:val="22"/>
        </w:rPr>
        <w:tab/>
        <w:t>Jenkitkasemwong S, Wang CY, Coffey R, et al. SLC39A14 Is Required for the Development of Hepatocellular Iron Overload in Murine Models of Hereditary Hemochromatosis.</w:t>
      </w:r>
      <w:r w:rsidR="003A2013" w:rsidRPr="001F0F75">
        <w:rPr>
          <w:rStyle w:val="jrnl"/>
          <w:rFonts w:asciiTheme="majorHAnsi" w:eastAsia="Times New Roman" w:hAnsiTheme="majorHAnsi" w:cs="Times New Roman"/>
          <w:sz w:val="22"/>
          <w:szCs w:val="22"/>
        </w:rPr>
        <w:t xml:space="preserve"> </w:t>
      </w:r>
      <w:r w:rsidR="003A2013" w:rsidRPr="001F0F75">
        <w:rPr>
          <w:rStyle w:val="jrnl"/>
          <w:rFonts w:asciiTheme="majorHAnsi" w:eastAsia="Times New Roman" w:hAnsiTheme="majorHAnsi" w:cs="Times New Roman"/>
          <w:i/>
          <w:sz w:val="22"/>
          <w:szCs w:val="22"/>
        </w:rPr>
        <w:t>Cell Metab</w:t>
      </w:r>
      <w:r w:rsidR="003A2013" w:rsidRPr="001F0F75">
        <w:rPr>
          <w:rFonts w:asciiTheme="majorHAnsi" w:eastAsia="Times New Roman" w:hAnsiTheme="majorHAnsi" w:cs="Times New Roman"/>
          <w:sz w:val="22"/>
          <w:szCs w:val="22"/>
        </w:rPr>
        <w:t>. 2015;</w:t>
      </w:r>
      <w:r w:rsidR="00D20BB9" w:rsidRPr="001F0F75">
        <w:rPr>
          <w:rFonts w:asciiTheme="majorHAnsi" w:eastAsia="Times New Roman" w:hAnsiTheme="majorHAnsi" w:cs="Times New Roman"/>
          <w:sz w:val="22"/>
          <w:szCs w:val="22"/>
        </w:rPr>
        <w:t xml:space="preserve"> </w:t>
      </w:r>
      <w:r w:rsidR="003A2013" w:rsidRPr="001F0F75">
        <w:rPr>
          <w:rFonts w:asciiTheme="majorHAnsi" w:eastAsia="Times New Roman" w:hAnsiTheme="majorHAnsi" w:cs="Times New Roman"/>
          <w:sz w:val="22"/>
          <w:szCs w:val="22"/>
        </w:rPr>
        <w:t>22(1)</w:t>
      </w:r>
      <w:proofErr w:type="gramStart"/>
      <w:r w:rsidR="003A2013" w:rsidRPr="001F0F75">
        <w:rPr>
          <w:rFonts w:asciiTheme="majorHAnsi" w:eastAsia="Times New Roman" w:hAnsiTheme="majorHAnsi" w:cs="Times New Roman"/>
          <w:sz w:val="22"/>
          <w:szCs w:val="22"/>
        </w:rPr>
        <w:t>:138</w:t>
      </w:r>
      <w:proofErr w:type="gramEnd"/>
      <w:r w:rsidR="003A2013" w:rsidRPr="001F0F75">
        <w:rPr>
          <w:rFonts w:asciiTheme="majorHAnsi" w:eastAsia="Times New Roman" w:hAnsiTheme="majorHAnsi" w:cs="Times New Roman"/>
          <w:sz w:val="22"/>
          <w:szCs w:val="22"/>
        </w:rPr>
        <w:t>.</w:t>
      </w:r>
    </w:p>
    <w:p w14:paraId="49FD2D0B" w14:textId="77777777" w:rsidR="003A2013" w:rsidRPr="001F0F75" w:rsidRDefault="003A2013" w:rsidP="003A2013">
      <w:pPr>
        <w:jc w:val="both"/>
        <w:rPr>
          <w:rFonts w:asciiTheme="majorHAnsi" w:hAnsiTheme="majorHAnsi"/>
          <w:sz w:val="22"/>
          <w:szCs w:val="22"/>
        </w:rPr>
      </w:pPr>
    </w:p>
    <w:p w14:paraId="10B5D577" w14:textId="4D17F1C0" w:rsidR="003A2013" w:rsidRPr="001F0F75" w:rsidRDefault="00852404" w:rsidP="003A2013">
      <w:pPr>
        <w:ind w:left="284" w:hanging="284"/>
        <w:jc w:val="both"/>
        <w:rPr>
          <w:rFonts w:asciiTheme="majorHAnsi" w:hAnsiTheme="majorHAnsi"/>
          <w:sz w:val="22"/>
          <w:szCs w:val="22"/>
        </w:rPr>
      </w:pPr>
      <w:r w:rsidRPr="001F0F75">
        <w:rPr>
          <w:rFonts w:asciiTheme="majorHAnsi" w:hAnsiTheme="majorHAnsi"/>
          <w:sz w:val="22"/>
          <w:szCs w:val="22"/>
        </w:rPr>
        <w:t>7</w:t>
      </w:r>
      <w:r w:rsidR="003A2013" w:rsidRPr="001F0F75">
        <w:rPr>
          <w:rFonts w:asciiTheme="majorHAnsi" w:hAnsiTheme="majorHAnsi"/>
          <w:sz w:val="22"/>
          <w:szCs w:val="22"/>
        </w:rPr>
        <w:tab/>
        <w:t xml:space="preserve">Drakesmith H, Nemeth E, Ganz T. Ironing out Ferroportin. </w:t>
      </w:r>
      <w:r w:rsidR="003A2013" w:rsidRPr="001F0F75">
        <w:rPr>
          <w:rFonts w:asciiTheme="majorHAnsi" w:hAnsiTheme="majorHAnsi"/>
          <w:i/>
          <w:sz w:val="22"/>
          <w:szCs w:val="22"/>
        </w:rPr>
        <w:t>Cell Metab</w:t>
      </w:r>
      <w:r w:rsidR="003A2013" w:rsidRPr="001F0F75">
        <w:rPr>
          <w:rFonts w:asciiTheme="majorHAnsi" w:hAnsiTheme="majorHAnsi"/>
          <w:sz w:val="22"/>
          <w:szCs w:val="22"/>
        </w:rPr>
        <w:t>. 2015;</w:t>
      </w:r>
      <w:r w:rsidR="00D20BB9" w:rsidRPr="001F0F75">
        <w:rPr>
          <w:rFonts w:asciiTheme="majorHAnsi" w:hAnsiTheme="majorHAnsi"/>
          <w:sz w:val="22"/>
          <w:szCs w:val="22"/>
        </w:rPr>
        <w:t xml:space="preserve"> </w:t>
      </w:r>
      <w:r w:rsidR="003A2013" w:rsidRPr="001F0F75">
        <w:rPr>
          <w:rFonts w:asciiTheme="majorHAnsi" w:hAnsiTheme="majorHAnsi"/>
          <w:sz w:val="22"/>
          <w:szCs w:val="22"/>
        </w:rPr>
        <w:t>22(5)</w:t>
      </w:r>
      <w:proofErr w:type="gramStart"/>
      <w:r w:rsidR="003A2013" w:rsidRPr="001F0F75">
        <w:rPr>
          <w:rFonts w:asciiTheme="majorHAnsi" w:hAnsiTheme="majorHAnsi"/>
          <w:sz w:val="22"/>
          <w:szCs w:val="22"/>
        </w:rPr>
        <w:t>:777</w:t>
      </w:r>
      <w:proofErr w:type="gramEnd"/>
      <w:r w:rsidR="003A2013" w:rsidRPr="001F0F75">
        <w:rPr>
          <w:rFonts w:asciiTheme="majorHAnsi" w:hAnsiTheme="majorHAnsi"/>
          <w:sz w:val="22"/>
          <w:szCs w:val="22"/>
        </w:rPr>
        <w:t>.</w:t>
      </w:r>
    </w:p>
    <w:p w14:paraId="2ACB013C" w14:textId="77777777" w:rsidR="003A2013" w:rsidRPr="001F0F75" w:rsidRDefault="003A2013" w:rsidP="003A2013">
      <w:pPr>
        <w:jc w:val="both"/>
        <w:rPr>
          <w:rFonts w:asciiTheme="majorHAnsi" w:hAnsiTheme="majorHAnsi"/>
          <w:sz w:val="22"/>
          <w:szCs w:val="22"/>
        </w:rPr>
      </w:pPr>
    </w:p>
    <w:p w14:paraId="48FB2DD1" w14:textId="29593CC1" w:rsidR="003A2013" w:rsidRPr="001F0F75" w:rsidRDefault="00852404" w:rsidP="003A2013">
      <w:pPr>
        <w:ind w:left="284" w:hanging="284"/>
        <w:jc w:val="both"/>
        <w:rPr>
          <w:rFonts w:asciiTheme="majorHAnsi" w:hAnsiTheme="majorHAnsi"/>
          <w:sz w:val="22"/>
          <w:szCs w:val="22"/>
        </w:rPr>
      </w:pPr>
      <w:r w:rsidRPr="001F0F75">
        <w:rPr>
          <w:rFonts w:asciiTheme="majorHAnsi" w:hAnsiTheme="majorHAnsi"/>
          <w:sz w:val="22"/>
          <w:szCs w:val="22"/>
        </w:rPr>
        <w:t>8</w:t>
      </w:r>
      <w:r w:rsidR="003A2013" w:rsidRPr="001F0F75">
        <w:rPr>
          <w:rFonts w:asciiTheme="majorHAnsi" w:hAnsiTheme="majorHAnsi"/>
          <w:sz w:val="22"/>
          <w:szCs w:val="22"/>
        </w:rPr>
        <w:tab/>
        <w:t xml:space="preserve">Muckenthaler MU, Rivella S, Hentze MW, Galy B. </w:t>
      </w:r>
      <w:proofErr w:type="gramStart"/>
      <w:r w:rsidR="003A2013" w:rsidRPr="001F0F75">
        <w:rPr>
          <w:rFonts w:asciiTheme="majorHAnsi" w:hAnsiTheme="majorHAnsi"/>
          <w:sz w:val="22"/>
          <w:szCs w:val="22"/>
        </w:rPr>
        <w:t>A Red Carpet for Iron Metabolism.</w:t>
      </w:r>
      <w:proofErr w:type="gramEnd"/>
      <w:r w:rsidR="003A2013" w:rsidRPr="001F0F75">
        <w:rPr>
          <w:rFonts w:asciiTheme="majorHAnsi" w:hAnsiTheme="majorHAnsi"/>
          <w:sz w:val="22"/>
          <w:szCs w:val="22"/>
        </w:rPr>
        <w:t xml:space="preserve"> </w:t>
      </w:r>
      <w:r w:rsidR="003A2013" w:rsidRPr="001F0F75">
        <w:rPr>
          <w:rFonts w:asciiTheme="majorHAnsi" w:hAnsiTheme="majorHAnsi"/>
          <w:i/>
          <w:sz w:val="22"/>
          <w:szCs w:val="22"/>
        </w:rPr>
        <w:t>Cell</w:t>
      </w:r>
      <w:r w:rsidR="003A2013" w:rsidRPr="001F0F75">
        <w:rPr>
          <w:rFonts w:asciiTheme="majorHAnsi" w:hAnsiTheme="majorHAnsi"/>
          <w:sz w:val="22"/>
          <w:szCs w:val="22"/>
        </w:rPr>
        <w:t>. 2017;</w:t>
      </w:r>
      <w:r w:rsidR="00D20BB9" w:rsidRPr="001F0F75">
        <w:rPr>
          <w:rFonts w:asciiTheme="majorHAnsi" w:hAnsiTheme="majorHAnsi"/>
          <w:sz w:val="22"/>
          <w:szCs w:val="22"/>
        </w:rPr>
        <w:t xml:space="preserve"> </w:t>
      </w:r>
      <w:r w:rsidR="003A2013" w:rsidRPr="001F0F75">
        <w:rPr>
          <w:rFonts w:asciiTheme="majorHAnsi" w:hAnsiTheme="majorHAnsi"/>
          <w:sz w:val="22"/>
          <w:szCs w:val="22"/>
        </w:rPr>
        <w:t>168(3)</w:t>
      </w:r>
      <w:proofErr w:type="gramStart"/>
      <w:r w:rsidR="003A2013" w:rsidRPr="001F0F75">
        <w:rPr>
          <w:rFonts w:asciiTheme="majorHAnsi" w:hAnsiTheme="majorHAnsi"/>
          <w:sz w:val="22"/>
          <w:szCs w:val="22"/>
        </w:rPr>
        <w:t>:344</w:t>
      </w:r>
      <w:proofErr w:type="gramEnd"/>
      <w:r w:rsidR="003A2013" w:rsidRPr="001F0F75">
        <w:rPr>
          <w:rFonts w:asciiTheme="majorHAnsi" w:hAnsiTheme="majorHAnsi"/>
          <w:sz w:val="22"/>
          <w:szCs w:val="22"/>
        </w:rPr>
        <w:t>.</w:t>
      </w:r>
    </w:p>
    <w:p w14:paraId="67198EA7" w14:textId="77777777" w:rsidR="003A2013" w:rsidRPr="001F0F75" w:rsidRDefault="003A2013" w:rsidP="003A2013">
      <w:pPr>
        <w:jc w:val="both"/>
        <w:rPr>
          <w:rFonts w:asciiTheme="majorHAnsi" w:hAnsiTheme="majorHAnsi"/>
          <w:sz w:val="22"/>
          <w:szCs w:val="22"/>
        </w:rPr>
      </w:pPr>
    </w:p>
    <w:p w14:paraId="1A32F8D8" w14:textId="23101ED8" w:rsidR="006A1DF3" w:rsidRPr="00D66D9E" w:rsidRDefault="00852404" w:rsidP="00D439E5">
      <w:pPr>
        <w:ind w:left="284" w:hanging="284"/>
        <w:jc w:val="both"/>
        <w:rPr>
          <w:rFonts w:asciiTheme="majorHAnsi" w:hAnsiTheme="majorHAnsi"/>
          <w:sz w:val="22"/>
          <w:szCs w:val="22"/>
        </w:rPr>
      </w:pPr>
      <w:r w:rsidRPr="001F0F75">
        <w:rPr>
          <w:rFonts w:asciiTheme="majorHAnsi" w:hAnsiTheme="majorHAnsi"/>
          <w:sz w:val="22"/>
          <w:szCs w:val="22"/>
        </w:rPr>
        <w:t>9</w:t>
      </w:r>
      <w:r w:rsidR="003A2013" w:rsidRPr="001F0F75">
        <w:rPr>
          <w:rFonts w:asciiTheme="majorHAnsi" w:hAnsiTheme="majorHAnsi"/>
          <w:sz w:val="22"/>
          <w:szCs w:val="22"/>
        </w:rPr>
        <w:tab/>
        <w:t xml:space="preserve">Donovan A, Lima CA, Pinkus JL, et al. The iron exporter ferroportin/Slc40a1 is essential for iron homeostasis. </w:t>
      </w:r>
      <w:r w:rsidR="003A2013" w:rsidRPr="001F0F75">
        <w:rPr>
          <w:rFonts w:asciiTheme="majorHAnsi" w:hAnsiTheme="majorHAnsi"/>
          <w:i/>
          <w:sz w:val="22"/>
          <w:szCs w:val="22"/>
        </w:rPr>
        <w:t>Cell Me</w:t>
      </w:r>
      <w:r w:rsidR="003A2013" w:rsidRPr="001F0F75">
        <w:rPr>
          <w:rFonts w:asciiTheme="majorHAnsi" w:hAnsiTheme="majorHAnsi"/>
          <w:sz w:val="22"/>
          <w:szCs w:val="22"/>
        </w:rPr>
        <w:t>tab. 2005;</w:t>
      </w:r>
      <w:r w:rsidR="00D20BB9" w:rsidRPr="001F0F75">
        <w:rPr>
          <w:rFonts w:asciiTheme="majorHAnsi" w:hAnsiTheme="majorHAnsi"/>
          <w:sz w:val="22"/>
          <w:szCs w:val="22"/>
        </w:rPr>
        <w:t xml:space="preserve"> </w:t>
      </w:r>
      <w:r w:rsidR="003A2013" w:rsidRPr="001F0F75">
        <w:rPr>
          <w:rFonts w:asciiTheme="majorHAnsi" w:hAnsiTheme="majorHAnsi"/>
          <w:sz w:val="22"/>
          <w:szCs w:val="22"/>
        </w:rPr>
        <w:t>1(3)</w:t>
      </w:r>
      <w:proofErr w:type="gramStart"/>
      <w:r w:rsidR="003A2013" w:rsidRPr="001F0F75">
        <w:rPr>
          <w:rFonts w:asciiTheme="majorHAnsi" w:hAnsiTheme="majorHAnsi"/>
          <w:sz w:val="22"/>
          <w:szCs w:val="22"/>
        </w:rPr>
        <w:t>:191</w:t>
      </w:r>
      <w:proofErr w:type="gramEnd"/>
      <w:r w:rsidR="003A2013" w:rsidRPr="001F0F75">
        <w:rPr>
          <w:rFonts w:asciiTheme="majorHAnsi" w:hAnsiTheme="majorHAnsi"/>
          <w:sz w:val="22"/>
          <w:szCs w:val="22"/>
        </w:rPr>
        <w:t>.</w:t>
      </w:r>
    </w:p>
    <w:sectPr w:rsidR="006A1DF3" w:rsidRPr="00D66D9E" w:rsidSect="00B358CE">
      <w:footerReference w:type="even" r:id="rId16"/>
      <w:footerReference w:type="default" r:id="rId17"/>
      <w:pgSz w:w="11900" w:h="16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95D67C" w15:done="0"/>
  <w15:commentEx w15:paraId="011317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95D67C" w16cid:durableId="2241A7EC"/>
  <w16cid:commentId w16cid:paraId="0113172C" w16cid:durableId="2241A92E"/>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055D3" w14:textId="77777777" w:rsidR="00B62BA4" w:rsidRDefault="00B62BA4" w:rsidP="0055195D">
      <w:r>
        <w:separator/>
      </w:r>
    </w:p>
  </w:endnote>
  <w:endnote w:type="continuationSeparator" w:id="0">
    <w:p w14:paraId="56BCD059" w14:textId="77777777" w:rsidR="00B62BA4" w:rsidRDefault="00B62BA4" w:rsidP="00551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76973" w14:textId="77777777" w:rsidR="00B62BA4" w:rsidRDefault="00B62BA4" w:rsidP="006A7C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754727" w14:textId="77777777" w:rsidR="00B62BA4" w:rsidRDefault="00B62BA4" w:rsidP="0055195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477B9" w14:textId="77777777" w:rsidR="00B62BA4" w:rsidRPr="0055195D" w:rsidRDefault="00B62BA4" w:rsidP="006A7C96">
    <w:pPr>
      <w:pStyle w:val="Footer"/>
      <w:framePr w:wrap="around" w:vAnchor="text" w:hAnchor="margin" w:xAlign="right" w:y="1"/>
      <w:rPr>
        <w:rStyle w:val="PageNumber"/>
        <w:rFonts w:asciiTheme="majorHAnsi" w:hAnsiTheme="majorHAnsi"/>
        <w:sz w:val="20"/>
      </w:rPr>
    </w:pPr>
    <w:r w:rsidRPr="0055195D">
      <w:rPr>
        <w:rStyle w:val="PageNumber"/>
        <w:rFonts w:asciiTheme="majorHAnsi" w:hAnsiTheme="majorHAnsi"/>
        <w:sz w:val="20"/>
      </w:rPr>
      <w:fldChar w:fldCharType="begin"/>
    </w:r>
    <w:r w:rsidRPr="0055195D">
      <w:rPr>
        <w:rStyle w:val="PageNumber"/>
        <w:rFonts w:asciiTheme="majorHAnsi" w:hAnsiTheme="majorHAnsi"/>
        <w:sz w:val="20"/>
      </w:rPr>
      <w:instrText xml:space="preserve">PAGE  </w:instrText>
    </w:r>
    <w:r w:rsidRPr="0055195D">
      <w:rPr>
        <w:rStyle w:val="PageNumber"/>
        <w:rFonts w:asciiTheme="majorHAnsi" w:hAnsiTheme="majorHAnsi"/>
        <w:sz w:val="20"/>
      </w:rPr>
      <w:fldChar w:fldCharType="separate"/>
    </w:r>
    <w:r w:rsidR="00D11B37">
      <w:rPr>
        <w:rStyle w:val="PageNumber"/>
        <w:rFonts w:asciiTheme="majorHAnsi" w:hAnsiTheme="majorHAnsi"/>
        <w:noProof/>
        <w:sz w:val="20"/>
      </w:rPr>
      <w:t>11</w:t>
    </w:r>
    <w:r w:rsidRPr="0055195D">
      <w:rPr>
        <w:rStyle w:val="PageNumber"/>
        <w:rFonts w:asciiTheme="majorHAnsi" w:hAnsiTheme="majorHAnsi"/>
        <w:sz w:val="20"/>
      </w:rPr>
      <w:fldChar w:fldCharType="end"/>
    </w:r>
  </w:p>
  <w:p w14:paraId="296437FC" w14:textId="77777777" w:rsidR="00B62BA4" w:rsidRDefault="00B62BA4" w:rsidP="0055195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295CB" w14:textId="77777777" w:rsidR="00B62BA4" w:rsidRDefault="00B62BA4" w:rsidP="0055195D">
      <w:r>
        <w:separator/>
      </w:r>
    </w:p>
  </w:footnote>
  <w:footnote w:type="continuationSeparator" w:id="0">
    <w:p w14:paraId="2E8F68A6" w14:textId="77777777" w:rsidR="00B62BA4" w:rsidRDefault="00B62BA4" w:rsidP="0055195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06FCE"/>
    <w:multiLevelType w:val="hybridMultilevel"/>
    <w:tmpl w:val="88024F6A"/>
    <w:lvl w:ilvl="0" w:tplc="096E4644">
      <w:start w:val="1"/>
      <w:numFmt w:val="upperLetter"/>
      <w:lvlText w:val="(%1)"/>
      <w:lvlJc w:val="left"/>
      <w:pPr>
        <w:ind w:left="720" w:hanging="360"/>
      </w:pPr>
      <w:rPr>
        <w:rFonts w:asciiTheme="majorHAnsi" w:eastAsiaTheme="minorEastAsia"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8660B5"/>
    <w:multiLevelType w:val="hybridMultilevel"/>
    <w:tmpl w:val="B484A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47F69"/>
    <w:multiLevelType w:val="multilevel"/>
    <w:tmpl w:val="88024F6A"/>
    <w:lvl w:ilvl="0">
      <w:start w:val="1"/>
      <w:numFmt w:val="upperLetter"/>
      <w:lvlText w:val="(%1)"/>
      <w:lvlJc w:val="left"/>
      <w:pPr>
        <w:ind w:left="720" w:hanging="360"/>
      </w:pPr>
      <w:rPr>
        <w:rFonts w:asciiTheme="majorHAnsi" w:eastAsiaTheme="minorEastAsia" w:hAnsiTheme="maj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0AD0F37"/>
    <w:multiLevelType w:val="hybridMultilevel"/>
    <w:tmpl w:val="EE06FBB8"/>
    <w:lvl w:ilvl="0" w:tplc="568A44F0">
      <w:start w:val="1"/>
      <w:numFmt w:val="upperLetter"/>
      <w:lvlText w:val="(%1)"/>
      <w:lvlJc w:val="left"/>
      <w:pPr>
        <w:ind w:left="720" w:hanging="360"/>
      </w:pPr>
      <w:rPr>
        <w:rFonts w:eastAsiaTheme="minorEastAsi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AC52AC"/>
    <w:multiLevelType w:val="hybridMultilevel"/>
    <w:tmpl w:val="EEAE41C4"/>
    <w:lvl w:ilvl="0" w:tplc="4D80A588">
      <w:start w:val="1"/>
      <w:numFmt w:val="upp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num w:numId="1">
    <w:abstractNumId w:val="1"/>
  </w:num>
  <w:num w:numId="2">
    <w:abstractNumId w:val="4"/>
  </w:num>
  <w:num w:numId="3">
    <w:abstractNumId w:val="3"/>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ncy Andrews, M.D., Ph.D.">
    <w15:presenceInfo w15:providerId="AD" w15:userId="S::na40@duke.edu::232798d9-eba5-4e74-9291-fc4366f4d9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revisionView w:markup="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F32"/>
    <w:rsid w:val="00001190"/>
    <w:rsid w:val="00003298"/>
    <w:rsid w:val="000063FF"/>
    <w:rsid w:val="00007246"/>
    <w:rsid w:val="000079C1"/>
    <w:rsid w:val="0001050A"/>
    <w:rsid w:val="00010696"/>
    <w:rsid w:val="0001296F"/>
    <w:rsid w:val="00013DA0"/>
    <w:rsid w:val="000144FA"/>
    <w:rsid w:val="0001557D"/>
    <w:rsid w:val="000159E4"/>
    <w:rsid w:val="00015CA0"/>
    <w:rsid w:val="00016006"/>
    <w:rsid w:val="000171DE"/>
    <w:rsid w:val="0002009B"/>
    <w:rsid w:val="000206EC"/>
    <w:rsid w:val="000247C3"/>
    <w:rsid w:val="00027D16"/>
    <w:rsid w:val="000329B2"/>
    <w:rsid w:val="00034DCC"/>
    <w:rsid w:val="00035103"/>
    <w:rsid w:val="000374FE"/>
    <w:rsid w:val="000406E6"/>
    <w:rsid w:val="00040E2B"/>
    <w:rsid w:val="0004114D"/>
    <w:rsid w:val="00042648"/>
    <w:rsid w:val="00042B3D"/>
    <w:rsid w:val="00042FFB"/>
    <w:rsid w:val="00047291"/>
    <w:rsid w:val="00050A17"/>
    <w:rsid w:val="00050B08"/>
    <w:rsid w:val="00051309"/>
    <w:rsid w:val="0005558E"/>
    <w:rsid w:val="00060D29"/>
    <w:rsid w:val="00061889"/>
    <w:rsid w:val="0006309C"/>
    <w:rsid w:val="000633EF"/>
    <w:rsid w:val="0006403D"/>
    <w:rsid w:val="000664CB"/>
    <w:rsid w:val="000716C3"/>
    <w:rsid w:val="00073B4A"/>
    <w:rsid w:val="000761CA"/>
    <w:rsid w:val="00080DD4"/>
    <w:rsid w:val="00084BA1"/>
    <w:rsid w:val="00085405"/>
    <w:rsid w:val="00085C45"/>
    <w:rsid w:val="000915DD"/>
    <w:rsid w:val="00095EF0"/>
    <w:rsid w:val="0009611C"/>
    <w:rsid w:val="000976B4"/>
    <w:rsid w:val="000A1752"/>
    <w:rsid w:val="000A362F"/>
    <w:rsid w:val="000A7619"/>
    <w:rsid w:val="000B01CC"/>
    <w:rsid w:val="000B16E3"/>
    <w:rsid w:val="000B17AD"/>
    <w:rsid w:val="000B1A45"/>
    <w:rsid w:val="000B22AA"/>
    <w:rsid w:val="000B4726"/>
    <w:rsid w:val="000B551C"/>
    <w:rsid w:val="000B5857"/>
    <w:rsid w:val="000B726B"/>
    <w:rsid w:val="000B730D"/>
    <w:rsid w:val="000C0256"/>
    <w:rsid w:val="000C1326"/>
    <w:rsid w:val="000C1A4A"/>
    <w:rsid w:val="000C2DD3"/>
    <w:rsid w:val="000C34FE"/>
    <w:rsid w:val="000C5AE2"/>
    <w:rsid w:val="000D02E6"/>
    <w:rsid w:val="000D09FD"/>
    <w:rsid w:val="000D3701"/>
    <w:rsid w:val="000D485A"/>
    <w:rsid w:val="000D7564"/>
    <w:rsid w:val="000D7EC8"/>
    <w:rsid w:val="000E0117"/>
    <w:rsid w:val="000E08D0"/>
    <w:rsid w:val="000E576A"/>
    <w:rsid w:val="000E5D95"/>
    <w:rsid w:val="000E76B3"/>
    <w:rsid w:val="000E79D1"/>
    <w:rsid w:val="000F219B"/>
    <w:rsid w:val="000F3A02"/>
    <w:rsid w:val="000F4C5B"/>
    <w:rsid w:val="000F5F32"/>
    <w:rsid w:val="0010242E"/>
    <w:rsid w:val="00104A4D"/>
    <w:rsid w:val="0010591A"/>
    <w:rsid w:val="00110149"/>
    <w:rsid w:val="00111608"/>
    <w:rsid w:val="00111AEC"/>
    <w:rsid w:val="00113BAE"/>
    <w:rsid w:val="00114A6D"/>
    <w:rsid w:val="00114A6F"/>
    <w:rsid w:val="00114C8F"/>
    <w:rsid w:val="001154CB"/>
    <w:rsid w:val="00116147"/>
    <w:rsid w:val="0011716E"/>
    <w:rsid w:val="00122259"/>
    <w:rsid w:val="001230AD"/>
    <w:rsid w:val="00124E5B"/>
    <w:rsid w:val="00126287"/>
    <w:rsid w:val="00133B82"/>
    <w:rsid w:val="0013410B"/>
    <w:rsid w:val="00134FF3"/>
    <w:rsid w:val="00135091"/>
    <w:rsid w:val="001368A1"/>
    <w:rsid w:val="00140B21"/>
    <w:rsid w:val="001419BE"/>
    <w:rsid w:val="001442A7"/>
    <w:rsid w:val="00147B67"/>
    <w:rsid w:val="00151D46"/>
    <w:rsid w:val="00154C34"/>
    <w:rsid w:val="00154CCC"/>
    <w:rsid w:val="00155207"/>
    <w:rsid w:val="00157461"/>
    <w:rsid w:val="00157C31"/>
    <w:rsid w:val="001606C2"/>
    <w:rsid w:val="00160D9B"/>
    <w:rsid w:val="00163A2F"/>
    <w:rsid w:val="001642F2"/>
    <w:rsid w:val="00167B40"/>
    <w:rsid w:val="001706AB"/>
    <w:rsid w:val="00170B41"/>
    <w:rsid w:val="00173C5B"/>
    <w:rsid w:val="00175E56"/>
    <w:rsid w:val="00175FE3"/>
    <w:rsid w:val="00177D10"/>
    <w:rsid w:val="00181D8A"/>
    <w:rsid w:val="00181E82"/>
    <w:rsid w:val="001833F3"/>
    <w:rsid w:val="00183C19"/>
    <w:rsid w:val="001840BB"/>
    <w:rsid w:val="001935BA"/>
    <w:rsid w:val="001977E7"/>
    <w:rsid w:val="00197B12"/>
    <w:rsid w:val="00197D97"/>
    <w:rsid w:val="001A1A83"/>
    <w:rsid w:val="001A1AD0"/>
    <w:rsid w:val="001A2921"/>
    <w:rsid w:val="001A4A95"/>
    <w:rsid w:val="001A4C72"/>
    <w:rsid w:val="001A6244"/>
    <w:rsid w:val="001B022A"/>
    <w:rsid w:val="001B0928"/>
    <w:rsid w:val="001B1481"/>
    <w:rsid w:val="001B2FEF"/>
    <w:rsid w:val="001B3834"/>
    <w:rsid w:val="001B71DC"/>
    <w:rsid w:val="001B7F17"/>
    <w:rsid w:val="001C08B5"/>
    <w:rsid w:val="001C3F06"/>
    <w:rsid w:val="001C585A"/>
    <w:rsid w:val="001C6255"/>
    <w:rsid w:val="001D00EF"/>
    <w:rsid w:val="001D0894"/>
    <w:rsid w:val="001D11D2"/>
    <w:rsid w:val="001D1FA5"/>
    <w:rsid w:val="001D41D4"/>
    <w:rsid w:val="001D55C4"/>
    <w:rsid w:val="001E16DC"/>
    <w:rsid w:val="001E17AB"/>
    <w:rsid w:val="001E1934"/>
    <w:rsid w:val="001E3ACE"/>
    <w:rsid w:val="001E559E"/>
    <w:rsid w:val="001E55DF"/>
    <w:rsid w:val="001E6C32"/>
    <w:rsid w:val="001F0F75"/>
    <w:rsid w:val="001F69CC"/>
    <w:rsid w:val="00200143"/>
    <w:rsid w:val="002020DA"/>
    <w:rsid w:val="002055DA"/>
    <w:rsid w:val="002132BE"/>
    <w:rsid w:val="002138BD"/>
    <w:rsid w:val="00214180"/>
    <w:rsid w:val="00214CDC"/>
    <w:rsid w:val="002240DA"/>
    <w:rsid w:val="002241E6"/>
    <w:rsid w:val="0022422B"/>
    <w:rsid w:val="00226618"/>
    <w:rsid w:val="0022693E"/>
    <w:rsid w:val="00227A4A"/>
    <w:rsid w:val="00227B89"/>
    <w:rsid w:val="00231365"/>
    <w:rsid w:val="00231DD2"/>
    <w:rsid w:val="002324D7"/>
    <w:rsid w:val="00233D63"/>
    <w:rsid w:val="00234BDD"/>
    <w:rsid w:val="00240AAB"/>
    <w:rsid w:val="0024187A"/>
    <w:rsid w:val="002436E4"/>
    <w:rsid w:val="002500F1"/>
    <w:rsid w:val="00250A64"/>
    <w:rsid w:val="00251E9B"/>
    <w:rsid w:val="00252B6A"/>
    <w:rsid w:val="00252C87"/>
    <w:rsid w:val="00257411"/>
    <w:rsid w:val="00261444"/>
    <w:rsid w:val="002615F3"/>
    <w:rsid w:val="00262C2A"/>
    <w:rsid w:val="00264A4C"/>
    <w:rsid w:val="00267123"/>
    <w:rsid w:val="002675D3"/>
    <w:rsid w:val="00267F3F"/>
    <w:rsid w:val="00270F71"/>
    <w:rsid w:val="00271776"/>
    <w:rsid w:val="00273567"/>
    <w:rsid w:val="0027436B"/>
    <w:rsid w:val="00274E71"/>
    <w:rsid w:val="00275535"/>
    <w:rsid w:val="0027754B"/>
    <w:rsid w:val="00277B9A"/>
    <w:rsid w:val="002858A1"/>
    <w:rsid w:val="00290A80"/>
    <w:rsid w:val="00292D0D"/>
    <w:rsid w:val="00293FED"/>
    <w:rsid w:val="0029663D"/>
    <w:rsid w:val="002A0565"/>
    <w:rsid w:val="002A0A18"/>
    <w:rsid w:val="002A3BB2"/>
    <w:rsid w:val="002A580A"/>
    <w:rsid w:val="002A735C"/>
    <w:rsid w:val="002B15FE"/>
    <w:rsid w:val="002B1E2B"/>
    <w:rsid w:val="002B1ED9"/>
    <w:rsid w:val="002B391D"/>
    <w:rsid w:val="002B3A84"/>
    <w:rsid w:val="002B5436"/>
    <w:rsid w:val="002B5503"/>
    <w:rsid w:val="002B65CD"/>
    <w:rsid w:val="002B740D"/>
    <w:rsid w:val="002C34CC"/>
    <w:rsid w:val="002C40D2"/>
    <w:rsid w:val="002C7B65"/>
    <w:rsid w:val="002C7B72"/>
    <w:rsid w:val="002C7C07"/>
    <w:rsid w:val="002D0688"/>
    <w:rsid w:val="002D1046"/>
    <w:rsid w:val="002D142A"/>
    <w:rsid w:val="002D4319"/>
    <w:rsid w:val="002D512E"/>
    <w:rsid w:val="002D57B5"/>
    <w:rsid w:val="002E0211"/>
    <w:rsid w:val="002E0DF8"/>
    <w:rsid w:val="002E2A23"/>
    <w:rsid w:val="002E6E8D"/>
    <w:rsid w:val="002F536B"/>
    <w:rsid w:val="00305312"/>
    <w:rsid w:val="00306773"/>
    <w:rsid w:val="00307B6E"/>
    <w:rsid w:val="0031301D"/>
    <w:rsid w:val="0031518D"/>
    <w:rsid w:val="00317A51"/>
    <w:rsid w:val="00321736"/>
    <w:rsid w:val="00325116"/>
    <w:rsid w:val="0032609F"/>
    <w:rsid w:val="00330320"/>
    <w:rsid w:val="00330A84"/>
    <w:rsid w:val="00334802"/>
    <w:rsid w:val="003356D4"/>
    <w:rsid w:val="003369F3"/>
    <w:rsid w:val="003411FB"/>
    <w:rsid w:val="00343907"/>
    <w:rsid w:val="00343AAD"/>
    <w:rsid w:val="0034635D"/>
    <w:rsid w:val="003468A1"/>
    <w:rsid w:val="00351A75"/>
    <w:rsid w:val="00353806"/>
    <w:rsid w:val="00360C78"/>
    <w:rsid w:val="0036755C"/>
    <w:rsid w:val="00367C62"/>
    <w:rsid w:val="00371436"/>
    <w:rsid w:val="003745A0"/>
    <w:rsid w:val="00375531"/>
    <w:rsid w:val="00376A94"/>
    <w:rsid w:val="00380BAA"/>
    <w:rsid w:val="00384BC5"/>
    <w:rsid w:val="00386E9E"/>
    <w:rsid w:val="00387F32"/>
    <w:rsid w:val="00390530"/>
    <w:rsid w:val="00391322"/>
    <w:rsid w:val="00392757"/>
    <w:rsid w:val="00392CEF"/>
    <w:rsid w:val="00396F30"/>
    <w:rsid w:val="00397C91"/>
    <w:rsid w:val="003A1BE5"/>
    <w:rsid w:val="003A2013"/>
    <w:rsid w:val="003A3465"/>
    <w:rsid w:val="003A4C6F"/>
    <w:rsid w:val="003A7121"/>
    <w:rsid w:val="003A7BA2"/>
    <w:rsid w:val="003B6566"/>
    <w:rsid w:val="003C0588"/>
    <w:rsid w:val="003C19EA"/>
    <w:rsid w:val="003C3A27"/>
    <w:rsid w:val="003C3D1E"/>
    <w:rsid w:val="003C4E0D"/>
    <w:rsid w:val="003C66C7"/>
    <w:rsid w:val="003C6B1A"/>
    <w:rsid w:val="003C78AC"/>
    <w:rsid w:val="003D1460"/>
    <w:rsid w:val="003D17E7"/>
    <w:rsid w:val="003E39D2"/>
    <w:rsid w:val="003E3A88"/>
    <w:rsid w:val="003E5B3B"/>
    <w:rsid w:val="003E7CE8"/>
    <w:rsid w:val="003F1413"/>
    <w:rsid w:val="003F2F6D"/>
    <w:rsid w:val="003F4F05"/>
    <w:rsid w:val="003F72CF"/>
    <w:rsid w:val="003F7D25"/>
    <w:rsid w:val="0040224F"/>
    <w:rsid w:val="00403FEA"/>
    <w:rsid w:val="00405DEA"/>
    <w:rsid w:val="0040663A"/>
    <w:rsid w:val="0040772A"/>
    <w:rsid w:val="00410577"/>
    <w:rsid w:val="00414BF6"/>
    <w:rsid w:val="00414D72"/>
    <w:rsid w:val="00414E2A"/>
    <w:rsid w:val="004201F8"/>
    <w:rsid w:val="004203DD"/>
    <w:rsid w:val="00421520"/>
    <w:rsid w:val="004221FC"/>
    <w:rsid w:val="0042306D"/>
    <w:rsid w:val="004230FE"/>
    <w:rsid w:val="00423916"/>
    <w:rsid w:val="00424BA6"/>
    <w:rsid w:val="00425F8F"/>
    <w:rsid w:val="0043006F"/>
    <w:rsid w:val="00430A33"/>
    <w:rsid w:val="004311CE"/>
    <w:rsid w:val="00431B8D"/>
    <w:rsid w:val="00432280"/>
    <w:rsid w:val="00432D32"/>
    <w:rsid w:val="00433247"/>
    <w:rsid w:val="00435DF5"/>
    <w:rsid w:val="00436563"/>
    <w:rsid w:val="00442BA1"/>
    <w:rsid w:val="00444366"/>
    <w:rsid w:val="0044491C"/>
    <w:rsid w:val="00446218"/>
    <w:rsid w:val="00451A0C"/>
    <w:rsid w:val="004549E6"/>
    <w:rsid w:val="00455911"/>
    <w:rsid w:val="00455A46"/>
    <w:rsid w:val="00461E00"/>
    <w:rsid w:val="004636D0"/>
    <w:rsid w:val="004644B2"/>
    <w:rsid w:val="00464A2D"/>
    <w:rsid w:val="00475D71"/>
    <w:rsid w:val="00476E50"/>
    <w:rsid w:val="004772D0"/>
    <w:rsid w:val="00477839"/>
    <w:rsid w:val="00477EFC"/>
    <w:rsid w:val="00482E78"/>
    <w:rsid w:val="004834BE"/>
    <w:rsid w:val="00483ACE"/>
    <w:rsid w:val="00486EE1"/>
    <w:rsid w:val="004875C0"/>
    <w:rsid w:val="00492A86"/>
    <w:rsid w:val="004950D9"/>
    <w:rsid w:val="00497749"/>
    <w:rsid w:val="004A243E"/>
    <w:rsid w:val="004A4DE3"/>
    <w:rsid w:val="004A64F4"/>
    <w:rsid w:val="004A665D"/>
    <w:rsid w:val="004A6B5A"/>
    <w:rsid w:val="004A6FEF"/>
    <w:rsid w:val="004A776A"/>
    <w:rsid w:val="004B092B"/>
    <w:rsid w:val="004B11EB"/>
    <w:rsid w:val="004B356F"/>
    <w:rsid w:val="004B4AD5"/>
    <w:rsid w:val="004B51B1"/>
    <w:rsid w:val="004B53F4"/>
    <w:rsid w:val="004B6A1B"/>
    <w:rsid w:val="004B6CBC"/>
    <w:rsid w:val="004C49B5"/>
    <w:rsid w:val="004C6933"/>
    <w:rsid w:val="004D0FD9"/>
    <w:rsid w:val="004D3F07"/>
    <w:rsid w:val="004D444E"/>
    <w:rsid w:val="004D6953"/>
    <w:rsid w:val="004E190F"/>
    <w:rsid w:val="004E22EC"/>
    <w:rsid w:val="004E311D"/>
    <w:rsid w:val="004E47ED"/>
    <w:rsid w:val="004E7F14"/>
    <w:rsid w:val="004F55EA"/>
    <w:rsid w:val="004F6D93"/>
    <w:rsid w:val="005029A5"/>
    <w:rsid w:val="00503987"/>
    <w:rsid w:val="005057BF"/>
    <w:rsid w:val="005069ED"/>
    <w:rsid w:val="00511740"/>
    <w:rsid w:val="00515118"/>
    <w:rsid w:val="0052130A"/>
    <w:rsid w:val="005228A9"/>
    <w:rsid w:val="00525397"/>
    <w:rsid w:val="00525CFA"/>
    <w:rsid w:val="0052609A"/>
    <w:rsid w:val="00526607"/>
    <w:rsid w:val="00530324"/>
    <w:rsid w:val="005318C6"/>
    <w:rsid w:val="00531C1F"/>
    <w:rsid w:val="00537373"/>
    <w:rsid w:val="005375D3"/>
    <w:rsid w:val="00537715"/>
    <w:rsid w:val="00537A4D"/>
    <w:rsid w:val="005416BF"/>
    <w:rsid w:val="005425FD"/>
    <w:rsid w:val="005427EF"/>
    <w:rsid w:val="00542817"/>
    <w:rsid w:val="00543461"/>
    <w:rsid w:val="005467AA"/>
    <w:rsid w:val="0055195D"/>
    <w:rsid w:val="00553D67"/>
    <w:rsid w:val="00553F3E"/>
    <w:rsid w:val="00554DCE"/>
    <w:rsid w:val="00557129"/>
    <w:rsid w:val="00557D33"/>
    <w:rsid w:val="00557FE3"/>
    <w:rsid w:val="0056134A"/>
    <w:rsid w:val="00562A9D"/>
    <w:rsid w:val="00563129"/>
    <w:rsid w:val="005744BE"/>
    <w:rsid w:val="005749BA"/>
    <w:rsid w:val="00575C10"/>
    <w:rsid w:val="0057684E"/>
    <w:rsid w:val="00577207"/>
    <w:rsid w:val="005772A1"/>
    <w:rsid w:val="00577F02"/>
    <w:rsid w:val="0058209A"/>
    <w:rsid w:val="005907BA"/>
    <w:rsid w:val="005923A4"/>
    <w:rsid w:val="00592F5E"/>
    <w:rsid w:val="00593140"/>
    <w:rsid w:val="0059538C"/>
    <w:rsid w:val="00596091"/>
    <w:rsid w:val="005A1497"/>
    <w:rsid w:val="005A1735"/>
    <w:rsid w:val="005A723D"/>
    <w:rsid w:val="005B0486"/>
    <w:rsid w:val="005B083C"/>
    <w:rsid w:val="005B0A30"/>
    <w:rsid w:val="005B0E32"/>
    <w:rsid w:val="005B42EB"/>
    <w:rsid w:val="005B6677"/>
    <w:rsid w:val="005C0BD9"/>
    <w:rsid w:val="005C676B"/>
    <w:rsid w:val="005C749A"/>
    <w:rsid w:val="005C74DC"/>
    <w:rsid w:val="005C756A"/>
    <w:rsid w:val="005D0F52"/>
    <w:rsid w:val="005E0054"/>
    <w:rsid w:val="005E1478"/>
    <w:rsid w:val="005E27AC"/>
    <w:rsid w:val="005E38A6"/>
    <w:rsid w:val="005E3E30"/>
    <w:rsid w:val="005E4AD6"/>
    <w:rsid w:val="005E4C1B"/>
    <w:rsid w:val="005E73C7"/>
    <w:rsid w:val="005F21AF"/>
    <w:rsid w:val="005F392A"/>
    <w:rsid w:val="005F3F65"/>
    <w:rsid w:val="005F4004"/>
    <w:rsid w:val="005F47DD"/>
    <w:rsid w:val="005F59B2"/>
    <w:rsid w:val="005F6F83"/>
    <w:rsid w:val="005F7028"/>
    <w:rsid w:val="005F79C5"/>
    <w:rsid w:val="005F7BF4"/>
    <w:rsid w:val="006004BC"/>
    <w:rsid w:val="00601A5E"/>
    <w:rsid w:val="00604ACC"/>
    <w:rsid w:val="00604B84"/>
    <w:rsid w:val="00605331"/>
    <w:rsid w:val="0061000B"/>
    <w:rsid w:val="006132E7"/>
    <w:rsid w:val="0061591C"/>
    <w:rsid w:val="00621A78"/>
    <w:rsid w:val="00621C5A"/>
    <w:rsid w:val="00622B99"/>
    <w:rsid w:val="00630FF5"/>
    <w:rsid w:val="00631D2D"/>
    <w:rsid w:val="00633458"/>
    <w:rsid w:val="00634FF3"/>
    <w:rsid w:val="00636303"/>
    <w:rsid w:val="00643EF2"/>
    <w:rsid w:val="006454F9"/>
    <w:rsid w:val="00645BCC"/>
    <w:rsid w:val="00646037"/>
    <w:rsid w:val="00646511"/>
    <w:rsid w:val="00650673"/>
    <w:rsid w:val="006542EC"/>
    <w:rsid w:val="00656E9D"/>
    <w:rsid w:val="006600A5"/>
    <w:rsid w:val="00660C2E"/>
    <w:rsid w:val="0066173D"/>
    <w:rsid w:val="00663901"/>
    <w:rsid w:val="00664DC3"/>
    <w:rsid w:val="0066570B"/>
    <w:rsid w:val="00665F82"/>
    <w:rsid w:val="00672C85"/>
    <w:rsid w:val="0067506F"/>
    <w:rsid w:val="00675DE6"/>
    <w:rsid w:val="00676158"/>
    <w:rsid w:val="00677A0C"/>
    <w:rsid w:val="00681DFF"/>
    <w:rsid w:val="00681E41"/>
    <w:rsid w:val="00682722"/>
    <w:rsid w:val="006846CF"/>
    <w:rsid w:val="0068763F"/>
    <w:rsid w:val="00690D2D"/>
    <w:rsid w:val="00691C54"/>
    <w:rsid w:val="00692C4E"/>
    <w:rsid w:val="00694198"/>
    <w:rsid w:val="00695FDD"/>
    <w:rsid w:val="00696478"/>
    <w:rsid w:val="00696F16"/>
    <w:rsid w:val="006A1DF3"/>
    <w:rsid w:val="006A305F"/>
    <w:rsid w:val="006A57D4"/>
    <w:rsid w:val="006A706D"/>
    <w:rsid w:val="006A7C96"/>
    <w:rsid w:val="006B1645"/>
    <w:rsid w:val="006B2CDD"/>
    <w:rsid w:val="006B57B5"/>
    <w:rsid w:val="006B6F55"/>
    <w:rsid w:val="006C0E96"/>
    <w:rsid w:val="006C1F60"/>
    <w:rsid w:val="006C55AD"/>
    <w:rsid w:val="006C5E7A"/>
    <w:rsid w:val="006C7B59"/>
    <w:rsid w:val="006D1319"/>
    <w:rsid w:val="006D1846"/>
    <w:rsid w:val="006D383A"/>
    <w:rsid w:val="006D3F9B"/>
    <w:rsid w:val="006D4AE2"/>
    <w:rsid w:val="006D74AF"/>
    <w:rsid w:val="006D7E9A"/>
    <w:rsid w:val="006E19CA"/>
    <w:rsid w:val="006E492B"/>
    <w:rsid w:val="006E52C5"/>
    <w:rsid w:val="006E6C7D"/>
    <w:rsid w:val="006F0574"/>
    <w:rsid w:val="006F07DA"/>
    <w:rsid w:val="006F3865"/>
    <w:rsid w:val="006F5596"/>
    <w:rsid w:val="006F73B2"/>
    <w:rsid w:val="006F7B7F"/>
    <w:rsid w:val="00704141"/>
    <w:rsid w:val="00707657"/>
    <w:rsid w:val="0070797F"/>
    <w:rsid w:val="00710C5E"/>
    <w:rsid w:val="00711A4A"/>
    <w:rsid w:val="00712248"/>
    <w:rsid w:val="00712A33"/>
    <w:rsid w:val="0071496E"/>
    <w:rsid w:val="007178F9"/>
    <w:rsid w:val="00720C4E"/>
    <w:rsid w:val="007272C1"/>
    <w:rsid w:val="00732126"/>
    <w:rsid w:val="00732620"/>
    <w:rsid w:val="00733442"/>
    <w:rsid w:val="007367CD"/>
    <w:rsid w:val="00736C97"/>
    <w:rsid w:val="00736D23"/>
    <w:rsid w:val="007421B8"/>
    <w:rsid w:val="00746270"/>
    <w:rsid w:val="00747873"/>
    <w:rsid w:val="0075158B"/>
    <w:rsid w:val="00751C61"/>
    <w:rsid w:val="00751E24"/>
    <w:rsid w:val="00752559"/>
    <w:rsid w:val="00753174"/>
    <w:rsid w:val="00754179"/>
    <w:rsid w:val="007547E3"/>
    <w:rsid w:val="007566BD"/>
    <w:rsid w:val="00756CD9"/>
    <w:rsid w:val="007578B4"/>
    <w:rsid w:val="00763558"/>
    <w:rsid w:val="00763C46"/>
    <w:rsid w:val="00765F8C"/>
    <w:rsid w:val="00767859"/>
    <w:rsid w:val="00767BDB"/>
    <w:rsid w:val="007751EA"/>
    <w:rsid w:val="007758AF"/>
    <w:rsid w:val="007776A3"/>
    <w:rsid w:val="00781695"/>
    <w:rsid w:val="00781868"/>
    <w:rsid w:val="00782981"/>
    <w:rsid w:val="007849A9"/>
    <w:rsid w:val="0078507A"/>
    <w:rsid w:val="00786693"/>
    <w:rsid w:val="00787A44"/>
    <w:rsid w:val="00790086"/>
    <w:rsid w:val="00790FF5"/>
    <w:rsid w:val="00791ABD"/>
    <w:rsid w:val="00792EBB"/>
    <w:rsid w:val="00795910"/>
    <w:rsid w:val="007A36FA"/>
    <w:rsid w:val="007A602E"/>
    <w:rsid w:val="007A61AB"/>
    <w:rsid w:val="007A649E"/>
    <w:rsid w:val="007B24B7"/>
    <w:rsid w:val="007B28AC"/>
    <w:rsid w:val="007B3797"/>
    <w:rsid w:val="007B388A"/>
    <w:rsid w:val="007B4B75"/>
    <w:rsid w:val="007B5B03"/>
    <w:rsid w:val="007B612C"/>
    <w:rsid w:val="007C0175"/>
    <w:rsid w:val="007C3163"/>
    <w:rsid w:val="007C6F13"/>
    <w:rsid w:val="007D16DD"/>
    <w:rsid w:val="007D28A3"/>
    <w:rsid w:val="007D3D91"/>
    <w:rsid w:val="007D5C84"/>
    <w:rsid w:val="007E2360"/>
    <w:rsid w:val="007E5E88"/>
    <w:rsid w:val="007E5ED7"/>
    <w:rsid w:val="007F0883"/>
    <w:rsid w:val="007F536C"/>
    <w:rsid w:val="007F5FD2"/>
    <w:rsid w:val="007F6E2C"/>
    <w:rsid w:val="0080056A"/>
    <w:rsid w:val="00803703"/>
    <w:rsid w:val="00803D96"/>
    <w:rsid w:val="00805BA1"/>
    <w:rsid w:val="00811032"/>
    <w:rsid w:val="00811293"/>
    <w:rsid w:val="008117FE"/>
    <w:rsid w:val="0081412F"/>
    <w:rsid w:val="00814D12"/>
    <w:rsid w:val="00814E5E"/>
    <w:rsid w:val="00815576"/>
    <w:rsid w:val="0081775B"/>
    <w:rsid w:val="00820140"/>
    <w:rsid w:val="0082345F"/>
    <w:rsid w:val="00823643"/>
    <w:rsid w:val="008245DA"/>
    <w:rsid w:val="00824CBB"/>
    <w:rsid w:val="00824D54"/>
    <w:rsid w:val="00824E0C"/>
    <w:rsid w:val="00826F8F"/>
    <w:rsid w:val="0082788F"/>
    <w:rsid w:val="00840C0E"/>
    <w:rsid w:val="00846D77"/>
    <w:rsid w:val="00850BBB"/>
    <w:rsid w:val="00850F8A"/>
    <w:rsid w:val="008512B1"/>
    <w:rsid w:val="008522EB"/>
    <w:rsid w:val="00852404"/>
    <w:rsid w:val="00853372"/>
    <w:rsid w:val="00853B8D"/>
    <w:rsid w:val="00853FBA"/>
    <w:rsid w:val="0085446D"/>
    <w:rsid w:val="00855E8F"/>
    <w:rsid w:val="00860FB9"/>
    <w:rsid w:val="0086268C"/>
    <w:rsid w:val="00865797"/>
    <w:rsid w:val="00865CF1"/>
    <w:rsid w:val="00865FEF"/>
    <w:rsid w:val="0086677F"/>
    <w:rsid w:val="00867853"/>
    <w:rsid w:val="00871FD2"/>
    <w:rsid w:val="00872D54"/>
    <w:rsid w:val="00874E69"/>
    <w:rsid w:val="008754F6"/>
    <w:rsid w:val="00876357"/>
    <w:rsid w:val="0088367A"/>
    <w:rsid w:val="00884275"/>
    <w:rsid w:val="0088520E"/>
    <w:rsid w:val="008905E7"/>
    <w:rsid w:val="0089166A"/>
    <w:rsid w:val="00894373"/>
    <w:rsid w:val="00896309"/>
    <w:rsid w:val="008977EC"/>
    <w:rsid w:val="008A02BD"/>
    <w:rsid w:val="008A0DF4"/>
    <w:rsid w:val="008A0E52"/>
    <w:rsid w:val="008A3173"/>
    <w:rsid w:val="008A3D54"/>
    <w:rsid w:val="008A5CD2"/>
    <w:rsid w:val="008A7076"/>
    <w:rsid w:val="008B02A9"/>
    <w:rsid w:val="008B47E3"/>
    <w:rsid w:val="008B77BF"/>
    <w:rsid w:val="008B7FEB"/>
    <w:rsid w:val="008C1FEF"/>
    <w:rsid w:val="008C55A8"/>
    <w:rsid w:val="008C56B3"/>
    <w:rsid w:val="008C5AF1"/>
    <w:rsid w:val="008C5C9A"/>
    <w:rsid w:val="008C7E77"/>
    <w:rsid w:val="008D01E6"/>
    <w:rsid w:val="008D1EE6"/>
    <w:rsid w:val="008D40AB"/>
    <w:rsid w:val="008D4E63"/>
    <w:rsid w:val="008D5571"/>
    <w:rsid w:val="008D5F0B"/>
    <w:rsid w:val="008E06E3"/>
    <w:rsid w:val="008E5A39"/>
    <w:rsid w:val="008E6CF9"/>
    <w:rsid w:val="008F0E9F"/>
    <w:rsid w:val="008F0ECC"/>
    <w:rsid w:val="008F1F4E"/>
    <w:rsid w:val="0090150B"/>
    <w:rsid w:val="009062FF"/>
    <w:rsid w:val="009075A7"/>
    <w:rsid w:val="0091193C"/>
    <w:rsid w:val="00914032"/>
    <w:rsid w:val="00914045"/>
    <w:rsid w:val="00914B58"/>
    <w:rsid w:val="00915EDC"/>
    <w:rsid w:val="0092316E"/>
    <w:rsid w:val="00927DF4"/>
    <w:rsid w:val="00930F5D"/>
    <w:rsid w:val="0093133E"/>
    <w:rsid w:val="00931D22"/>
    <w:rsid w:val="00931F0B"/>
    <w:rsid w:val="009349E6"/>
    <w:rsid w:val="009426D6"/>
    <w:rsid w:val="00942AAA"/>
    <w:rsid w:val="00944948"/>
    <w:rsid w:val="00946DEF"/>
    <w:rsid w:val="009520DD"/>
    <w:rsid w:val="00952DEF"/>
    <w:rsid w:val="00954D29"/>
    <w:rsid w:val="0095593C"/>
    <w:rsid w:val="00961D11"/>
    <w:rsid w:val="00961DFD"/>
    <w:rsid w:val="00966810"/>
    <w:rsid w:val="00971875"/>
    <w:rsid w:val="00971942"/>
    <w:rsid w:val="009753A7"/>
    <w:rsid w:val="009759A4"/>
    <w:rsid w:val="00975B4B"/>
    <w:rsid w:val="009841AB"/>
    <w:rsid w:val="00990627"/>
    <w:rsid w:val="00990811"/>
    <w:rsid w:val="00990E33"/>
    <w:rsid w:val="009922CA"/>
    <w:rsid w:val="00994CE4"/>
    <w:rsid w:val="00996BD2"/>
    <w:rsid w:val="009A0F90"/>
    <w:rsid w:val="009A5A81"/>
    <w:rsid w:val="009A6147"/>
    <w:rsid w:val="009A6F2B"/>
    <w:rsid w:val="009B202F"/>
    <w:rsid w:val="009B228C"/>
    <w:rsid w:val="009B22D5"/>
    <w:rsid w:val="009B4912"/>
    <w:rsid w:val="009B6CB0"/>
    <w:rsid w:val="009C1A90"/>
    <w:rsid w:val="009C2C9B"/>
    <w:rsid w:val="009C410F"/>
    <w:rsid w:val="009C58F9"/>
    <w:rsid w:val="009C72BA"/>
    <w:rsid w:val="009D1F4A"/>
    <w:rsid w:val="009D30B3"/>
    <w:rsid w:val="009D3419"/>
    <w:rsid w:val="009D6218"/>
    <w:rsid w:val="009E0188"/>
    <w:rsid w:val="009E1016"/>
    <w:rsid w:val="009E22E3"/>
    <w:rsid w:val="009E4052"/>
    <w:rsid w:val="009E5DAA"/>
    <w:rsid w:val="009E5E0E"/>
    <w:rsid w:val="009E739E"/>
    <w:rsid w:val="009E7A17"/>
    <w:rsid w:val="009F0BED"/>
    <w:rsid w:val="009F0D33"/>
    <w:rsid w:val="009F0F89"/>
    <w:rsid w:val="00A0375D"/>
    <w:rsid w:val="00A06294"/>
    <w:rsid w:val="00A1255D"/>
    <w:rsid w:val="00A13F48"/>
    <w:rsid w:val="00A15EC9"/>
    <w:rsid w:val="00A2384D"/>
    <w:rsid w:val="00A24142"/>
    <w:rsid w:val="00A250D1"/>
    <w:rsid w:val="00A27790"/>
    <w:rsid w:val="00A3069C"/>
    <w:rsid w:val="00A32794"/>
    <w:rsid w:val="00A33F6C"/>
    <w:rsid w:val="00A37D9B"/>
    <w:rsid w:val="00A41853"/>
    <w:rsid w:val="00A421D9"/>
    <w:rsid w:val="00A42781"/>
    <w:rsid w:val="00A45F8C"/>
    <w:rsid w:val="00A509BB"/>
    <w:rsid w:val="00A510B7"/>
    <w:rsid w:val="00A51639"/>
    <w:rsid w:val="00A5233E"/>
    <w:rsid w:val="00A529DB"/>
    <w:rsid w:val="00A54181"/>
    <w:rsid w:val="00A5522E"/>
    <w:rsid w:val="00A56DB3"/>
    <w:rsid w:val="00A57A6A"/>
    <w:rsid w:val="00A61EAE"/>
    <w:rsid w:val="00A639FB"/>
    <w:rsid w:val="00A70317"/>
    <w:rsid w:val="00A707E2"/>
    <w:rsid w:val="00A732F9"/>
    <w:rsid w:val="00A73921"/>
    <w:rsid w:val="00A740BA"/>
    <w:rsid w:val="00A747DA"/>
    <w:rsid w:val="00A74973"/>
    <w:rsid w:val="00A751AE"/>
    <w:rsid w:val="00A755A1"/>
    <w:rsid w:val="00A76EFE"/>
    <w:rsid w:val="00A778C1"/>
    <w:rsid w:val="00A809AD"/>
    <w:rsid w:val="00A809DD"/>
    <w:rsid w:val="00A84741"/>
    <w:rsid w:val="00A8584B"/>
    <w:rsid w:val="00A873E3"/>
    <w:rsid w:val="00A90FAA"/>
    <w:rsid w:val="00A917EF"/>
    <w:rsid w:val="00A9386F"/>
    <w:rsid w:val="00AA07A2"/>
    <w:rsid w:val="00AA29A2"/>
    <w:rsid w:val="00AA66D7"/>
    <w:rsid w:val="00AB04B1"/>
    <w:rsid w:val="00AB2834"/>
    <w:rsid w:val="00AB425D"/>
    <w:rsid w:val="00AB4DB6"/>
    <w:rsid w:val="00AB54AF"/>
    <w:rsid w:val="00AB58E8"/>
    <w:rsid w:val="00AB599A"/>
    <w:rsid w:val="00AB5F57"/>
    <w:rsid w:val="00AB754A"/>
    <w:rsid w:val="00AC10BF"/>
    <w:rsid w:val="00AC2FFD"/>
    <w:rsid w:val="00AC368F"/>
    <w:rsid w:val="00AC7908"/>
    <w:rsid w:val="00AC7C5C"/>
    <w:rsid w:val="00AD162A"/>
    <w:rsid w:val="00AD333A"/>
    <w:rsid w:val="00AD4A1D"/>
    <w:rsid w:val="00AD5AA3"/>
    <w:rsid w:val="00AE06D7"/>
    <w:rsid w:val="00AE0851"/>
    <w:rsid w:val="00AE166F"/>
    <w:rsid w:val="00AE1791"/>
    <w:rsid w:val="00AE20F8"/>
    <w:rsid w:val="00AE3CF9"/>
    <w:rsid w:val="00AE4339"/>
    <w:rsid w:val="00AE4C79"/>
    <w:rsid w:val="00AF2425"/>
    <w:rsid w:val="00AF27B1"/>
    <w:rsid w:val="00AF2CC2"/>
    <w:rsid w:val="00AF5002"/>
    <w:rsid w:val="00AF51FF"/>
    <w:rsid w:val="00AF6020"/>
    <w:rsid w:val="00B009FC"/>
    <w:rsid w:val="00B04EEC"/>
    <w:rsid w:val="00B062E0"/>
    <w:rsid w:val="00B10C43"/>
    <w:rsid w:val="00B10EA9"/>
    <w:rsid w:val="00B111B1"/>
    <w:rsid w:val="00B116FE"/>
    <w:rsid w:val="00B11826"/>
    <w:rsid w:val="00B11BA0"/>
    <w:rsid w:val="00B11D7F"/>
    <w:rsid w:val="00B16D1F"/>
    <w:rsid w:val="00B216D5"/>
    <w:rsid w:val="00B224A1"/>
    <w:rsid w:val="00B22AE1"/>
    <w:rsid w:val="00B23C2B"/>
    <w:rsid w:val="00B2614A"/>
    <w:rsid w:val="00B27597"/>
    <w:rsid w:val="00B32884"/>
    <w:rsid w:val="00B33903"/>
    <w:rsid w:val="00B33B98"/>
    <w:rsid w:val="00B347AD"/>
    <w:rsid w:val="00B358CE"/>
    <w:rsid w:val="00B37AF8"/>
    <w:rsid w:val="00B37D17"/>
    <w:rsid w:val="00B4122B"/>
    <w:rsid w:val="00B45216"/>
    <w:rsid w:val="00B46B23"/>
    <w:rsid w:val="00B50968"/>
    <w:rsid w:val="00B525E6"/>
    <w:rsid w:val="00B55467"/>
    <w:rsid w:val="00B55650"/>
    <w:rsid w:val="00B560A8"/>
    <w:rsid w:val="00B61BFB"/>
    <w:rsid w:val="00B62A67"/>
    <w:rsid w:val="00B62BA4"/>
    <w:rsid w:val="00B648FB"/>
    <w:rsid w:val="00B65E25"/>
    <w:rsid w:val="00B70F0F"/>
    <w:rsid w:val="00B7345C"/>
    <w:rsid w:val="00B76A1D"/>
    <w:rsid w:val="00B77D14"/>
    <w:rsid w:val="00B800E5"/>
    <w:rsid w:val="00B87D30"/>
    <w:rsid w:val="00B949B5"/>
    <w:rsid w:val="00BA1FE1"/>
    <w:rsid w:val="00BA29E3"/>
    <w:rsid w:val="00BA678C"/>
    <w:rsid w:val="00BA7E22"/>
    <w:rsid w:val="00BB00DB"/>
    <w:rsid w:val="00BB186E"/>
    <w:rsid w:val="00BB3F7D"/>
    <w:rsid w:val="00BB78D9"/>
    <w:rsid w:val="00BC12D3"/>
    <w:rsid w:val="00BC36D3"/>
    <w:rsid w:val="00BC5D67"/>
    <w:rsid w:val="00BD22B7"/>
    <w:rsid w:val="00BD62C4"/>
    <w:rsid w:val="00BD6BDB"/>
    <w:rsid w:val="00BE1AB1"/>
    <w:rsid w:val="00BE2908"/>
    <w:rsid w:val="00BE33AE"/>
    <w:rsid w:val="00BE425F"/>
    <w:rsid w:val="00BE44B2"/>
    <w:rsid w:val="00BE7831"/>
    <w:rsid w:val="00BF3399"/>
    <w:rsid w:val="00BF3769"/>
    <w:rsid w:val="00BF4045"/>
    <w:rsid w:val="00BF5294"/>
    <w:rsid w:val="00BF7EC3"/>
    <w:rsid w:val="00C01A28"/>
    <w:rsid w:val="00C0221B"/>
    <w:rsid w:val="00C030F7"/>
    <w:rsid w:val="00C0534B"/>
    <w:rsid w:val="00C10870"/>
    <w:rsid w:val="00C1190C"/>
    <w:rsid w:val="00C15811"/>
    <w:rsid w:val="00C159E3"/>
    <w:rsid w:val="00C16D74"/>
    <w:rsid w:val="00C16F08"/>
    <w:rsid w:val="00C20B31"/>
    <w:rsid w:val="00C222D5"/>
    <w:rsid w:val="00C223E7"/>
    <w:rsid w:val="00C232C3"/>
    <w:rsid w:val="00C24AE8"/>
    <w:rsid w:val="00C25A8B"/>
    <w:rsid w:val="00C26E49"/>
    <w:rsid w:val="00C33494"/>
    <w:rsid w:val="00C34246"/>
    <w:rsid w:val="00C34AAA"/>
    <w:rsid w:val="00C34E64"/>
    <w:rsid w:val="00C35ABC"/>
    <w:rsid w:val="00C401E4"/>
    <w:rsid w:val="00C411AF"/>
    <w:rsid w:val="00C41943"/>
    <w:rsid w:val="00C42354"/>
    <w:rsid w:val="00C430EA"/>
    <w:rsid w:val="00C45CAE"/>
    <w:rsid w:val="00C51777"/>
    <w:rsid w:val="00C52358"/>
    <w:rsid w:val="00C533A5"/>
    <w:rsid w:val="00C57E1B"/>
    <w:rsid w:val="00C62712"/>
    <w:rsid w:val="00C62A69"/>
    <w:rsid w:val="00C647FF"/>
    <w:rsid w:val="00C65585"/>
    <w:rsid w:val="00C65B33"/>
    <w:rsid w:val="00C662D4"/>
    <w:rsid w:val="00C70A4B"/>
    <w:rsid w:val="00C70EB6"/>
    <w:rsid w:val="00C715B3"/>
    <w:rsid w:val="00C7544A"/>
    <w:rsid w:val="00C77737"/>
    <w:rsid w:val="00C80931"/>
    <w:rsid w:val="00C80C98"/>
    <w:rsid w:val="00C80D0C"/>
    <w:rsid w:val="00C81B57"/>
    <w:rsid w:val="00C82DAF"/>
    <w:rsid w:val="00C82E84"/>
    <w:rsid w:val="00C86F1F"/>
    <w:rsid w:val="00C9251A"/>
    <w:rsid w:val="00C93DF3"/>
    <w:rsid w:val="00C94155"/>
    <w:rsid w:val="00C966A6"/>
    <w:rsid w:val="00CA2F35"/>
    <w:rsid w:val="00CA6C98"/>
    <w:rsid w:val="00CB0AF8"/>
    <w:rsid w:val="00CB29B2"/>
    <w:rsid w:val="00CB3FFB"/>
    <w:rsid w:val="00CB4A6B"/>
    <w:rsid w:val="00CB7289"/>
    <w:rsid w:val="00CB74C2"/>
    <w:rsid w:val="00CC59BF"/>
    <w:rsid w:val="00CC772F"/>
    <w:rsid w:val="00CC7E75"/>
    <w:rsid w:val="00CD451C"/>
    <w:rsid w:val="00CD60D5"/>
    <w:rsid w:val="00CD7A28"/>
    <w:rsid w:val="00CD7A66"/>
    <w:rsid w:val="00CE0400"/>
    <w:rsid w:val="00CE5E78"/>
    <w:rsid w:val="00CE7605"/>
    <w:rsid w:val="00CF187C"/>
    <w:rsid w:val="00CF2189"/>
    <w:rsid w:val="00CF2495"/>
    <w:rsid w:val="00CF2AAE"/>
    <w:rsid w:val="00CF40F2"/>
    <w:rsid w:val="00CF5920"/>
    <w:rsid w:val="00CF6E80"/>
    <w:rsid w:val="00CF7A3B"/>
    <w:rsid w:val="00D00799"/>
    <w:rsid w:val="00D06086"/>
    <w:rsid w:val="00D11B37"/>
    <w:rsid w:val="00D1535C"/>
    <w:rsid w:val="00D161EA"/>
    <w:rsid w:val="00D209B3"/>
    <w:rsid w:val="00D20BB9"/>
    <w:rsid w:val="00D2541C"/>
    <w:rsid w:val="00D2610D"/>
    <w:rsid w:val="00D30329"/>
    <w:rsid w:val="00D33D9B"/>
    <w:rsid w:val="00D35FD8"/>
    <w:rsid w:val="00D36C47"/>
    <w:rsid w:val="00D373ED"/>
    <w:rsid w:val="00D425CD"/>
    <w:rsid w:val="00D439E5"/>
    <w:rsid w:val="00D446D1"/>
    <w:rsid w:val="00D47363"/>
    <w:rsid w:val="00D47C13"/>
    <w:rsid w:val="00D501BB"/>
    <w:rsid w:val="00D52737"/>
    <w:rsid w:val="00D55DD6"/>
    <w:rsid w:val="00D5714C"/>
    <w:rsid w:val="00D576CC"/>
    <w:rsid w:val="00D60B2F"/>
    <w:rsid w:val="00D63428"/>
    <w:rsid w:val="00D64789"/>
    <w:rsid w:val="00D66064"/>
    <w:rsid w:val="00D66D9E"/>
    <w:rsid w:val="00D742C0"/>
    <w:rsid w:val="00D7570D"/>
    <w:rsid w:val="00D76AF1"/>
    <w:rsid w:val="00D81126"/>
    <w:rsid w:val="00D831F2"/>
    <w:rsid w:val="00D85A92"/>
    <w:rsid w:val="00D90BE4"/>
    <w:rsid w:val="00D931B3"/>
    <w:rsid w:val="00D93A6F"/>
    <w:rsid w:val="00D94E78"/>
    <w:rsid w:val="00D95551"/>
    <w:rsid w:val="00D96199"/>
    <w:rsid w:val="00D96397"/>
    <w:rsid w:val="00DA330C"/>
    <w:rsid w:val="00DA3BEB"/>
    <w:rsid w:val="00DA625B"/>
    <w:rsid w:val="00DA6614"/>
    <w:rsid w:val="00DA7A57"/>
    <w:rsid w:val="00DB00C5"/>
    <w:rsid w:val="00DB1951"/>
    <w:rsid w:val="00DB2330"/>
    <w:rsid w:val="00DB4280"/>
    <w:rsid w:val="00DB67B9"/>
    <w:rsid w:val="00DB6C09"/>
    <w:rsid w:val="00DB7D9F"/>
    <w:rsid w:val="00DC10C6"/>
    <w:rsid w:val="00DC3406"/>
    <w:rsid w:val="00DC44E4"/>
    <w:rsid w:val="00DC4981"/>
    <w:rsid w:val="00DD0677"/>
    <w:rsid w:val="00DD2115"/>
    <w:rsid w:val="00DD2438"/>
    <w:rsid w:val="00DD27F5"/>
    <w:rsid w:val="00DD2AA5"/>
    <w:rsid w:val="00DD2D63"/>
    <w:rsid w:val="00DD554C"/>
    <w:rsid w:val="00DD6118"/>
    <w:rsid w:val="00DD6409"/>
    <w:rsid w:val="00DD6ACA"/>
    <w:rsid w:val="00DD7429"/>
    <w:rsid w:val="00DE1005"/>
    <w:rsid w:val="00DE3421"/>
    <w:rsid w:val="00DE5929"/>
    <w:rsid w:val="00DE70F8"/>
    <w:rsid w:val="00DE7230"/>
    <w:rsid w:val="00DF516E"/>
    <w:rsid w:val="00DF668F"/>
    <w:rsid w:val="00E06D75"/>
    <w:rsid w:val="00E103FD"/>
    <w:rsid w:val="00E10C11"/>
    <w:rsid w:val="00E14428"/>
    <w:rsid w:val="00E14673"/>
    <w:rsid w:val="00E14D5E"/>
    <w:rsid w:val="00E14F25"/>
    <w:rsid w:val="00E15D8B"/>
    <w:rsid w:val="00E16E58"/>
    <w:rsid w:val="00E17702"/>
    <w:rsid w:val="00E23359"/>
    <w:rsid w:val="00E26858"/>
    <w:rsid w:val="00E26A20"/>
    <w:rsid w:val="00E26B5F"/>
    <w:rsid w:val="00E30AD7"/>
    <w:rsid w:val="00E34EE4"/>
    <w:rsid w:val="00E35643"/>
    <w:rsid w:val="00E35A5B"/>
    <w:rsid w:val="00E35F39"/>
    <w:rsid w:val="00E3600C"/>
    <w:rsid w:val="00E375A4"/>
    <w:rsid w:val="00E3788E"/>
    <w:rsid w:val="00E37D07"/>
    <w:rsid w:val="00E40843"/>
    <w:rsid w:val="00E41F20"/>
    <w:rsid w:val="00E4238F"/>
    <w:rsid w:val="00E42EFF"/>
    <w:rsid w:val="00E4437A"/>
    <w:rsid w:val="00E44AC4"/>
    <w:rsid w:val="00E451C5"/>
    <w:rsid w:val="00E457F8"/>
    <w:rsid w:val="00E45B2A"/>
    <w:rsid w:val="00E47638"/>
    <w:rsid w:val="00E47934"/>
    <w:rsid w:val="00E52F08"/>
    <w:rsid w:val="00E53CD4"/>
    <w:rsid w:val="00E5509F"/>
    <w:rsid w:val="00E57237"/>
    <w:rsid w:val="00E5779A"/>
    <w:rsid w:val="00E623C1"/>
    <w:rsid w:val="00E62861"/>
    <w:rsid w:val="00E645F1"/>
    <w:rsid w:val="00E64DC2"/>
    <w:rsid w:val="00E64FD0"/>
    <w:rsid w:val="00E669F6"/>
    <w:rsid w:val="00E6778A"/>
    <w:rsid w:val="00E70EB2"/>
    <w:rsid w:val="00E754EB"/>
    <w:rsid w:val="00E75BB2"/>
    <w:rsid w:val="00E761C6"/>
    <w:rsid w:val="00E769BE"/>
    <w:rsid w:val="00E77261"/>
    <w:rsid w:val="00E81B8C"/>
    <w:rsid w:val="00E82A27"/>
    <w:rsid w:val="00E84A0D"/>
    <w:rsid w:val="00E86416"/>
    <w:rsid w:val="00E8680D"/>
    <w:rsid w:val="00E959E6"/>
    <w:rsid w:val="00E96975"/>
    <w:rsid w:val="00E97C4A"/>
    <w:rsid w:val="00EA178A"/>
    <w:rsid w:val="00EA2465"/>
    <w:rsid w:val="00EA2EC2"/>
    <w:rsid w:val="00EA3BFC"/>
    <w:rsid w:val="00EA419E"/>
    <w:rsid w:val="00EA4348"/>
    <w:rsid w:val="00EA5676"/>
    <w:rsid w:val="00EA6AA8"/>
    <w:rsid w:val="00EA794E"/>
    <w:rsid w:val="00EB0C58"/>
    <w:rsid w:val="00EB46E6"/>
    <w:rsid w:val="00EB4796"/>
    <w:rsid w:val="00EB4CD7"/>
    <w:rsid w:val="00EB568A"/>
    <w:rsid w:val="00EB5B60"/>
    <w:rsid w:val="00EB658B"/>
    <w:rsid w:val="00EB6D35"/>
    <w:rsid w:val="00EB74DF"/>
    <w:rsid w:val="00EC113B"/>
    <w:rsid w:val="00EC5075"/>
    <w:rsid w:val="00EC7C90"/>
    <w:rsid w:val="00ED00C3"/>
    <w:rsid w:val="00ED21C1"/>
    <w:rsid w:val="00ED2CBB"/>
    <w:rsid w:val="00ED57B7"/>
    <w:rsid w:val="00ED58F4"/>
    <w:rsid w:val="00ED592B"/>
    <w:rsid w:val="00EE068F"/>
    <w:rsid w:val="00EE3D41"/>
    <w:rsid w:val="00EE493B"/>
    <w:rsid w:val="00EE4A33"/>
    <w:rsid w:val="00EE7DEB"/>
    <w:rsid w:val="00EF1F0F"/>
    <w:rsid w:val="00EF6066"/>
    <w:rsid w:val="00EF6652"/>
    <w:rsid w:val="00F018D2"/>
    <w:rsid w:val="00F02393"/>
    <w:rsid w:val="00F10D3D"/>
    <w:rsid w:val="00F1166D"/>
    <w:rsid w:val="00F11A01"/>
    <w:rsid w:val="00F1572E"/>
    <w:rsid w:val="00F15E32"/>
    <w:rsid w:val="00F27840"/>
    <w:rsid w:val="00F3017D"/>
    <w:rsid w:val="00F309C3"/>
    <w:rsid w:val="00F31CF2"/>
    <w:rsid w:val="00F36555"/>
    <w:rsid w:val="00F40791"/>
    <w:rsid w:val="00F4129A"/>
    <w:rsid w:val="00F41543"/>
    <w:rsid w:val="00F41991"/>
    <w:rsid w:val="00F4214C"/>
    <w:rsid w:val="00F43E84"/>
    <w:rsid w:val="00F440FE"/>
    <w:rsid w:val="00F507A2"/>
    <w:rsid w:val="00F52747"/>
    <w:rsid w:val="00F54FA6"/>
    <w:rsid w:val="00F56207"/>
    <w:rsid w:val="00F56872"/>
    <w:rsid w:val="00F577DA"/>
    <w:rsid w:val="00F6034A"/>
    <w:rsid w:val="00F647FF"/>
    <w:rsid w:val="00F65819"/>
    <w:rsid w:val="00F70879"/>
    <w:rsid w:val="00F716CA"/>
    <w:rsid w:val="00F71F76"/>
    <w:rsid w:val="00F723F1"/>
    <w:rsid w:val="00F7656F"/>
    <w:rsid w:val="00F76860"/>
    <w:rsid w:val="00F7723E"/>
    <w:rsid w:val="00F83477"/>
    <w:rsid w:val="00F836BF"/>
    <w:rsid w:val="00F8548D"/>
    <w:rsid w:val="00F872A6"/>
    <w:rsid w:val="00F879FD"/>
    <w:rsid w:val="00F91274"/>
    <w:rsid w:val="00F931F4"/>
    <w:rsid w:val="00F94F7D"/>
    <w:rsid w:val="00F9645A"/>
    <w:rsid w:val="00F964F9"/>
    <w:rsid w:val="00FA0279"/>
    <w:rsid w:val="00FA0DFB"/>
    <w:rsid w:val="00FA1B82"/>
    <w:rsid w:val="00FA2208"/>
    <w:rsid w:val="00FA4153"/>
    <w:rsid w:val="00FA5556"/>
    <w:rsid w:val="00FA719C"/>
    <w:rsid w:val="00FA7D66"/>
    <w:rsid w:val="00FB3016"/>
    <w:rsid w:val="00FB443B"/>
    <w:rsid w:val="00FB44A0"/>
    <w:rsid w:val="00FB670E"/>
    <w:rsid w:val="00FC06DD"/>
    <w:rsid w:val="00FC192A"/>
    <w:rsid w:val="00FC2069"/>
    <w:rsid w:val="00FC3F33"/>
    <w:rsid w:val="00FC53E6"/>
    <w:rsid w:val="00FC5DD2"/>
    <w:rsid w:val="00FC5EAB"/>
    <w:rsid w:val="00FC718D"/>
    <w:rsid w:val="00FC7B54"/>
    <w:rsid w:val="00FD138B"/>
    <w:rsid w:val="00FD1D0A"/>
    <w:rsid w:val="00FD2560"/>
    <w:rsid w:val="00FD3248"/>
    <w:rsid w:val="00FD42F1"/>
    <w:rsid w:val="00FD462F"/>
    <w:rsid w:val="00FD5077"/>
    <w:rsid w:val="00FD5148"/>
    <w:rsid w:val="00FD77FA"/>
    <w:rsid w:val="00FD7E57"/>
    <w:rsid w:val="00FE117D"/>
    <w:rsid w:val="00FE1462"/>
    <w:rsid w:val="00FE14CE"/>
    <w:rsid w:val="00FE2656"/>
    <w:rsid w:val="00FE3169"/>
    <w:rsid w:val="00FE4234"/>
    <w:rsid w:val="00FE48E8"/>
    <w:rsid w:val="00FE763B"/>
    <w:rsid w:val="00FF2D47"/>
    <w:rsid w:val="00FF3412"/>
    <w:rsid w:val="00FF4753"/>
    <w:rsid w:val="00FF5706"/>
    <w:rsid w:val="00FF5890"/>
    <w:rsid w:val="00FF6D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8C15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3BAE"/>
    <w:rPr>
      <w:color w:val="0000FF" w:themeColor="hyperlink"/>
      <w:u w:val="single"/>
    </w:rPr>
  </w:style>
  <w:style w:type="paragraph" w:customStyle="1" w:styleId="p">
    <w:name w:val="p"/>
    <w:basedOn w:val="Normal"/>
    <w:rsid w:val="00A873E3"/>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A873E3"/>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55195D"/>
    <w:pPr>
      <w:tabs>
        <w:tab w:val="center" w:pos="4320"/>
        <w:tab w:val="right" w:pos="8640"/>
      </w:tabs>
    </w:pPr>
  </w:style>
  <w:style w:type="character" w:customStyle="1" w:styleId="FooterChar">
    <w:name w:val="Footer Char"/>
    <w:basedOn w:val="DefaultParagraphFont"/>
    <w:link w:val="Footer"/>
    <w:uiPriority w:val="99"/>
    <w:rsid w:val="0055195D"/>
  </w:style>
  <w:style w:type="character" w:styleId="PageNumber">
    <w:name w:val="page number"/>
    <w:basedOn w:val="DefaultParagraphFont"/>
    <w:uiPriority w:val="99"/>
    <w:semiHidden/>
    <w:unhideWhenUsed/>
    <w:rsid w:val="0055195D"/>
  </w:style>
  <w:style w:type="paragraph" w:styleId="Header">
    <w:name w:val="header"/>
    <w:basedOn w:val="Normal"/>
    <w:link w:val="HeaderChar"/>
    <w:uiPriority w:val="99"/>
    <w:unhideWhenUsed/>
    <w:rsid w:val="0055195D"/>
    <w:pPr>
      <w:tabs>
        <w:tab w:val="center" w:pos="4320"/>
        <w:tab w:val="right" w:pos="8640"/>
      </w:tabs>
    </w:pPr>
  </w:style>
  <w:style w:type="character" w:customStyle="1" w:styleId="HeaderChar">
    <w:name w:val="Header Char"/>
    <w:basedOn w:val="DefaultParagraphFont"/>
    <w:link w:val="Header"/>
    <w:uiPriority w:val="99"/>
    <w:rsid w:val="0055195D"/>
  </w:style>
  <w:style w:type="character" w:customStyle="1" w:styleId="jrnl">
    <w:name w:val="jrnl"/>
    <w:basedOn w:val="DefaultParagraphFont"/>
    <w:rsid w:val="00A0375D"/>
  </w:style>
  <w:style w:type="character" w:styleId="Emphasis">
    <w:name w:val="Emphasis"/>
    <w:basedOn w:val="DefaultParagraphFont"/>
    <w:uiPriority w:val="20"/>
    <w:qFormat/>
    <w:rsid w:val="00E84A0D"/>
    <w:rPr>
      <w:i/>
      <w:iCs/>
    </w:rPr>
  </w:style>
  <w:style w:type="paragraph" w:styleId="NoSpacing">
    <w:name w:val="No Spacing"/>
    <w:uiPriority w:val="1"/>
    <w:qFormat/>
    <w:rsid w:val="003D1460"/>
    <w:rPr>
      <w:rFonts w:eastAsiaTheme="minorHAnsi"/>
      <w:sz w:val="22"/>
      <w:szCs w:val="22"/>
      <w:lang w:val="de-DE"/>
    </w:rPr>
  </w:style>
  <w:style w:type="character" w:styleId="FollowedHyperlink">
    <w:name w:val="FollowedHyperlink"/>
    <w:basedOn w:val="DefaultParagraphFont"/>
    <w:uiPriority w:val="99"/>
    <w:semiHidden/>
    <w:unhideWhenUsed/>
    <w:rsid w:val="009922CA"/>
    <w:rPr>
      <w:color w:val="800080" w:themeColor="followedHyperlink"/>
      <w:u w:val="single"/>
    </w:rPr>
  </w:style>
  <w:style w:type="paragraph" w:styleId="BalloonText">
    <w:name w:val="Balloon Text"/>
    <w:basedOn w:val="Normal"/>
    <w:link w:val="BalloonTextChar"/>
    <w:uiPriority w:val="99"/>
    <w:semiHidden/>
    <w:unhideWhenUsed/>
    <w:rsid w:val="00F301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017D"/>
    <w:rPr>
      <w:rFonts w:ascii="Lucida Grande" w:hAnsi="Lucida Grande" w:cs="Lucida Grande"/>
      <w:sz w:val="18"/>
      <w:szCs w:val="18"/>
    </w:rPr>
  </w:style>
  <w:style w:type="table" w:styleId="TableGrid">
    <w:name w:val="Table Grid"/>
    <w:basedOn w:val="TableNormal"/>
    <w:uiPriority w:val="59"/>
    <w:rsid w:val="00A55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eb">
    <w:name w:val="_pe_b"/>
    <w:basedOn w:val="DefaultParagraphFont"/>
    <w:rsid w:val="002D512E"/>
  </w:style>
  <w:style w:type="character" w:customStyle="1" w:styleId="bidi">
    <w:name w:val="bidi"/>
    <w:basedOn w:val="DefaultParagraphFont"/>
    <w:rsid w:val="002D512E"/>
  </w:style>
  <w:style w:type="character" w:customStyle="1" w:styleId="currenthithighlight">
    <w:name w:val="currenthithighlight"/>
    <w:basedOn w:val="DefaultParagraphFont"/>
    <w:rsid w:val="002D512E"/>
  </w:style>
  <w:style w:type="paragraph" w:styleId="ListParagraph">
    <w:name w:val="List Paragraph"/>
    <w:basedOn w:val="Normal"/>
    <w:uiPriority w:val="34"/>
    <w:qFormat/>
    <w:rsid w:val="00E10C11"/>
    <w:pPr>
      <w:ind w:left="720"/>
      <w:contextualSpacing/>
    </w:pPr>
  </w:style>
  <w:style w:type="character" w:styleId="CommentReference">
    <w:name w:val="annotation reference"/>
    <w:basedOn w:val="DefaultParagraphFont"/>
    <w:uiPriority w:val="99"/>
    <w:semiHidden/>
    <w:unhideWhenUsed/>
    <w:rsid w:val="00170B41"/>
    <w:rPr>
      <w:sz w:val="16"/>
      <w:szCs w:val="16"/>
    </w:rPr>
  </w:style>
  <w:style w:type="paragraph" w:styleId="CommentText">
    <w:name w:val="annotation text"/>
    <w:basedOn w:val="Normal"/>
    <w:link w:val="CommentTextChar"/>
    <w:uiPriority w:val="99"/>
    <w:semiHidden/>
    <w:unhideWhenUsed/>
    <w:rsid w:val="00170B41"/>
    <w:rPr>
      <w:sz w:val="20"/>
      <w:szCs w:val="20"/>
    </w:rPr>
  </w:style>
  <w:style w:type="character" w:customStyle="1" w:styleId="CommentTextChar">
    <w:name w:val="Comment Text Char"/>
    <w:basedOn w:val="DefaultParagraphFont"/>
    <w:link w:val="CommentText"/>
    <w:uiPriority w:val="99"/>
    <w:semiHidden/>
    <w:rsid w:val="00170B41"/>
    <w:rPr>
      <w:sz w:val="20"/>
      <w:szCs w:val="20"/>
    </w:rPr>
  </w:style>
  <w:style w:type="paragraph" w:styleId="CommentSubject">
    <w:name w:val="annotation subject"/>
    <w:basedOn w:val="CommentText"/>
    <w:next w:val="CommentText"/>
    <w:link w:val="CommentSubjectChar"/>
    <w:uiPriority w:val="99"/>
    <w:semiHidden/>
    <w:unhideWhenUsed/>
    <w:rsid w:val="00170B41"/>
    <w:rPr>
      <w:b/>
      <w:bCs/>
    </w:rPr>
  </w:style>
  <w:style w:type="character" w:customStyle="1" w:styleId="CommentSubjectChar">
    <w:name w:val="Comment Subject Char"/>
    <w:basedOn w:val="CommentTextChar"/>
    <w:link w:val="CommentSubject"/>
    <w:uiPriority w:val="99"/>
    <w:semiHidden/>
    <w:rsid w:val="00170B41"/>
    <w:rPr>
      <w:b/>
      <w:bCs/>
      <w:sz w:val="20"/>
      <w:szCs w:val="20"/>
    </w:rPr>
  </w:style>
  <w:style w:type="paragraph" w:styleId="Revision">
    <w:name w:val="Revision"/>
    <w:hidden/>
    <w:uiPriority w:val="99"/>
    <w:semiHidden/>
    <w:rsid w:val="00645BC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3BAE"/>
    <w:rPr>
      <w:color w:val="0000FF" w:themeColor="hyperlink"/>
      <w:u w:val="single"/>
    </w:rPr>
  </w:style>
  <w:style w:type="paragraph" w:customStyle="1" w:styleId="p">
    <w:name w:val="p"/>
    <w:basedOn w:val="Normal"/>
    <w:rsid w:val="00A873E3"/>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A873E3"/>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55195D"/>
    <w:pPr>
      <w:tabs>
        <w:tab w:val="center" w:pos="4320"/>
        <w:tab w:val="right" w:pos="8640"/>
      </w:tabs>
    </w:pPr>
  </w:style>
  <w:style w:type="character" w:customStyle="1" w:styleId="FooterChar">
    <w:name w:val="Footer Char"/>
    <w:basedOn w:val="DefaultParagraphFont"/>
    <w:link w:val="Footer"/>
    <w:uiPriority w:val="99"/>
    <w:rsid w:val="0055195D"/>
  </w:style>
  <w:style w:type="character" w:styleId="PageNumber">
    <w:name w:val="page number"/>
    <w:basedOn w:val="DefaultParagraphFont"/>
    <w:uiPriority w:val="99"/>
    <w:semiHidden/>
    <w:unhideWhenUsed/>
    <w:rsid w:val="0055195D"/>
  </w:style>
  <w:style w:type="paragraph" w:styleId="Header">
    <w:name w:val="header"/>
    <w:basedOn w:val="Normal"/>
    <w:link w:val="HeaderChar"/>
    <w:uiPriority w:val="99"/>
    <w:unhideWhenUsed/>
    <w:rsid w:val="0055195D"/>
    <w:pPr>
      <w:tabs>
        <w:tab w:val="center" w:pos="4320"/>
        <w:tab w:val="right" w:pos="8640"/>
      </w:tabs>
    </w:pPr>
  </w:style>
  <w:style w:type="character" w:customStyle="1" w:styleId="HeaderChar">
    <w:name w:val="Header Char"/>
    <w:basedOn w:val="DefaultParagraphFont"/>
    <w:link w:val="Header"/>
    <w:uiPriority w:val="99"/>
    <w:rsid w:val="0055195D"/>
  </w:style>
  <w:style w:type="character" w:customStyle="1" w:styleId="jrnl">
    <w:name w:val="jrnl"/>
    <w:basedOn w:val="DefaultParagraphFont"/>
    <w:rsid w:val="00A0375D"/>
  </w:style>
  <w:style w:type="character" w:styleId="Emphasis">
    <w:name w:val="Emphasis"/>
    <w:basedOn w:val="DefaultParagraphFont"/>
    <w:uiPriority w:val="20"/>
    <w:qFormat/>
    <w:rsid w:val="00E84A0D"/>
    <w:rPr>
      <w:i/>
      <w:iCs/>
    </w:rPr>
  </w:style>
  <w:style w:type="paragraph" w:styleId="NoSpacing">
    <w:name w:val="No Spacing"/>
    <w:uiPriority w:val="1"/>
    <w:qFormat/>
    <w:rsid w:val="003D1460"/>
    <w:rPr>
      <w:rFonts w:eastAsiaTheme="minorHAnsi"/>
      <w:sz w:val="22"/>
      <w:szCs w:val="22"/>
      <w:lang w:val="de-DE"/>
    </w:rPr>
  </w:style>
  <w:style w:type="character" w:styleId="FollowedHyperlink">
    <w:name w:val="FollowedHyperlink"/>
    <w:basedOn w:val="DefaultParagraphFont"/>
    <w:uiPriority w:val="99"/>
    <w:semiHidden/>
    <w:unhideWhenUsed/>
    <w:rsid w:val="009922CA"/>
    <w:rPr>
      <w:color w:val="800080" w:themeColor="followedHyperlink"/>
      <w:u w:val="single"/>
    </w:rPr>
  </w:style>
  <w:style w:type="paragraph" w:styleId="BalloonText">
    <w:name w:val="Balloon Text"/>
    <w:basedOn w:val="Normal"/>
    <w:link w:val="BalloonTextChar"/>
    <w:uiPriority w:val="99"/>
    <w:semiHidden/>
    <w:unhideWhenUsed/>
    <w:rsid w:val="00F301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017D"/>
    <w:rPr>
      <w:rFonts w:ascii="Lucida Grande" w:hAnsi="Lucida Grande" w:cs="Lucida Grande"/>
      <w:sz w:val="18"/>
      <w:szCs w:val="18"/>
    </w:rPr>
  </w:style>
  <w:style w:type="table" w:styleId="TableGrid">
    <w:name w:val="Table Grid"/>
    <w:basedOn w:val="TableNormal"/>
    <w:uiPriority w:val="59"/>
    <w:rsid w:val="00A55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eb">
    <w:name w:val="_pe_b"/>
    <w:basedOn w:val="DefaultParagraphFont"/>
    <w:rsid w:val="002D512E"/>
  </w:style>
  <w:style w:type="character" w:customStyle="1" w:styleId="bidi">
    <w:name w:val="bidi"/>
    <w:basedOn w:val="DefaultParagraphFont"/>
    <w:rsid w:val="002D512E"/>
  </w:style>
  <w:style w:type="character" w:customStyle="1" w:styleId="currenthithighlight">
    <w:name w:val="currenthithighlight"/>
    <w:basedOn w:val="DefaultParagraphFont"/>
    <w:rsid w:val="002D512E"/>
  </w:style>
  <w:style w:type="paragraph" w:styleId="ListParagraph">
    <w:name w:val="List Paragraph"/>
    <w:basedOn w:val="Normal"/>
    <w:uiPriority w:val="34"/>
    <w:qFormat/>
    <w:rsid w:val="00E10C11"/>
    <w:pPr>
      <w:ind w:left="720"/>
      <w:contextualSpacing/>
    </w:pPr>
  </w:style>
  <w:style w:type="character" w:styleId="CommentReference">
    <w:name w:val="annotation reference"/>
    <w:basedOn w:val="DefaultParagraphFont"/>
    <w:uiPriority w:val="99"/>
    <w:semiHidden/>
    <w:unhideWhenUsed/>
    <w:rsid w:val="00170B41"/>
    <w:rPr>
      <w:sz w:val="16"/>
      <w:szCs w:val="16"/>
    </w:rPr>
  </w:style>
  <w:style w:type="paragraph" w:styleId="CommentText">
    <w:name w:val="annotation text"/>
    <w:basedOn w:val="Normal"/>
    <w:link w:val="CommentTextChar"/>
    <w:uiPriority w:val="99"/>
    <w:semiHidden/>
    <w:unhideWhenUsed/>
    <w:rsid w:val="00170B41"/>
    <w:rPr>
      <w:sz w:val="20"/>
      <w:szCs w:val="20"/>
    </w:rPr>
  </w:style>
  <w:style w:type="character" w:customStyle="1" w:styleId="CommentTextChar">
    <w:name w:val="Comment Text Char"/>
    <w:basedOn w:val="DefaultParagraphFont"/>
    <w:link w:val="CommentText"/>
    <w:uiPriority w:val="99"/>
    <w:semiHidden/>
    <w:rsid w:val="00170B41"/>
    <w:rPr>
      <w:sz w:val="20"/>
      <w:szCs w:val="20"/>
    </w:rPr>
  </w:style>
  <w:style w:type="paragraph" w:styleId="CommentSubject">
    <w:name w:val="annotation subject"/>
    <w:basedOn w:val="CommentText"/>
    <w:next w:val="CommentText"/>
    <w:link w:val="CommentSubjectChar"/>
    <w:uiPriority w:val="99"/>
    <w:semiHidden/>
    <w:unhideWhenUsed/>
    <w:rsid w:val="00170B41"/>
    <w:rPr>
      <w:b/>
      <w:bCs/>
    </w:rPr>
  </w:style>
  <w:style w:type="character" w:customStyle="1" w:styleId="CommentSubjectChar">
    <w:name w:val="Comment Subject Char"/>
    <w:basedOn w:val="CommentTextChar"/>
    <w:link w:val="CommentSubject"/>
    <w:uiPriority w:val="99"/>
    <w:semiHidden/>
    <w:rsid w:val="00170B41"/>
    <w:rPr>
      <w:b/>
      <w:bCs/>
      <w:sz w:val="20"/>
      <w:szCs w:val="20"/>
    </w:rPr>
  </w:style>
  <w:style w:type="paragraph" w:styleId="Revision">
    <w:name w:val="Revision"/>
    <w:hidden/>
    <w:uiPriority w:val="99"/>
    <w:semiHidden/>
    <w:rsid w:val="00645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2164">
      <w:bodyDiv w:val="1"/>
      <w:marLeft w:val="0"/>
      <w:marRight w:val="0"/>
      <w:marTop w:val="0"/>
      <w:marBottom w:val="0"/>
      <w:divBdr>
        <w:top w:val="none" w:sz="0" w:space="0" w:color="auto"/>
        <w:left w:val="none" w:sz="0" w:space="0" w:color="auto"/>
        <w:bottom w:val="none" w:sz="0" w:space="0" w:color="auto"/>
        <w:right w:val="none" w:sz="0" w:space="0" w:color="auto"/>
      </w:divBdr>
    </w:div>
    <w:div w:id="10450797">
      <w:bodyDiv w:val="1"/>
      <w:marLeft w:val="0"/>
      <w:marRight w:val="0"/>
      <w:marTop w:val="0"/>
      <w:marBottom w:val="0"/>
      <w:divBdr>
        <w:top w:val="none" w:sz="0" w:space="0" w:color="auto"/>
        <w:left w:val="none" w:sz="0" w:space="0" w:color="auto"/>
        <w:bottom w:val="none" w:sz="0" w:space="0" w:color="auto"/>
        <w:right w:val="none" w:sz="0" w:space="0" w:color="auto"/>
      </w:divBdr>
      <w:divsChild>
        <w:div w:id="1670061023">
          <w:marLeft w:val="0"/>
          <w:marRight w:val="0"/>
          <w:marTop w:val="0"/>
          <w:marBottom w:val="0"/>
          <w:divBdr>
            <w:top w:val="none" w:sz="0" w:space="0" w:color="auto"/>
            <w:left w:val="none" w:sz="0" w:space="0" w:color="auto"/>
            <w:bottom w:val="none" w:sz="0" w:space="0" w:color="auto"/>
            <w:right w:val="none" w:sz="0" w:space="0" w:color="auto"/>
          </w:divBdr>
        </w:div>
        <w:div w:id="1079015699">
          <w:marLeft w:val="0"/>
          <w:marRight w:val="0"/>
          <w:marTop w:val="0"/>
          <w:marBottom w:val="0"/>
          <w:divBdr>
            <w:top w:val="none" w:sz="0" w:space="0" w:color="auto"/>
            <w:left w:val="none" w:sz="0" w:space="0" w:color="auto"/>
            <w:bottom w:val="none" w:sz="0" w:space="0" w:color="auto"/>
            <w:right w:val="none" w:sz="0" w:space="0" w:color="auto"/>
          </w:divBdr>
        </w:div>
      </w:divsChild>
    </w:div>
    <w:div w:id="65613956">
      <w:bodyDiv w:val="1"/>
      <w:marLeft w:val="0"/>
      <w:marRight w:val="0"/>
      <w:marTop w:val="0"/>
      <w:marBottom w:val="0"/>
      <w:divBdr>
        <w:top w:val="none" w:sz="0" w:space="0" w:color="auto"/>
        <w:left w:val="none" w:sz="0" w:space="0" w:color="auto"/>
        <w:bottom w:val="none" w:sz="0" w:space="0" w:color="auto"/>
        <w:right w:val="none" w:sz="0" w:space="0" w:color="auto"/>
      </w:divBdr>
    </w:div>
    <w:div w:id="94907321">
      <w:bodyDiv w:val="1"/>
      <w:marLeft w:val="0"/>
      <w:marRight w:val="0"/>
      <w:marTop w:val="0"/>
      <w:marBottom w:val="0"/>
      <w:divBdr>
        <w:top w:val="none" w:sz="0" w:space="0" w:color="auto"/>
        <w:left w:val="none" w:sz="0" w:space="0" w:color="auto"/>
        <w:bottom w:val="none" w:sz="0" w:space="0" w:color="auto"/>
        <w:right w:val="none" w:sz="0" w:space="0" w:color="auto"/>
      </w:divBdr>
    </w:div>
    <w:div w:id="118572389">
      <w:bodyDiv w:val="1"/>
      <w:marLeft w:val="0"/>
      <w:marRight w:val="0"/>
      <w:marTop w:val="0"/>
      <w:marBottom w:val="0"/>
      <w:divBdr>
        <w:top w:val="none" w:sz="0" w:space="0" w:color="auto"/>
        <w:left w:val="none" w:sz="0" w:space="0" w:color="auto"/>
        <w:bottom w:val="none" w:sz="0" w:space="0" w:color="auto"/>
        <w:right w:val="none" w:sz="0" w:space="0" w:color="auto"/>
      </w:divBdr>
      <w:divsChild>
        <w:div w:id="310138477">
          <w:marLeft w:val="0"/>
          <w:marRight w:val="0"/>
          <w:marTop w:val="0"/>
          <w:marBottom w:val="0"/>
          <w:divBdr>
            <w:top w:val="none" w:sz="0" w:space="0" w:color="auto"/>
            <w:left w:val="none" w:sz="0" w:space="0" w:color="auto"/>
            <w:bottom w:val="none" w:sz="0" w:space="0" w:color="auto"/>
            <w:right w:val="none" w:sz="0" w:space="0" w:color="auto"/>
          </w:divBdr>
        </w:div>
        <w:div w:id="907686165">
          <w:marLeft w:val="0"/>
          <w:marRight w:val="0"/>
          <w:marTop w:val="0"/>
          <w:marBottom w:val="0"/>
          <w:divBdr>
            <w:top w:val="none" w:sz="0" w:space="0" w:color="auto"/>
            <w:left w:val="none" w:sz="0" w:space="0" w:color="auto"/>
            <w:bottom w:val="none" w:sz="0" w:space="0" w:color="auto"/>
            <w:right w:val="none" w:sz="0" w:space="0" w:color="auto"/>
          </w:divBdr>
        </w:div>
      </w:divsChild>
    </w:div>
    <w:div w:id="124549097">
      <w:bodyDiv w:val="1"/>
      <w:marLeft w:val="0"/>
      <w:marRight w:val="0"/>
      <w:marTop w:val="0"/>
      <w:marBottom w:val="0"/>
      <w:divBdr>
        <w:top w:val="none" w:sz="0" w:space="0" w:color="auto"/>
        <w:left w:val="none" w:sz="0" w:space="0" w:color="auto"/>
        <w:bottom w:val="none" w:sz="0" w:space="0" w:color="auto"/>
        <w:right w:val="none" w:sz="0" w:space="0" w:color="auto"/>
      </w:divBdr>
    </w:div>
    <w:div w:id="180554046">
      <w:bodyDiv w:val="1"/>
      <w:marLeft w:val="0"/>
      <w:marRight w:val="0"/>
      <w:marTop w:val="0"/>
      <w:marBottom w:val="0"/>
      <w:divBdr>
        <w:top w:val="none" w:sz="0" w:space="0" w:color="auto"/>
        <w:left w:val="none" w:sz="0" w:space="0" w:color="auto"/>
        <w:bottom w:val="none" w:sz="0" w:space="0" w:color="auto"/>
        <w:right w:val="none" w:sz="0" w:space="0" w:color="auto"/>
      </w:divBdr>
    </w:div>
    <w:div w:id="220756944">
      <w:bodyDiv w:val="1"/>
      <w:marLeft w:val="0"/>
      <w:marRight w:val="0"/>
      <w:marTop w:val="0"/>
      <w:marBottom w:val="0"/>
      <w:divBdr>
        <w:top w:val="none" w:sz="0" w:space="0" w:color="auto"/>
        <w:left w:val="none" w:sz="0" w:space="0" w:color="auto"/>
        <w:bottom w:val="none" w:sz="0" w:space="0" w:color="auto"/>
        <w:right w:val="none" w:sz="0" w:space="0" w:color="auto"/>
      </w:divBdr>
    </w:div>
    <w:div w:id="235553547">
      <w:bodyDiv w:val="1"/>
      <w:marLeft w:val="0"/>
      <w:marRight w:val="0"/>
      <w:marTop w:val="0"/>
      <w:marBottom w:val="0"/>
      <w:divBdr>
        <w:top w:val="none" w:sz="0" w:space="0" w:color="auto"/>
        <w:left w:val="none" w:sz="0" w:space="0" w:color="auto"/>
        <w:bottom w:val="none" w:sz="0" w:space="0" w:color="auto"/>
        <w:right w:val="none" w:sz="0" w:space="0" w:color="auto"/>
      </w:divBdr>
    </w:div>
    <w:div w:id="278343026">
      <w:bodyDiv w:val="1"/>
      <w:marLeft w:val="0"/>
      <w:marRight w:val="0"/>
      <w:marTop w:val="0"/>
      <w:marBottom w:val="0"/>
      <w:divBdr>
        <w:top w:val="none" w:sz="0" w:space="0" w:color="auto"/>
        <w:left w:val="none" w:sz="0" w:space="0" w:color="auto"/>
        <w:bottom w:val="none" w:sz="0" w:space="0" w:color="auto"/>
        <w:right w:val="none" w:sz="0" w:space="0" w:color="auto"/>
      </w:divBdr>
    </w:div>
    <w:div w:id="304087112">
      <w:bodyDiv w:val="1"/>
      <w:marLeft w:val="0"/>
      <w:marRight w:val="0"/>
      <w:marTop w:val="0"/>
      <w:marBottom w:val="0"/>
      <w:divBdr>
        <w:top w:val="none" w:sz="0" w:space="0" w:color="auto"/>
        <w:left w:val="none" w:sz="0" w:space="0" w:color="auto"/>
        <w:bottom w:val="none" w:sz="0" w:space="0" w:color="auto"/>
        <w:right w:val="none" w:sz="0" w:space="0" w:color="auto"/>
      </w:divBdr>
    </w:div>
    <w:div w:id="317196763">
      <w:bodyDiv w:val="1"/>
      <w:marLeft w:val="0"/>
      <w:marRight w:val="0"/>
      <w:marTop w:val="0"/>
      <w:marBottom w:val="0"/>
      <w:divBdr>
        <w:top w:val="none" w:sz="0" w:space="0" w:color="auto"/>
        <w:left w:val="none" w:sz="0" w:space="0" w:color="auto"/>
        <w:bottom w:val="none" w:sz="0" w:space="0" w:color="auto"/>
        <w:right w:val="none" w:sz="0" w:space="0" w:color="auto"/>
      </w:divBdr>
    </w:div>
    <w:div w:id="365302280">
      <w:bodyDiv w:val="1"/>
      <w:marLeft w:val="0"/>
      <w:marRight w:val="0"/>
      <w:marTop w:val="0"/>
      <w:marBottom w:val="0"/>
      <w:divBdr>
        <w:top w:val="none" w:sz="0" w:space="0" w:color="auto"/>
        <w:left w:val="none" w:sz="0" w:space="0" w:color="auto"/>
        <w:bottom w:val="none" w:sz="0" w:space="0" w:color="auto"/>
        <w:right w:val="none" w:sz="0" w:space="0" w:color="auto"/>
      </w:divBdr>
    </w:div>
    <w:div w:id="471755582">
      <w:bodyDiv w:val="1"/>
      <w:marLeft w:val="0"/>
      <w:marRight w:val="0"/>
      <w:marTop w:val="0"/>
      <w:marBottom w:val="0"/>
      <w:divBdr>
        <w:top w:val="none" w:sz="0" w:space="0" w:color="auto"/>
        <w:left w:val="none" w:sz="0" w:space="0" w:color="auto"/>
        <w:bottom w:val="none" w:sz="0" w:space="0" w:color="auto"/>
        <w:right w:val="none" w:sz="0" w:space="0" w:color="auto"/>
      </w:divBdr>
    </w:div>
    <w:div w:id="473721951">
      <w:bodyDiv w:val="1"/>
      <w:marLeft w:val="0"/>
      <w:marRight w:val="0"/>
      <w:marTop w:val="0"/>
      <w:marBottom w:val="0"/>
      <w:divBdr>
        <w:top w:val="none" w:sz="0" w:space="0" w:color="auto"/>
        <w:left w:val="none" w:sz="0" w:space="0" w:color="auto"/>
        <w:bottom w:val="none" w:sz="0" w:space="0" w:color="auto"/>
        <w:right w:val="none" w:sz="0" w:space="0" w:color="auto"/>
      </w:divBdr>
      <w:divsChild>
        <w:div w:id="982537966">
          <w:marLeft w:val="0"/>
          <w:marRight w:val="0"/>
          <w:marTop w:val="0"/>
          <w:marBottom w:val="0"/>
          <w:divBdr>
            <w:top w:val="none" w:sz="0" w:space="0" w:color="auto"/>
            <w:left w:val="none" w:sz="0" w:space="0" w:color="auto"/>
            <w:bottom w:val="none" w:sz="0" w:space="0" w:color="auto"/>
            <w:right w:val="none" w:sz="0" w:space="0" w:color="auto"/>
          </w:divBdr>
          <w:divsChild>
            <w:div w:id="1781758999">
              <w:marLeft w:val="0"/>
              <w:marRight w:val="0"/>
              <w:marTop w:val="0"/>
              <w:marBottom w:val="0"/>
              <w:divBdr>
                <w:top w:val="none" w:sz="0" w:space="0" w:color="auto"/>
                <w:left w:val="none" w:sz="0" w:space="0" w:color="auto"/>
                <w:bottom w:val="none" w:sz="0" w:space="0" w:color="auto"/>
                <w:right w:val="none" w:sz="0" w:space="0" w:color="auto"/>
              </w:divBdr>
              <w:divsChild>
                <w:div w:id="20177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073057">
      <w:bodyDiv w:val="1"/>
      <w:marLeft w:val="0"/>
      <w:marRight w:val="0"/>
      <w:marTop w:val="0"/>
      <w:marBottom w:val="0"/>
      <w:divBdr>
        <w:top w:val="none" w:sz="0" w:space="0" w:color="auto"/>
        <w:left w:val="none" w:sz="0" w:space="0" w:color="auto"/>
        <w:bottom w:val="none" w:sz="0" w:space="0" w:color="auto"/>
        <w:right w:val="none" w:sz="0" w:space="0" w:color="auto"/>
      </w:divBdr>
    </w:div>
    <w:div w:id="581140207">
      <w:bodyDiv w:val="1"/>
      <w:marLeft w:val="0"/>
      <w:marRight w:val="0"/>
      <w:marTop w:val="0"/>
      <w:marBottom w:val="0"/>
      <w:divBdr>
        <w:top w:val="none" w:sz="0" w:space="0" w:color="auto"/>
        <w:left w:val="none" w:sz="0" w:space="0" w:color="auto"/>
        <w:bottom w:val="none" w:sz="0" w:space="0" w:color="auto"/>
        <w:right w:val="none" w:sz="0" w:space="0" w:color="auto"/>
      </w:divBdr>
      <w:divsChild>
        <w:div w:id="511991866">
          <w:marLeft w:val="0"/>
          <w:marRight w:val="0"/>
          <w:marTop w:val="0"/>
          <w:marBottom w:val="0"/>
          <w:divBdr>
            <w:top w:val="none" w:sz="0" w:space="0" w:color="auto"/>
            <w:left w:val="none" w:sz="0" w:space="0" w:color="auto"/>
            <w:bottom w:val="none" w:sz="0" w:space="0" w:color="auto"/>
            <w:right w:val="none" w:sz="0" w:space="0" w:color="auto"/>
          </w:divBdr>
        </w:div>
      </w:divsChild>
    </w:div>
    <w:div w:id="594094967">
      <w:bodyDiv w:val="1"/>
      <w:marLeft w:val="0"/>
      <w:marRight w:val="0"/>
      <w:marTop w:val="0"/>
      <w:marBottom w:val="0"/>
      <w:divBdr>
        <w:top w:val="none" w:sz="0" w:space="0" w:color="auto"/>
        <w:left w:val="none" w:sz="0" w:space="0" w:color="auto"/>
        <w:bottom w:val="none" w:sz="0" w:space="0" w:color="auto"/>
        <w:right w:val="none" w:sz="0" w:space="0" w:color="auto"/>
      </w:divBdr>
    </w:div>
    <w:div w:id="609626906">
      <w:bodyDiv w:val="1"/>
      <w:marLeft w:val="0"/>
      <w:marRight w:val="0"/>
      <w:marTop w:val="0"/>
      <w:marBottom w:val="0"/>
      <w:divBdr>
        <w:top w:val="none" w:sz="0" w:space="0" w:color="auto"/>
        <w:left w:val="none" w:sz="0" w:space="0" w:color="auto"/>
        <w:bottom w:val="none" w:sz="0" w:space="0" w:color="auto"/>
        <w:right w:val="none" w:sz="0" w:space="0" w:color="auto"/>
      </w:divBdr>
    </w:div>
    <w:div w:id="631667521">
      <w:bodyDiv w:val="1"/>
      <w:marLeft w:val="0"/>
      <w:marRight w:val="0"/>
      <w:marTop w:val="0"/>
      <w:marBottom w:val="0"/>
      <w:divBdr>
        <w:top w:val="none" w:sz="0" w:space="0" w:color="auto"/>
        <w:left w:val="none" w:sz="0" w:space="0" w:color="auto"/>
        <w:bottom w:val="none" w:sz="0" w:space="0" w:color="auto"/>
        <w:right w:val="none" w:sz="0" w:space="0" w:color="auto"/>
      </w:divBdr>
    </w:div>
    <w:div w:id="635646391">
      <w:bodyDiv w:val="1"/>
      <w:marLeft w:val="0"/>
      <w:marRight w:val="0"/>
      <w:marTop w:val="0"/>
      <w:marBottom w:val="0"/>
      <w:divBdr>
        <w:top w:val="none" w:sz="0" w:space="0" w:color="auto"/>
        <w:left w:val="none" w:sz="0" w:space="0" w:color="auto"/>
        <w:bottom w:val="none" w:sz="0" w:space="0" w:color="auto"/>
        <w:right w:val="none" w:sz="0" w:space="0" w:color="auto"/>
      </w:divBdr>
      <w:divsChild>
        <w:div w:id="140729590">
          <w:marLeft w:val="0"/>
          <w:marRight w:val="0"/>
          <w:marTop w:val="0"/>
          <w:marBottom w:val="0"/>
          <w:divBdr>
            <w:top w:val="none" w:sz="0" w:space="0" w:color="auto"/>
            <w:left w:val="none" w:sz="0" w:space="0" w:color="auto"/>
            <w:bottom w:val="none" w:sz="0" w:space="0" w:color="auto"/>
            <w:right w:val="none" w:sz="0" w:space="0" w:color="auto"/>
          </w:divBdr>
        </w:div>
        <w:div w:id="1771899435">
          <w:marLeft w:val="0"/>
          <w:marRight w:val="0"/>
          <w:marTop w:val="0"/>
          <w:marBottom w:val="0"/>
          <w:divBdr>
            <w:top w:val="none" w:sz="0" w:space="0" w:color="auto"/>
            <w:left w:val="none" w:sz="0" w:space="0" w:color="auto"/>
            <w:bottom w:val="none" w:sz="0" w:space="0" w:color="auto"/>
            <w:right w:val="none" w:sz="0" w:space="0" w:color="auto"/>
          </w:divBdr>
        </w:div>
      </w:divsChild>
    </w:div>
    <w:div w:id="659968554">
      <w:bodyDiv w:val="1"/>
      <w:marLeft w:val="0"/>
      <w:marRight w:val="0"/>
      <w:marTop w:val="0"/>
      <w:marBottom w:val="0"/>
      <w:divBdr>
        <w:top w:val="none" w:sz="0" w:space="0" w:color="auto"/>
        <w:left w:val="none" w:sz="0" w:space="0" w:color="auto"/>
        <w:bottom w:val="none" w:sz="0" w:space="0" w:color="auto"/>
        <w:right w:val="none" w:sz="0" w:space="0" w:color="auto"/>
      </w:divBdr>
    </w:div>
    <w:div w:id="756252222">
      <w:bodyDiv w:val="1"/>
      <w:marLeft w:val="0"/>
      <w:marRight w:val="0"/>
      <w:marTop w:val="0"/>
      <w:marBottom w:val="0"/>
      <w:divBdr>
        <w:top w:val="none" w:sz="0" w:space="0" w:color="auto"/>
        <w:left w:val="none" w:sz="0" w:space="0" w:color="auto"/>
        <w:bottom w:val="none" w:sz="0" w:space="0" w:color="auto"/>
        <w:right w:val="none" w:sz="0" w:space="0" w:color="auto"/>
      </w:divBdr>
    </w:div>
    <w:div w:id="785975728">
      <w:bodyDiv w:val="1"/>
      <w:marLeft w:val="0"/>
      <w:marRight w:val="0"/>
      <w:marTop w:val="0"/>
      <w:marBottom w:val="0"/>
      <w:divBdr>
        <w:top w:val="none" w:sz="0" w:space="0" w:color="auto"/>
        <w:left w:val="none" w:sz="0" w:space="0" w:color="auto"/>
        <w:bottom w:val="none" w:sz="0" w:space="0" w:color="auto"/>
        <w:right w:val="none" w:sz="0" w:space="0" w:color="auto"/>
      </w:divBdr>
    </w:div>
    <w:div w:id="805973375">
      <w:bodyDiv w:val="1"/>
      <w:marLeft w:val="0"/>
      <w:marRight w:val="0"/>
      <w:marTop w:val="0"/>
      <w:marBottom w:val="0"/>
      <w:divBdr>
        <w:top w:val="none" w:sz="0" w:space="0" w:color="auto"/>
        <w:left w:val="none" w:sz="0" w:space="0" w:color="auto"/>
        <w:bottom w:val="none" w:sz="0" w:space="0" w:color="auto"/>
        <w:right w:val="none" w:sz="0" w:space="0" w:color="auto"/>
      </w:divBdr>
    </w:div>
    <w:div w:id="835994541">
      <w:bodyDiv w:val="1"/>
      <w:marLeft w:val="0"/>
      <w:marRight w:val="0"/>
      <w:marTop w:val="0"/>
      <w:marBottom w:val="0"/>
      <w:divBdr>
        <w:top w:val="none" w:sz="0" w:space="0" w:color="auto"/>
        <w:left w:val="none" w:sz="0" w:space="0" w:color="auto"/>
        <w:bottom w:val="none" w:sz="0" w:space="0" w:color="auto"/>
        <w:right w:val="none" w:sz="0" w:space="0" w:color="auto"/>
      </w:divBdr>
    </w:div>
    <w:div w:id="840848417">
      <w:bodyDiv w:val="1"/>
      <w:marLeft w:val="0"/>
      <w:marRight w:val="0"/>
      <w:marTop w:val="0"/>
      <w:marBottom w:val="0"/>
      <w:divBdr>
        <w:top w:val="none" w:sz="0" w:space="0" w:color="auto"/>
        <w:left w:val="none" w:sz="0" w:space="0" w:color="auto"/>
        <w:bottom w:val="none" w:sz="0" w:space="0" w:color="auto"/>
        <w:right w:val="none" w:sz="0" w:space="0" w:color="auto"/>
      </w:divBdr>
      <w:divsChild>
        <w:div w:id="913777908">
          <w:marLeft w:val="0"/>
          <w:marRight w:val="0"/>
          <w:marTop w:val="0"/>
          <w:marBottom w:val="0"/>
          <w:divBdr>
            <w:top w:val="none" w:sz="0" w:space="0" w:color="auto"/>
            <w:left w:val="none" w:sz="0" w:space="0" w:color="auto"/>
            <w:bottom w:val="none" w:sz="0" w:space="0" w:color="auto"/>
            <w:right w:val="none" w:sz="0" w:space="0" w:color="auto"/>
          </w:divBdr>
        </w:div>
      </w:divsChild>
    </w:div>
    <w:div w:id="866873672">
      <w:bodyDiv w:val="1"/>
      <w:marLeft w:val="0"/>
      <w:marRight w:val="0"/>
      <w:marTop w:val="0"/>
      <w:marBottom w:val="0"/>
      <w:divBdr>
        <w:top w:val="none" w:sz="0" w:space="0" w:color="auto"/>
        <w:left w:val="none" w:sz="0" w:space="0" w:color="auto"/>
        <w:bottom w:val="none" w:sz="0" w:space="0" w:color="auto"/>
        <w:right w:val="none" w:sz="0" w:space="0" w:color="auto"/>
      </w:divBdr>
    </w:div>
    <w:div w:id="877468989">
      <w:bodyDiv w:val="1"/>
      <w:marLeft w:val="0"/>
      <w:marRight w:val="0"/>
      <w:marTop w:val="0"/>
      <w:marBottom w:val="0"/>
      <w:divBdr>
        <w:top w:val="none" w:sz="0" w:space="0" w:color="auto"/>
        <w:left w:val="none" w:sz="0" w:space="0" w:color="auto"/>
        <w:bottom w:val="none" w:sz="0" w:space="0" w:color="auto"/>
        <w:right w:val="none" w:sz="0" w:space="0" w:color="auto"/>
      </w:divBdr>
      <w:divsChild>
        <w:div w:id="62340789">
          <w:marLeft w:val="0"/>
          <w:marRight w:val="0"/>
          <w:marTop w:val="0"/>
          <w:marBottom w:val="0"/>
          <w:divBdr>
            <w:top w:val="none" w:sz="0" w:space="0" w:color="auto"/>
            <w:left w:val="none" w:sz="0" w:space="0" w:color="auto"/>
            <w:bottom w:val="none" w:sz="0" w:space="0" w:color="auto"/>
            <w:right w:val="none" w:sz="0" w:space="0" w:color="auto"/>
          </w:divBdr>
        </w:div>
      </w:divsChild>
    </w:div>
    <w:div w:id="893391972">
      <w:bodyDiv w:val="1"/>
      <w:marLeft w:val="0"/>
      <w:marRight w:val="0"/>
      <w:marTop w:val="0"/>
      <w:marBottom w:val="0"/>
      <w:divBdr>
        <w:top w:val="none" w:sz="0" w:space="0" w:color="auto"/>
        <w:left w:val="none" w:sz="0" w:space="0" w:color="auto"/>
        <w:bottom w:val="none" w:sz="0" w:space="0" w:color="auto"/>
        <w:right w:val="none" w:sz="0" w:space="0" w:color="auto"/>
      </w:divBdr>
    </w:div>
    <w:div w:id="920335137">
      <w:bodyDiv w:val="1"/>
      <w:marLeft w:val="0"/>
      <w:marRight w:val="0"/>
      <w:marTop w:val="0"/>
      <w:marBottom w:val="0"/>
      <w:divBdr>
        <w:top w:val="none" w:sz="0" w:space="0" w:color="auto"/>
        <w:left w:val="none" w:sz="0" w:space="0" w:color="auto"/>
        <w:bottom w:val="none" w:sz="0" w:space="0" w:color="auto"/>
        <w:right w:val="none" w:sz="0" w:space="0" w:color="auto"/>
      </w:divBdr>
    </w:div>
    <w:div w:id="948969721">
      <w:bodyDiv w:val="1"/>
      <w:marLeft w:val="0"/>
      <w:marRight w:val="0"/>
      <w:marTop w:val="0"/>
      <w:marBottom w:val="0"/>
      <w:divBdr>
        <w:top w:val="none" w:sz="0" w:space="0" w:color="auto"/>
        <w:left w:val="none" w:sz="0" w:space="0" w:color="auto"/>
        <w:bottom w:val="none" w:sz="0" w:space="0" w:color="auto"/>
        <w:right w:val="none" w:sz="0" w:space="0" w:color="auto"/>
      </w:divBdr>
    </w:div>
    <w:div w:id="991130806">
      <w:bodyDiv w:val="1"/>
      <w:marLeft w:val="0"/>
      <w:marRight w:val="0"/>
      <w:marTop w:val="0"/>
      <w:marBottom w:val="0"/>
      <w:divBdr>
        <w:top w:val="none" w:sz="0" w:space="0" w:color="auto"/>
        <w:left w:val="none" w:sz="0" w:space="0" w:color="auto"/>
        <w:bottom w:val="none" w:sz="0" w:space="0" w:color="auto"/>
        <w:right w:val="none" w:sz="0" w:space="0" w:color="auto"/>
      </w:divBdr>
    </w:div>
    <w:div w:id="995569921">
      <w:bodyDiv w:val="1"/>
      <w:marLeft w:val="0"/>
      <w:marRight w:val="0"/>
      <w:marTop w:val="0"/>
      <w:marBottom w:val="0"/>
      <w:divBdr>
        <w:top w:val="none" w:sz="0" w:space="0" w:color="auto"/>
        <w:left w:val="none" w:sz="0" w:space="0" w:color="auto"/>
        <w:bottom w:val="none" w:sz="0" w:space="0" w:color="auto"/>
        <w:right w:val="none" w:sz="0" w:space="0" w:color="auto"/>
      </w:divBdr>
    </w:div>
    <w:div w:id="1012881109">
      <w:bodyDiv w:val="1"/>
      <w:marLeft w:val="0"/>
      <w:marRight w:val="0"/>
      <w:marTop w:val="0"/>
      <w:marBottom w:val="0"/>
      <w:divBdr>
        <w:top w:val="none" w:sz="0" w:space="0" w:color="auto"/>
        <w:left w:val="none" w:sz="0" w:space="0" w:color="auto"/>
        <w:bottom w:val="none" w:sz="0" w:space="0" w:color="auto"/>
        <w:right w:val="none" w:sz="0" w:space="0" w:color="auto"/>
      </w:divBdr>
    </w:div>
    <w:div w:id="1050957115">
      <w:bodyDiv w:val="1"/>
      <w:marLeft w:val="0"/>
      <w:marRight w:val="0"/>
      <w:marTop w:val="0"/>
      <w:marBottom w:val="0"/>
      <w:divBdr>
        <w:top w:val="none" w:sz="0" w:space="0" w:color="auto"/>
        <w:left w:val="none" w:sz="0" w:space="0" w:color="auto"/>
        <w:bottom w:val="none" w:sz="0" w:space="0" w:color="auto"/>
        <w:right w:val="none" w:sz="0" w:space="0" w:color="auto"/>
      </w:divBdr>
    </w:div>
    <w:div w:id="1074006886">
      <w:bodyDiv w:val="1"/>
      <w:marLeft w:val="0"/>
      <w:marRight w:val="0"/>
      <w:marTop w:val="0"/>
      <w:marBottom w:val="0"/>
      <w:divBdr>
        <w:top w:val="none" w:sz="0" w:space="0" w:color="auto"/>
        <w:left w:val="none" w:sz="0" w:space="0" w:color="auto"/>
        <w:bottom w:val="none" w:sz="0" w:space="0" w:color="auto"/>
        <w:right w:val="none" w:sz="0" w:space="0" w:color="auto"/>
      </w:divBdr>
    </w:div>
    <w:div w:id="1086225424">
      <w:bodyDiv w:val="1"/>
      <w:marLeft w:val="0"/>
      <w:marRight w:val="0"/>
      <w:marTop w:val="0"/>
      <w:marBottom w:val="0"/>
      <w:divBdr>
        <w:top w:val="none" w:sz="0" w:space="0" w:color="auto"/>
        <w:left w:val="none" w:sz="0" w:space="0" w:color="auto"/>
        <w:bottom w:val="none" w:sz="0" w:space="0" w:color="auto"/>
        <w:right w:val="none" w:sz="0" w:space="0" w:color="auto"/>
      </w:divBdr>
      <w:divsChild>
        <w:div w:id="945381017">
          <w:marLeft w:val="0"/>
          <w:marRight w:val="0"/>
          <w:marTop w:val="0"/>
          <w:marBottom w:val="0"/>
          <w:divBdr>
            <w:top w:val="none" w:sz="0" w:space="0" w:color="auto"/>
            <w:left w:val="none" w:sz="0" w:space="0" w:color="auto"/>
            <w:bottom w:val="none" w:sz="0" w:space="0" w:color="auto"/>
            <w:right w:val="none" w:sz="0" w:space="0" w:color="auto"/>
          </w:divBdr>
        </w:div>
      </w:divsChild>
    </w:div>
    <w:div w:id="1107431840">
      <w:bodyDiv w:val="1"/>
      <w:marLeft w:val="0"/>
      <w:marRight w:val="0"/>
      <w:marTop w:val="0"/>
      <w:marBottom w:val="0"/>
      <w:divBdr>
        <w:top w:val="none" w:sz="0" w:space="0" w:color="auto"/>
        <w:left w:val="none" w:sz="0" w:space="0" w:color="auto"/>
        <w:bottom w:val="none" w:sz="0" w:space="0" w:color="auto"/>
        <w:right w:val="none" w:sz="0" w:space="0" w:color="auto"/>
      </w:divBdr>
    </w:div>
    <w:div w:id="1118792646">
      <w:bodyDiv w:val="1"/>
      <w:marLeft w:val="0"/>
      <w:marRight w:val="0"/>
      <w:marTop w:val="0"/>
      <w:marBottom w:val="0"/>
      <w:divBdr>
        <w:top w:val="none" w:sz="0" w:space="0" w:color="auto"/>
        <w:left w:val="none" w:sz="0" w:space="0" w:color="auto"/>
        <w:bottom w:val="none" w:sz="0" w:space="0" w:color="auto"/>
        <w:right w:val="none" w:sz="0" w:space="0" w:color="auto"/>
      </w:divBdr>
    </w:div>
    <w:div w:id="1165824915">
      <w:bodyDiv w:val="1"/>
      <w:marLeft w:val="0"/>
      <w:marRight w:val="0"/>
      <w:marTop w:val="0"/>
      <w:marBottom w:val="0"/>
      <w:divBdr>
        <w:top w:val="none" w:sz="0" w:space="0" w:color="auto"/>
        <w:left w:val="none" w:sz="0" w:space="0" w:color="auto"/>
        <w:bottom w:val="none" w:sz="0" w:space="0" w:color="auto"/>
        <w:right w:val="none" w:sz="0" w:space="0" w:color="auto"/>
      </w:divBdr>
    </w:div>
    <w:div w:id="1220751272">
      <w:bodyDiv w:val="1"/>
      <w:marLeft w:val="0"/>
      <w:marRight w:val="0"/>
      <w:marTop w:val="0"/>
      <w:marBottom w:val="0"/>
      <w:divBdr>
        <w:top w:val="none" w:sz="0" w:space="0" w:color="auto"/>
        <w:left w:val="none" w:sz="0" w:space="0" w:color="auto"/>
        <w:bottom w:val="none" w:sz="0" w:space="0" w:color="auto"/>
        <w:right w:val="none" w:sz="0" w:space="0" w:color="auto"/>
      </w:divBdr>
    </w:div>
    <w:div w:id="1225986021">
      <w:bodyDiv w:val="1"/>
      <w:marLeft w:val="0"/>
      <w:marRight w:val="0"/>
      <w:marTop w:val="0"/>
      <w:marBottom w:val="0"/>
      <w:divBdr>
        <w:top w:val="none" w:sz="0" w:space="0" w:color="auto"/>
        <w:left w:val="none" w:sz="0" w:space="0" w:color="auto"/>
        <w:bottom w:val="none" w:sz="0" w:space="0" w:color="auto"/>
        <w:right w:val="none" w:sz="0" w:space="0" w:color="auto"/>
      </w:divBdr>
    </w:div>
    <w:div w:id="1274479294">
      <w:bodyDiv w:val="1"/>
      <w:marLeft w:val="0"/>
      <w:marRight w:val="0"/>
      <w:marTop w:val="0"/>
      <w:marBottom w:val="0"/>
      <w:divBdr>
        <w:top w:val="none" w:sz="0" w:space="0" w:color="auto"/>
        <w:left w:val="none" w:sz="0" w:space="0" w:color="auto"/>
        <w:bottom w:val="none" w:sz="0" w:space="0" w:color="auto"/>
        <w:right w:val="none" w:sz="0" w:space="0" w:color="auto"/>
      </w:divBdr>
    </w:div>
    <w:div w:id="1276521096">
      <w:bodyDiv w:val="1"/>
      <w:marLeft w:val="0"/>
      <w:marRight w:val="0"/>
      <w:marTop w:val="0"/>
      <w:marBottom w:val="0"/>
      <w:divBdr>
        <w:top w:val="none" w:sz="0" w:space="0" w:color="auto"/>
        <w:left w:val="none" w:sz="0" w:space="0" w:color="auto"/>
        <w:bottom w:val="none" w:sz="0" w:space="0" w:color="auto"/>
        <w:right w:val="none" w:sz="0" w:space="0" w:color="auto"/>
      </w:divBdr>
      <w:divsChild>
        <w:div w:id="366611409">
          <w:marLeft w:val="0"/>
          <w:marRight w:val="0"/>
          <w:marTop w:val="0"/>
          <w:marBottom w:val="0"/>
          <w:divBdr>
            <w:top w:val="none" w:sz="0" w:space="0" w:color="auto"/>
            <w:left w:val="none" w:sz="0" w:space="0" w:color="auto"/>
            <w:bottom w:val="none" w:sz="0" w:space="0" w:color="auto"/>
            <w:right w:val="none" w:sz="0" w:space="0" w:color="auto"/>
          </w:divBdr>
          <w:divsChild>
            <w:div w:id="588737451">
              <w:marLeft w:val="0"/>
              <w:marRight w:val="0"/>
              <w:marTop w:val="0"/>
              <w:marBottom w:val="0"/>
              <w:divBdr>
                <w:top w:val="none" w:sz="0" w:space="0" w:color="auto"/>
                <w:left w:val="none" w:sz="0" w:space="0" w:color="auto"/>
                <w:bottom w:val="none" w:sz="0" w:space="0" w:color="auto"/>
                <w:right w:val="none" w:sz="0" w:space="0" w:color="auto"/>
              </w:divBdr>
              <w:divsChild>
                <w:div w:id="18916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17058">
      <w:bodyDiv w:val="1"/>
      <w:marLeft w:val="0"/>
      <w:marRight w:val="0"/>
      <w:marTop w:val="0"/>
      <w:marBottom w:val="0"/>
      <w:divBdr>
        <w:top w:val="none" w:sz="0" w:space="0" w:color="auto"/>
        <w:left w:val="none" w:sz="0" w:space="0" w:color="auto"/>
        <w:bottom w:val="none" w:sz="0" w:space="0" w:color="auto"/>
        <w:right w:val="none" w:sz="0" w:space="0" w:color="auto"/>
      </w:divBdr>
    </w:div>
    <w:div w:id="1333609470">
      <w:bodyDiv w:val="1"/>
      <w:marLeft w:val="0"/>
      <w:marRight w:val="0"/>
      <w:marTop w:val="0"/>
      <w:marBottom w:val="0"/>
      <w:divBdr>
        <w:top w:val="none" w:sz="0" w:space="0" w:color="auto"/>
        <w:left w:val="none" w:sz="0" w:space="0" w:color="auto"/>
        <w:bottom w:val="none" w:sz="0" w:space="0" w:color="auto"/>
        <w:right w:val="none" w:sz="0" w:space="0" w:color="auto"/>
      </w:divBdr>
    </w:div>
    <w:div w:id="1346596256">
      <w:bodyDiv w:val="1"/>
      <w:marLeft w:val="0"/>
      <w:marRight w:val="0"/>
      <w:marTop w:val="0"/>
      <w:marBottom w:val="0"/>
      <w:divBdr>
        <w:top w:val="none" w:sz="0" w:space="0" w:color="auto"/>
        <w:left w:val="none" w:sz="0" w:space="0" w:color="auto"/>
        <w:bottom w:val="none" w:sz="0" w:space="0" w:color="auto"/>
        <w:right w:val="none" w:sz="0" w:space="0" w:color="auto"/>
      </w:divBdr>
    </w:div>
    <w:div w:id="1349676725">
      <w:bodyDiv w:val="1"/>
      <w:marLeft w:val="0"/>
      <w:marRight w:val="0"/>
      <w:marTop w:val="0"/>
      <w:marBottom w:val="0"/>
      <w:divBdr>
        <w:top w:val="none" w:sz="0" w:space="0" w:color="auto"/>
        <w:left w:val="none" w:sz="0" w:space="0" w:color="auto"/>
        <w:bottom w:val="none" w:sz="0" w:space="0" w:color="auto"/>
        <w:right w:val="none" w:sz="0" w:space="0" w:color="auto"/>
      </w:divBdr>
    </w:div>
    <w:div w:id="1380280289">
      <w:bodyDiv w:val="1"/>
      <w:marLeft w:val="0"/>
      <w:marRight w:val="0"/>
      <w:marTop w:val="0"/>
      <w:marBottom w:val="0"/>
      <w:divBdr>
        <w:top w:val="none" w:sz="0" w:space="0" w:color="auto"/>
        <w:left w:val="none" w:sz="0" w:space="0" w:color="auto"/>
        <w:bottom w:val="none" w:sz="0" w:space="0" w:color="auto"/>
        <w:right w:val="none" w:sz="0" w:space="0" w:color="auto"/>
      </w:divBdr>
    </w:div>
    <w:div w:id="1394159850">
      <w:bodyDiv w:val="1"/>
      <w:marLeft w:val="0"/>
      <w:marRight w:val="0"/>
      <w:marTop w:val="0"/>
      <w:marBottom w:val="0"/>
      <w:divBdr>
        <w:top w:val="none" w:sz="0" w:space="0" w:color="auto"/>
        <w:left w:val="none" w:sz="0" w:space="0" w:color="auto"/>
        <w:bottom w:val="none" w:sz="0" w:space="0" w:color="auto"/>
        <w:right w:val="none" w:sz="0" w:space="0" w:color="auto"/>
      </w:divBdr>
    </w:div>
    <w:div w:id="1413114882">
      <w:bodyDiv w:val="1"/>
      <w:marLeft w:val="0"/>
      <w:marRight w:val="0"/>
      <w:marTop w:val="0"/>
      <w:marBottom w:val="0"/>
      <w:divBdr>
        <w:top w:val="none" w:sz="0" w:space="0" w:color="auto"/>
        <w:left w:val="none" w:sz="0" w:space="0" w:color="auto"/>
        <w:bottom w:val="none" w:sz="0" w:space="0" w:color="auto"/>
        <w:right w:val="none" w:sz="0" w:space="0" w:color="auto"/>
      </w:divBdr>
    </w:div>
    <w:div w:id="1461416721">
      <w:bodyDiv w:val="1"/>
      <w:marLeft w:val="0"/>
      <w:marRight w:val="0"/>
      <w:marTop w:val="0"/>
      <w:marBottom w:val="0"/>
      <w:divBdr>
        <w:top w:val="none" w:sz="0" w:space="0" w:color="auto"/>
        <w:left w:val="none" w:sz="0" w:space="0" w:color="auto"/>
        <w:bottom w:val="none" w:sz="0" w:space="0" w:color="auto"/>
        <w:right w:val="none" w:sz="0" w:space="0" w:color="auto"/>
      </w:divBdr>
      <w:divsChild>
        <w:div w:id="87970774">
          <w:marLeft w:val="0"/>
          <w:marRight w:val="0"/>
          <w:marTop w:val="0"/>
          <w:marBottom w:val="0"/>
          <w:divBdr>
            <w:top w:val="none" w:sz="0" w:space="0" w:color="auto"/>
            <w:left w:val="none" w:sz="0" w:space="0" w:color="auto"/>
            <w:bottom w:val="none" w:sz="0" w:space="0" w:color="auto"/>
            <w:right w:val="none" w:sz="0" w:space="0" w:color="auto"/>
          </w:divBdr>
        </w:div>
      </w:divsChild>
    </w:div>
    <w:div w:id="1471749828">
      <w:bodyDiv w:val="1"/>
      <w:marLeft w:val="0"/>
      <w:marRight w:val="0"/>
      <w:marTop w:val="0"/>
      <w:marBottom w:val="0"/>
      <w:divBdr>
        <w:top w:val="none" w:sz="0" w:space="0" w:color="auto"/>
        <w:left w:val="none" w:sz="0" w:space="0" w:color="auto"/>
        <w:bottom w:val="none" w:sz="0" w:space="0" w:color="auto"/>
        <w:right w:val="none" w:sz="0" w:space="0" w:color="auto"/>
      </w:divBdr>
      <w:divsChild>
        <w:div w:id="1057382">
          <w:marLeft w:val="0"/>
          <w:marRight w:val="0"/>
          <w:marTop w:val="0"/>
          <w:marBottom w:val="0"/>
          <w:divBdr>
            <w:top w:val="none" w:sz="0" w:space="0" w:color="auto"/>
            <w:left w:val="none" w:sz="0" w:space="0" w:color="auto"/>
            <w:bottom w:val="none" w:sz="0" w:space="0" w:color="auto"/>
            <w:right w:val="none" w:sz="0" w:space="0" w:color="auto"/>
          </w:divBdr>
        </w:div>
        <w:div w:id="940141718">
          <w:marLeft w:val="0"/>
          <w:marRight w:val="0"/>
          <w:marTop w:val="0"/>
          <w:marBottom w:val="0"/>
          <w:divBdr>
            <w:top w:val="none" w:sz="0" w:space="0" w:color="auto"/>
            <w:left w:val="none" w:sz="0" w:space="0" w:color="auto"/>
            <w:bottom w:val="none" w:sz="0" w:space="0" w:color="auto"/>
            <w:right w:val="none" w:sz="0" w:space="0" w:color="auto"/>
          </w:divBdr>
        </w:div>
      </w:divsChild>
    </w:div>
    <w:div w:id="1526483596">
      <w:bodyDiv w:val="1"/>
      <w:marLeft w:val="0"/>
      <w:marRight w:val="0"/>
      <w:marTop w:val="0"/>
      <w:marBottom w:val="0"/>
      <w:divBdr>
        <w:top w:val="none" w:sz="0" w:space="0" w:color="auto"/>
        <w:left w:val="none" w:sz="0" w:space="0" w:color="auto"/>
        <w:bottom w:val="none" w:sz="0" w:space="0" w:color="auto"/>
        <w:right w:val="none" w:sz="0" w:space="0" w:color="auto"/>
      </w:divBdr>
    </w:div>
    <w:div w:id="1532113882">
      <w:bodyDiv w:val="1"/>
      <w:marLeft w:val="0"/>
      <w:marRight w:val="0"/>
      <w:marTop w:val="0"/>
      <w:marBottom w:val="0"/>
      <w:divBdr>
        <w:top w:val="none" w:sz="0" w:space="0" w:color="auto"/>
        <w:left w:val="none" w:sz="0" w:space="0" w:color="auto"/>
        <w:bottom w:val="none" w:sz="0" w:space="0" w:color="auto"/>
        <w:right w:val="none" w:sz="0" w:space="0" w:color="auto"/>
      </w:divBdr>
    </w:div>
    <w:div w:id="1538203869">
      <w:bodyDiv w:val="1"/>
      <w:marLeft w:val="0"/>
      <w:marRight w:val="0"/>
      <w:marTop w:val="0"/>
      <w:marBottom w:val="0"/>
      <w:divBdr>
        <w:top w:val="none" w:sz="0" w:space="0" w:color="auto"/>
        <w:left w:val="none" w:sz="0" w:space="0" w:color="auto"/>
        <w:bottom w:val="none" w:sz="0" w:space="0" w:color="auto"/>
        <w:right w:val="none" w:sz="0" w:space="0" w:color="auto"/>
      </w:divBdr>
    </w:div>
    <w:div w:id="1540362278">
      <w:bodyDiv w:val="1"/>
      <w:marLeft w:val="0"/>
      <w:marRight w:val="0"/>
      <w:marTop w:val="0"/>
      <w:marBottom w:val="0"/>
      <w:divBdr>
        <w:top w:val="none" w:sz="0" w:space="0" w:color="auto"/>
        <w:left w:val="none" w:sz="0" w:space="0" w:color="auto"/>
        <w:bottom w:val="none" w:sz="0" w:space="0" w:color="auto"/>
        <w:right w:val="none" w:sz="0" w:space="0" w:color="auto"/>
      </w:divBdr>
    </w:div>
    <w:div w:id="1623534251">
      <w:bodyDiv w:val="1"/>
      <w:marLeft w:val="0"/>
      <w:marRight w:val="0"/>
      <w:marTop w:val="0"/>
      <w:marBottom w:val="0"/>
      <w:divBdr>
        <w:top w:val="none" w:sz="0" w:space="0" w:color="auto"/>
        <w:left w:val="none" w:sz="0" w:space="0" w:color="auto"/>
        <w:bottom w:val="none" w:sz="0" w:space="0" w:color="auto"/>
        <w:right w:val="none" w:sz="0" w:space="0" w:color="auto"/>
      </w:divBdr>
    </w:div>
    <w:div w:id="1693342796">
      <w:bodyDiv w:val="1"/>
      <w:marLeft w:val="0"/>
      <w:marRight w:val="0"/>
      <w:marTop w:val="0"/>
      <w:marBottom w:val="0"/>
      <w:divBdr>
        <w:top w:val="none" w:sz="0" w:space="0" w:color="auto"/>
        <w:left w:val="none" w:sz="0" w:space="0" w:color="auto"/>
        <w:bottom w:val="none" w:sz="0" w:space="0" w:color="auto"/>
        <w:right w:val="none" w:sz="0" w:space="0" w:color="auto"/>
      </w:divBdr>
    </w:div>
    <w:div w:id="1696155915">
      <w:bodyDiv w:val="1"/>
      <w:marLeft w:val="0"/>
      <w:marRight w:val="0"/>
      <w:marTop w:val="0"/>
      <w:marBottom w:val="0"/>
      <w:divBdr>
        <w:top w:val="none" w:sz="0" w:space="0" w:color="auto"/>
        <w:left w:val="none" w:sz="0" w:space="0" w:color="auto"/>
        <w:bottom w:val="none" w:sz="0" w:space="0" w:color="auto"/>
        <w:right w:val="none" w:sz="0" w:space="0" w:color="auto"/>
      </w:divBdr>
      <w:divsChild>
        <w:div w:id="228881729">
          <w:marLeft w:val="0"/>
          <w:marRight w:val="0"/>
          <w:marTop w:val="0"/>
          <w:marBottom w:val="0"/>
          <w:divBdr>
            <w:top w:val="none" w:sz="0" w:space="0" w:color="auto"/>
            <w:left w:val="none" w:sz="0" w:space="0" w:color="auto"/>
            <w:bottom w:val="none" w:sz="0" w:space="0" w:color="auto"/>
            <w:right w:val="none" w:sz="0" w:space="0" w:color="auto"/>
          </w:divBdr>
        </w:div>
        <w:div w:id="1932545953">
          <w:marLeft w:val="0"/>
          <w:marRight w:val="0"/>
          <w:marTop w:val="0"/>
          <w:marBottom w:val="0"/>
          <w:divBdr>
            <w:top w:val="none" w:sz="0" w:space="0" w:color="auto"/>
            <w:left w:val="none" w:sz="0" w:space="0" w:color="auto"/>
            <w:bottom w:val="none" w:sz="0" w:space="0" w:color="auto"/>
            <w:right w:val="none" w:sz="0" w:space="0" w:color="auto"/>
          </w:divBdr>
        </w:div>
      </w:divsChild>
    </w:div>
    <w:div w:id="1721248351">
      <w:bodyDiv w:val="1"/>
      <w:marLeft w:val="0"/>
      <w:marRight w:val="0"/>
      <w:marTop w:val="0"/>
      <w:marBottom w:val="0"/>
      <w:divBdr>
        <w:top w:val="none" w:sz="0" w:space="0" w:color="auto"/>
        <w:left w:val="none" w:sz="0" w:space="0" w:color="auto"/>
        <w:bottom w:val="none" w:sz="0" w:space="0" w:color="auto"/>
        <w:right w:val="none" w:sz="0" w:space="0" w:color="auto"/>
      </w:divBdr>
    </w:div>
    <w:div w:id="1741977485">
      <w:bodyDiv w:val="1"/>
      <w:marLeft w:val="0"/>
      <w:marRight w:val="0"/>
      <w:marTop w:val="0"/>
      <w:marBottom w:val="0"/>
      <w:divBdr>
        <w:top w:val="none" w:sz="0" w:space="0" w:color="auto"/>
        <w:left w:val="none" w:sz="0" w:space="0" w:color="auto"/>
        <w:bottom w:val="none" w:sz="0" w:space="0" w:color="auto"/>
        <w:right w:val="none" w:sz="0" w:space="0" w:color="auto"/>
      </w:divBdr>
    </w:div>
    <w:div w:id="1760371830">
      <w:bodyDiv w:val="1"/>
      <w:marLeft w:val="0"/>
      <w:marRight w:val="0"/>
      <w:marTop w:val="0"/>
      <w:marBottom w:val="0"/>
      <w:divBdr>
        <w:top w:val="none" w:sz="0" w:space="0" w:color="auto"/>
        <w:left w:val="none" w:sz="0" w:space="0" w:color="auto"/>
        <w:bottom w:val="none" w:sz="0" w:space="0" w:color="auto"/>
        <w:right w:val="none" w:sz="0" w:space="0" w:color="auto"/>
      </w:divBdr>
    </w:div>
    <w:div w:id="1793161003">
      <w:bodyDiv w:val="1"/>
      <w:marLeft w:val="0"/>
      <w:marRight w:val="0"/>
      <w:marTop w:val="0"/>
      <w:marBottom w:val="0"/>
      <w:divBdr>
        <w:top w:val="none" w:sz="0" w:space="0" w:color="auto"/>
        <w:left w:val="none" w:sz="0" w:space="0" w:color="auto"/>
        <w:bottom w:val="none" w:sz="0" w:space="0" w:color="auto"/>
        <w:right w:val="none" w:sz="0" w:space="0" w:color="auto"/>
      </w:divBdr>
    </w:div>
    <w:div w:id="1798376138">
      <w:bodyDiv w:val="1"/>
      <w:marLeft w:val="0"/>
      <w:marRight w:val="0"/>
      <w:marTop w:val="0"/>
      <w:marBottom w:val="0"/>
      <w:divBdr>
        <w:top w:val="none" w:sz="0" w:space="0" w:color="auto"/>
        <w:left w:val="none" w:sz="0" w:space="0" w:color="auto"/>
        <w:bottom w:val="none" w:sz="0" w:space="0" w:color="auto"/>
        <w:right w:val="none" w:sz="0" w:space="0" w:color="auto"/>
      </w:divBdr>
      <w:divsChild>
        <w:div w:id="1768498770">
          <w:marLeft w:val="0"/>
          <w:marRight w:val="0"/>
          <w:marTop w:val="0"/>
          <w:marBottom w:val="0"/>
          <w:divBdr>
            <w:top w:val="none" w:sz="0" w:space="0" w:color="auto"/>
            <w:left w:val="none" w:sz="0" w:space="0" w:color="auto"/>
            <w:bottom w:val="none" w:sz="0" w:space="0" w:color="auto"/>
            <w:right w:val="none" w:sz="0" w:space="0" w:color="auto"/>
          </w:divBdr>
          <w:divsChild>
            <w:div w:id="784929957">
              <w:marLeft w:val="0"/>
              <w:marRight w:val="0"/>
              <w:marTop w:val="0"/>
              <w:marBottom w:val="0"/>
              <w:divBdr>
                <w:top w:val="none" w:sz="0" w:space="0" w:color="auto"/>
                <w:left w:val="none" w:sz="0" w:space="0" w:color="auto"/>
                <w:bottom w:val="none" w:sz="0" w:space="0" w:color="auto"/>
                <w:right w:val="none" w:sz="0" w:space="0" w:color="auto"/>
              </w:divBdr>
            </w:div>
            <w:div w:id="514535196">
              <w:marLeft w:val="0"/>
              <w:marRight w:val="0"/>
              <w:marTop w:val="0"/>
              <w:marBottom w:val="0"/>
              <w:divBdr>
                <w:top w:val="none" w:sz="0" w:space="0" w:color="auto"/>
                <w:left w:val="none" w:sz="0" w:space="0" w:color="auto"/>
                <w:bottom w:val="none" w:sz="0" w:space="0" w:color="auto"/>
                <w:right w:val="none" w:sz="0" w:space="0" w:color="auto"/>
              </w:divBdr>
            </w:div>
          </w:divsChild>
        </w:div>
        <w:div w:id="886113872">
          <w:marLeft w:val="0"/>
          <w:marRight w:val="0"/>
          <w:marTop w:val="0"/>
          <w:marBottom w:val="0"/>
          <w:divBdr>
            <w:top w:val="none" w:sz="0" w:space="0" w:color="auto"/>
            <w:left w:val="none" w:sz="0" w:space="0" w:color="auto"/>
            <w:bottom w:val="none" w:sz="0" w:space="0" w:color="auto"/>
            <w:right w:val="none" w:sz="0" w:space="0" w:color="auto"/>
          </w:divBdr>
        </w:div>
        <w:div w:id="844630188">
          <w:marLeft w:val="0"/>
          <w:marRight w:val="0"/>
          <w:marTop w:val="0"/>
          <w:marBottom w:val="0"/>
          <w:divBdr>
            <w:top w:val="none" w:sz="0" w:space="0" w:color="auto"/>
            <w:left w:val="none" w:sz="0" w:space="0" w:color="auto"/>
            <w:bottom w:val="none" w:sz="0" w:space="0" w:color="auto"/>
            <w:right w:val="none" w:sz="0" w:space="0" w:color="auto"/>
          </w:divBdr>
        </w:div>
        <w:div w:id="825704916">
          <w:marLeft w:val="0"/>
          <w:marRight w:val="0"/>
          <w:marTop w:val="0"/>
          <w:marBottom w:val="0"/>
          <w:divBdr>
            <w:top w:val="none" w:sz="0" w:space="0" w:color="auto"/>
            <w:left w:val="none" w:sz="0" w:space="0" w:color="auto"/>
            <w:bottom w:val="none" w:sz="0" w:space="0" w:color="auto"/>
            <w:right w:val="none" w:sz="0" w:space="0" w:color="auto"/>
          </w:divBdr>
        </w:div>
      </w:divsChild>
    </w:div>
    <w:div w:id="1864320388">
      <w:bodyDiv w:val="1"/>
      <w:marLeft w:val="0"/>
      <w:marRight w:val="0"/>
      <w:marTop w:val="0"/>
      <w:marBottom w:val="0"/>
      <w:divBdr>
        <w:top w:val="none" w:sz="0" w:space="0" w:color="auto"/>
        <w:left w:val="none" w:sz="0" w:space="0" w:color="auto"/>
        <w:bottom w:val="none" w:sz="0" w:space="0" w:color="auto"/>
        <w:right w:val="none" w:sz="0" w:space="0" w:color="auto"/>
      </w:divBdr>
      <w:divsChild>
        <w:div w:id="417558252">
          <w:marLeft w:val="0"/>
          <w:marRight w:val="0"/>
          <w:marTop w:val="0"/>
          <w:marBottom w:val="0"/>
          <w:divBdr>
            <w:top w:val="none" w:sz="0" w:space="0" w:color="auto"/>
            <w:left w:val="none" w:sz="0" w:space="0" w:color="auto"/>
            <w:bottom w:val="none" w:sz="0" w:space="0" w:color="auto"/>
            <w:right w:val="none" w:sz="0" w:space="0" w:color="auto"/>
          </w:divBdr>
        </w:div>
      </w:divsChild>
    </w:div>
    <w:div w:id="1867059094">
      <w:bodyDiv w:val="1"/>
      <w:marLeft w:val="0"/>
      <w:marRight w:val="0"/>
      <w:marTop w:val="0"/>
      <w:marBottom w:val="0"/>
      <w:divBdr>
        <w:top w:val="none" w:sz="0" w:space="0" w:color="auto"/>
        <w:left w:val="none" w:sz="0" w:space="0" w:color="auto"/>
        <w:bottom w:val="none" w:sz="0" w:space="0" w:color="auto"/>
        <w:right w:val="none" w:sz="0" w:space="0" w:color="auto"/>
      </w:divBdr>
      <w:divsChild>
        <w:div w:id="690449665">
          <w:marLeft w:val="0"/>
          <w:marRight w:val="0"/>
          <w:marTop w:val="0"/>
          <w:marBottom w:val="0"/>
          <w:divBdr>
            <w:top w:val="none" w:sz="0" w:space="0" w:color="auto"/>
            <w:left w:val="none" w:sz="0" w:space="0" w:color="auto"/>
            <w:bottom w:val="none" w:sz="0" w:space="0" w:color="auto"/>
            <w:right w:val="none" w:sz="0" w:space="0" w:color="auto"/>
          </w:divBdr>
          <w:divsChild>
            <w:div w:id="1808350587">
              <w:marLeft w:val="0"/>
              <w:marRight w:val="0"/>
              <w:marTop w:val="0"/>
              <w:marBottom w:val="0"/>
              <w:divBdr>
                <w:top w:val="none" w:sz="0" w:space="0" w:color="auto"/>
                <w:left w:val="none" w:sz="0" w:space="0" w:color="auto"/>
                <w:bottom w:val="none" w:sz="0" w:space="0" w:color="auto"/>
                <w:right w:val="none" w:sz="0" w:space="0" w:color="auto"/>
              </w:divBdr>
              <w:divsChild>
                <w:div w:id="39971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539764">
      <w:bodyDiv w:val="1"/>
      <w:marLeft w:val="0"/>
      <w:marRight w:val="0"/>
      <w:marTop w:val="0"/>
      <w:marBottom w:val="0"/>
      <w:divBdr>
        <w:top w:val="none" w:sz="0" w:space="0" w:color="auto"/>
        <w:left w:val="none" w:sz="0" w:space="0" w:color="auto"/>
        <w:bottom w:val="none" w:sz="0" w:space="0" w:color="auto"/>
        <w:right w:val="none" w:sz="0" w:space="0" w:color="auto"/>
      </w:divBdr>
    </w:div>
    <w:div w:id="1897666558">
      <w:bodyDiv w:val="1"/>
      <w:marLeft w:val="0"/>
      <w:marRight w:val="0"/>
      <w:marTop w:val="0"/>
      <w:marBottom w:val="0"/>
      <w:divBdr>
        <w:top w:val="none" w:sz="0" w:space="0" w:color="auto"/>
        <w:left w:val="none" w:sz="0" w:space="0" w:color="auto"/>
        <w:bottom w:val="none" w:sz="0" w:space="0" w:color="auto"/>
        <w:right w:val="none" w:sz="0" w:space="0" w:color="auto"/>
      </w:divBdr>
    </w:div>
    <w:div w:id="1983610850">
      <w:bodyDiv w:val="1"/>
      <w:marLeft w:val="0"/>
      <w:marRight w:val="0"/>
      <w:marTop w:val="0"/>
      <w:marBottom w:val="0"/>
      <w:divBdr>
        <w:top w:val="none" w:sz="0" w:space="0" w:color="auto"/>
        <w:left w:val="none" w:sz="0" w:space="0" w:color="auto"/>
        <w:bottom w:val="none" w:sz="0" w:space="0" w:color="auto"/>
        <w:right w:val="none" w:sz="0" w:space="0" w:color="auto"/>
      </w:divBdr>
    </w:div>
    <w:div w:id="2027290921">
      <w:bodyDiv w:val="1"/>
      <w:marLeft w:val="0"/>
      <w:marRight w:val="0"/>
      <w:marTop w:val="0"/>
      <w:marBottom w:val="0"/>
      <w:divBdr>
        <w:top w:val="none" w:sz="0" w:space="0" w:color="auto"/>
        <w:left w:val="none" w:sz="0" w:space="0" w:color="auto"/>
        <w:bottom w:val="none" w:sz="0" w:space="0" w:color="auto"/>
        <w:right w:val="none" w:sz="0" w:space="0" w:color="auto"/>
      </w:divBdr>
    </w:div>
    <w:div w:id="2043166915">
      <w:bodyDiv w:val="1"/>
      <w:marLeft w:val="0"/>
      <w:marRight w:val="0"/>
      <w:marTop w:val="0"/>
      <w:marBottom w:val="0"/>
      <w:divBdr>
        <w:top w:val="none" w:sz="0" w:space="0" w:color="auto"/>
        <w:left w:val="none" w:sz="0" w:space="0" w:color="auto"/>
        <w:bottom w:val="none" w:sz="0" w:space="0" w:color="auto"/>
        <w:right w:val="none" w:sz="0" w:space="0" w:color="auto"/>
      </w:divBdr>
    </w:div>
    <w:div w:id="2121559561">
      <w:bodyDiv w:val="1"/>
      <w:marLeft w:val="0"/>
      <w:marRight w:val="0"/>
      <w:marTop w:val="0"/>
      <w:marBottom w:val="0"/>
      <w:divBdr>
        <w:top w:val="none" w:sz="0" w:space="0" w:color="auto"/>
        <w:left w:val="none" w:sz="0" w:space="0" w:color="auto"/>
        <w:bottom w:val="none" w:sz="0" w:space="0" w:color="auto"/>
        <w:right w:val="none" w:sz="0" w:space="0" w:color="auto"/>
      </w:divBdr>
    </w:div>
    <w:div w:id="21311945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sciencedirect.com/topics/biochemistry-genetics-and-molecular-biology/cycloheximide" TargetMode="External"/><Relationship Id="rId22" Type="http://schemas.microsoft.com/office/2016/09/relationships/commentsIds" Target="commentsIds.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hyperlink" Target="https://www.sciencedirect.com/topics/agricultural-and-biological-sciences/mucous-membrane"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sciencedirect.com/topics/biochemistry-genetics-and-molecular-biology/hep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3651</Words>
  <Characters>20815</Characters>
  <Application>Microsoft Macintosh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dc:creator>
  <cp:keywords/>
  <dc:description/>
  <cp:lastModifiedBy>bruno galy</cp:lastModifiedBy>
  <cp:revision>4</cp:revision>
  <cp:lastPrinted>2020-06-02T14:19:00Z</cp:lastPrinted>
  <dcterms:created xsi:type="dcterms:W3CDTF">2020-06-02T13:29:00Z</dcterms:created>
  <dcterms:modified xsi:type="dcterms:W3CDTF">2020-06-03T12:59:00Z</dcterms:modified>
</cp:coreProperties>
</file>