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DDE4E" w14:textId="0F549841" w:rsidR="0042236A" w:rsidRPr="00AB2880" w:rsidRDefault="0042236A" w:rsidP="0042236A">
      <w:pPr>
        <w:rPr>
          <w:rFonts w:eastAsia="Calibri"/>
          <w:lang w:val="en-US" w:eastAsia="nl-NL"/>
        </w:rPr>
      </w:pPr>
      <w:r>
        <w:rPr>
          <w:rFonts w:eastAsia="Calibri"/>
          <w:b/>
          <w:lang w:val="en-US" w:eastAsia="nl-NL"/>
        </w:rPr>
        <w:t>Supplementary</w:t>
      </w:r>
      <w:r w:rsidRPr="00AB2880">
        <w:rPr>
          <w:rFonts w:eastAsia="Calibri"/>
          <w:b/>
          <w:lang w:val="en-US" w:eastAsia="nl-NL"/>
        </w:rPr>
        <w:t xml:space="preserve"> </w:t>
      </w:r>
      <w:r w:rsidR="00E37292">
        <w:rPr>
          <w:rFonts w:eastAsia="Calibri"/>
          <w:b/>
          <w:lang w:val="en-US" w:eastAsia="nl-NL"/>
        </w:rPr>
        <w:t>V</w:t>
      </w:r>
      <w:r w:rsidRPr="00AB2880">
        <w:rPr>
          <w:rFonts w:eastAsia="Calibri"/>
          <w:b/>
          <w:lang w:val="en-US" w:eastAsia="nl-NL"/>
        </w:rPr>
        <w:t xml:space="preserve"> </w:t>
      </w:r>
      <w:r w:rsidRPr="00AB2880">
        <w:rPr>
          <w:rFonts w:eastAsia="Calibri"/>
          <w:lang w:val="en-US" w:eastAsia="nl-NL"/>
        </w:rPr>
        <w:t>List of practical strategies for the implementation of automated home medication dispensers in home care.</w:t>
      </w:r>
    </w:p>
    <w:tbl>
      <w:tblPr>
        <w:tblStyle w:val="Tabelraster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05"/>
        <w:gridCol w:w="11532"/>
      </w:tblGrid>
      <w:tr w:rsidR="0042236A" w:rsidRPr="00AB2880" w14:paraId="1FCB01B4" w14:textId="77777777" w:rsidTr="00A96F59">
        <w:tc>
          <w:tcPr>
            <w:tcW w:w="709" w:type="pct"/>
          </w:tcPr>
          <w:p w14:paraId="07B64FF3" w14:textId="77777777" w:rsidR="0042236A" w:rsidRPr="00AB2880" w:rsidRDefault="0042236A" w:rsidP="00A96F59">
            <w:pPr>
              <w:spacing w:line="276" w:lineRule="auto"/>
              <w:rPr>
                <w:rFonts w:eastAsia="Calibri"/>
                <w:b/>
                <w:bCs/>
                <w:lang w:val="en-US" w:eastAsia="nl-NL"/>
              </w:rPr>
            </w:pPr>
            <w:r w:rsidRPr="00AB2880">
              <w:rPr>
                <w:rFonts w:eastAsia="Calibri"/>
                <w:b/>
                <w:bCs/>
                <w:lang w:val="en-US" w:eastAsia="nl-NL"/>
              </w:rPr>
              <w:t>Regarding home care professionals</w:t>
            </w:r>
          </w:p>
        </w:tc>
        <w:tc>
          <w:tcPr>
            <w:tcW w:w="4291" w:type="pct"/>
          </w:tcPr>
          <w:p w14:paraId="7825C942" w14:textId="77777777" w:rsidR="0042236A" w:rsidRPr="00AB2880" w:rsidRDefault="0042236A" w:rsidP="0042236A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lang w:val="en-US" w:eastAsia="en-US"/>
              </w:rPr>
            </w:pPr>
            <w:r w:rsidRPr="00AB2880">
              <w:rPr>
                <w:lang w:val="en-US" w:eastAsia="en-US"/>
              </w:rPr>
              <w:t>Cognitions (including attitudes):</w:t>
            </w:r>
          </w:p>
          <w:p w14:paraId="5CA6DAB7" w14:textId="77777777" w:rsidR="0042236A" w:rsidRPr="00AB2880" w:rsidRDefault="0042236A" w:rsidP="0042236A">
            <w:pPr>
              <w:numPr>
                <w:ilvl w:val="1"/>
                <w:numId w:val="1"/>
              </w:numPr>
              <w:spacing w:line="276" w:lineRule="auto"/>
              <w:contextualSpacing/>
              <w:rPr>
                <w:lang w:val="en-US" w:eastAsia="en-US"/>
              </w:rPr>
            </w:pPr>
            <w:r w:rsidRPr="00AB2880">
              <w:rPr>
                <w:lang w:val="en-US" w:eastAsia="en-US"/>
              </w:rPr>
              <w:t>Discuss the urgency to organize home care more efficiently</w:t>
            </w:r>
          </w:p>
          <w:p w14:paraId="0821947F" w14:textId="77777777" w:rsidR="0042236A" w:rsidRPr="00AB2880" w:rsidRDefault="0042236A" w:rsidP="0042236A">
            <w:pPr>
              <w:numPr>
                <w:ilvl w:val="1"/>
                <w:numId w:val="1"/>
              </w:numPr>
              <w:spacing w:line="276" w:lineRule="auto"/>
              <w:contextualSpacing/>
              <w:rPr>
                <w:lang w:val="en-US" w:eastAsia="en-US"/>
              </w:rPr>
            </w:pPr>
            <w:r w:rsidRPr="00AB2880">
              <w:rPr>
                <w:lang w:val="en-US" w:eastAsia="en-US"/>
              </w:rPr>
              <w:t>Discuss the vision on e-health</w:t>
            </w:r>
          </w:p>
          <w:p w14:paraId="0B4A82D7" w14:textId="77777777" w:rsidR="0042236A" w:rsidRPr="00AB2880" w:rsidRDefault="0042236A" w:rsidP="0042236A">
            <w:pPr>
              <w:numPr>
                <w:ilvl w:val="2"/>
                <w:numId w:val="1"/>
              </w:numPr>
              <w:spacing w:line="276" w:lineRule="auto"/>
              <w:contextualSpacing/>
              <w:rPr>
                <w:lang w:val="en-US" w:eastAsia="en-US"/>
              </w:rPr>
            </w:pPr>
            <w:r w:rsidRPr="00AB2880">
              <w:rPr>
                <w:lang w:val="en-US" w:eastAsia="en-US"/>
              </w:rPr>
              <w:t>Fear of it taking over their job: it is supposed to be an addition, not a replacement. There is work enough in the next decades</w:t>
            </w:r>
          </w:p>
          <w:p w14:paraId="448A1625" w14:textId="77777777" w:rsidR="0042236A" w:rsidRPr="00AB2880" w:rsidRDefault="0042236A" w:rsidP="0042236A">
            <w:pPr>
              <w:numPr>
                <w:ilvl w:val="2"/>
                <w:numId w:val="1"/>
              </w:numPr>
              <w:spacing w:line="276" w:lineRule="auto"/>
              <w:contextualSpacing/>
              <w:rPr>
                <w:lang w:val="en-US" w:eastAsia="en-US"/>
              </w:rPr>
            </w:pPr>
            <w:r w:rsidRPr="00AB2880">
              <w:rPr>
                <w:lang w:val="en-US" w:eastAsia="en-US"/>
              </w:rPr>
              <w:t>Risk of coming across as too complex and technical: demonstrate the simplicity of the dispenser</w:t>
            </w:r>
          </w:p>
          <w:p w14:paraId="00807172" w14:textId="77777777" w:rsidR="0042236A" w:rsidRPr="00AB2880" w:rsidRDefault="0042236A" w:rsidP="0042236A">
            <w:pPr>
              <w:numPr>
                <w:ilvl w:val="1"/>
                <w:numId w:val="1"/>
              </w:numPr>
              <w:spacing w:line="276" w:lineRule="auto"/>
              <w:contextualSpacing/>
              <w:rPr>
                <w:lang w:val="en-US" w:eastAsia="en-US"/>
              </w:rPr>
            </w:pPr>
            <w:r w:rsidRPr="00AB2880">
              <w:rPr>
                <w:lang w:val="en-US" w:eastAsia="en-US"/>
              </w:rPr>
              <w:t>Enhance confidence:</w:t>
            </w:r>
          </w:p>
          <w:p w14:paraId="5A8CDA62" w14:textId="77777777" w:rsidR="0042236A" w:rsidRPr="00AB2880" w:rsidRDefault="0042236A" w:rsidP="0042236A">
            <w:pPr>
              <w:numPr>
                <w:ilvl w:val="2"/>
                <w:numId w:val="1"/>
              </w:numPr>
              <w:spacing w:line="276" w:lineRule="auto"/>
              <w:contextualSpacing/>
              <w:rPr>
                <w:lang w:val="en-US" w:eastAsia="en-US"/>
              </w:rPr>
            </w:pPr>
            <w:r w:rsidRPr="00AB2880">
              <w:rPr>
                <w:lang w:val="en-US" w:eastAsia="en-US"/>
              </w:rPr>
              <w:t>Ensure hands-on practice</w:t>
            </w:r>
          </w:p>
          <w:p w14:paraId="68A2D5BD" w14:textId="77777777" w:rsidR="0042236A" w:rsidRPr="00AB2880" w:rsidRDefault="0042236A" w:rsidP="0042236A">
            <w:pPr>
              <w:numPr>
                <w:ilvl w:val="2"/>
                <w:numId w:val="1"/>
              </w:numPr>
              <w:spacing w:line="276" w:lineRule="auto"/>
              <w:contextualSpacing/>
              <w:rPr>
                <w:lang w:val="en-US" w:eastAsia="en-US"/>
              </w:rPr>
            </w:pPr>
            <w:r w:rsidRPr="00AB2880">
              <w:rPr>
                <w:lang w:val="en-US" w:eastAsia="en-US"/>
              </w:rPr>
              <w:t>Share past experiences (e.g., by key users)</w:t>
            </w:r>
          </w:p>
          <w:p w14:paraId="49EEADCB" w14:textId="77777777" w:rsidR="0042236A" w:rsidRPr="00AB2880" w:rsidRDefault="0042236A" w:rsidP="0042236A">
            <w:pPr>
              <w:numPr>
                <w:ilvl w:val="2"/>
                <w:numId w:val="1"/>
              </w:numPr>
              <w:spacing w:line="276" w:lineRule="auto"/>
              <w:contextualSpacing/>
              <w:rPr>
                <w:lang w:val="en-US" w:eastAsia="en-US"/>
              </w:rPr>
            </w:pPr>
            <w:r w:rsidRPr="00AB2880">
              <w:rPr>
                <w:lang w:val="en-US" w:eastAsia="en-US"/>
              </w:rPr>
              <w:t>Start with a maximum chance of positive experience: select an obviously suitable patient (high level of learnability and motivation)</w:t>
            </w:r>
          </w:p>
          <w:p w14:paraId="648E216E" w14:textId="77777777" w:rsidR="0042236A" w:rsidRPr="00AB2880" w:rsidRDefault="0042236A" w:rsidP="0042236A">
            <w:pPr>
              <w:numPr>
                <w:ilvl w:val="1"/>
                <w:numId w:val="1"/>
              </w:numPr>
              <w:spacing w:line="276" w:lineRule="auto"/>
              <w:contextualSpacing/>
              <w:rPr>
                <w:lang w:val="en-US" w:eastAsia="en-US"/>
              </w:rPr>
            </w:pPr>
            <w:r w:rsidRPr="00AB2880">
              <w:rPr>
                <w:lang w:val="en-US" w:eastAsia="en-US"/>
              </w:rPr>
              <w:t>Share experiences (both positive and negative) with colleagues, in- and outside your team, to learn from each other</w:t>
            </w:r>
          </w:p>
          <w:p w14:paraId="3BA56D40" w14:textId="77777777" w:rsidR="0042236A" w:rsidRPr="00AB2880" w:rsidRDefault="0042236A" w:rsidP="0042236A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lang w:val="en-US" w:eastAsia="en-US"/>
              </w:rPr>
            </w:pPr>
            <w:r w:rsidRPr="00AB2880">
              <w:rPr>
                <w:lang w:val="en-US" w:eastAsia="en-US"/>
              </w:rPr>
              <w:t>Knowledge</w:t>
            </w:r>
          </w:p>
          <w:p w14:paraId="545D067E" w14:textId="77777777" w:rsidR="0042236A" w:rsidRPr="00AB2880" w:rsidRDefault="0042236A" w:rsidP="0042236A">
            <w:pPr>
              <w:numPr>
                <w:ilvl w:val="1"/>
                <w:numId w:val="1"/>
              </w:numPr>
              <w:spacing w:line="276" w:lineRule="auto"/>
              <w:contextualSpacing/>
              <w:rPr>
                <w:lang w:val="en-US" w:eastAsia="en-US"/>
              </w:rPr>
            </w:pPr>
            <w:r w:rsidRPr="00AB2880">
              <w:rPr>
                <w:lang w:val="en-US" w:eastAsia="en-US"/>
              </w:rPr>
              <w:t>Training methods</w:t>
            </w:r>
          </w:p>
          <w:p w14:paraId="0FCEEC3D" w14:textId="77777777" w:rsidR="0042236A" w:rsidRPr="00AB2880" w:rsidRDefault="0042236A" w:rsidP="0042236A">
            <w:pPr>
              <w:numPr>
                <w:ilvl w:val="2"/>
                <w:numId w:val="1"/>
              </w:numPr>
              <w:spacing w:line="276" w:lineRule="auto"/>
              <w:contextualSpacing/>
              <w:rPr>
                <w:lang w:val="en-US" w:eastAsia="en-US"/>
              </w:rPr>
            </w:pPr>
            <w:r w:rsidRPr="00AB2880">
              <w:rPr>
                <w:lang w:val="en-US" w:eastAsia="en-US"/>
              </w:rPr>
              <w:t>Group meetings, teams mixed</w:t>
            </w:r>
          </w:p>
          <w:p w14:paraId="1049992F" w14:textId="77777777" w:rsidR="0042236A" w:rsidRPr="00AB2880" w:rsidRDefault="0042236A" w:rsidP="0042236A">
            <w:pPr>
              <w:numPr>
                <w:ilvl w:val="2"/>
                <w:numId w:val="1"/>
              </w:numPr>
              <w:spacing w:line="276" w:lineRule="auto"/>
              <w:contextualSpacing/>
              <w:rPr>
                <w:lang w:val="en-US" w:eastAsia="en-US"/>
              </w:rPr>
            </w:pPr>
            <w:r w:rsidRPr="00AB2880">
              <w:rPr>
                <w:lang w:val="en-US" w:eastAsia="en-US"/>
              </w:rPr>
              <w:t>Use a dummy device for hands-on practice</w:t>
            </w:r>
          </w:p>
          <w:p w14:paraId="72865C50" w14:textId="77777777" w:rsidR="0042236A" w:rsidRPr="00AB2880" w:rsidRDefault="0042236A" w:rsidP="0042236A">
            <w:pPr>
              <w:numPr>
                <w:ilvl w:val="2"/>
                <w:numId w:val="1"/>
              </w:numPr>
              <w:spacing w:line="276" w:lineRule="auto"/>
              <w:contextualSpacing/>
              <w:rPr>
                <w:lang w:val="en-US" w:eastAsia="en-US"/>
              </w:rPr>
            </w:pPr>
            <w:r w:rsidRPr="00AB2880">
              <w:rPr>
                <w:lang w:val="en-US" w:eastAsia="en-US"/>
              </w:rPr>
              <w:t>Coaching each other on the job (e.g., by key users)</w:t>
            </w:r>
          </w:p>
          <w:p w14:paraId="27906AC4" w14:textId="77777777" w:rsidR="0042236A" w:rsidRPr="00AB2880" w:rsidRDefault="0042236A" w:rsidP="0042236A">
            <w:pPr>
              <w:numPr>
                <w:ilvl w:val="2"/>
                <w:numId w:val="1"/>
              </w:numPr>
              <w:spacing w:line="276" w:lineRule="auto"/>
              <w:contextualSpacing/>
              <w:rPr>
                <w:lang w:val="en-US" w:eastAsia="en-US"/>
              </w:rPr>
            </w:pPr>
            <w:r w:rsidRPr="00AB2880">
              <w:rPr>
                <w:lang w:val="en-US" w:eastAsia="en-US"/>
              </w:rPr>
              <w:t>Simple instruction videos that are accessible at any time (e.g., on YouTube)</w:t>
            </w:r>
          </w:p>
          <w:p w14:paraId="6A5CA4DC" w14:textId="77777777" w:rsidR="0042236A" w:rsidRPr="00AB2880" w:rsidRDefault="0042236A" w:rsidP="0042236A">
            <w:pPr>
              <w:numPr>
                <w:ilvl w:val="2"/>
                <w:numId w:val="1"/>
              </w:numPr>
              <w:spacing w:line="276" w:lineRule="auto"/>
              <w:contextualSpacing/>
              <w:rPr>
                <w:lang w:val="en-US" w:eastAsia="en-US"/>
              </w:rPr>
            </w:pPr>
            <w:r w:rsidRPr="00AB2880">
              <w:rPr>
                <w:lang w:val="en-US" w:eastAsia="en-US"/>
              </w:rPr>
              <w:t>Instructive e-learning modules (mandatory or not)</w:t>
            </w:r>
          </w:p>
          <w:p w14:paraId="7F2D8CF2" w14:textId="77777777" w:rsidR="0042236A" w:rsidRPr="00AB2880" w:rsidRDefault="0042236A" w:rsidP="0042236A">
            <w:pPr>
              <w:numPr>
                <w:ilvl w:val="2"/>
                <w:numId w:val="1"/>
              </w:numPr>
              <w:spacing w:line="276" w:lineRule="auto"/>
              <w:contextualSpacing/>
              <w:rPr>
                <w:lang w:val="en-US" w:eastAsia="en-US"/>
              </w:rPr>
            </w:pPr>
            <w:r w:rsidRPr="00AB2880">
              <w:rPr>
                <w:lang w:val="en-US" w:eastAsia="en-US"/>
              </w:rPr>
              <w:t>Frequently Asked Questions (FAQ)</w:t>
            </w:r>
          </w:p>
          <w:p w14:paraId="118517E1" w14:textId="77777777" w:rsidR="0042236A" w:rsidRPr="00AB2880" w:rsidRDefault="0042236A" w:rsidP="0042236A">
            <w:pPr>
              <w:numPr>
                <w:ilvl w:val="2"/>
                <w:numId w:val="1"/>
              </w:numPr>
              <w:spacing w:line="276" w:lineRule="auto"/>
              <w:contextualSpacing/>
              <w:rPr>
                <w:lang w:val="en-US" w:eastAsia="en-US"/>
              </w:rPr>
            </w:pPr>
            <w:r w:rsidRPr="00AB2880">
              <w:rPr>
                <w:lang w:val="en-US" w:eastAsia="en-US"/>
              </w:rPr>
              <w:t>Take-home products</w:t>
            </w:r>
          </w:p>
          <w:p w14:paraId="39F1BEDF" w14:textId="77777777" w:rsidR="0042236A" w:rsidRPr="00AB2880" w:rsidRDefault="0042236A" w:rsidP="0042236A">
            <w:pPr>
              <w:numPr>
                <w:ilvl w:val="3"/>
                <w:numId w:val="1"/>
              </w:numPr>
              <w:spacing w:line="276" w:lineRule="auto"/>
              <w:contextualSpacing/>
              <w:rPr>
                <w:lang w:val="en-US" w:eastAsia="en-US"/>
              </w:rPr>
            </w:pPr>
            <w:r w:rsidRPr="00AB2880">
              <w:rPr>
                <w:lang w:val="en-US" w:eastAsia="en-US"/>
              </w:rPr>
              <w:t>Step-by-step instruction pocket cards including important telephone numbers</w:t>
            </w:r>
          </w:p>
          <w:p w14:paraId="0A344A54" w14:textId="77777777" w:rsidR="0042236A" w:rsidRPr="00AB2880" w:rsidRDefault="0042236A" w:rsidP="0042236A">
            <w:pPr>
              <w:numPr>
                <w:ilvl w:val="3"/>
                <w:numId w:val="1"/>
              </w:numPr>
              <w:spacing w:line="276" w:lineRule="auto"/>
              <w:contextualSpacing/>
              <w:rPr>
                <w:lang w:val="en-US" w:eastAsia="en-US"/>
              </w:rPr>
            </w:pPr>
            <w:r w:rsidRPr="00AB2880">
              <w:rPr>
                <w:lang w:val="en-US" w:eastAsia="en-US"/>
              </w:rPr>
              <w:t xml:space="preserve">Detailed protocol </w:t>
            </w:r>
          </w:p>
          <w:p w14:paraId="13143FC7" w14:textId="77777777" w:rsidR="0042236A" w:rsidRPr="00AB2880" w:rsidRDefault="0042236A" w:rsidP="0042236A">
            <w:pPr>
              <w:numPr>
                <w:ilvl w:val="3"/>
                <w:numId w:val="1"/>
              </w:numPr>
              <w:spacing w:line="276" w:lineRule="auto"/>
              <w:contextualSpacing/>
              <w:rPr>
                <w:lang w:val="en-US" w:eastAsia="en-US"/>
              </w:rPr>
            </w:pPr>
            <w:r w:rsidRPr="00AB2880">
              <w:rPr>
                <w:lang w:val="en-US" w:eastAsia="en-US"/>
              </w:rPr>
              <w:t>For seconded employees: instructions on paper or accessible through a digital link on smartphone; e.g., in digital care plan</w:t>
            </w:r>
          </w:p>
          <w:p w14:paraId="0ADF5ECF" w14:textId="77777777" w:rsidR="0042236A" w:rsidRPr="00AB2880" w:rsidRDefault="0042236A" w:rsidP="0042236A">
            <w:pPr>
              <w:numPr>
                <w:ilvl w:val="1"/>
                <w:numId w:val="1"/>
              </w:numPr>
              <w:spacing w:line="276" w:lineRule="auto"/>
              <w:contextualSpacing/>
              <w:rPr>
                <w:lang w:val="en-US" w:eastAsia="en-US"/>
              </w:rPr>
            </w:pPr>
            <w:r w:rsidRPr="00AB2880">
              <w:rPr>
                <w:lang w:val="en-US" w:eastAsia="en-US"/>
              </w:rPr>
              <w:t>How to prevent alarms and/or malfunctioning</w:t>
            </w:r>
          </w:p>
          <w:p w14:paraId="3644D071" w14:textId="77777777" w:rsidR="0042236A" w:rsidRPr="00AB2880" w:rsidRDefault="0042236A" w:rsidP="0042236A">
            <w:pPr>
              <w:numPr>
                <w:ilvl w:val="2"/>
                <w:numId w:val="1"/>
              </w:numPr>
              <w:spacing w:line="276" w:lineRule="auto"/>
              <w:contextualSpacing/>
              <w:rPr>
                <w:lang w:val="en-US" w:eastAsia="en-US"/>
              </w:rPr>
            </w:pPr>
            <w:r w:rsidRPr="00AB2880">
              <w:rPr>
                <w:lang w:val="en-US" w:eastAsia="en-US"/>
              </w:rPr>
              <w:t>Correct placement of sachets</w:t>
            </w:r>
          </w:p>
          <w:p w14:paraId="08FD3D18" w14:textId="77777777" w:rsidR="0042236A" w:rsidRPr="00AB2880" w:rsidRDefault="0042236A" w:rsidP="0042236A">
            <w:pPr>
              <w:numPr>
                <w:ilvl w:val="2"/>
                <w:numId w:val="1"/>
              </w:numPr>
              <w:spacing w:line="276" w:lineRule="auto"/>
              <w:contextualSpacing/>
              <w:rPr>
                <w:lang w:val="en-US" w:eastAsia="en-US"/>
              </w:rPr>
            </w:pPr>
            <w:r w:rsidRPr="00AB2880">
              <w:rPr>
                <w:lang w:val="en-US" w:eastAsia="en-US"/>
              </w:rPr>
              <w:t>Adjust distribution times to the patient’s daily life routine (consult physician/pharmacy)</w:t>
            </w:r>
          </w:p>
          <w:p w14:paraId="761D847A" w14:textId="77777777" w:rsidR="0042236A" w:rsidRPr="00AB2880" w:rsidRDefault="0042236A" w:rsidP="0042236A">
            <w:pPr>
              <w:numPr>
                <w:ilvl w:val="2"/>
                <w:numId w:val="1"/>
              </w:numPr>
              <w:spacing w:line="276" w:lineRule="auto"/>
              <w:contextualSpacing/>
              <w:rPr>
                <w:lang w:val="en-US" w:eastAsia="en-US"/>
              </w:rPr>
            </w:pPr>
            <w:r w:rsidRPr="00AB2880">
              <w:rPr>
                <w:lang w:val="en-US" w:eastAsia="en-US"/>
              </w:rPr>
              <w:t>Instruct the patient about the possibility to withdraw medication before the device’s signal</w:t>
            </w:r>
          </w:p>
          <w:p w14:paraId="65703674" w14:textId="77777777" w:rsidR="0042236A" w:rsidRPr="00AB2880" w:rsidRDefault="0042236A" w:rsidP="0042236A">
            <w:pPr>
              <w:numPr>
                <w:ilvl w:val="2"/>
                <w:numId w:val="1"/>
              </w:numPr>
              <w:spacing w:line="276" w:lineRule="auto"/>
              <w:contextualSpacing/>
              <w:rPr>
                <w:lang w:val="en-US" w:eastAsia="en-US"/>
              </w:rPr>
            </w:pPr>
            <w:r w:rsidRPr="00AB2880">
              <w:rPr>
                <w:lang w:val="en-US" w:eastAsia="en-US"/>
              </w:rPr>
              <w:lastRenderedPageBreak/>
              <w:t>If needed, pause the dispenser</w:t>
            </w:r>
          </w:p>
          <w:p w14:paraId="1CE5DCFB" w14:textId="77777777" w:rsidR="0042236A" w:rsidRPr="00AB2880" w:rsidRDefault="0042236A" w:rsidP="0042236A">
            <w:pPr>
              <w:numPr>
                <w:ilvl w:val="1"/>
                <w:numId w:val="1"/>
              </w:numPr>
              <w:spacing w:line="276" w:lineRule="auto"/>
              <w:contextualSpacing/>
              <w:rPr>
                <w:lang w:val="en-US" w:eastAsia="en-US"/>
              </w:rPr>
            </w:pPr>
            <w:r w:rsidRPr="00AB2880">
              <w:rPr>
                <w:lang w:val="en-US" w:eastAsia="en-US"/>
              </w:rPr>
              <w:t>In case of alarms</w:t>
            </w:r>
          </w:p>
          <w:p w14:paraId="395B3EAF" w14:textId="77777777" w:rsidR="0042236A" w:rsidRPr="00AB2880" w:rsidRDefault="0042236A" w:rsidP="0042236A">
            <w:pPr>
              <w:numPr>
                <w:ilvl w:val="2"/>
                <w:numId w:val="1"/>
              </w:numPr>
              <w:spacing w:line="276" w:lineRule="auto"/>
              <w:contextualSpacing/>
              <w:rPr>
                <w:lang w:val="en-US" w:eastAsia="en-US"/>
              </w:rPr>
            </w:pPr>
            <w:r w:rsidRPr="00AB2880">
              <w:rPr>
                <w:lang w:val="en-US" w:eastAsia="en-US"/>
              </w:rPr>
              <w:t>Discuss any frustrations with colleagues. Put into perspective: the absolute number of home care visits still outweighs the number of visits needed without the dispenser</w:t>
            </w:r>
          </w:p>
          <w:p w14:paraId="7C808D92" w14:textId="77777777" w:rsidR="0042236A" w:rsidRPr="00AB2880" w:rsidRDefault="0042236A" w:rsidP="0042236A">
            <w:pPr>
              <w:numPr>
                <w:ilvl w:val="2"/>
                <w:numId w:val="1"/>
              </w:numPr>
              <w:spacing w:line="276" w:lineRule="auto"/>
              <w:contextualSpacing/>
              <w:rPr>
                <w:lang w:val="en-US" w:eastAsia="en-US"/>
              </w:rPr>
            </w:pPr>
            <w:r w:rsidRPr="00AB2880">
              <w:rPr>
                <w:lang w:val="en-US" w:eastAsia="en-US"/>
              </w:rPr>
              <w:t>In case of frequent alarms: re-evaluate the eligibility of the patient</w:t>
            </w:r>
          </w:p>
          <w:p w14:paraId="6AC41D9C" w14:textId="77777777" w:rsidR="0042236A" w:rsidRPr="00AB2880" w:rsidRDefault="0042236A" w:rsidP="0042236A">
            <w:pPr>
              <w:numPr>
                <w:ilvl w:val="2"/>
                <w:numId w:val="1"/>
              </w:numPr>
              <w:spacing w:line="276" w:lineRule="auto"/>
              <w:contextualSpacing/>
              <w:rPr>
                <w:lang w:val="en-US" w:eastAsia="en-US"/>
              </w:rPr>
            </w:pPr>
            <w:r w:rsidRPr="00AB2880">
              <w:rPr>
                <w:lang w:val="en-US" w:eastAsia="en-US"/>
              </w:rPr>
              <w:t>Stay calm: losing confidence or patience might cause more frequent alarms</w:t>
            </w:r>
          </w:p>
          <w:p w14:paraId="00B0E861" w14:textId="77777777" w:rsidR="0042236A" w:rsidRPr="00AB2880" w:rsidRDefault="0042236A" w:rsidP="0042236A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lang w:val="en-US" w:eastAsia="en-US"/>
              </w:rPr>
            </w:pPr>
            <w:r w:rsidRPr="00AB2880">
              <w:rPr>
                <w:lang w:val="en-US" w:eastAsia="en-US"/>
              </w:rPr>
              <w:t>Keep sustained attention</w:t>
            </w:r>
          </w:p>
          <w:p w14:paraId="1DCF8AB6" w14:textId="77777777" w:rsidR="0042236A" w:rsidRPr="00AB2880" w:rsidRDefault="0042236A" w:rsidP="0042236A">
            <w:pPr>
              <w:numPr>
                <w:ilvl w:val="1"/>
                <w:numId w:val="1"/>
              </w:numPr>
              <w:spacing w:line="276" w:lineRule="auto"/>
              <w:contextualSpacing/>
              <w:rPr>
                <w:lang w:val="en-US" w:eastAsia="en-US"/>
              </w:rPr>
            </w:pPr>
            <w:r w:rsidRPr="00AB2880">
              <w:rPr>
                <w:lang w:val="en-US" w:eastAsia="en-US"/>
              </w:rPr>
              <w:t>Periodic repetition of training and sharing experiences (power of repetition)</w:t>
            </w:r>
          </w:p>
          <w:p w14:paraId="3E0927CF" w14:textId="77777777" w:rsidR="0042236A" w:rsidRPr="00AB2880" w:rsidRDefault="0042236A" w:rsidP="0042236A">
            <w:pPr>
              <w:numPr>
                <w:ilvl w:val="1"/>
                <w:numId w:val="1"/>
              </w:numPr>
              <w:spacing w:line="276" w:lineRule="auto"/>
              <w:contextualSpacing/>
              <w:rPr>
                <w:lang w:val="en-US" w:eastAsia="en-US"/>
              </w:rPr>
            </w:pPr>
            <w:r w:rsidRPr="00AB2880">
              <w:rPr>
                <w:lang w:val="en-US" w:eastAsia="en-US"/>
              </w:rPr>
              <w:t>Promote the awareness and use of dispensers using internal publicity, discussing them, making home care professionals curious about them</w:t>
            </w:r>
          </w:p>
          <w:p w14:paraId="0048FE51" w14:textId="77777777" w:rsidR="0042236A" w:rsidRPr="00AB2880" w:rsidRDefault="0042236A" w:rsidP="0042236A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lang w:val="en-US" w:eastAsia="en-US"/>
              </w:rPr>
            </w:pPr>
            <w:r w:rsidRPr="00AB2880">
              <w:rPr>
                <w:lang w:val="en-US" w:eastAsia="en-US"/>
              </w:rPr>
              <w:t>Collaboration</w:t>
            </w:r>
          </w:p>
          <w:p w14:paraId="0B511796" w14:textId="77777777" w:rsidR="0042236A" w:rsidRPr="00AB2880" w:rsidRDefault="0042236A" w:rsidP="0042236A">
            <w:pPr>
              <w:numPr>
                <w:ilvl w:val="1"/>
                <w:numId w:val="1"/>
              </w:numPr>
              <w:spacing w:line="276" w:lineRule="auto"/>
              <w:contextualSpacing/>
              <w:rPr>
                <w:lang w:val="en-US" w:eastAsia="en-US"/>
              </w:rPr>
            </w:pPr>
            <w:r w:rsidRPr="00AB2880">
              <w:rPr>
                <w:lang w:val="en-US" w:eastAsia="en-US"/>
              </w:rPr>
              <w:t>Internal</w:t>
            </w:r>
          </w:p>
          <w:p w14:paraId="410284C6" w14:textId="77777777" w:rsidR="0042236A" w:rsidRPr="00AB2880" w:rsidRDefault="0042236A" w:rsidP="0042236A">
            <w:pPr>
              <w:numPr>
                <w:ilvl w:val="2"/>
                <w:numId w:val="1"/>
              </w:numPr>
              <w:spacing w:line="276" w:lineRule="auto"/>
              <w:contextualSpacing/>
              <w:rPr>
                <w:lang w:val="en-US" w:eastAsia="en-US"/>
              </w:rPr>
            </w:pPr>
            <w:r w:rsidRPr="00AB2880">
              <w:rPr>
                <w:lang w:val="en-US" w:eastAsia="en-US"/>
              </w:rPr>
              <w:t>Support each other in case of unplanned visits</w:t>
            </w:r>
          </w:p>
          <w:p w14:paraId="18AC7963" w14:textId="77777777" w:rsidR="0042236A" w:rsidRPr="00AB2880" w:rsidRDefault="0042236A" w:rsidP="0042236A">
            <w:pPr>
              <w:numPr>
                <w:ilvl w:val="1"/>
                <w:numId w:val="1"/>
              </w:numPr>
              <w:spacing w:line="276" w:lineRule="auto"/>
              <w:contextualSpacing/>
              <w:rPr>
                <w:lang w:val="en-US" w:eastAsia="en-US"/>
              </w:rPr>
            </w:pPr>
            <w:r w:rsidRPr="00AB2880">
              <w:rPr>
                <w:lang w:val="en-US" w:eastAsia="en-US"/>
              </w:rPr>
              <w:t>External: stay in contact and discuss the dispenser (e.g., assign a contact person)</w:t>
            </w:r>
          </w:p>
          <w:p w14:paraId="2BB990E0" w14:textId="77777777" w:rsidR="0042236A" w:rsidRPr="00AB2880" w:rsidRDefault="0042236A" w:rsidP="0042236A">
            <w:pPr>
              <w:numPr>
                <w:ilvl w:val="2"/>
                <w:numId w:val="1"/>
              </w:numPr>
              <w:spacing w:line="276" w:lineRule="auto"/>
              <w:contextualSpacing/>
              <w:rPr>
                <w:lang w:val="en-US" w:eastAsia="en-US"/>
              </w:rPr>
            </w:pPr>
            <w:r w:rsidRPr="00AB2880">
              <w:rPr>
                <w:lang w:val="en-US" w:eastAsia="en-US"/>
              </w:rPr>
              <w:t>Pharmacies (raise awareness, and adjusted medication sachets are required)</w:t>
            </w:r>
          </w:p>
          <w:p w14:paraId="08F7A6EA" w14:textId="77777777" w:rsidR="0042236A" w:rsidRPr="00AB2880" w:rsidRDefault="0042236A" w:rsidP="0042236A">
            <w:pPr>
              <w:numPr>
                <w:ilvl w:val="2"/>
                <w:numId w:val="1"/>
              </w:numPr>
              <w:spacing w:line="276" w:lineRule="auto"/>
              <w:contextualSpacing/>
              <w:rPr>
                <w:lang w:val="en-US" w:eastAsia="en-US"/>
              </w:rPr>
            </w:pPr>
            <w:r w:rsidRPr="00AB2880">
              <w:rPr>
                <w:lang w:val="en-US" w:eastAsia="en-US"/>
              </w:rPr>
              <w:t>Physicians (raise awareness about the dispenser; they can help introduce the dispenser at an earlier stage in the patient’s disease course)</w:t>
            </w:r>
          </w:p>
        </w:tc>
      </w:tr>
      <w:tr w:rsidR="0042236A" w:rsidRPr="00AB2880" w14:paraId="18986F99" w14:textId="77777777" w:rsidTr="00A96F59">
        <w:tc>
          <w:tcPr>
            <w:tcW w:w="709" w:type="pct"/>
          </w:tcPr>
          <w:p w14:paraId="4A0D0DB0" w14:textId="77777777" w:rsidR="0042236A" w:rsidRPr="00AB2880" w:rsidRDefault="0042236A" w:rsidP="00A96F59">
            <w:pPr>
              <w:spacing w:line="276" w:lineRule="auto"/>
              <w:rPr>
                <w:rFonts w:eastAsia="Calibri"/>
                <w:b/>
                <w:bCs/>
                <w:lang w:val="en-US" w:eastAsia="nl-NL"/>
              </w:rPr>
            </w:pPr>
            <w:r w:rsidRPr="00AB2880">
              <w:rPr>
                <w:rFonts w:eastAsia="Calibri"/>
                <w:b/>
                <w:bCs/>
                <w:lang w:val="en-US" w:eastAsia="nl-NL"/>
              </w:rPr>
              <w:lastRenderedPageBreak/>
              <w:t>Regarding patients, relatives and informal caregivers</w:t>
            </w:r>
          </w:p>
        </w:tc>
        <w:tc>
          <w:tcPr>
            <w:tcW w:w="4291" w:type="pct"/>
          </w:tcPr>
          <w:p w14:paraId="71D2F4B9" w14:textId="77777777" w:rsidR="0042236A" w:rsidRPr="00AB2880" w:rsidRDefault="0042236A" w:rsidP="0042236A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lang w:val="en-US" w:eastAsia="en-US"/>
              </w:rPr>
            </w:pPr>
            <w:r w:rsidRPr="00AB2880">
              <w:rPr>
                <w:lang w:val="en-US" w:eastAsia="en-US"/>
              </w:rPr>
              <w:t>Carefully assess eligibility of patients (a job for the whole team: every member has a signaling/advising role)</w:t>
            </w:r>
          </w:p>
          <w:p w14:paraId="45034A9A" w14:textId="77777777" w:rsidR="0042236A" w:rsidRPr="00AB2880" w:rsidRDefault="0042236A" w:rsidP="0042236A">
            <w:pPr>
              <w:numPr>
                <w:ilvl w:val="1"/>
                <w:numId w:val="1"/>
              </w:numPr>
              <w:spacing w:line="276" w:lineRule="auto"/>
              <w:contextualSpacing/>
              <w:rPr>
                <w:lang w:val="en-US" w:eastAsia="en-US"/>
              </w:rPr>
            </w:pPr>
            <w:r w:rsidRPr="00AB2880">
              <w:rPr>
                <w:lang w:val="en-US" w:eastAsia="en-US"/>
              </w:rPr>
              <w:t>Use screening tool for eligibility</w:t>
            </w:r>
          </w:p>
          <w:p w14:paraId="2A51D747" w14:textId="77777777" w:rsidR="0042236A" w:rsidRPr="00AB2880" w:rsidRDefault="0042236A" w:rsidP="0042236A">
            <w:pPr>
              <w:numPr>
                <w:ilvl w:val="1"/>
                <w:numId w:val="1"/>
              </w:numPr>
              <w:spacing w:line="276" w:lineRule="auto"/>
              <w:contextualSpacing/>
              <w:rPr>
                <w:lang w:val="en-US" w:eastAsia="en-US"/>
              </w:rPr>
            </w:pPr>
            <w:r w:rsidRPr="00AB2880">
              <w:rPr>
                <w:lang w:val="en-US" w:eastAsia="en-US"/>
              </w:rPr>
              <w:t>Assess the following points extra carefully:</w:t>
            </w:r>
          </w:p>
          <w:p w14:paraId="20BC96C3" w14:textId="77777777" w:rsidR="0042236A" w:rsidRPr="00AB2880" w:rsidRDefault="0042236A" w:rsidP="0042236A">
            <w:pPr>
              <w:numPr>
                <w:ilvl w:val="2"/>
                <w:numId w:val="1"/>
              </w:numPr>
              <w:spacing w:line="276" w:lineRule="auto"/>
              <w:contextualSpacing/>
              <w:rPr>
                <w:lang w:val="en-US" w:eastAsia="en-US"/>
              </w:rPr>
            </w:pPr>
            <w:r w:rsidRPr="00AB2880">
              <w:rPr>
                <w:lang w:val="en-US" w:eastAsia="en-US"/>
              </w:rPr>
              <w:t xml:space="preserve">Learnability and cognitive impairment: is the patient able to learn new things? Will he/she (learn to) understand the use of the dispenser? Will the device help to keep their daily structure? </w:t>
            </w:r>
          </w:p>
          <w:p w14:paraId="7DF073C1" w14:textId="77777777" w:rsidR="0042236A" w:rsidRPr="00AB2880" w:rsidRDefault="0042236A" w:rsidP="0042236A">
            <w:pPr>
              <w:numPr>
                <w:ilvl w:val="2"/>
                <w:numId w:val="1"/>
              </w:numPr>
              <w:spacing w:line="276" w:lineRule="auto"/>
              <w:contextualSpacing/>
              <w:rPr>
                <w:lang w:val="en-US" w:eastAsia="en-US"/>
              </w:rPr>
            </w:pPr>
            <w:r w:rsidRPr="00AB2880">
              <w:rPr>
                <w:lang w:val="en-US" w:eastAsia="en-US"/>
              </w:rPr>
              <w:t>Non-adherence on purpose: if a patient does not want to take medication, the dispenser will not help</w:t>
            </w:r>
          </w:p>
          <w:p w14:paraId="0C95A6CE" w14:textId="77777777" w:rsidR="0042236A" w:rsidRPr="00AB2880" w:rsidRDefault="0042236A" w:rsidP="0042236A">
            <w:pPr>
              <w:numPr>
                <w:ilvl w:val="2"/>
                <w:numId w:val="1"/>
              </w:numPr>
              <w:spacing w:line="276" w:lineRule="auto"/>
              <w:contextualSpacing/>
              <w:rPr>
                <w:lang w:val="en-US" w:eastAsia="en-US"/>
              </w:rPr>
            </w:pPr>
            <w:r w:rsidRPr="00AB2880">
              <w:rPr>
                <w:lang w:val="en-US" w:eastAsia="en-US"/>
              </w:rPr>
              <w:t>History of medication abuse: using the dispenser might be a risk to the patient; consult physician</w:t>
            </w:r>
          </w:p>
          <w:p w14:paraId="642CF1B1" w14:textId="77777777" w:rsidR="0042236A" w:rsidRPr="00AB2880" w:rsidRDefault="0042236A" w:rsidP="0042236A">
            <w:pPr>
              <w:numPr>
                <w:ilvl w:val="2"/>
                <w:numId w:val="1"/>
              </w:numPr>
              <w:spacing w:line="276" w:lineRule="auto"/>
              <w:contextualSpacing/>
              <w:rPr>
                <w:lang w:val="en-US" w:eastAsia="en-US"/>
              </w:rPr>
            </w:pPr>
            <w:r w:rsidRPr="00AB2880">
              <w:rPr>
                <w:lang w:val="en-US" w:eastAsia="en-US"/>
              </w:rPr>
              <w:t>Often being away from home: the dispenser might not be a useful solution</w:t>
            </w:r>
          </w:p>
          <w:p w14:paraId="2B4110BB" w14:textId="77777777" w:rsidR="0042236A" w:rsidRPr="00AB2880" w:rsidRDefault="0042236A" w:rsidP="0042236A">
            <w:pPr>
              <w:numPr>
                <w:ilvl w:val="1"/>
                <w:numId w:val="1"/>
              </w:numPr>
              <w:spacing w:line="276" w:lineRule="auto"/>
              <w:contextualSpacing/>
              <w:rPr>
                <w:lang w:val="en-US" w:eastAsia="en-US"/>
              </w:rPr>
            </w:pPr>
            <w:r w:rsidRPr="00AB2880">
              <w:rPr>
                <w:lang w:val="en-US" w:eastAsia="en-US"/>
              </w:rPr>
              <w:t>Re-evaluate periodically and in case of frequent alarms</w:t>
            </w:r>
          </w:p>
          <w:p w14:paraId="7A2BB251" w14:textId="77777777" w:rsidR="0042236A" w:rsidRPr="00AB2880" w:rsidRDefault="0042236A" w:rsidP="0042236A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lang w:val="en-US" w:eastAsia="en-US"/>
              </w:rPr>
            </w:pPr>
            <w:r w:rsidRPr="00AB2880">
              <w:rPr>
                <w:lang w:val="en-US" w:eastAsia="en-US"/>
              </w:rPr>
              <w:t>How to motivate eligible patients:</w:t>
            </w:r>
          </w:p>
          <w:p w14:paraId="7964CC34" w14:textId="77777777" w:rsidR="0042236A" w:rsidRPr="00AB2880" w:rsidRDefault="0042236A" w:rsidP="0042236A">
            <w:pPr>
              <w:numPr>
                <w:ilvl w:val="1"/>
                <w:numId w:val="1"/>
              </w:numPr>
              <w:spacing w:line="276" w:lineRule="auto"/>
              <w:contextualSpacing/>
              <w:rPr>
                <w:lang w:val="en-US" w:eastAsia="en-US"/>
              </w:rPr>
            </w:pPr>
            <w:r w:rsidRPr="00AB2880">
              <w:rPr>
                <w:lang w:val="en-US" w:eastAsia="en-US"/>
              </w:rPr>
              <w:t>Relationship of trust between patient and home care professional</w:t>
            </w:r>
          </w:p>
          <w:p w14:paraId="2AFACD9E" w14:textId="77777777" w:rsidR="0042236A" w:rsidRPr="00AB2880" w:rsidRDefault="0042236A" w:rsidP="0042236A">
            <w:pPr>
              <w:numPr>
                <w:ilvl w:val="1"/>
                <w:numId w:val="1"/>
              </w:numPr>
              <w:spacing w:line="276" w:lineRule="auto"/>
              <w:contextualSpacing/>
              <w:rPr>
                <w:lang w:val="en-US" w:eastAsia="en-US"/>
              </w:rPr>
            </w:pPr>
            <w:r w:rsidRPr="00AB2880">
              <w:rPr>
                <w:lang w:val="en-US" w:eastAsia="en-US"/>
              </w:rPr>
              <w:t>Emphasize the advantages and importance</w:t>
            </w:r>
          </w:p>
          <w:p w14:paraId="72AF016F" w14:textId="77777777" w:rsidR="0042236A" w:rsidRPr="00AB2880" w:rsidRDefault="0042236A" w:rsidP="0042236A">
            <w:pPr>
              <w:numPr>
                <w:ilvl w:val="2"/>
                <w:numId w:val="1"/>
              </w:numPr>
              <w:spacing w:line="276" w:lineRule="auto"/>
              <w:contextualSpacing/>
              <w:rPr>
                <w:lang w:val="en-US" w:eastAsia="en-US"/>
              </w:rPr>
            </w:pPr>
            <w:r w:rsidRPr="00AB2880">
              <w:rPr>
                <w:lang w:val="en-US" w:eastAsia="en-US"/>
              </w:rPr>
              <w:t>More freedom: not having to wait for home care</w:t>
            </w:r>
          </w:p>
          <w:p w14:paraId="3ED6F3C3" w14:textId="77777777" w:rsidR="0042236A" w:rsidRPr="00AB2880" w:rsidRDefault="0042236A" w:rsidP="0042236A">
            <w:pPr>
              <w:numPr>
                <w:ilvl w:val="2"/>
                <w:numId w:val="1"/>
              </w:numPr>
              <w:spacing w:line="276" w:lineRule="auto"/>
              <w:contextualSpacing/>
              <w:rPr>
                <w:lang w:val="en-US" w:eastAsia="en-US"/>
              </w:rPr>
            </w:pPr>
            <w:r w:rsidRPr="00AB2880">
              <w:rPr>
                <w:lang w:val="en-US" w:eastAsia="en-US"/>
              </w:rPr>
              <w:t>Increased quality of treatment: taking medication at exact time of prescription</w:t>
            </w:r>
          </w:p>
          <w:p w14:paraId="5752642B" w14:textId="77777777" w:rsidR="0042236A" w:rsidRPr="00AB2880" w:rsidRDefault="0042236A" w:rsidP="0042236A">
            <w:pPr>
              <w:numPr>
                <w:ilvl w:val="2"/>
                <w:numId w:val="1"/>
              </w:numPr>
              <w:spacing w:line="276" w:lineRule="auto"/>
              <w:contextualSpacing/>
              <w:rPr>
                <w:lang w:val="en-US" w:eastAsia="en-US"/>
              </w:rPr>
            </w:pPr>
            <w:r w:rsidRPr="00AB2880">
              <w:rPr>
                <w:lang w:val="en-US" w:eastAsia="en-US"/>
              </w:rPr>
              <w:t>Device pre-opens sachet (suitable for patients who cannot open packages)</w:t>
            </w:r>
          </w:p>
          <w:p w14:paraId="0ED9A7C8" w14:textId="77777777" w:rsidR="0042236A" w:rsidRPr="00AB2880" w:rsidRDefault="0042236A" w:rsidP="0042236A">
            <w:pPr>
              <w:numPr>
                <w:ilvl w:val="2"/>
                <w:numId w:val="1"/>
              </w:numPr>
              <w:spacing w:line="276" w:lineRule="auto"/>
              <w:contextualSpacing/>
              <w:rPr>
                <w:lang w:val="en-US" w:eastAsia="en-US"/>
              </w:rPr>
            </w:pPr>
            <w:r w:rsidRPr="00AB2880">
              <w:rPr>
                <w:lang w:val="en-US" w:eastAsia="en-US"/>
              </w:rPr>
              <w:lastRenderedPageBreak/>
              <w:t>Safety net: home care organization is alerted when medication is not being withdrawn</w:t>
            </w:r>
          </w:p>
          <w:p w14:paraId="4F06552F" w14:textId="77777777" w:rsidR="0042236A" w:rsidRPr="00AB2880" w:rsidRDefault="0042236A" w:rsidP="0042236A">
            <w:pPr>
              <w:numPr>
                <w:ilvl w:val="2"/>
                <w:numId w:val="1"/>
              </w:numPr>
              <w:spacing w:line="276" w:lineRule="auto"/>
              <w:contextualSpacing/>
              <w:rPr>
                <w:lang w:val="en-US" w:eastAsia="en-US"/>
              </w:rPr>
            </w:pPr>
            <w:r w:rsidRPr="00AB2880">
              <w:rPr>
                <w:lang w:val="en-US" w:eastAsia="en-US"/>
              </w:rPr>
              <w:t>Increased self-sustainability</w:t>
            </w:r>
          </w:p>
          <w:p w14:paraId="40FEC863" w14:textId="77777777" w:rsidR="0042236A" w:rsidRPr="00AB2880" w:rsidRDefault="0042236A" w:rsidP="0042236A">
            <w:pPr>
              <w:numPr>
                <w:ilvl w:val="2"/>
                <w:numId w:val="1"/>
              </w:numPr>
              <w:spacing w:line="276" w:lineRule="auto"/>
              <w:contextualSpacing/>
              <w:rPr>
                <w:lang w:val="en-US" w:eastAsia="en-US"/>
              </w:rPr>
            </w:pPr>
            <w:r w:rsidRPr="00AB2880">
              <w:rPr>
                <w:lang w:val="en-US" w:eastAsia="en-US"/>
              </w:rPr>
              <w:t>No more loose medication sachets lying around the house</w:t>
            </w:r>
          </w:p>
          <w:p w14:paraId="095A4F6A" w14:textId="77777777" w:rsidR="0042236A" w:rsidRPr="00AB2880" w:rsidRDefault="0042236A" w:rsidP="0042236A">
            <w:pPr>
              <w:numPr>
                <w:ilvl w:val="2"/>
                <w:numId w:val="1"/>
              </w:numPr>
              <w:spacing w:line="276" w:lineRule="auto"/>
              <w:contextualSpacing/>
              <w:rPr>
                <w:lang w:val="en-US" w:eastAsia="en-US"/>
              </w:rPr>
            </w:pPr>
            <w:r w:rsidRPr="00AB2880">
              <w:rPr>
                <w:lang w:val="en-US" w:eastAsia="en-US"/>
              </w:rPr>
              <w:t>No financial costs for the patient: fully funded by health insurance</w:t>
            </w:r>
          </w:p>
          <w:p w14:paraId="68A559FD" w14:textId="77777777" w:rsidR="0042236A" w:rsidRPr="00AB2880" w:rsidRDefault="0042236A" w:rsidP="0042236A">
            <w:pPr>
              <w:numPr>
                <w:ilvl w:val="2"/>
                <w:numId w:val="1"/>
              </w:numPr>
              <w:spacing w:line="276" w:lineRule="auto"/>
              <w:contextualSpacing/>
              <w:rPr>
                <w:lang w:val="en-US" w:eastAsia="en-US"/>
              </w:rPr>
            </w:pPr>
            <w:r w:rsidRPr="00AB2880">
              <w:rPr>
                <w:lang w:val="en-US" w:eastAsia="en-US"/>
              </w:rPr>
              <w:t>Emphasize the possibility to try it without obligations: there is a way back if needed</w:t>
            </w:r>
          </w:p>
          <w:p w14:paraId="2A7A3FDD" w14:textId="77777777" w:rsidR="0042236A" w:rsidRPr="00AB2880" w:rsidRDefault="0042236A" w:rsidP="0042236A">
            <w:pPr>
              <w:numPr>
                <w:ilvl w:val="1"/>
                <w:numId w:val="1"/>
              </w:numPr>
              <w:spacing w:line="276" w:lineRule="auto"/>
              <w:contextualSpacing/>
              <w:rPr>
                <w:lang w:val="en-US" w:eastAsia="en-US"/>
              </w:rPr>
            </w:pPr>
            <w:r w:rsidRPr="00AB2880">
              <w:rPr>
                <w:lang w:val="en-US" w:eastAsia="en-US"/>
              </w:rPr>
              <w:t>Share past (in particular positive) experiences with patient</w:t>
            </w:r>
          </w:p>
          <w:p w14:paraId="2EF0CBEA" w14:textId="77777777" w:rsidR="0042236A" w:rsidRPr="00AB2880" w:rsidRDefault="0042236A" w:rsidP="0042236A">
            <w:pPr>
              <w:numPr>
                <w:ilvl w:val="2"/>
                <w:numId w:val="1"/>
              </w:numPr>
              <w:spacing w:line="276" w:lineRule="auto"/>
              <w:contextualSpacing/>
              <w:rPr>
                <w:lang w:val="en-US" w:eastAsia="en-US"/>
              </w:rPr>
            </w:pPr>
            <w:r w:rsidRPr="00AB2880">
              <w:rPr>
                <w:lang w:val="en-US" w:eastAsia="en-US"/>
              </w:rPr>
              <w:t>Talk about your own experiences</w:t>
            </w:r>
          </w:p>
          <w:p w14:paraId="66CBA68C" w14:textId="77777777" w:rsidR="0042236A" w:rsidRPr="00AB2880" w:rsidRDefault="0042236A" w:rsidP="0042236A">
            <w:pPr>
              <w:numPr>
                <w:ilvl w:val="2"/>
                <w:numId w:val="1"/>
              </w:numPr>
              <w:spacing w:line="276" w:lineRule="auto"/>
              <w:contextualSpacing/>
              <w:rPr>
                <w:lang w:val="en-US" w:eastAsia="en-US"/>
              </w:rPr>
            </w:pPr>
            <w:r w:rsidRPr="00AB2880">
              <w:rPr>
                <w:lang w:val="en-US" w:eastAsia="en-US"/>
              </w:rPr>
              <w:t>Share other patients’ experiences (e.g., YouTube videos)</w:t>
            </w:r>
          </w:p>
          <w:p w14:paraId="2DC14132" w14:textId="77777777" w:rsidR="0042236A" w:rsidRPr="00AB2880" w:rsidRDefault="0042236A" w:rsidP="0042236A">
            <w:pPr>
              <w:numPr>
                <w:ilvl w:val="1"/>
                <w:numId w:val="1"/>
              </w:numPr>
              <w:spacing w:line="276" w:lineRule="auto"/>
              <w:contextualSpacing/>
              <w:rPr>
                <w:lang w:val="en-US" w:eastAsia="en-US"/>
              </w:rPr>
            </w:pPr>
            <w:r w:rsidRPr="00AB2880">
              <w:rPr>
                <w:lang w:val="en-US" w:eastAsia="en-US"/>
              </w:rPr>
              <w:t>Be enthusiastic yourself (it is contagious)</w:t>
            </w:r>
          </w:p>
          <w:p w14:paraId="69EEEA10" w14:textId="77777777" w:rsidR="0042236A" w:rsidRPr="00AB2880" w:rsidRDefault="0042236A" w:rsidP="0042236A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lang w:val="en-US" w:eastAsia="en-US"/>
              </w:rPr>
            </w:pPr>
            <w:r w:rsidRPr="00AB2880">
              <w:rPr>
                <w:lang w:val="en-US" w:eastAsia="en-US"/>
              </w:rPr>
              <w:t>Instructions for patients:</w:t>
            </w:r>
          </w:p>
          <w:p w14:paraId="0D964BEC" w14:textId="77777777" w:rsidR="0042236A" w:rsidRPr="00AB2880" w:rsidRDefault="0042236A" w:rsidP="0042236A">
            <w:pPr>
              <w:numPr>
                <w:ilvl w:val="1"/>
                <w:numId w:val="1"/>
              </w:numPr>
              <w:spacing w:line="276" w:lineRule="auto"/>
              <w:contextualSpacing/>
              <w:rPr>
                <w:lang w:val="en-US" w:eastAsia="en-US"/>
              </w:rPr>
            </w:pPr>
            <w:r w:rsidRPr="00AB2880">
              <w:rPr>
                <w:lang w:val="en-US" w:eastAsia="en-US"/>
              </w:rPr>
              <w:t>Invite relatives and informal caregivers to join the instruction. Keep them involved before and during the use of AHMD</w:t>
            </w:r>
          </w:p>
          <w:p w14:paraId="59EB439F" w14:textId="77777777" w:rsidR="0042236A" w:rsidRPr="00AB2880" w:rsidRDefault="0042236A" w:rsidP="0042236A">
            <w:pPr>
              <w:numPr>
                <w:ilvl w:val="1"/>
                <w:numId w:val="1"/>
              </w:numPr>
              <w:spacing w:line="276" w:lineRule="auto"/>
              <w:contextualSpacing/>
              <w:rPr>
                <w:lang w:val="en-US" w:eastAsia="en-US"/>
              </w:rPr>
            </w:pPr>
            <w:r w:rsidRPr="00AB2880">
              <w:rPr>
                <w:lang w:val="en-US" w:eastAsia="en-US"/>
              </w:rPr>
              <w:t>Easy, simple and straightforward instructions</w:t>
            </w:r>
          </w:p>
          <w:p w14:paraId="318E0F04" w14:textId="77777777" w:rsidR="0042236A" w:rsidRPr="00AB2880" w:rsidRDefault="0042236A" w:rsidP="0042236A">
            <w:pPr>
              <w:numPr>
                <w:ilvl w:val="2"/>
                <w:numId w:val="1"/>
              </w:numPr>
              <w:spacing w:line="276" w:lineRule="auto"/>
              <w:contextualSpacing/>
              <w:rPr>
                <w:lang w:val="en-US" w:eastAsia="en-US"/>
              </w:rPr>
            </w:pPr>
            <w:r w:rsidRPr="00AB2880">
              <w:rPr>
                <w:lang w:val="en-US" w:eastAsia="en-US"/>
              </w:rPr>
              <w:t>Written simple manual, including photos (avoid thick textual manuals)</w:t>
            </w:r>
          </w:p>
          <w:p w14:paraId="31E2E7A4" w14:textId="77777777" w:rsidR="0042236A" w:rsidRPr="00AB2880" w:rsidRDefault="0042236A" w:rsidP="0042236A">
            <w:pPr>
              <w:numPr>
                <w:ilvl w:val="2"/>
                <w:numId w:val="1"/>
              </w:numPr>
              <w:spacing w:line="276" w:lineRule="auto"/>
              <w:contextualSpacing/>
              <w:rPr>
                <w:lang w:val="en-US" w:eastAsia="en-US"/>
              </w:rPr>
            </w:pPr>
            <w:r w:rsidRPr="00AB2880">
              <w:rPr>
                <w:lang w:val="en-US" w:eastAsia="en-US"/>
              </w:rPr>
              <w:t>Step-by-step tutorial (e.g., pocket cards and/or YouTube videos)</w:t>
            </w:r>
          </w:p>
          <w:p w14:paraId="68DD5A97" w14:textId="77777777" w:rsidR="0042236A" w:rsidRPr="00AB2880" w:rsidRDefault="0042236A" w:rsidP="0042236A">
            <w:pPr>
              <w:numPr>
                <w:ilvl w:val="2"/>
                <w:numId w:val="1"/>
              </w:numPr>
              <w:spacing w:line="276" w:lineRule="auto"/>
              <w:contextualSpacing/>
              <w:rPr>
                <w:lang w:val="en-US" w:eastAsia="en-US"/>
              </w:rPr>
            </w:pPr>
            <w:r w:rsidRPr="00AB2880">
              <w:rPr>
                <w:lang w:val="en-US" w:eastAsia="en-US"/>
              </w:rPr>
              <w:t>Verbal instructions</w:t>
            </w:r>
          </w:p>
          <w:p w14:paraId="0EE92ECC" w14:textId="77777777" w:rsidR="0042236A" w:rsidRPr="00AB2880" w:rsidRDefault="0042236A" w:rsidP="0042236A">
            <w:pPr>
              <w:numPr>
                <w:ilvl w:val="2"/>
                <w:numId w:val="1"/>
              </w:numPr>
              <w:spacing w:line="276" w:lineRule="auto"/>
              <w:contextualSpacing/>
              <w:rPr>
                <w:lang w:val="en-US" w:eastAsia="en-US"/>
              </w:rPr>
            </w:pPr>
            <w:r w:rsidRPr="00AB2880">
              <w:rPr>
                <w:lang w:val="en-US" w:eastAsia="en-US"/>
              </w:rPr>
              <w:t>Hands-on practice</w:t>
            </w:r>
          </w:p>
          <w:p w14:paraId="22B4F6B8" w14:textId="77777777" w:rsidR="0042236A" w:rsidRPr="00AB2880" w:rsidRDefault="0042236A" w:rsidP="0042236A">
            <w:pPr>
              <w:numPr>
                <w:ilvl w:val="1"/>
                <w:numId w:val="1"/>
              </w:numPr>
              <w:spacing w:line="276" w:lineRule="auto"/>
              <w:contextualSpacing/>
              <w:rPr>
                <w:lang w:val="en-US" w:eastAsia="en-US"/>
              </w:rPr>
            </w:pPr>
            <w:r w:rsidRPr="00AB2880">
              <w:rPr>
                <w:lang w:val="en-US" w:eastAsia="en-US"/>
              </w:rPr>
              <w:t>Enhance confidence by reassuring them: show and tell the patient that you trust them and the device</w:t>
            </w:r>
          </w:p>
          <w:p w14:paraId="1369A393" w14:textId="77777777" w:rsidR="0042236A" w:rsidRPr="00AB2880" w:rsidRDefault="0042236A" w:rsidP="0042236A">
            <w:pPr>
              <w:numPr>
                <w:ilvl w:val="2"/>
                <w:numId w:val="1"/>
              </w:numPr>
              <w:spacing w:line="276" w:lineRule="auto"/>
              <w:contextualSpacing/>
              <w:rPr>
                <w:lang w:val="en-US" w:eastAsia="en-US"/>
              </w:rPr>
            </w:pPr>
            <w:r w:rsidRPr="00AB2880">
              <w:rPr>
                <w:lang w:val="en-US" w:eastAsia="en-US"/>
              </w:rPr>
              <w:t>Patients might think the device is too technical for them. Discuss these (and other) concerns. Avoid difficult words and technical talk</w:t>
            </w:r>
          </w:p>
          <w:p w14:paraId="56B4F0C1" w14:textId="77777777" w:rsidR="0042236A" w:rsidRPr="00AB2880" w:rsidRDefault="0042236A" w:rsidP="0042236A">
            <w:pPr>
              <w:numPr>
                <w:ilvl w:val="1"/>
                <w:numId w:val="1"/>
              </w:numPr>
              <w:spacing w:line="276" w:lineRule="auto"/>
              <w:contextualSpacing/>
              <w:rPr>
                <w:lang w:val="en-US" w:eastAsia="en-US"/>
              </w:rPr>
            </w:pPr>
            <w:r w:rsidRPr="00AB2880">
              <w:rPr>
                <w:lang w:val="en-US" w:eastAsia="en-US"/>
              </w:rPr>
              <w:t>About medication withdrawal</w:t>
            </w:r>
          </w:p>
          <w:p w14:paraId="7684F859" w14:textId="77777777" w:rsidR="0042236A" w:rsidRPr="00AB2880" w:rsidRDefault="0042236A" w:rsidP="0042236A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lang w:val="en-US" w:eastAsia="en-US"/>
              </w:rPr>
            </w:pPr>
            <w:r w:rsidRPr="00AB2880">
              <w:rPr>
                <w:lang w:val="en-US" w:eastAsia="en-US"/>
              </w:rPr>
              <w:t>Monitoring and guidance: keep evaluating and guiding the patient, phase out guidance depending on level of success</w:t>
            </w:r>
          </w:p>
          <w:p w14:paraId="66385F2C" w14:textId="77777777" w:rsidR="0042236A" w:rsidRPr="00AB2880" w:rsidRDefault="0042236A" w:rsidP="0042236A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lang w:val="en-US" w:eastAsia="en-US"/>
              </w:rPr>
            </w:pPr>
            <w:r w:rsidRPr="00AB2880">
              <w:rPr>
                <w:lang w:val="en-US" w:eastAsia="en-US"/>
              </w:rPr>
              <w:t>In case of (unplanned) visits after alarms:</w:t>
            </w:r>
          </w:p>
          <w:p w14:paraId="1BA80A1B" w14:textId="77777777" w:rsidR="0042236A" w:rsidRPr="00AB2880" w:rsidRDefault="0042236A" w:rsidP="0042236A">
            <w:pPr>
              <w:numPr>
                <w:ilvl w:val="1"/>
                <w:numId w:val="1"/>
              </w:numPr>
              <w:spacing w:line="276" w:lineRule="auto"/>
              <w:contextualSpacing/>
              <w:rPr>
                <w:lang w:val="en-US" w:eastAsia="en-US"/>
              </w:rPr>
            </w:pPr>
            <w:r w:rsidRPr="00AB2880">
              <w:rPr>
                <w:lang w:val="en-US" w:eastAsia="en-US"/>
              </w:rPr>
              <w:t>Reassure the patient, since the situation can cause distress. The patient might lose confidence and might want to stop using AHMD.</w:t>
            </w:r>
          </w:p>
        </w:tc>
      </w:tr>
      <w:tr w:rsidR="0042236A" w:rsidRPr="00AB2880" w14:paraId="6E4300C0" w14:textId="77777777" w:rsidTr="00A96F59">
        <w:tc>
          <w:tcPr>
            <w:tcW w:w="709" w:type="pct"/>
          </w:tcPr>
          <w:p w14:paraId="2AFE067E" w14:textId="77777777" w:rsidR="0042236A" w:rsidRPr="00AB2880" w:rsidRDefault="0042236A" w:rsidP="00A96F59">
            <w:pPr>
              <w:spacing w:line="276" w:lineRule="auto"/>
              <w:rPr>
                <w:rFonts w:eastAsia="Calibri"/>
                <w:lang w:val="en-US" w:eastAsia="nl-NL"/>
              </w:rPr>
            </w:pPr>
            <w:r w:rsidRPr="00AB2880">
              <w:rPr>
                <w:rFonts w:eastAsia="Calibri"/>
                <w:b/>
                <w:bCs/>
                <w:lang w:val="en-US" w:eastAsia="nl-NL"/>
              </w:rPr>
              <w:lastRenderedPageBreak/>
              <w:t>Regarding both</w:t>
            </w:r>
            <w:r w:rsidRPr="00AB2880">
              <w:rPr>
                <w:rFonts w:eastAsia="Calibri"/>
                <w:lang w:val="en-US" w:eastAsia="nl-NL"/>
              </w:rPr>
              <w:t xml:space="preserve"> home care professionals and patients, relatives and informal caregivers</w:t>
            </w:r>
          </w:p>
        </w:tc>
        <w:tc>
          <w:tcPr>
            <w:tcW w:w="4291" w:type="pct"/>
          </w:tcPr>
          <w:p w14:paraId="6E4BD54E" w14:textId="77777777" w:rsidR="0042236A" w:rsidRPr="00AB2880" w:rsidRDefault="0042236A" w:rsidP="0042236A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lang w:val="en-US" w:eastAsia="en-US"/>
              </w:rPr>
            </w:pPr>
            <w:r w:rsidRPr="00AB2880">
              <w:rPr>
                <w:lang w:val="en-US" w:eastAsia="en-US"/>
              </w:rPr>
              <w:t>Be patient! Do not expect positive results immediately after the start of using the dispenser. It takes time and practice to succeed.</w:t>
            </w:r>
          </w:p>
        </w:tc>
      </w:tr>
      <w:tr w:rsidR="0042236A" w:rsidRPr="00AB2880" w14:paraId="5B4908FD" w14:textId="77777777" w:rsidTr="00A96F59">
        <w:tc>
          <w:tcPr>
            <w:tcW w:w="709" w:type="pct"/>
          </w:tcPr>
          <w:p w14:paraId="1B80C9DA" w14:textId="77777777" w:rsidR="0042236A" w:rsidRPr="00AB2880" w:rsidRDefault="0042236A" w:rsidP="00A96F59">
            <w:pPr>
              <w:spacing w:line="276" w:lineRule="auto"/>
              <w:rPr>
                <w:rFonts w:eastAsia="Calibri"/>
                <w:b/>
                <w:bCs/>
                <w:lang w:val="en-US" w:eastAsia="nl-NL"/>
              </w:rPr>
            </w:pPr>
            <w:r w:rsidRPr="00AB2880">
              <w:rPr>
                <w:rFonts w:eastAsia="Calibri"/>
                <w:b/>
                <w:bCs/>
                <w:lang w:val="en-US" w:eastAsia="nl-NL"/>
              </w:rPr>
              <w:lastRenderedPageBreak/>
              <w:t>Regarding the home care organization</w:t>
            </w:r>
          </w:p>
        </w:tc>
        <w:tc>
          <w:tcPr>
            <w:tcW w:w="4291" w:type="pct"/>
          </w:tcPr>
          <w:p w14:paraId="36CC6CAA" w14:textId="77777777" w:rsidR="0042236A" w:rsidRPr="00AB2880" w:rsidRDefault="0042236A" w:rsidP="0042236A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lang w:val="en-US" w:eastAsia="en-US"/>
              </w:rPr>
            </w:pPr>
            <w:r w:rsidRPr="00AB2880">
              <w:rPr>
                <w:lang w:val="en-US" w:eastAsia="en-US"/>
              </w:rPr>
              <w:t>Avoid an overload of innovations and projects: keep other projects in mind when planning the implementation process</w:t>
            </w:r>
          </w:p>
          <w:p w14:paraId="5B717FA3" w14:textId="77777777" w:rsidR="0042236A" w:rsidRPr="00AB2880" w:rsidRDefault="0042236A" w:rsidP="0042236A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lang w:val="en-US" w:eastAsia="en-US"/>
              </w:rPr>
            </w:pPr>
            <w:r w:rsidRPr="00AB2880">
              <w:rPr>
                <w:lang w:val="en-US" w:eastAsia="en-US"/>
              </w:rPr>
              <w:t>Appoint a group of key users who feel ownership and who can answer questions and share experiences</w:t>
            </w:r>
          </w:p>
          <w:p w14:paraId="2C3A6DCD" w14:textId="77777777" w:rsidR="0042236A" w:rsidRPr="00AB2880" w:rsidRDefault="0042236A" w:rsidP="0042236A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lang w:val="en-US" w:eastAsia="en-US"/>
              </w:rPr>
            </w:pPr>
            <w:r w:rsidRPr="00AB2880">
              <w:rPr>
                <w:lang w:val="en-US" w:eastAsia="en-US"/>
              </w:rPr>
              <w:t>Collaboration</w:t>
            </w:r>
          </w:p>
          <w:p w14:paraId="5893264A" w14:textId="77777777" w:rsidR="0042236A" w:rsidRPr="00AB2880" w:rsidRDefault="0042236A" w:rsidP="0042236A">
            <w:pPr>
              <w:numPr>
                <w:ilvl w:val="1"/>
                <w:numId w:val="1"/>
              </w:numPr>
              <w:spacing w:line="276" w:lineRule="auto"/>
              <w:contextualSpacing/>
              <w:rPr>
                <w:lang w:val="en-US" w:eastAsia="en-US"/>
              </w:rPr>
            </w:pPr>
            <w:r w:rsidRPr="00AB2880">
              <w:rPr>
                <w:lang w:val="en-US" w:eastAsia="en-US"/>
              </w:rPr>
              <w:t>Involve the internal department that receives the alarms in the process of (re)implementation</w:t>
            </w:r>
          </w:p>
          <w:p w14:paraId="2030D667" w14:textId="77777777" w:rsidR="0042236A" w:rsidRPr="00AB2880" w:rsidRDefault="0042236A" w:rsidP="0042236A">
            <w:pPr>
              <w:numPr>
                <w:ilvl w:val="1"/>
                <w:numId w:val="1"/>
              </w:numPr>
              <w:spacing w:line="276" w:lineRule="auto"/>
              <w:contextualSpacing/>
              <w:rPr>
                <w:lang w:val="en-US" w:eastAsia="en-US"/>
              </w:rPr>
            </w:pPr>
            <w:r w:rsidRPr="00AB2880">
              <w:rPr>
                <w:lang w:val="en-US" w:eastAsia="en-US"/>
              </w:rPr>
              <w:t>Involve local general practitioners and pharmacies</w:t>
            </w:r>
          </w:p>
          <w:p w14:paraId="0C9DE804" w14:textId="77777777" w:rsidR="0042236A" w:rsidRPr="00AB2880" w:rsidRDefault="0042236A" w:rsidP="0042236A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lang w:val="en-US" w:eastAsia="en-US"/>
              </w:rPr>
            </w:pPr>
            <w:r w:rsidRPr="00AB2880">
              <w:rPr>
                <w:lang w:val="en-US" w:eastAsia="en-US"/>
              </w:rPr>
              <w:t xml:space="preserve">Managers/key users: give direction towards using AHMD more often </w:t>
            </w:r>
          </w:p>
          <w:p w14:paraId="20DA9694" w14:textId="77777777" w:rsidR="0042236A" w:rsidRPr="00AB2880" w:rsidRDefault="0042236A" w:rsidP="0042236A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lang w:val="en-US" w:eastAsia="en-US"/>
              </w:rPr>
            </w:pPr>
            <w:r w:rsidRPr="00AB2880">
              <w:rPr>
                <w:lang w:val="en-US" w:eastAsia="en-US"/>
              </w:rPr>
              <w:t>Provide clarity: where to ask which questions?</w:t>
            </w:r>
          </w:p>
          <w:p w14:paraId="7CCF7D49" w14:textId="3B61A8F1" w:rsidR="0042236A" w:rsidRPr="00AB2880" w:rsidRDefault="0042236A" w:rsidP="0042236A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lang w:val="en-US" w:eastAsia="en-US"/>
              </w:rPr>
            </w:pPr>
            <w:r w:rsidRPr="00AB2880">
              <w:rPr>
                <w:lang w:val="en-US" w:eastAsia="en-US"/>
              </w:rPr>
              <w:t>Make administrative processes as simple as possible</w:t>
            </w:r>
          </w:p>
          <w:p w14:paraId="3F064B56" w14:textId="77777777" w:rsidR="0042236A" w:rsidRPr="00AB2880" w:rsidRDefault="0042236A" w:rsidP="0042236A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lang w:val="en-US" w:eastAsia="en-US"/>
              </w:rPr>
            </w:pPr>
            <w:r w:rsidRPr="00AB2880">
              <w:rPr>
                <w:lang w:val="en-US" w:eastAsia="en-US"/>
              </w:rPr>
              <w:t>Keep paying attention to sustainability; e.g., evaluation, inquiry, repeated training (the power of repetition)</w:t>
            </w:r>
          </w:p>
          <w:p w14:paraId="6F84F8C8" w14:textId="77777777" w:rsidR="0042236A" w:rsidRPr="00AB2880" w:rsidRDefault="0042236A" w:rsidP="0042236A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lang w:val="en-US" w:eastAsia="en-US"/>
              </w:rPr>
            </w:pPr>
            <w:r w:rsidRPr="00AB2880">
              <w:rPr>
                <w:lang w:val="en-US" w:eastAsia="en-US"/>
              </w:rPr>
              <w:t>Stay in contact with the supplier: evaluate processes regularly</w:t>
            </w:r>
          </w:p>
        </w:tc>
      </w:tr>
    </w:tbl>
    <w:p w14:paraId="1BEAC753" w14:textId="77777777" w:rsidR="0042236A" w:rsidRPr="00AB2880" w:rsidRDefault="0042236A" w:rsidP="0042236A">
      <w:pPr>
        <w:spacing w:after="160" w:line="259" w:lineRule="auto"/>
        <w:rPr>
          <w:rFonts w:eastAsia="Calibri" w:cs="Times New Roman"/>
          <w:lang w:val="en-US" w:eastAsia="nl-NL"/>
        </w:rPr>
      </w:pPr>
    </w:p>
    <w:p w14:paraId="18ED86D5" w14:textId="77777777" w:rsidR="0042236A" w:rsidRPr="00AB2880" w:rsidRDefault="0042236A" w:rsidP="0042236A">
      <w:pPr>
        <w:rPr>
          <w:lang w:val="en-US"/>
        </w:rPr>
      </w:pPr>
    </w:p>
    <w:p w14:paraId="5656371B" w14:textId="77777777" w:rsidR="00CE0380" w:rsidRPr="0042236A" w:rsidRDefault="00CE0380">
      <w:pPr>
        <w:rPr>
          <w:lang w:val="en-US"/>
        </w:rPr>
      </w:pPr>
    </w:p>
    <w:sectPr w:rsidR="00CE0380" w:rsidRPr="0042236A" w:rsidSect="0038556E">
      <w:pgSz w:w="16839" w:h="11907" w:orient="landscape" w:code="1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46E1F"/>
    <w:multiLevelType w:val="hybridMultilevel"/>
    <w:tmpl w:val="518A99B0"/>
    <w:lvl w:ilvl="0" w:tplc="C030975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C030975C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C030975C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</w:rPr>
    </w:lvl>
    <w:lvl w:ilvl="3" w:tplc="C030975C">
      <w:start w:val="1"/>
      <w:numFmt w:val="bullet"/>
      <w:lvlText w:val="o"/>
      <w:lvlJc w:val="left"/>
      <w:pPr>
        <w:ind w:left="2880" w:hanging="360"/>
      </w:pPr>
      <w:rPr>
        <w:rFonts w:ascii="Wingdings" w:hAnsi="Wingdings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996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QxtTA1M7A0MTYzMTZU0lEKTi0uzszPAykwrgUAVYrqsiwAAAA="/>
  </w:docVars>
  <w:rsids>
    <w:rsidRoot w:val="0042236A"/>
    <w:rsid w:val="0000015D"/>
    <w:rsid w:val="00013A77"/>
    <w:rsid w:val="000219D4"/>
    <w:rsid w:val="00021A9B"/>
    <w:rsid w:val="000226D4"/>
    <w:rsid w:val="000252EE"/>
    <w:rsid w:val="000331BA"/>
    <w:rsid w:val="00033359"/>
    <w:rsid w:val="00035852"/>
    <w:rsid w:val="00035AE2"/>
    <w:rsid w:val="00043CB7"/>
    <w:rsid w:val="00043F6B"/>
    <w:rsid w:val="0004489C"/>
    <w:rsid w:val="00061B6A"/>
    <w:rsid w:val="00062366"/>
    <w:rsid w:val="00066447"/>
    <w:rsid w:val="0007018C"/>
    <w:rsid w:val="00073CCD"/>
    <w:rsid w:val="00074A45"/>
    <w:rsid w:val="00074BA8"/>
    <w:rsid w:val="00077A32"/>
    <w:rsid w:val="0008154F"/>
    <w:rsid w:val="000829A7"/>
    <w:rsid w:val="000838DE"/>
    <w:rsid w:val="0008624D"/>
    <w:rsid w:val="00087C06"/>
    <w:rsid w:val="00090CDB"/>
    <w:rsid w:val="000A305A"/>
    <w:rsid w:val="000A62A3"/>
    <w:rsid w:val="000A63E7"/>
    <w:rsid w:val="000B1CDE"/>
    <w:rsid w:val="000C4A04"/>
    <w:rsid w:val="000D1D19"/>
    <w:rsid w:val="000D44E7"/>
    <w:rsid w:val="000D5854"/>
    <w:rsid w:val="000D7254"/>
    <w:rsid w:val="000E1434"/>
    <w:rsid w:val="000E1677"/>
    <w:rsid w:val="000E476C"/>
    <w:rsid w:val="000F266F"/>
    <w:rsid w:val="000F4C7A"/>
    <w:rsid w:val="000F4E64"/>
    <w:rsid w:val="000F50C7"/>
    <w:rsid w:val="000F52B2"/>
    <w:rsid w:val="00104166"/>
    <w:rsid w:val="00107259"/>
    <w:rsid w:val="00117B1F"/>
    <w:rsid w:val="00121027"/>
    <w:rsid w:val="0014029B"/>
    <w:rsid w:val="00142377"/>
    <w:rsid w:val="00142D26"/>
    <w:rsid w:val="0014339E"/>
    <w:rsid w:val="00143C96"/>
    <w:rsid w:val="00145122"/>
    <w:rsid w:val="00153092"/>
    <w:rsid w:val="0015650A"/>
    <w:rsid w:val="00157ABA"/>
    <w:rsid w:val="00164782"/>
    <w:rsid w:val="00174089"/>
    <w:rsid w:val="001742FD"/>
    <w:rsid w:val="00175CE1"/>
    <w:rsid w:val="00176011"/>
    <w:rsid w:val="001763FE"/>
    <w:rsid w:val="00176E89"/>
    <w:rsid w:val="00181F41"/>
    <w:rsid w:val="001955EF"/>
    <w:rsid w:val="00195EDB"/>
    <w:rsid w:val="0019681A"/>
    <w:rsid w:val="001A05FD"/>
    <w:rsid w:val="001A08DC"/>
    <w:rsid w:val="001A1DB6"/>
    <w:rsid w:val="001B1805"/>
    <w:rsid w:val="001B78CB"/>
    <w:rsid w:val="001C05BE"/>
    <w:rsid w:val="001C347F"/>
    <w:rsid w:val="001C492A"/>
    <w:rsid w:val="001C6EE6"/>
    <w:rsid w:val="001C70E8"/>
    <w:rsid w:val="001C7FDE"/>
    <w:rsid w:val="001D1A53"/>
    <w:rsid w:val="001E22DE"/>
    <w:rsid w:val="001E3B3E"/>
    <w:rsid w:val="001E68FE"/>
    <w:rsid w:val="001E6BA6"/>
    <w:rsid w:val="002016E5"/>
    <w:rsid w:val="002073DC"/>
    <w:rsid w:val="002130B2"/>
    <w:rsid w:val="0021553C"/>
    <w:rsid w:val="00216A25"/>
    <w:rsid w:val="0022404E"/>
    <w:rsid w:val="00227445"/>
    <w:rsid w:val="00233109"/>
    <w:rsid w:val="00233D0D"/>
    <w:rsid w:val="002357B7"/>
    <w:rsid w:val="00235E3A"/>
    <w:rsid w:val="002377F0"/>
    <w:rsid w:val="0024362E"/>
    <w:rsid w:val="002446E3"/>
    <w:rsid w:val="00246BB6"/>
    <w:rsid w:val="0025038A"/>
    <w:rsid w:val="00255600"/>
    <w:rsid w:val="00261102"/>
    <w:rsid w:val="00264A20"/>
    <w:rsid w:val="00271147"/>
    <w:rsid w:val="002731FD"/>
    <w:rsid w:val="00275E8A"/>
    <w:rsid w:val="002768E1"/>
    <w:rsid w:val="00281E2E"/>
    <w:rsid w:val="00285453"/>
    <w:rsid w:val="00292FD3"/>
    <w:rsid w:val="00295A08"/>
    <w:rsid w:val="0029604D"/>
    <w:rsid w:val="00297CE2"/>
    <w:rsid w:val="002A1DA1"/>
    <w:rsid w:val="002A4D59"/>
    <w:rsid w:val="002A6394"/>
    <w:rsid w:val="002C53DC"/>
    <w:rsid w:val="002C706E"/>
    <w:rsid w:val="002C71A8"/>
    <w:rsid w:val="002C7A50"/>
    <w:rsid w:val="002D1494"/>
    <w:rsid w:val="002D434E"/>
    <w:rsid w:val="002E0155"/>
    <w:rsid w:val="002E06F5"/>
    <w:rsid w:val="002E0BFF"/>
    <w:rsid w:val="002E1E55"/>
    <w:rsid w:val="002E3547"/>
    <w:rsid w:val="002E3BCD"/>
    <w:rsid w:val="002E7223"/>
    <w:rsid w:val="002F2F08"/>
    <w:rsid w:val="00305B92"/>
    <w:rsid w:val="00306C46"/>
    <w:rsid w:val="00313693"/>
    <w:rsid w:val="00332831"/>
    <w:rsid w:val="0033439D"/>
    <w:rsid w:val="00351D14"/>
    <w:rsid w:val="0035286D"/>
    <w:rsid w:val="00355EAA"/>
    <w:rsid w:val="003613B7"/>
    <w:rsid w:val="00362971"/>
    <w:rsid w:val="00362B4B"/>
    <w:rsid w:val="00370B9C"/>
    <w:rsid w:val="00372AC1"/>
    <w:rsid w:val="00373F1A"/>
    <w:rsid w:val="00374561"/>
    <w:rsid w:val="00374731"/>
    <w:rsid w:val="00376CBD"/>
    <w:rsid w:val="00377664"/>
    <w:rsid w:val="00391265"/>
    <w:rsid w:val="003926CF"/>
    <w:rsid w:val="00394F35"/>
    <w:rsid w:val="003A3322"/>
    <w:rsid w:val="003A3F43"/>
    <w:rsid w:val="003A7288"/>
    <w:rsid w:val="003B0A46"/>
    <w:rsid w:val="003B0A6E"/>
    <w:rsid w:val="003B3E0C"/>
    <w:rsid w:val="003B77B2"/>
    <w:rsid w:val="003C09B9"/>
    <w:rsid w:val="003C296A"/>
    <w:rsid w:val="003C3639"/>
    <w:rsid w:val="003D1829"/>
    <w:rsid w:val="003D30BE"/>
    <w:rsid w:val="003D69D9"/>
    <w:rsid w:val="003D7F5D"/>
    <w:rsid w:val="003E3424"/>
    <w:rsid w:val="003E3EDB"/>
    <w:rsid w:val="003E45AB"/>
    <w:rsid w:val="003E7087"/>
    <w:rsid w:val="003F041F"/>
    <w:rsid w:val="003F0968"/>
    <w:rsid w:val="00402EE1"/>
    <w:rsid w:val="00410422"/>
    <w:rsid w:val="004106EE"/>
    <w:rsid w:val="00411C3E"/>
    <w:rsid w:val="0041708E"/>
    <w:rsid w:val="00421A68"/>
    <w:rsid w:val="00421D95"/>
    <w:rsid w:val="0042236A"/>
    <w:rsid w:val="004237B1"/>
    <w:rsid w:val="004267C2"/>
    <w:rsid w:val="00430845"/>
    <w:rsid w:val="0043364A"/>
    <w:rsid w:val="00437D01"/>
    <w:rsid w:val="00440E1F"/>
    <w:rsid w:val="004432D1"/>
    <w:rsid w:val="004537E1"/>
    <w:rsid w:val="00453B75"/>
    <w:rsid w:val="004543DF"/>
    <w:rsid w:val="00455063"/>
    <w:rsid w:val="0045602B"/>
    <w:rsid w:val="00456744"/>
    <w:rsid w:val="00457406"/>
    <w:rsid w:val="004611FF"/>
    <w:rsid w:val="00473295"/>
    <w:rsid w:val="00473D2A"/>
    <w:rsid w:val="00474153"/>
    <w:rsid w:val="00474D3F"/>
    <w:rsid w:val="004812D6"/>
    <w:rsid w:val="00481AAB"/>
    <w:rsid w:val="0048363D"/>
    <w:rsid w:val="0048425D"/>
    <w:rsid w:val="00484CC9"/>
    <w:rsid w:val="00485132"/>
    <w:rsid w:val="00485F55"/>
    <w:rsid w:val="00493A8D"/>
    <w:rsid w:val="004C29FE"/>
    <w:rsid w:val="004C5153"/>
    <w:rsid w:val="004D5D04"/>
    <w:rsid w:val="004D6B2C"/>
    <w:rsid w:val="004D7E64"/>
    <w:rsid w:val="004E2B8A"/>
    <w:rsid w:val="004E3358"/>
    <w:rsid w:val="004E6CC3"/>
    <w:rsid w:val="004F01D3"/>
    <w:rsid w:val="004F2772"/>
    <w:rsid w:val="004F5E66"/>
    <w:rsid w:val="00502C7B"/>
    <w:rsid w:val="00511EE2"/>
    <w:rsid w:val="00511F6D"/>
    <w:rsid w:val="0052491F"/>
    <w:rsid w:val="00527540"/>
    <w:rsid w:val="00527B9D"/>
    <w:rsid w:val="00535899"/>
    <w:rsid w:val="005409B8"/>
    <w:rsid w:val="0054587F"/>
    <w:rsid w:val="00547D50"/>
    <w:rsid w:val="005505DC"/>
    <w:rsid w:val="00552F18"/>
    <w:rsid w:val="0055682D"/>
    <w:rsid w:val="00562B8E"/>
    <w:rsid w:val="005702E6"/>
    <w:rsid w:val="005728B7"/>
    <w:rsid w:val="00575322"/>
    <w:rsid w:val="005754B1"/>
    <w:rsid w:val="00581979"/>
    <w:rsid w:val="005910B5"/>
    <w:rsid w:val="005924AB"/>
    <w:rsid w:val="00593959"/>
    <w:rsid w:val="005A2505"/>
    <w:rsid w:val="005A42DB"/>
    <w:rsid w:val="005A5D4D"/>
    <w:rsid w:val="005A65F3"/>
    <w:rsid w:val="005B4571"/>
    <w:rsid w:val="005B690F"/>
    <w:rsid w:val="005B6F9F"/>
    <w:rsid w:val="005B7FC1"/>
    <w:rsid w:val="005C0A41"/>
    <w:rsid w:val="005C26B0"/>
    <w:rsid w:val="005C561B"/>
    <w:rsid w:val="005D0637"/>
    <w:rsid w:val="005D26B4"/>
    <w:rsid w:val="005D4DE4"/>
    <w:rsid w:val="005D59EE"/>
    <w:rsid w:val="005D73C8"/>
    <w:rsid w:val="005E062E"/>
    <w:rsid w:val="005E0ECC"/>
    <w:rsid w:val="005E45C1"/>
    <w:rsid w:val="005E5B3C"/>
    <w:rsid w:val="005E65DF"/>
    <w:rsid w:val="005F0DA0"/>
    <w:rsid w:val="005F1F53"/>
    <w:rsid w:val="005F34DC"/>
    <w:rsid w:val="00615DC8"/>
    <w:rsid w:val="00617BF5"/>
    <w:rsid w:val="0062511B"/>
    <w:rsid w:val="0062695A"/>
    <w:rsid w:val="00633B52"/>
    <w:rsid w:val="0063430F"/>
    <w:rsid w:val="006351A2"/>
    <w:rsid w:val="00641D42"/>
    <w:rsid w:val="00643404"/>
    <w:rsid w:val="00647EA1"/>
    <w:rsid w:val="0065184C"/>
    <w:rsid w:val="00655514"/>
    <w:rsid w:val="00656547"/>
    <w:rsid w:val="0065749A"/>
    <w:rsid w:val="006617FD"/>
    <w:rsid w:val="0066393A"/>
    <w:rsid w:val="0066622E"/>
    <w:rsid w:val="00666352"/>
    <w:rsid w:val="00666644"/>
    <w:rsid w:val="0066775A"/>
    <w:rsid w:val="0067064C"/>
    <w:rsid w:val="00671882"/>
    <w:rsid w:val="00672984"/>
    <w:rsid w:val="006805D1"/>
    <w:rsid w:val="00681476"/>
    <w:rsid w:val="00683053"/>
    <w:rsid w:val="006871C8"/>
    <w:rsid w:val="006901F9"/>
    <w:rsid w:val="0069289E"/>
    <w:rsid w:val="00692FE7"/>
    <w:rsid w:val="006A53C2"/>
    <w:rsid w:val="006A5F01"/>
    <w:rsid w:val="006B042C"/>
    <w:rsid w:val="006B1E32"/>
    <w:rsid w:val="006B50CD"/>
    <w:rsid w:val="006C07D6"/>
    <w:rsid w:val="006C174E"/>
    <w:rsid w:val="006D6486"/>
    <w:rsid w:val="006E1E95"/>
    <w:rsid w:val="006F0A00"/>
    <w:rsid w:val="006F168E"/>
    <w:rsid w:val="006F2EC0"/>
    <w:rsid w:val="006F3BD2"/>
    <w:rsid w:val="0070253A"/>
    <w:rsid w:val="00702A05"/>
    <w:rsid w:val="00711E39"/>
    <w:rsid w:val="007143F3"/>
    <w:rsid w:val="0072595D"/>
    <w:rsid w:val="0072639B"/>
    <w:rsid w:val="00727619"/>
    <w:rsid w:val="0073067E"/>
    <w:rsid w:val="007315AF"/>
    <w:rsid w:val="007344AE"/>
    <w:rsid w:val="0073636E"/>
    <w:rsid w:val="00740212"/>
    <w:rsid w:val="00741717"/>
    <w:rsid w:val="00745CED"/>
    <w:rsid w:val="00745E6B"/>
    <w:rsid w:val="00747320"/>
    <w:rsid w:val="0074785D"/>
    <w:rsid w:val="0075643F"/>
    <w:rsid w:val="00761F2E"/>
    <w:rsid w:val="00784B16"/>
    <w:rsid w:val="007861E4"/>
    <w:rsid w:val="007920E5"/>
    <w:rsid w:val="0079268C"/>
    <w:rsid w:val="00792F56"/>
    <w:rsid w:val="007939B0"/>
    <w:rsid w:val="00794A92"/>
    <w:rsid w:val="007A3C4A"/>
    <w:rsid w:val="007A5FD7"/>
    <w:rsid w:val="007B2540"/>
    <w:rsid w:val="007B5C9B"/>
    <w:rsid w:val="007C1B4F"/>
    <w:rsid w:val="007C2DE5"/>
    <w:rsid w:val="007C420B"/>
    <w:rsid w:val="007D41E6"/>
    <w:rsid w:val="007D442E"/>
    <w:rsid w:val="007D648E"/>
    <w:rsid w:val="007E1078"/>
    <w:rsid w:val="007E50DE"/>
    <w:rsid w:val="007E55CF"/>
    <w:rsid w:val="007F04CA"/>
    <w:rsid w:val="007F34CC"/>
    <w:rsid w:val="00804CEC"/>
    <w:rsid w:val="008144F4"/>
    <w:rsid w:val="00820973"/>
    <w:rsid w:val="008216CA"/>
    <w:rsid w:val="0082316B"/>
    <w:rsid w:val="0082525C"/>
    <w:rsid w:val="00827E25"/>
    <w:rsid w:val="00827F5C"/>
    <w:rsid w:val="0083258C"/>
    <w:rsid w:val="008332A9"/>
    <w:rsid w:val="00834D02"/>
    <w:rsid w:val="00837925"/>
    <w:rsid w:val="008416A5"/>
    <w:rsid w:val="008420A5"/>
    <w:rsid w:val="0085142A"/>
    <w:rsid w:val="00852BA6"/>
    <w:rsid w:val="008538F7"/>
    <w:rsid w:val="00857378"/>
    <w:rsid w:val="00865323"/>
    <w:rsid w:val="008668F7"/>
    <w:rsid w:val="00870BC4"/>
    <w:rsid w:val="00880614"/>
    <w:rsid w:val="00883549"/>
    <w:rsid w:val="008841DC"/>
    <w:rsid w:val="00887377"/>
    <w:rsid w:val="00894BC6"/>
    <w:rsid w:val="008A68A5"/>
    <w:rsid w:val="008B5852"/>
    <w:rsid w:val="008C11EE"/>
    <w:rsid w:val="008C2BB5"/>
    <w:rsid w:val="008C3348"/>
    <w:rsid w:val="008D06D4"/>
    <w:rsid w:val="008D3FF9"/>
    <w:rsid w:val="008D4985"/>
    <w:rsid w:val="008D4EEC"/>
    <w:rsid w:val="008E0DA8"/>
    <w:rsid w:val="008E55CA"/>
    <w:rsid w:val="008F16AA"/>
    <w:rsid w:val="00900846"/>
    <w:rsid w:val="00904A6F"/>
    <w:rsid w:val="00906A9D"/>
    <w:rsid w:val="00911266"/>
    <w:rsid w:val="00911A2D"/>
    <w:rsid w:val="0091205E"/>
    <w:rsid w:val="00912A0B"/>
    <w:rsid w:val="00914068"/>
    <w:rsid w:val="00915753"/>
    <w:rsid w:val="00921AFD"/>
    <w:rsid w:val="00930271"/>
    <w:rsid w:val="0093058C"/>
    <w:rsid w:val="00931912"/>
    <w:rsid w:val="009342D6"/>
    <w:rsid w:val="00937E47"/>
    <w:rsid w:val="009434F0"/>
    <w:rsid w:val="009453B4"/>
    <w:rsid w:val="00956A5F"/>
    <w:rsid w:val="00962D3A"/>
    <w:rsid w:val="00966A0D"/>
    <w:rsid w:val="0096771F"/>
    <w:rsid w:val="00972128"/>
    <w:rsid w:val="009764B1"/>
    <w:rsid w:val="00977EDC"/>
    <w:rsid w:val="00980738"/>
    <w:rsid w:val="009807E6"/>
    <w:rsid w:val="009871EB"/>
    <w:rsid w:val="009A70CE"/>
    <w:rsid w:val="009B3652"/>
    <w:rsid w:val="009B6221"/>
    <w:rsid w:val="009C056F"/>
    <w:rsid w:val="009C130C"/>
    <w:rsid w:val="009C5968"/>
    <w:rsid w:val="009D0202"/>
    <w:rsid w:val="009D3CA8"/>
    <w:rsid w:val="009D3D23"/>
    <w:rsid w:val="009D6A22"/>
    <w:rsid w:val="009E0C3E"/>
    <w:rsid w:val="009E43AF"/>
    <w:rsid w:val="009E48E2"/>
    <w:rsid w:val="009E6E26"/>
    <w:rsid w:val="009F6D60"/>
    <w:rsid w:val="00A011B9"/>
    <w:rsid w:val="00A01503"/>
    <w:rsid w:val="00A056EF"/>
    <w:rsid w:val="00A06BBF"/>
    <w:rsid w:val="00A13786"/>
    <w:rsid w:val="00A205DB"/>
    <w:rsid w:val="00A2242E"/>
    <w:rsid w:val="00A257B8"/>
    <w:rsid w:val="00A27C2C"/>
    <w:rsid w:val="00A352C3"/>
    <w:rsid w:val="00A373BF"/>
    <w:rsid w:val="00A37F59"/>
    <w:rsid w:val="00A42E82"/>
    <w:rsid w:val="00A50345"/>
    <w:rsid w:val="00A604BB"/>
    <w:rsid w:val="00A622B4"/>
    <w:rsid w:val="00A72F02"/>
    <w:rsid w:val="00A75B85"/>
    <w:rsid w:val="00A801F8"/>
    <w:rsid w:val="00A81671"/>
    <w:rsid w:val="00A81FA5"/>
    <w:rsid w:val="00A83103"/>
    <w:rsid w:val="00A83FF0"/>
    <w:rsid w:val="00A86BA1"/>
    <w:rsid w:val="00AB6A56"/>
    <w:rsid w:val="00AC2436"/>
    <w:rsid w:val="00AC53C6"/>
    <w:rsid w:val="00AD4C33"/>
    <w:rsid w:val="00AD6875"/>
    <w:rsid w:val="00AD6E0D"/>
    <w:rsid w:val="00AE1913"/>
    <w:rsid w:val="00AF162A"/>
    <w:rsid w:val="00AF2172"/>
    <w:rsid w:val="00AF21FA"/>
    <w:rsid w:val="00AF28BB"/>
    <w:rsid w:val="00B01808"/>
    <w:rsid w:val="00B0376C"/>
    <w:rsid w:val="00B05C53"/>
    <w:rsid w:val="00B07EB2"/>
    <w:rsid w:val="00B1258A"/>
    <w:rsid w:val="00B228D3"/>
    <w:rsid w:val="00B320CF"/>
    <w:rsid w:val="00B51416"/>
    <w:rsid w:val="00B51BD0"/>
    <w:rsid w:val="00B528AA"/>
    <w:rsid w:val="00B55BB5"/>
    <w:rsid w:val="00B66217"/>
    <w:rsid w:val="00B71059"/>
    <w:rsid w:val="00B71452"/>
    <w:rsid w:val="00B75247"/>
    <w:rsid w:val="00B75751"/>
    <w:rsid w:val="00B768DC"/>
    <w:rsid w:val="00B77093"/>
    <w:rsid w:val="00B8433F"/>
    <w:rsid w:val="00B84918"/>
    <w:rsid w:val="00B92FD8"/>
    <w:rsid w:val="00BA0247"/>
    <w:rsid w:val="00BA05D4"/>
    <w:rsid w:val="00BA2C4B"/>
    <w:rsid w:val="00BA6A91"/>
    <w:rsid w:val="00BC108C"/>
    <w:rsid w:val="00BC3167"/>
    <w:rsid w:val="00BC3EBD"/>
    <w:rsid w:val="00BC4F33"/>
    <w:rsid w:val="00BC5881"/>
    <w:rsid w:val="00BD2365"/>
    <w:rsid w:val="00BD2F1A"/>
    <w:rsid w:val="00BD575B"/>
    <w:rsid w:val="00BE1F38"/>
    <w:rsid w:val="00BE4F52"/>
    <w:rsid w:val="00BF61E6"/>
    <w:rsid w:val="00BF7418"/>
    <w:rsid w:val="00C007BC"/>
    <w:rsid w:val="00C0471D"/>
    <w:rsid w:val="00C168C3"/>
    <w:rsid w:val="00C16FDF"/>
    <w:rsid w:val="00C21A2D"/>
    <w:rsid w:val="00C22739"/>
    <w:rsid w:val="00C23A9A"/>
    <w:rsid w:val="00C25DEB"/>
    <w:rsid w:val="00C26E8E"/>
    <w:rsid w:val="00C32CB5"/>
    <w:rsid w:val="00C35917"/>
    <w:rsid w:val="00C36626"/>
    <w:rsid w:val="00C372DA"/>
    <w:rsid w:val="00C378D8"/>
    <w:rsid w:val="00C465F5"/>
    <w:rsid w:val="00C508B5"/>
    <w:rsid w:val="00C53920"/>
    <w:rsid w:val="00C55362"/>
    <w:rsid w:val="00C62785"/>
    <w:rsid w:val="00C64EA5"/>
    <w:rsid w:val="00C7019F"/>
    <w:rsid w:val="00C72A69"/>
    <w:rsid w:val="00C75666"/>
    <w:rsid w:val="00C82A4A"/>
    <w:rsid w:val="00C869DC"/>
    <w:rsid w:val="00C878A9"/>
    <w:rsid w:val="00CA170A"/>
    <w:rsid w:val="00CA2707"/>
    <w:rsid w:val="00CA3D2B"/>
    <w:rsid w:val="00CA5AEA"/>
    <w:rsid w:val="00CA6744"/>
    <w:rsid w:val="00CB1B5D"/>
    <w:rsid w:val="00CB43BD"/>
    <w:rsid w:val="00CB51F1"/>
    <w:rsid w:val="00CD455F"/>
    <w:rsid w:val="00CE0380"/>
    <w:rsid w:val="00CE68BE"/>
    <w:rsid w:val="00CF1BCB"/>
    <w:rsid w:val="00CF2976"/>
    <w:rsid w:val="00CF50AD"/>
    <w:rsid w:val="00D073E7"/>
    <w:rsid w:val="00D164C1"/>
    <w:rsid w:val="00D1703C"/>
    <w:rsid w:val="00D17455"/>
    <w:rsid w:val="00D21AE6"/>
    <w:rsid w:val="00D25543"/>
    <w:rsid w:val="00D2597B"/>
    <w:rsid w:val="00D3051D"/>
    <w:rsid w:val="00D3163B"/>
    <w:rsid w:val="00D35B3F"/>
    <w:rsid w:val="00D4080E"/>
    <w:rsid w:val="00D42CC3"/>
    <w:rsid w:val="00D44AB4"/>
    <w:rsid w:val="00D45AB1"/>
    <w:rsid w:val="00D45B10"/>
    <w:rsid w:val="00D4718B"/>
    <w:rsid w:val="00D607B6"/>
    <w:rsid w:val="00D772A4"/>
    <w:rsid w:val="00D84146"/>
    <w:rsid w:val="00D961B6"/>
    <w:rsid w:val="00DA059D"/>
    <w:rsid w:val="00DA16B0"/>
    <w:rsid w:val="00DA31D5"/>
    <w:rsid w:val="00DA5065"/>
    <w:rsid w:val="00DA6A9B"/>
    <w:rsid w:val="00DB7CFF"/>
    <w:rsid w:val="00DC00FE"/>
    <w:rsid w:val="00DC7243"/>
    <w:rsid w:val="00DC7F35"/>
    <w:rsid w:val="00DD493D"/>
    <w:rsid w:val="00DE0583"/>
    <w:rsid w:val="00DE1D01"/>
    <w:rsid w:val="00DE2B03"/>
    <w:rsid w:val="00DE6EBA"/>
    <w:rsid w:val="00DE71EC"/>
    <w:rsid w:val="00DE7F17"/>
    <w:rsid w:val="00DF24BE"/>
    <w:rsid w:val="00DF5842"/>
    <w:rsid w:val="00DF7207"/>
    <w:rsid w:val="00DF7F31"/>
    <w:rsid w:val="00E01FB8"/>
    <w:rsid w:val="00E03932"/>
    <w:rsid w:val="00E0435B"/>
    <w:rsid w:val="00E0474D"/>
    <w:rsid w:val="00E124F5"/>
    <w:rsid w:val="00E140CD"/>
    <w:rsid w:val="00E168BE"/>
    <w:rsid w:val="00E22DCC"/>
    <w:rsid w:val="00E24BFF"/>
    <w:rsid w:val="00E27B3C"/>
    <w:rsid w:val="00E317B9"/>
    <w:rsid w:val="00E33DAD"/>
    <w:rsid w:val="00E37292"/>
    <w:rsid w:val="00E4077B"/>
    <w:rsid w:val="00E42123"/>
    <w:rsid w:val="00E4217C"/>
    <w:rsid w:val="00E512FB"/>
    <w:rsid w:val="00E534AB"/>
    <w:rsid w:val="00E55168"/>
    <w:rsid w:val="00E61570"/>
    <w:rsid w:val="00E7138F"/>
    <w:rsid w:val="00E7580F"/>
    <w:rsid w:val="00E820A1"/>
    <w:rsid w:val="00E83D1B"/>
    <w:rsid w:val="00E85A65"/>
    <w:rsid w:val="00E94115"/>
    <w:rsid w:val="00E94D17"/>
    <w:rsid w:val="00E95A32"/>
    <w:rsid w:val="00EA5E74"/>
    <w:rsid w:val="00EC1309"/>
    <w:rsid w:val="00EC549D"/>
    <w:rsid w:val="00EC6E00"/>
    <w:rsid w:val="00ED03B0"/>
    <w:rsid w:val="00ED32E2"/>
    <w:rsid w:val="00ED4290"/>
    <w:rsid w:val="00ED6298"/>
    <w:rsid w:val="00ED760F"/>
    <w:rsid w:val="00EE13FB"/>
    <w:rsid w:val="00EE291B"/>
    <w:rsid w:val="00EF07FE"/>
    <w:rsid w:val="00EF37B3"/>
    <w:rsid w:val="00EF55D8"/>
    <w:rsid w:val="00F0099F"/>
    <w:rsid w:val="00F02870"/>
    <w:rsid w:val="00F033E2"/>
    <w:rsid w:val="00F14D3A"/>
    <w:rsid w:val="00F15F20"/>
    <w:rsid w:val="00F15F6A"/>
    <w:rsid w:val="00F233E4"/>
    <w:rsid w:val="00F2443F"/>
    <w:rsid w:val="00F25983"/>
    <w:rsid w:val="00F35327"/>
    <w:rsid w:val="00F416CA"/>
    <w:rsid w:val="00F41BEA"/>
    <w:rsid w:val="00F42990"/>
    <w:rsid w:val="00F47091"/>
    <w:rsid w:val="00F53870"/>
    <w:rsid w:val="00F6458D"/>
    <w:rsid w:val="00F65FB6"/>
    <w:rsid w:val="00F661FC"/>
    <w:rsid w:val="00F67FDD"/>
    <w:rsid w:val="00F86A34"/>
    <w:rsid w:val="00F91E76"/>
    <w:rsid w:val="00F934A5"/>
    <w:rsid w:val="00FA2E40"/>
    <w:rsid w:val="00FA43B3"/>
    <w:rsid w:val="00FB2280"/>
    <w:rsid w:val="00FB2287"/>
    <w:rsid w:val="00FB2AF1"/>
    <w:rsid w:val="00FB3C8E"/>
    <w:rsid w:val="00FB6A8E"/>
    <w:rsid w:val="00FC079E"/>
    <w:rsid w:val="00FC2FF2"/>
    <w:rsid w:val="00FC596F"/>
    <w:rsid w:val="00FD270C"/>
    <w:rsid w:val="00FD6190"/>
    <w:rsid w:val="00FD77F2"/>
    <w:rsid w:val="00FE1BFF"/>
    <w:rsid w:val="00FE4CB6"/>
    <w:rsid w:val="00FF3587"/>
    <w:rsid w:val="00FF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40ABB"/>
  <w15:chartTrackingRefBased/>
  <w15:docId w15:val="{FD834D4B-D300-40E4-88B2-9AB3D998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2236A"/>
    <w:pPr>
      <w:spacing w:after="0" w:line="480" w:lineRule="auto"/>
    </w:pPr>
    <w:rPr>
      <w:rFonts w:ascii="Arial" w:eastAsia="Times New Roman" w:hAnsi="Arial" w:cs="Arial"/>
      <w:sz w:val="20"/>
      <w:lang w:val="en-AU"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6">
    <w:name w:val="Tabelraster6"/>
    <w:basedOn w:val="Standaardtabel"/>
    <w:next w:val="Tabelraster"/>
    <w:uiPriority w:val="39"/>
    <w:rsid w:val="00422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422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5202</Characters>
  <Application>Microsoft Office Word</Application>
  <DocSecurity>0</DocSecurity>
  <Lines>43</Lines>
  <Paragraphs>12</Paragraphs>
  <ScaleCrop>false</ScaleCrop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Mostert</dc:creator>
  <cp:keywords/>
  <dc:description/>
  <cp:lastModifiedBy>Cheryl Mostert</cp:lastModifiedBy>
  <cp:revision>3</cp:revision>
  <dcterms:created xsi:type="dcterms:W3CDTF">2023-01-05T21:19:00Z</dcterms:created>
  <dcterms:modified xsi:type="dcterms:W3CDTF">2023-03-03T15:08:00Z</dcterms:modified>
</cp:coreProperties>
</file>