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1416" w14:textId="30850100" w:rsidR="00DF2EDF" w:rsidRPr="008D0DC7" w:rsidRDefault="004457E1" w:rsidP="004457E1">
      <w:pPr>
        <w:spacing w:line="48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8D0DC7">
        <w:rPr>
          <w:rFonts w:ascii="Arial" w:hAnsi="Arial" w:cs="Arial"/>
          <w:b/>
          <w:bCs/>
          <w:sz w:val="20"/>
          <w:szCs w:val="20"/>
        </w:rPr>
        <w:t>Additional file 1</w:t>
      </w:r>
      <w:r w:rsidR="001C6CAB" w:rsidRPr="008D0DC7">
        <w:rPr>
          <w:rFonts w:ascii="Arial" w:hAnsi="Arial" w:cs="Arial"/>
          <w:b/>
          <w:bCs/>
          <w:sz w:val="20"/>
          <w:szCs w:val="20"/>
        </w:rPr>
        <w:t xml:space="preserve">. </w:t>
      </w:r>
      <w:r w:rsidR="003F301F" w:rsidRPr="008D0DC7">
        <w:rPr>
          <w:rFonts w:ascii="Arial" w:hAnsi="Arial" w:cs="Arial"/>
          <w:b/>
          <w:bCs/>
          <w:sz w:val="20"/>
          <w:szCs w:val="20"/>
        </w:rPr>
        <w:t>61</w:t>
      </w:r>
      <w:r w:rsidR="00DF2EDF" w:rsidRPr="008D0DC7">
        <w:rPr>
          <w:rFonts w:ascii="Arial" w:hAnsi="Arial" w:cs="Arial"/>
          <w:b/>
          <w:bCs/>
          <w:sz w:val="20"/>
          <w:szCs w:val="20"/>
        </w:rPr>
        <w:t xml:space="preserve"> statements, organi</w:t>
      </w:r>
      <w:r w:rsidR="00EE5838" w:rsidRPr="008D0DC7">
        <w:rPr>
          <w:rFonts w:ascii="Arial" w:hAnsi="Arial" w:cs="Arial"/>
          <w:b/>
          <w:bCs/>
          <w:sz w:val="20"/>
          <w:szCs w:val="20"/>
        </w:rPr>
        <w:t>z</w:t>
      </w:r>
      <w:r w:rsidR="00DF2EDF" w:rsidRPr="008D0DC7">
        <w:rPr>
          <w:rFonts w:ascii="Arial" w:hAnsi="Arial" w:cs="Arial"/>
          <w:b/>
          <w:bCs/>
          <w:sz w:val="20"/>
          <w:szCs w:val="20"/>
        </w:rPr>
        <w:t>ed into clusters with mean importance and feasibility ratings</w:t>
      </w:r>
    </w:p>
    <w:tbl>
      <w:tblPr>
        <w:tblpPr w:leftFromText="180" w:rightFromText="180" w:vertAnchor="text" w:horzAnchor="page" w:tblpXSpec="center" w:tblpY="286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8642"/>
        <w:gridCol w:w="1418"/>
        <w:gridCol w:w="1293"/>
      </w:tblGrid>
      <w:tr w:rsidR="00DF2EDF" w:rsidRPr="008D0DC7" w14:paraId="4F670A7E" w14:textId="77777777" w:rsidTr="004B20E4">
        <w:trPr>
          <w:trHeight w:val="415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F7CBA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Statement number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0C52F" w14:textId="6AC827B8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Statement clusters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Statements of barriers and facilitators)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97F34" w14:textId="76C78491" w:rsidR="00DF2EDF" w:rsidRPr="008D0DC7" w:rsidRDefault="00ED5A5E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I</w:t>
            </w:r>
            <w:r w:rsidR="00DF2EDF" w:rsidRPr="008D0DC7">
              <w:rPr>
                <w:rFonts w:ascii="Arial" w:eastAsia="宋体" w:hAnsi="Arial" w:cs="Arial"/>
                <w:b/>
                <w:sz w:val="20"/>
                <w:szCs w:val="20"/>
              </w:rPr>
              <w:t>mportance</w:t>
            </w:r>
          </w:p>
          <w:p w14:paraId="2121D3A5" w14:textId="1C1AF875" w:rsidR="00DF2EDF" w:rsidRPr="008D0DC7" w:rsidRDefault="00ED5A5E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i/>
                <w:iCs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iCs/>
                <w:sz w:val="20"/>
                <w:szCs w:val="20"/>
              </w:rPr>
              <w:t>M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i/>
                <w:iCs/>
                <w:sz w:val="20"/>
                <w:szCs w:val="20"/>
              </w:rPr>
              <w:t>SD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12E0B" w14:textId="2AB091D5" w:rsidR="00DF2EDF" w:rsidRPr="008D0DC7" w:rsidRDefault="00ED5A5E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F</w:t>
            </w:r>
            <w:r w:rsidR="00DF2EDF" w:rsidRPr="008D0DC7">
              <w:rPr>
                <w:rFonts w:ascii="Arial" w:eastAsia="宋体" w:hAnsi="Arial" w:cs="Arial"/>
                <w:b/>
                <w:sz w:val="20"/>
                <w:szCs w:val="20"/>
              </w:rPr>
              <w:t>easibility</w:t>
            </w:r>
          </w:p>
          <w:p w14:paraId="73103250" w14:textId="51BA4E96" w:rsidR="00DF2EDF" w:rsidRPr="008D0DC7" w:rsidRDefault="006D01C1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i/>
                <w:iCs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iCs/>
                <w:sz w:val="20"/>
                <w:szCs w:val="20"/>
              </w:rPr>
              <w:t xml:space="preserve">M 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>(</w:t>
            </w:r>
            <w:r w:rsidRPr="008D0DC7">
              <w:rPr>
                <w:rFonts w:ascii="Arial" w:eastAsia="宋体" w:hAnsi="Arial" w:cs="Arial"/>
                <w:b/>
                <w:i/>
                <w:iCs/>
                <w:sz w:val="20"/>
                <w:szCs w:val="20"/>
              </w:rPr>
              <w:t>SD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</w:tr>
      <w:tr w:rsidR="00DF2EDF" w:rsidRPr="008D0DC7" w14:paraId="70E0FBB8" w14:textId="77777777" w:rsidTr="004B20E4">
        <w:trPr>
          <w:trHeight w:val="415"/>
        </w:trPr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0A5F1D" w14:textId="77777777" w:rsidR="00DF2EDF" w:rsidRPr="008D0DC7" w:rsidRDefault="00DF2EDF" w:rsidP="00724E46">
            <w:pPr>
              <w:spacing w:line="480" w:lineRule="auto"/>
              <w:jc w:val="left"/>
              <w:rPr>
                <w:rFonts w:ascii="Arial" w:eastAsia="宋体" w:hAnsi="Arial" w:cs="Arial"/>
                <w:b/>
                <w:i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Primary cluster: Community-related factors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EF9F20" w14:textId="5708650A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i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4.42</w:t>
            </w:r>
            <w:r w:rsidR="00AE322B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0.56</w:t>
            </w:r>
            <w:r w:rsidR="006D01C1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B83BF6" w14:textId="750F65FA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i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3.23</w:t>
            </w:r>
            <w:r w:rsidR="00AE322B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1.30</w:t>
            </w:r>
            <w:r w:rsidR="006D01C1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DF2EDF" w:rsidRPr="008D0DC7" w14:paraId="47D7E442" w14:textId="77777777" w:rsidTr="004B20E4">
        <w:trPr>
          <w:trHeight w:val="41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0225BA43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Cluster 1: </w:t>
            </w:r>
            <w:bookmarkStart w:id="0" w:name="_Hlk56069647"/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Implementation capacity of the community</w:t>
            </w:r>
            <w:bookmarkEnd w:id="0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673C7B" w14:textId="1DE50990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4.12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0.56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F8837F8" w14:textId="5570E9BE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2.37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0.97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</w:tr>
      <w:tr w:rsidR="00DF2EDF" w:rsidRPr="008D0DC7" w14:paraId="46C77193" w14:textId="77777777" w:rsidTr="004B20E4">
        <w:trPr>
          <w:trHeight w:val="415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05C9689" w14:textId="2B644A45" w:rsidR="00DF2EDF" w:rsidRPr="008D0DC7" w:rsidRDefault="00B676AD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</w:t>
            </w:r>
            <w:r w:rsidR="00DF2EDF" w:rsidRPr="008D0DC7">
              <w:rPr>
                <w:rFonts w:ascii="Arial" w:eastAsia="宋体" w:hAnsi="Arial" w:cs="Arial"/>
                <w:sz w:val="20"/>
                <w:szCs w:val="20"/>
              </w:rPr>
              <w:t>45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3B07E873" w14:textId="1179A0A2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Shortage of human resource</w:t>
            </w:r>
            <w:r w:rsidR="002A0AEF" w:rsidRPr="008D0DC7">
              <w:rPr>
                <w:rFonts w:ascii="Arial" w:eastAsia="宋体" w:hAnsi="Arial" w:cs="Arial"/>
                <w:sz w:val="20"/>
                <w:szCs w:val="20"/>
              </w:rPr>
              <w:t>s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 and heavy workload in nursing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6D6616" w14:textId="4ACE3E5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5.00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0.00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4F21975" w14:textId="57277274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3.67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0.90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0EB7F1AE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C5CE699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f59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43075F63" w14:textId="5D70BFE9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 community nurses lack scientific research knowledge, evidence-based practice-related skills, and organi</w:t>
            </w:r>
            <w:r w:rsidR="00EE5838" w:rsidRPr="008D0DC7">
              <w:rPr>
                <w:rFonts w:ascii="Arial" w:eastAsia="宋体" w:hAnsi="Arial" w:cs="Arial"/>
                <w:sz w:val="20"/>
                <w:szCs w:val="20"/>
              </w:rPr>
              <w:t>z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ation</w:t>
            </w:r>
            <w:r w:rsidR="003D0928" w:rsidRPr="008D0DC7">
              <w:rPr>
                <w:rFonts w:ascii="Arial" w:eastAsia="宋体" w:hAnsi="Arial" w:cs="Arial"/>
                <w:sz w:val="20"/>
                <w:szCs w:val="20"/>
              </w:rPr>
              <w:t>al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 culture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E330B6" w14:textId="1D409F9C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4.67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2D05E22" w14:textId="1F5EB2DF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4.27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290E2EB5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1BF63F3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f24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66A338C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The community nurses have </w:t>
            </w:r>
            <w:bookmarkStart w:id="1" w:name="OLE_LINK52"/>
            <w:bookmarkStart w:id="2" w:name="OLE_LINK51"/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good executive ability </w:t>
            </w:r>
            <w:bookmarkEnd w:id="1"/>
            <w:bookmarkEnd w:id="2"/>
            <w:r w:rsidRPr="008D0DC7">
              <w:rPr>
                <w:rFonts w:ascii="Arial" w:eastAsia="宋体" w:hAnsi="Arial" w:cs="Arial"/>
                <w:sz w:val="20"/>
                <w:szCs w:val="20"/>
              </w:rPr>
              <w:t>and critical thinking skills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3486CA3" w14:textId="5337D460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3.67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C7C5678" w14:textId="0F00C99D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0B8298B7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022ABEC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f37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D2A523A" w14:textId="3D2CA0E2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The community will have no significant personnel changes or institutional reforms in the next </w:t>
            </w:r>
            <w:r w:rsidR="002A0AEF" w:rsidRPr="008D0DC7">
              <w:rPr>
                <w:rFonts w:ascii="Arial" w:eastAsia="宋体" w:hAnsi="Arial" w:cs="Arial"/>
                <w:sz w:val="20"/>
                <w:szCs w:val="20"/>
              </w:rPr>
              <w:t>three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A15E94" w14:textId="1FDB4344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3.00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0.76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8B60FA2" w14:textId="40F46EC5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1.07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0.26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2FC62EC0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C29564F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f49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48E0E685" w14:textId="77916E9D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The community features intermediate care and integrated traditional Chinese medicine and </w:t>
            </w:r>
            <w:r w:rsidR="00C85C12" w:rsidRPr="008D0DC7">
              <w:rPr>
                <w:rFonts w:ascii="Arial" w:eastAsia="宋体" w:hAnsi="Arial" w:cs="Arial"/>
                <w:sz w:val="20"/>
                <w:szCs w:val="20"/>
              </w:rPr>
              <w:lastRenderedPageBreak/>
              <w:t>W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estern medicine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F863A4" w14:textId="39B039C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lastRenderedPageBreak/>
              <w:t>4.27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1376ED" w14:textId="7C4A5481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1.67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12B7B2A9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0FC4E9E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f8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4A60FF8E" w14:textId="1BA8C072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The community has a multidisciplinary team 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PT, OT, ST, nutritionist,</w:t>
            </w:r>
            <w:r w:rsidR="00C85C12" w:rsidRPr="008D0DC7">
              <w:rPr>
                <w:rFonts w:ascii="Arial" w:eastAsia="宋体" w:hAnsi="Arial" w:cs="Arial"/>
                <w:sz w:val="20"/>
                <w:szCs w:val="20"/>
              </w:rPr>
              <w:t xml:space="preserve"> and others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38C39B" w14:textId="38A487D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4.33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AB4BCB1" w14:textId="4A98CA01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2.00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0.65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53097F31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C4DC780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f21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3EEB45A1" w14:textId="7164BCAA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The community has corresponding incentive policies 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job prospects, compensation</w:t>
            </w:r>
            <w:r w:rsidR="00C85C12" w:rsidRPr="008D0DC7">
              <w:rPr>
                <w:rFonts w:ascii="Arial" w:eastAsia="宋体" w:hAnsi="Arial" w:cs="Arial"/>
                <w:sz w:val="20"/>
                <w:szCs w:val="20"/>
              </w:rPr>
              <w:t>, and others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DAF9F1" w14:textId="1AFC1E1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4.33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0.49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5B38532" w14:textId="628A6CFD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1.80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0.56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26325123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E616533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f38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9742CAB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Nursing leaders are committed to improving clinical care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8E27F7A" w14:textId="551A5FA5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4.27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4413F9E" w14:textId="738423F0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1.60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0.63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113E619B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35F8327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f52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32376E66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Nursing leaders would like to introduce evidence-based thinking and practice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3930305" w14:textId="6FD4253D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4.60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0.63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9E780A1" w14:textId="2F639BF5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2.27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0.59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5B4EA5B8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13324DE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f51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421A1CE9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 ward director actively supports the application of EBIs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D3DC53" w14:textId="38A58F5E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3.67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0B85982" w14:textId="1B62E3E4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3.27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19BD2410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3386759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f55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55E1A390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Nursing leaders value nursing research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4CAA3F" w14:textId="4279ECE1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4.20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0.56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42C120C" w14:textId="3BCD6C28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3.13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05DAB161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81D3B27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f50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47309A1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Nursing leaders have good communication and coordination skills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4543C0" w14:textId="5A81448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3.47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0.83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844E38E" w14:textId="52BB1B90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7676C08F" w14:textId="77777777" w:rsidTr="004B20E4">
        <w:trPr>
          <w:trHeight w:val="418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31D39435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Cluster 2: </w:t>
            </w:r>
            <w:bookmarkStart w:id="3" w:name="_Hlk56069744"/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Perceived needs of the community</w:t>
            </w:r>
            <w:bookmarkEnd w:id="3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E9710D" w14:textId="49A0E99D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4.77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0.30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2A2B140" w14:textId="504630F1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4.24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0.82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</w:tr>
      <w:tr w:rsidR="00DF2EDF" w:rsidRPr="008D0DC7" w14:paraId="1FFFCFEB" w14:textId="77777777" w:rsidTr="004B20E4">
        <w:trPr>
          <w:trHeight w:val="418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4C625C2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f31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00A36E67" w14:textId="40A6C23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The community has no relevant materials for the identification and management of post-stroke dysphagia 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screening process, health education manual</w:t>
            </w:r>
            <w:r w:rsidR="00C85C12" w:rsidRPr="008D0DC7">
              <w:rPr>
                <w:rFonts w:ascii="Arial" w:eastAsia="宋体" w:hAnsi="Arial" w:cs="Arial"/>
                <w:sz w:val="20"/>
                <w:szCs w:val="20"/>
              </w:rPr>
              <w:t>, and others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CF209D" w14:textId="2C2E2816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0.35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D22ED8B" w14:textId="6F1D45C4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0.35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046B28BB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3D82112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f48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057979F2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The community lacks information channels for sustainable access to EBIs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47FA8E" w14:textId="01C4AD50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4.73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0.46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463D190" w14:textId="510A63F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0.41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525EF7F2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E062FE1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f27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E678913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Patients lack knowledge of dysphagia self-management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02A2E7" w14:textId="713976F4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4.93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0.26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1303B48" w14:textId="16A9ED00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4.73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0.45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017175DC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05AE0FF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lastRenderedPageBreak/>
              <w:t>f47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5976678F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Caregivers lack feeding knowledge and skills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FB962" w14:textId="449564E1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0.35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F27B5AD" w14:textId="0FF5CC8E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0.35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724E9C21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8C31B63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f20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FFE9415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There is no sustainable access to knowledge for patients with dysphagia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3DD65" w14:textId="324BEE6C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0.41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1D13799" w14:textId="63B515DC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4.67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0.90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17A20601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CC89CFE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f35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473B919E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Stroke patients in the community repeatedly experience salivation and difficulty eating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4E2FF7" w14:textId="2606612E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5.00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0.00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9930133" w14:textId="3514948E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3.67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0.90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7E7EA8A9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DCD0D3C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f40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7E818B76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 community services large numbers of stroke patients who urgently require dysphagia interventions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AD037CF" w14:textId="5DCAE12C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5.00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0.00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0F9E97A" w14:textId="7193DA2F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4.40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0.63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4292633E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C195633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f1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530CD7A4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 community nurses would like to conduct scientific research and publish papers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B984BF" w14:textId="4B2D4F6B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4.20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0.77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E2668E2" w14:textId="50262BAB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2.53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0.92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6AC429D2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4F623C2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f9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71C681F8" w14:textId="31E71590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The community nurses think </w:t>
            </w:r>
            <w:r w:rsidR="002A0AEF" w:rsidRPr="008D0DC7">
              <w:rPr>
                <w:rFonts w:ascii="Arial" w:eastAsia="宋体" w:hAnsi="Arial" w:cs="Arial"/>
                <w:sz w:val="20"/>
                <w:szCs w:val="20"/>
              </w:rPr>
              <w:t xml:space="preserve">that 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screening for dysphagia is significant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7505A5" w14:textId="244C8E1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4.27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F668334" w14:textId="63661CDB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3.20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0.77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5444E6FC" w14:textId="77777777" w:rsidTr="004B20E4">
        <w:trPr>
          <w:trHeight w:val="41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2854585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f23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4DC8A5E7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 community nurses lack knowledge and skills to identify and manage dysphagia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917DAB" w14:textId="27F305FB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5.00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0.00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8EBF11" w14:textId="5F6DE050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4.67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0.49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77306A6E" w14:textId="77777777" w:rsidTr="004B20E4">
        <w:trPr>
          <w:trHeight w:val="326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725E3C64" w14:textId="77777777" w:rsidR="00DF2EDF" w:rsidRPr="008D0DC7" w:rsidRDefault="00DF2EDF" w:rsidP="00724E46">
            <w:pPr>
              <w:spacing w:line="480" w:lineRule="auto"/>
              <w:jc w:val="left"/>
              <w:rPr>
                <w:rFonts w:ascii="Arial" w:eastAsia="宋体" w:hAnsi="Arial" w:cs="Arial"/>
                <w:b/>
                <w:i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Primary cluster:</w:t>
            </w:r>
            <w:bookmarkStart w:id="4" w:name="_Hlk56069705"/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 xml:space="preserve"> Resource team-related factor</w:t>
            </w:r>
            <w:bookmarkEnd w:id="4"/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3FC948" w14:textId="6AB7334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i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4.08</w:t>
            </w:r>
            <w:r w:rsidR="00AE322B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0.63</w:t>
            </w:r>
            <w:r w:rsidR="006D01C1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1999DC" w14:textId="09546E86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i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2.57</w:t>
            </w:r>
            <w:r w:rsidR="00AE322B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0.86</w:t>
            </w:r>
            <w:r w:rsidR="006D01C1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DF2EDF" w:rsidRPr="008D0DC7" w14:paraId="1D204BDF" w14:textId="77777777" w:rsidTr="004B20E4">
        <w:trPr>
          <w:trHeight w:val="326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176FF22D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Cluster 3: </w:t>
            </w:r>
            <w:bookmarkStart w:id="5" w:name="_Hlk56069755"/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Scale and stability of the resource team</w:t>
            </w:r>
            <w:bookmarkEnd w:id="5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AA77B2" w14:textId="0E8D91CF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3.40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0.35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2BECF36" w14:textId="197AD94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1.93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0.07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</w:tr>
      <w:tr w:rsidR="00DF2EDF" w:rsidRPr="008D0DC7" w14:paraId="342AD159" w14:textId="77777777" w:rsidTr="004B20E4">
        <w:trPr>
          <w:trHeight w:val="326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B0B6A39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f60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7FF70018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Members of the resource team have a certain influence and credibility in China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CB8E6E" w14:textId="313945ED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3.80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0.68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923F996" w14:textId="1543465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4456BBAF" w14:textId="77777777" w:rsidTr="004B20E4">
        <w:trPr>
          <w:trHeight w:val="45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9AE25B6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f61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58E9A3E9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 human and material resources of the resource team are relatively stable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4217F6" w14:textId="7D3C6378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3.27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09DE494" w14:textId="50EE32F3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1.93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07D89041" w14:textId="77777777" w:rsidTr="004B20E4">
        <w:trPr>
          <w:trHeight w:val="483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E6B1213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f7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7CA13E9C" w14:textId="5FC5C419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The resource team is large in scale, involving various disciplines such as clinical, education, 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lastRenderedPageBreak/>
              <w:t>scientific research</w:t>
            </w:r>
            <w:r w:rsidR="00C85C12" w:rsidRPr="008D0DC7">
              <w:rPr>
                <w:rFonts w:ascii="Arial" w:eastAsia="宋体" w:hAnsi="Arial" w:cs="Arial"/>
                <w:sz w:val="20"/>
                <w:szCs w:val="20"/>
              </w:rPr>
              <w:t>, and others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EBF376" w14:textId="10C0F2A6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lastRenderedPageBreak/>
              <w:t>3.13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1.06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6E7DB66" w14:textId="5D2568B8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2.00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0.76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3ED6F0FA" w14:textId="77777777" w:rsidTr="004B20E4">
        <w:trPr>
          <w:trHeight w:val="379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1A22C9EF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Cluster 4: </w:t>
            </w:r>
            <w:bookmarkStart w:id="6" w:name="_Hlk56069720"/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Necessary skills of the resource team</w:t>
            </w:r>
            <w:bookmarkEnd w:id="6"/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A991C4" w14:textId="64D7455D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4.49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0.26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B49F208" w14:textId="0863477C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2.89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0.90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</w:tr>
      <w:tr w:rsidR="00DF2EDF" w:rsidRPr="008D0DC7" w14:paraId="55A28808" w14:textId="77777777" w:rsidTr="004B20E4">
        <w:trPr>
          <w:trHeight w:val="669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6E77904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f41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091A7243" w14:textId="6D9F5363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 resource team has extensive evidence-based methodological knowledge</w:t>
            </w:r>
            <w:r w:rsidR="002A0AEF" w:rsidRPr="008D0DC7">
              <w:rPr>
                <w:rFonts w:ascii="Arial" w:eastAsia="宋体" w:hAnsi="Arial" w:cs="Arial"/>
                <w:sz w:val="20"/>
                <w:szCs w:val="20"/>
              </w:rPr>
              <w:t xml:space="preserve"> as well as 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clinical and teaching experience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9E25B7" w14:textId="55298E1D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4.20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0.67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C19D239" w14:textId="7F2F4FE1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2.73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0.88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6EFC06B3" w14:textId="77777777" w:rsidTr="004B20E4">
        <w:trPr>
          <w:trHeight w:val="397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7498501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f53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3A8058FF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 researcher team focuses on evidence-based nursing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E2FC1C" w14:textId="363DD723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4.27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6EEB754" w14:textId="5518604D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1.67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6D5F614D" w14:textId="77777777" w:rsidTr="004B20E4">
        <w:trPr>
          <w:trHeight w:val="41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59A0487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f19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10AC807E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 resource team could provide relevant scientific research methodology training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CA2642" w14:textId="7D732311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4.67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0.48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A2A8C91" w14:textId="233343AA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3.93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0.88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3B8BBB4B" w14:textId="77777777" w:rsidTr="004B20E4">
        <w:trPr>
          <w:trHeight w:val="493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F24C3E0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f34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407B60C9" w14:textId="74B00530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The research team has mastered the knowledge and theory of scaling-up </w:t>
            </w:r>
            <w:r w:rsidR="00F721B1" w:rsidRPr="008D0DC7">
              <w:rPr>
                <w:rFonts w:ascii="Arial" w:eastAsia="宋体" w:hAnsi="Arial" w:cs="Arial"/>
                <w:sz w:val="20"/>
                <w:szCs w:val="20"/>
              </w:rPr>
              <w:t>EBIs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 into the new health care delivery system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3CD4F6" w14:textId="45153CB6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0.41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0C2C852" w14:textId="00B7947F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3.60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36F40537" w14:textId="77777777" w:rsidTr="004B20E4">
        <w:trPr>
          <w:trHeight w:val="358"/>
        </w:trPr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A9D0D5A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f42</w:t>
            </w:r>
          </w:p>
        </w:tc>
        <w:tc>
          <w:tcPr>
            <w:tcW w:w="878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76161F1E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Most resource team members have experience developing evidence-based practice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9B4B19E" w14:textId="5AC6DD9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4.53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0.52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40ECDA5" w14:textId="1DC88768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2.53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0.92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4E423DB6" w14:textId="77777777" w:rsidTr="004B20E4">
        <w:trPr>
          <w:trHeight w:val="509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78D364" w14:textId="3C712F8F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b/>
                <w:i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 xml:space="preserve">Primary cluster: </w:t>
            </w:r>
            <w:bookmarkStart w:id="7" w:name="_Hlk56069799"/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 xml:space="preserve">Evidence-based practice </w:t>
            </w:r>
            <w:r w:rsidR="00C85C12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program</w:t>
            </w: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-related factors</w:t>
            </w:r>
            <w:bookmarkEnd w:id="7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5276F3" w14:textId="18F0A700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i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4.46</w:t>
            </w:r>
            <w:r w:rsidR="00AE322B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0.70</w:t>
            </w:r>
            <w:r w:rsidR="006D01C1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AA1707" w14:textId="2AF97B14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i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3.14</w:t>
            </w:r>
            <w:r w:rsidR="00AE322B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1.12</w:t>
            </w:r>
            <w:r w:rsidR="006D01C1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DF2EDF" w:rsidRPr="008D0DC7" w14:paraId="7530E49F" w14:textId="77777777" w:rsidTr="004B20E4">
        <w:trPr>
          <w:trHeight w:val="349"/>
        </w:trPr>
        <w:tc>
          <w:tcPr>
            <w:tcW w:w="991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46449C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Cluster 5: </w:t>
            </w:r>
            <w:bookmarkStart w:id="8" w:name="_Hlk56069806"/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Credibility of evidence</w:t>
            </w:r>
            <w:bookmarkEnd w:id="8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C2F82D" w14:textId="7C2F4BAF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4.42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0.50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B7B893" w14:textId="2C35F279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2.47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1.03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</w:tr>
      <w:tr w:rsidR="00DF2EDF" w:rsidRPr="008D0DC7" w14:paraId="07C2B711" w14:textId="77777777" w:rsidTr="004B20E4">
        <w:trPr>
          <w:trHeight w:val="379"/>
        </w:trPr>
        <w:tc>
          <w:tcPr>
            <w:tcW w:w="11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FBFA676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f13</w:t>
            </w:r>
          </w:p>
        </w:tc>
        <w:tc>
          <w:tcPr>
            <w:tcW w:w="878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26620311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bookmarkStart w:id="9" w:name="OLE_LINK155"/>
            <w:r w:rsidRPr="008D0DC7">
              <w:rPr>
                <w:rFonts w:ascii="Arial" w:eastAsia="宋体" w:hAnsi="Arial" w:cs="Arial"/>
                <w:sz w:val="20"/>
                <w:szCs w:val="20"/>
              </w:rPr>
              <w:t>EBIs</w:t>
            </w:r>
            <w:bookmarkEnd w:id="9"/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 were developed through a systematic, rigorous process by a multidisciplinary team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91C62F1" w14:textId="1A2F008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0.35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10C8121" w14:textId="30FF6E4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1.93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572C70DD" w14:textId="77777777" w:rsidTr="004B20E4">
        <w:trPr>
          <w:trHeight w:val="286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3F5C631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f6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16C1166D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EBIs have been validated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8861829" w14:textId="1833463C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0.35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B599817" w14:textId="5235B846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2.40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5793A16E" w14:textId="77777777" w:rsidTr="004B20E4">
        <w:trPr>
          <w:trHeight w:val="98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EF2A533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lastRenderedPageBreak/>
              <w:t>f4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1DB88A58" w14:textId="7C9CD4BC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EBIs have certain research </w:t>
            </w:r>
            <w:hyperlink r:id="rId6" w:history="1">
              <w:r w:rsidRPr="008D0DC7">
                <w:rPr>
                  <w:rFonts w:ascii="Arial" w:eastAsia="宋体" w:hAnsi="Arial" w:cs="Arial"/>
                  <w:sz w:val="20"/>
                  <w:szCs w:val="20"/>
                </w:rPr>
                <w:t>achievement</w:t>
              </w:r>
            </w:hyperlink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s and influence 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thesis, conference exchanges, lectures</w:t>
            </w:r>
            <w:r w:rsidR="00C85C12" w:rsidRPr="008D0DC7">
              <w:rPr>
                <w:rFonts w:ascii="Arial" w:eastAsia="宋体" w:hAnsi="Arial" w:cs="Arial"/>
                <w:sz w:val="20"/>
                <w:szCs w:val="20"/>
              </w:rPr>
              <w:t>, and others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A00C43" w14:textId="021A1875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0.92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6034C51" w14:textId="71EB32E6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1.93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195145C3" w14:textId="77777777" w:rsidTr="004B20E4">
        <w:trPr>
          <w:trHeight w:val="415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5A4E947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f15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32962D59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EBIs are supported by and conducted in cooperation with domestic authoritative evidence-based institutions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568008" w14:textId="3E28FDDF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3.73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F7A7E6E" w14:textId="670CA56D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0.52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368670C4" w14:textId="77777777" w:rsidTr="004B20E4">
        <w:trPr>
          <w:trHeight w:val="337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DEE10CC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f57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11073C7A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Evidence of EBIs is of high quality and regularly updated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DA7CA0B" w14:textId="45A024C9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4.53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0.52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8FEEAE8" w14:textId="6B333ACF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4.53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2D31C8D6" w14:textId="77777777" w:rsidTr="004B20E4">
        <w:trPr>
          <w:trHeight w:val="63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EA0E8AA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f28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5E0ABD50" w14:textId="03C4264A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There have been tangible changes in the implementation of the hospital in the previous stage 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such as evidence-based culture and skills, patient satisfaction,</w:t>
            </w:r>
            <w:r w:rsidR="00F721B1" w:rsidRPr="008D0DC7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="00C85C12" w:rsidRPr="008D0DC7">
              <w:rPr>
                <w:rFonts w:ascii="Arial" w:eastAsia="宋体" w:hAnsi="Arial" w:cs="Arial"/>
                <w:sz w:val="20"/>
                <w:szCs w:val="20"/>
              </w:rPr>
              <w:t>and others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D0D940E" w14:textId="2BB01C85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4.67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0.49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CF5CFCC" w14:textId="27640CD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2.13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0.52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1C79BFC3" w14:textId="77777777" w:rsidTr="004B20E4">
        <w:trPr>
          <w:trHeight w:val="218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69F279CE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Cluster 6: </w:t>
            </w:r>
            <w:bookmarkStart w:id="10" w:name="_Hlk56069813"/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Relative advantage of evidence</w:t>
            </w:r>
            <w:bookmarkEnd w:id="10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37B94B" w14:textId="66561345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4.71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0.31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2CC2379" w14:textId="77E1BF3B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3.66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1.02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</w:tr>
      <w:tr w:rsidR="00DF2EDF" w:rsidRPr="008D0DC7" w14:paraId="591A628C" w14:textId="77777777" w:rsidTr="004B20E4">
        <w:trPr>
          <w:trHeight w:val="218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5BE5769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f5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722C1A21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EBIs have clear advantages over current solutions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F34CAA" w14:textId="1E42EA91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0.35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0D0E628" w14:textId="444D4E7A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4.40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0.63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052D2ABB" w14:textId="77777777" w:rsidTr="004B20E4">
        <w:trPr>
          <w:trHeight w:val="342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44382C7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f25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0CFCF80B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EBIs integrate with the values, philosophy, and vision of the community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C4791D" w14:textId="082D84C3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0.35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F673371" w14:textId="64C864E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2.80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0.77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59D0B990" w14:textId="77777777" w:rsidTr="004B20E4">
        <w:trPr>
          <w:trHeight w:val="28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0CCEFA6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f10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4112711F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EBIs could be transformed into a form that can be easily scaled up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8A867A" w14:textId="554AD646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4.93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0.26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C55FCD2" w14:textId="76D3CFCD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4.60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0.51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3F584B36" w14:textId="77777777" w:rsidTr="004B20E4">
        <w:trPr>
          <w:trHeight w:val="235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76BA8C6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f39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38367724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EBIs are generally accepted by the community, but the adoption thereof is currently poor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85774C" w14:textId="330B266E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0.35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73E6292" w14:textId="36D7DC2A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4.47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36E0EE52" w14:textId="77777777" w:rsidTr="004B20E4">
        <w:trPr>
          <w:trHeight w:val="359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94A3E18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f11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703CF2A3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EBIs could solve the current management problem of dysphagia in the community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3541D6" w14:textId="4DCE0C1F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0.35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F2B9ADD" w14:textId="1226184B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1.93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5DE94148" w14:textId="77777777" w:rsidTr="004B20E4">
        <w:trPr>
          <w:trHeight w:val="305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E23980D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lastRenderedPageBreak/>
              <w:t>f2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68D29E0" w14:textId="5F380928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 impact of EBIs is easy to measure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involving patients, nurses, organi</w:t>
            </w:r>
            <w:r w:rsidR="00EE5838" w:rsidRPr="008D0DC7">
              <w:rPr>
                <w:rFonts w:ascii="Arial" w:eastAsia="宋体" w:hAnsi="Arial" w:cs="Arial"/>
                <w:sz w:val="20"/>
                <w:szCs w:val="20"/>
              </w:rPr>
              <w:t>z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ational culture</w:t>
            </w:r>
            <w:r w:rsidR="00C85C12" w:rsidRPr="008D0DC7">
              <w:rPr>
                <w:rFonts w:ascii="Arial" w:eastAsia="宋体" w:hAnsi="Arial" w:cs="Arial"/>
                <w:sz w:val="20"/>
                <w:szCs w:val="20"/>
              </w:rPr>
              <w:t>, and others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8C59A8" w14:textId="74B3EA0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4.53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3584F5C" w14:textId="5A7EB156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3.27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1E6AD73B" w14:textId="77777777" w:rsidTr="004B20E4">
        <w:trPr>
          <w:trHeight w:val="241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87A3E39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f26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4B1ED17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Compared with other innovative ideas, EBIs have obvious advantages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E18A23" w14:textId="35254C6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4.07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F7D2115" w14:textId="4966240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4.13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2DFE9647" w14:textId="77777777" w:rsidTr="004B20E4">
        <w:trPr>
          <w:trHeight w:val="363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03CFB98B" w14:textId="3128BC46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Cluster 7: </w:t>
            </w:r>
            <w:bookmarkStart w:id="11" w:name="_Hlk56069821"/>
            <w:r w:rsidR="002A0AEF" w:rsidRPr="008D0DC7">
              <w:rPr>
                <w:rFonts w:ascii="Arial" w:eastAsia="宋体" w:hAnsi="Arial" w:cs="Arial"/>
                <w:b/>
                <w:sz w:val="20"/>
                <w:szCs w:val="20"/>
              </w:rPr>
              <w:t>E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ase of transfer/installation</w:t>
            </w:r>
            <w:bookmarkEnd w:id="11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0DCB6F" w14:textId="0A9E0E5F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4.25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0.51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342352B" w14:textId="6BD62D3A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3.25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1.28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</w:tr>
      <w:tr w:rsidR="00DF2EDF" w:rsidRPr="008D0DC7" w14:paraId="5BB2E2FD" w14:textId="77777777" w:rsidTr="004B20E4">
        <w:trPr>
          <w:trHeight w:val="363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AD7EB9A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f33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8762332" w14:textId="16FDA7CC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Some EBIs do not match community characteristics 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workflow, screening tools, management processes,</w:t>
            </w:r>
            <w:r w:rsidR="00C85C12" w:rsidRPr="008D0DC7">
              <w:rPr>
                <w:rFonts w:ascii="Arial" w:eastAsia="宋体" w:hAnsi="Arial" w:cs="Arial"/>
                <w:sz w:val="20"/>
                <w:szCs w:val="20"/>
              </w:rPr>
              <w:t xml:space="preserve"> and others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313478" w14:textId="72F0169A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4.93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0.26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5B6AA5F" w14:textId="6E802C8D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4.40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16FBDEEF" w14:textId="77777777" w:rsidTr="004B20E4">
        <w:trPr>
          <w:trHeight w:val="40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8BAF400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color w:val="FF0000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f14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372F9A03" w14:textId="7CB607C7" w:rsidR="00137421" w:rsidRPr="008D0DC7" w:rsidRDefault="00137421" w:rsidP="00724E46">
            <w:pPr>
              <w:spacing w:line="480" w:lineRule="auto"/>
              <w:rPr>
                <w:rFonts w:ascii="Arial" w:eastAsia="宋体" w:hAnsi="Arial" w:cs="Arial"/>
                <w:color w:val="FF0000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Patient education materials of EBIs are only based on brochures</w:t>
            </w:r>
            <w:r w:rsidR="00AA10D3" w:rsidRPr="008D0DC7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(single-formed)</w:t>
            </w:r>
            <w:r w:rsidR="00AA10D3" w:rsidRPr="008D0DC7">
              <w:rPr>
                <w:rFonts w:ascii="Arial" w:eastAsia="宋体" w:hAnsi="Arial" w:cs="Arial"/>
                <w:sz w:val="20"/>
                <w:szCs w:val="20"/>
              </w:rPr>
              <w:t>, not on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 videos, websites, decision aids or </w:t>
            </w:r>
            <w:r w:rsidR="00AA10D3" w:rsidRPr="008D0DC7">
              <w:rPr>
                <w:rFonts w:ascii="Arial" w:eastAsia="宋体" w:hAnsi="Arial" w:cs="Arial"/>
                <w:sz w:val="20"/>
                <w:szCs w:val="20"/>
              </w:rPr>
              <w:t>illustrations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4423A" w14:textId="7FA00B53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4.33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0.61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7DD7C71" w14:textId="463A1688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4.33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1156818D" w14:textId="77777777" w:rsidTr="004B20E4">
        <w:trPr>
          <w:trHeight w:val="367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7A42F2B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f29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50B2753D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 community nurses worry that EBIs will increase their workload too much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487F39" w14:textId="39DF793F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4.80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0.41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D459449" w14:textId="3D7F3C3E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4.13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0.83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3D429F2D" w14:textId="77777777" w:rsidTr="004B20E4">
        <w:trPr>
          <w:trHeight w:val="15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EB4A735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f44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337F83CE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EBIs components could be placed in community agencies in sections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DF050B9" w14:textId="4D3B36BC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4.27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0.59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755AFB5" w14:textId="5536F26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4.20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0.41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3D988E85" w14:textId="77777777" w:rsidTr="004B20E4">
        <w:trPr>
          <w:trHeight w:val="11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FE154D1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f43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427FBD1A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EBIs fit the current political, economic and cultural background in China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866CDB" w14:textId="73AFA3C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3.47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0.52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50AE24D" w14:textId="37FD8DF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2.13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0.83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51A32571" w14:textId="77777777" w:rsidTr="004B20E4">
        <w:trPr>
          <w:trHeight w:val="216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0A0698C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f17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44FDE28C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EBIs are in line with the current public health system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E8E1A9" w14:textId="342A4509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3.87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325F134" w14:textId="153C19F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1.93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0.88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1ED3E05D" w14:textId="77777777" w:rsidTr="004B20E4">
        <w:trPr>
          <w:trHeight w:val="188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AE039D0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f30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0716D1A2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There is no other health sector in the external environment that hinders the scaling-up of EBIs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74EB14" w14:textId="54A731FA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4.07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0.88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D6B0CB8" w14:textId="3DBC0AE4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1.60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04E3672D" w14:textId="77777777" w:rsidTr="004B20E4">
        <w:trPr>
          <w:trHeight w:val="326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41530A61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b/>
                <w:i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lastRenderedPageBreak/>
              <w:t>Primary cluster:</w:t>
            </w:r>
            <w:bookmarkStart w:id="12" w:name="_Hlk56069832"/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 xml:space="preserve"> Scaling-up strategy-related factors</w:t>
            </w:r>
            <w:bookmarkEnd w:id="12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C206BA" w14:textId="3B810B04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i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4.14</w:t>
            </w:r>
            <w:r w:rsidR="00AE322B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0.51</w:t>
            </w:r>
            <w:r w:rsidR="006D01C1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388DF18" w14:textId="1F7224F3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i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2.90</w:t>
            </w:r>
            <w:r w:rsidR="00AE322B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1.36</w:t>
            </w:r>
            <w:r w:rsidR="006D01C1" w:rsidRPr="008D0DC7">
              <w:rPr>
                <w:rFonts w:ascii="Arial" w:eastAsia="宋体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DF2EDF" w:rsidRPr="008D0DC7" w14:paraId="0B124A9A" w14:textId="77777777" w:rsidTr="004B20E4">
        <w:trPr>
          <w:trHeight w:val="326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22F9D974" w14:textId="3E9B0414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Cluster 8: </w:t>
            </w:r>
            <w:bookmarkStart w:id="13" w:name="_Hlk56069839"/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Organi</w:t>
            </w:r>
            <w:r w:rsidR="00EE5838" w:rsidRPr="008D0DC7">
              <w:rPr>
                <w:rFonts w:ascii="Arial" w:eastAsia="宋体" w:hAnsi="Arial" w:cs="Arial"/>
                <w:b/>
                <w:sz w:val="20"/>
                <w:szCs w:val="20"/>
              </w:rPr>
              <w:t>z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ational process</w:t>
            </w:r>
            <w:bookmarkEnd w:id="13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180224" w14:textId="1761EC36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3.95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0.71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2171876" w14:textId="43DB6A03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3.15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1.68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</w:tr>
      <w:tr w:rsidR="00DF2EDF" w:rsidRPr="008D0DC7" w14:paraId="49874839" w14:textId="77777777" w:rsidTr="004B20E4">
        <w:trPr>
          <w:trHeight w:val="336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7C4A05B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f22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2D48958E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There are no detailed plans and strategies for scaling-up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49E41E6" w14:textId="2D351724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4.73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0.46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653022C" w14:textId="71FAAC95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4.73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0.46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3F8068C2" w14:textId="77777777" w:rsidTr="004B20E4">
        <w:trPr>
          <w:trHeight w:val="96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5EA7E4F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f16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FFC811A" w14:textId="1A77E715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The division of labor between stakeholders during the scaling-up period </w:t>
            </w:r>
            <w:r w:rsidR="00137421" w:rsidRPr="008D0DC7">
              <w:rPr>
                <w:rFonts w:ascii="Arial" w:eastAsia="宋体" w:hAnsi="Arial" w:cs="Arial"/>
                <w:sz w:val="20"/>
                <w:szCs w:val="20"/>
              </w:rPr>
              <w:t>is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F1AB92" w14:textId="68C59951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4.33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64FD3E3" w14:textId="38BBD594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4.47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3211F2BC" w14:textId="77777777" w:rsidTr="004B20E4">
        <w:trPr>
          <w:trHeight w:val="2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C3FA448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f46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708E34C5" w14:textId="641703B6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EBI scaling-up will be conducted in the form of the research topic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8B68DF" w14:textId="7F979F13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3.20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0.77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2FDDD" w14:textId="18FD5593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1.80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0.68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5CAACD29" w14:textId="77777777" w:rsidTr="004B20E4">
        <w:trPr>
          <w:trHeight w:val="298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599DC0D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f12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2A9BE30C" w14:textId="5FCCB551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There is a single site with an easy organi</w:t>
            </w:r>
            <w:r w:rsidR="00EE5838" w:rsidRPr="008D0DC7">
              <w:rPr>
                <w:rFonts w:ascii="Arial" w:eastAsia="宋体" w:hAnsi="Arial" w:cs="Arial"/>
                <w:sz w:val="20"/>
                <w:szCs w:val="20"/>
              </w:rPr>
              <w:t>z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ation process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6214CF" w14:textId="76BE964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3.53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0.91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2C50DB0" w14:textId="49C8B4D4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1.60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0.63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32FD3D5D" w14:textId="77777777" w:rsidTr="004B20E4">
        <w:trPr>
          <w:trHeight w:val="326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1F8D8EE4" w14:textId="0D33A6F5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Cluster 9: </w:t>
            </w:r>
            <w:bookmarkStart w:id="14" w:name="_Hlk56069845"/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Costs/resource mobili</w:t>
            </w:r>
            <w:r w:rsidR="00EE5838" w:rsidRPr="008D0DC7">
              <w:rPr>
                <w:rFonts w:ascii="Arial" w:eastAsia="宋体" w:hAnsi="Arial" w:cs="Arial"/>
                <w:b/>
                <w:sz w:val="20"/>
                <w:szCs w:val="20"/>
              </w:rPr>
              <w:t>z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ation</w:t>
            </w:r>
            <w:bookmarkEnd w:id="14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AF8803" w14:textId="17E0041D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4.20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0.52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01A3FF" w14:textId="14BB71D4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2.12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0.67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</w:tr>
      <w:tr w:rsidR="00DF2EDF" w:rsidRPr="008D0DC7" w14:paraId="73565073" w14:textId="77777777" w:rsidTr="004B20E4">
        <w:trPr>
          <w:trHeight w:val="326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827D674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f54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B5AE66C" w14:textId="29CD8529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bookmarkStart w:id="15" w:name="OLE_LINK156"/>
            <w:r w:rsidRPr="008D0DC7">
              <w:rPr>
                <w:rFonts w:ascii="Arial" w:eastAsia="宋体" w:hAnsi="Arial" w:cs="Arial"/>
                <w:sz w:val="20"/>
                <w:szCs w:val="20"/>
              </w:rPr>
              <w:t>EBIs do</w:t>
            </w:r>
            <w:bookmarkEnd w:id="15"/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 not need to mobili</w:t>
            </w:r>
            <w:r w:rsidR="00EE5838" w:rsidRPr="008D0DC7">
              <w:rPr>
                <w:rFonts w:ascii="Arial" w:eastAsia="宋体" w:hAnsi="Arial" w:cs="Arial"/>
                <w:sz w:val="20"/>
                <w:szCs w:val="20"/>
              </w:rPr>
              <w:t>z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e too many resources and decision-makers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46A59D" w14:textId="089753A6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4.20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0.68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64C2C8F" w14:textId="33CE0D58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2.93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0.70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2A1B8A68" w14:textId="77777777" w:rsidTr="004B20E4">
        <w:trPr>
          <w:trHeight w:val="367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1593833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f18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6CDD012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EBIs do not yet have sufficient financial support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B430B0" w14:textId="3070A98C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4.47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BBC83DE" w14:textId="02E2CB21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1.53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0.51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5D24D6C2" w14:textId="77777777" w:rsidTr="004B20E4">
        <w:trPr>
          <w:trHeight w:val="32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D9983F1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f36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0567BA0A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Implementation and maintenance of EBIs require lower capital and costs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758C8B4" w14:textId="6D253A1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3.47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0.83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4188EA3" w14:textId="51976284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2.40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1.05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36C8EED3" w14:textId="77777777" w:rsidTr="004B20E4">
        <w:trPr>
          <w:trHeight w:val="407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94FBE9E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f3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3350B40D" w14:textId="497F459B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EBIs could be implemented in existing systems and infrastructure of </w:t>
            </w:r>
            <w:r w:rsidR="003D0928" w:rsidRPr="008D0DC7">
              <w:rPr>
                <w:rFonts w:ascii="Arial" w:eastAsia="宋体" w:hAnsi="Arial" w:cs="Arial"/>
                <w:sz w:val="20"/>
                <w:szCs w:val="20"/>
              </w:rPr>
              <w:t xml:space="preserve">the 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 xml:space="preserve">community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182BD8" w14:textId="4831B90D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4.67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0.49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56BE22" w14:textId="37AB3E45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1.60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0.63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30597C95" w14:textId="77777777" w:rsidTr="004B20E4">
        <w:trPr>
          <w:trHeight w:val="227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557EF1A3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Cluster 10: </w:t>
            </w:r>
            <w:bookmarkStart w:id="16" w:name="_Hlk56069851"/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Monitoring and evaluation</w:t>
            </w:r>
            <w:bookmarkEnd w:id="16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208E405" w14:textId="333919EA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4.31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0.17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A203337" w14:textId="1DF4410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3.53</w:t>
            </w:r>
            <w:r w:rsidR="00AE322B" w:rsidRPr="008D0DC7">
              <w:rPr>
                <w:rFonts w:ascii="Arial" w:eastAsia="宋体" w:hAnsi="Arial" w:cs="Arial"/>
                <w:b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b/>
                <w:sz w:val="20"/>
                <w:szCs w:val="20"/>
              </w:rPr>
              <w:t>1.73</w:t>
            </w:r>
            <w:r w:rsidR="006D01C1" w:rsidRPr="008D0DC7">
              <w:rPr>
                <w:rFonts w:ascii="Arial" w:eastAsia="宋体" w:hAnsi="Arial" w:cs="Arial"/>
                <w:b/>
                <w:sz w:val="20"/>
                <w:szCs w:val="20"/>
              </w:rPr>
              <w:t>)</w:t>
            </w:r>
          </w:p>
        </w:tc>
      </w:tr>
      <w:tr w:rsidR="00DF2EDF" w:rsidRPr="008D0DC7" w14:paraId="584D7559" w14:textId="77777777" w:rsidTr="004B20E4">
        <w:trPr>
          <w:trHeight w:val="459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40D2210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f56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36E0BA05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Evidence-based experts direct and supervise the scaling-up process with time nodes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4D358B" w14:textId="369512F2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4.47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B0C0CA2" w14:textId="3F809F2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1.53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0.52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7ED2C409" w14:textId="77777777" w:rsidTr="004B20E4">
        <w:trPr>
          <w:trHeight w:val="41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E9BB0A6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lastRenderedPageBreak/>
              <w:t>f58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25D49790" w14:textId="329E1DBB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There is a lack of effective monitoring and evaluation indicators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C73F2F" w14:textId="1004A4FC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4.33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0.62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1CFE00A" w14:textId="44667CF3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4.53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  <w:tr w:rsidR="00DF2EDF" w:rsidRPr="008D0DC7" w14:paraId="21CCF9CC" w14:textId="77777777" w:rsidTr="004B20E4">
        <w:trPr>
          <w:trHeight w:val="272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6B77664" w14:textId="77777777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f32</w:t>
            </w:r>
          </w:p>
        </w:tc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7745D488" w14:textId="77777777" w:rsidR="00DF2EDF" w:rsidRPr="008D0DC7" w:rsidRDefault="00DF2EDF" w:rsidP="00724E46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There is a lack of sustainable monitoring and evaluation measures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F76F80" w14:textId="1D3A0D93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4.13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0.83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B7D5259" w14:textId="2AD451B1" w:rsidR="00DF2EDF" w:rsidRPr="008D0DC7" w:rsidRDefault="00DF2EDF" w:rsidP="00724E46">
            <w:pPr>
              <w:spacing w:line="48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D0DC7">
              <w:rPr>
                <w:rFonts w:ascii="Arial" w:eastAsia="宋体" w:hAnsi="Arial" w:cs="Arial"/>
                <w:sz w:val="20"/>
                <w:szCs w:val="20"/>
              </w:rPr>
              <w:t>4.53</w:t>
            </w:r>
            <w:r w:rsidR="00AE322B" w:rsidRPr="008D0DC7">
              <w:rPr>
                <w:rFonts w:ascii="Arial" w:eastAsia="宋体" w:hAnsi="Arial" w:cs="Arial"/>
                <w:sz w:val="20"/>
                <w:szCs w:val="20"/>
              </w:rPr>
              <w:t xml:space="preserve"> (</w:t>
            </w:r>
            <w:r w:rsidRPr="008D0DC7">
              <w:rPr>
                <w:rFonts w:ascii="Arial" w:eastAsia="宋体" w:hAnsi="Arial" w:cs="Arial"/>
                <w:sz w:val="20"/>
                <w:szCs w:val="20"/>
              </w:rPr>
              <w:t>0.64</w:t>
            </w:r>
            <w:r w:rsidR="00FA43D7" w:rsidRPr="008D0DC7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</w:tr>
    </w:tbl>
    <w:p w14:paraId="7F99641E" w14:textId="77777777" w:rsidR="009E308C" w:rsidRPr="008D0DC7" w:rsidRDefault="009E308C" w:rsidP="00724E46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9E308C" w:rsidRPr="008D0DC7" w:rsidSect="00DF2E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895B" w14:textId="77777777" w:rsidR="00C377D2" w:rsidRDefault="00C377D2" w:rsidP="00DF2EDF">
      <w:r>
        <w:separator/>
      </w:r>
    </w:p>
  </w:endnote>
  <w:endnote w:type="continuationSeparator" w:id="0">
    <w:p w14:paraId="6667CE6E" w14:textId="77777777" w:rsidR="00C377D2" w:rsidRDefault="00C377D2" w:rsidP="00DF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462C" w14:textId="77777777" w:rsidR="00C377D2" w:rsidRDefault="00C377D2" w:rsidP="00DF2EDF">
      <w:r>
        <w:separator/>
      </w:r>
    </w:p>
  </w:footnote>
  <w:footnote w:type="continuationSeparator" w:id="0">
    <w:p w14:paraId="096E0DB6" w14:textId="77777777" w:rsidR="00C377D2" w:rsidRDefault="00C377D2" w:rsidP="00DF2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sTQzMjA0NrA0M7FU0lEKTi0uzszPAykwrwUA8/ni+CwAAAA="/>
  </w:docVars>
  <w:rsids>
    <w:rsidRoot w:val="00A21363"/>
    <w:rsid w:val="00137421"/>
    <w:rsid w:val="00142B62"/>
    <w:rsid w:val="001C6CAB"/>
    <w:rsid w:val="00233D32"/>
    <w:rsid w:val="002A0AEF"/>
    <w:rsid w:val="003D0928"/>
    <w:rsid w:val="003F301F"/>
    <w:rsid w:val="0042464D"/>
    <w:rsid w:val="004457E1"/>
    <w:rsid w:val="004B20E4"/>
    <w:rsid w:val="004D1090"/>
    <w:rsid w:val="00557B3F"/>
    <w:rsid w:val="006D01C1"/>
    <w:rsid w:val="00724E46"/>
    <w:rsid w:val="007A38E6"/>
    <w:rsid w:val="008155D4"/>
    <w:rsid w:val="00867BF0"/>
    <w:rsid w:val="008C38B3"/>
    <w:rsid w:val="008C501A"/>
    <w:rsid w:val="008D0DC7"/>
    <w:rsid w:val="00931729"/>
    <w:rsid w:val="009412D7"/>
    <w:rsid w:val="0095095D"/>
    <w:rsid w:val="009A3D4B"/>
    <w:rsid w:val="009E308C"/>
    <w:rsid w:val="009E3AEA"/>
    <w:rsid w:val="00A21363"/>
    <w:rsid w:val="00AA10D3"/>
    <w:rsid w:val="00AC37DE"/>
    <w:rsid w:val="00AE322B"/>
    <w:rsid w:val="00B37E27"/>
    <w:rsid w:val="00B56CF9"/>
    <w:rsid w:val="00B676AD"/>
    <w:rsid w:val="00C377D2"/>
    <w:rsid w:val="00C7654D"/>
    <w:rsid w:val="00C85C12"/>
    <w:rsid w:val="00D1343D"/>
    <w:rsid w:val="00DC5DFF"/>
    <w:rsid w:val="00DF2EDF"/>
    <w:rsid w:val="00E01DC3"/>
    <w:rsid w:val="00E243B3"/>
    <w:rsid w:val="00E40D3D"/>
    <w:rsid w:val="00E8008D"/>
    <w:rsid w:val="00EC0531"/>
    <w:rsid w:val="00EC40DE"/>
    <w:rsid w:val="00ED5A5E"/>
    <w:rsid w:val="00EE5838"/>
    <w:rsid w:val="00F24442"/>
    <w:rsid w:val="00F400B3"/>
    <w:rsid w:val="00F71DCB"/>
    <w:rsid w:val="00F721B1"/>
    <w:rsid w:val="00FA43D7"/>
    <w:rsid w:val="00FA5604"/>
    <w:rsid w:val="00FA748F"/>
    <w:rsid w:val="00FF235F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0EFF1"/>
  <w15:chartTrackingRefBased/>
  <w15:docId w15:val="{BCDA2F0A-7B68-4F26-8DA6-738CB778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E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E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EDF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B56CF9"/>
  </w:style>
  <w:style w:type="character" w:styleId="a8">
    <w:name w:val="Placeholder Text"/>
    <w:basedOn w:val="a0"/>
    <w:uiPriority w:val="99"/>
    <w:semiHidden/>
    <w:rsid w:val="00ED5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37</cp:revision>
  <dcterms:created xsi:type="dcterms:W3CDTF">2020-11-13T14:00:00Z</dcterms:created>
  <dcterms:modified xsi:type="dcterms:W3CDTF">2021-05-26T11:51:00Z</dcterms:modified>
</cp:coreProperties>
</file>