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47B" w:rsidRPr="00CE3F42" w:rsidRDefault="0098447B" w:rsidP="0098447B">
      <w:pPr>
        <w:rPr>
          <w:rFonts w:ascii="Times New Roman" w:hAnsi="Times New Roman" w:cs="Times New Roman"/>
          <w:b/>
          <w:bCs/>
        </w:rPr>
      </w:pPr>
      <w:r w:rsidRPr="00851EE1">
        <w:rPr>
          <w:rFonts w:ascii="Arial" w:hAnsi="Arial" w:cs="Arial"/>
        </w:rPr>
        <w:t>Supplement Table 2:</w:t>
      </w:r>
      <w:r w:rsidR="004E1395" w:rsidRPr="004E1395">
        <w:rPr>
          <w:rFonts w:ascii="Arial" w:hAnsi="Arial" w:cs="Arial"/>
        </w:rPr>
        <w:t xml:space="preserve"> </w:t>
      </w:r>
      <w:r w:rsidR="004E1395" w:rsidRPr="001B58E3">
        <w:rPr>
          <w:rFonts w:ascii="Arial" w:hAnsi="Arial" w:cs="Arial"/>
        </w:rPr>
        <w:t>SS-OCT</w:t>
      </w:r>
      <w:r w:rsidR="004E1395">
        <w:rPr>
          <w:rFonts w:ascii="Arial" w:hAnsi="Arial" w:cs="Arial"/>
        </w:rPr>
        <w:t xml:space="preserve"> a</w:t>
      </w:r>
      <w:r w:rsidRPr="00851EE1">
        <w:rPr>
          <w:rFonts w:ascii="Arial" w:hAnsi="Arial" w:cs="Arial"/>
        </w:rPr>
        <w:t>ngle parameters at 750μm in PACD and control group</w:t>
      </w:r>
      <w:r w:rsidR="004E1395">
        <w:rPr>
          <w:rFonts w:ascii="Arial" w:hAnsi="Arial" w:cs="Arial"/>
        </w:rPr>
        <w:t>s</w:t>
      </w:r>
      <w:r w:rsidRPr="00851EE1">
        <w:rPr>
          <w:rFonts w:ascii="Arial" w:hAnsi="Arial" w:cs="Arial"/>
        </w:rPr>
        <w:t xml:space="preserve"> 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1780"/>
        <w:gridCol w:w="1764"/>
        <w:gridCol w:w="1701"/>
        <w:gridCol w:w="1559"/>
        <w:gridCol w:w="1560"/>
      </w:tblGrid>
      <w:tr w:rsidR="0098447B" w:rsidRPr="004E1395" w:rsidTr="00DB2878">
        <w:trPr>
          <w:trHeight w:val="227"/>
        </w:trPr>
        <w:tc>
          <w:tcPr>
            <w:tcW w:w="17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447B" w:rsidRPr="00851EE1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51EE1">
              <w:rPr>
                <w:rFonts w:ascii="Arial" w:eastAsia="DengXian" w:hAnsi="Arial" w:cs="Arial"/>
                <w:color w:val="000000"/>
                <w:sz w:val="20"/>
                <w:szCs w:val="20"/>
              </w:rPr>
              <w:t>SSOCT Measurements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1395" w:rsidRPr="003D493C" w:rsidRDefault="004E1395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3D493C">
              <w:rPr>
                <w:rFonts w:ascii="Arial" w:eastAsia="DengXian" w:hAnsi="Arial" w:cs="Arial"/>
                <w:color w:val="000000"/>
                <w:sz w:val="20"/>
                <w:szCs w:val="20"/>
              </w:rPr>
              <w:t>Controls</w:t>
            </w:r>
          </w:p>
          <w:p w:rsidR="004E1395" w:rsidRDefault="004E1395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3D493C">
              <w:rPr>
                <w:rFonts w:ascii="Arial" w:eastAsia="DengXian" w:hAnsi="Arial" w:cs="Arial"/>
                <w:color w:val="000000"/>
                <w:sz w:val="20"/>
                <w:szCs w:val="20"/>
              </w:rPr>
              <w:t>(40 Eyes)</w:t>
            </w:r>
          </w:p>
          <w:p w:rsidR="0098447B" w:rsidRPr="00851EE1" w:rsidRDefault="0098447B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851EE1">
              <w:rPr>
                <w:rFonts w:ascii="Arial" w:eastAsia="DengXi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E1395" w:rsidRPr="00DA6CB5" w:rsidRDefault="004E1395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A6CB5">
              <w:rPr>
                <w:rFonts w:ascii="Arial" w:eastAsia="DengXian" w:hAnsi="Arial" w:cs="Arial"/>
                <w:color w:val="000000"/>
                <w:sz w:val="20"/>
                <w:szCs w:val="20"/>
              </w:rPr>
              <w:t>Cases</w:t>
            </w:r>
          </w:p>
          <w:p w:rsidR="004E1395" w:rsidRDefault="004E1395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A6CB5">
              <w:rPr>
                <w:rFonts w:ascii="Arial" w:eastAsia="DengXian" w:hAnsi="Arial" w:cs="Arial"/>
                <w:color w:val="000000"/>
                <w:sz w:val="20"/>
                <w:szCs w:val="20"/>
              </w:rPr>
              <w:t>(40 Eyes)</w:t>
            </w:r>
          </w:p>
          <w:p w:rsidR="0098447B" w:rsidRPr="00DB2878" w:rsidRDefault="0098447B" w:rsidP="004E139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P-value*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E1395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 xml:space="preserve">Adjusted </w:t>
            </w:r>
          </w:p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P-Value**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0.29 (0.15)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0.25 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45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0.25 (0.14)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 (0.11)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FF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90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0.25 (0.14)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 (0.13)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135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0.25 (0.13)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 (0.12)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FF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FF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180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0.31 (0.15)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0.24 (0.14)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225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0.31 (0.14)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0.28 (0.12)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270 axis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0.27 (0.13)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0.26 (0.13)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AOD at 315 axis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0.30 (0.15)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0.27 (0.13)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0 axis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15.34 (7.56)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13.85 (7.42)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45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12.81 (7.09)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10.34 (5.26)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90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12.47 (6.11)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9.57 (5.88)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135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12.33 (6.73)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10.11 (5.38)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180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15.61 (7.60)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12.29 (6.40)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225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16.19 (7.61)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13.81 (5.95)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270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13.54 (5.84)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12.13 (5.62)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TIA at 315 axis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14.92 (7.19)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13.87 (6.56)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174"/>
        </w:trPr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0 axis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0.18 (0.10)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0.14 (0.09)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45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0.15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0.09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90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0.09 (0.07)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0.056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135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0.15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0.10 (0.07)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180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0.19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225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0.19 (0.09)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0.072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270 axis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 (0.08)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ARA at 315 axis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 (0.11)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0.14 (0.08)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0 axis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 (0.09)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0.12 (0.07)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0.48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45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0.09 (0.05)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90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135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0.13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0.09 (0.06)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180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0.11 (0.07)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225 axis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0.17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0.12 (0.05)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270 axis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0.14 (0.06)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0.11 (0.06)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47B" w:rsidRPr="004E1395" w:rsidTr="00DB2878">
        <w:trPr>
          <w:trHeight w:val="227"/>
        </w:trPr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</w:tcPr>
          <w:p w:rsidR="0098447B" w:rsidRPr="00DB2878" w:rsidRDefault="0098447B" w:rsidP="00285FA5">
            <w:pPr>
              <w:jc w:val="both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TISA at 315 axis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0.16 (0.09)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0.12 (0.07)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98447B" w:rsidRPr="00DB2878" w:rsidRDefault="0098447B" w:rsidP="00285FA5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DB2878">
              <w:rPr>
                <w:rFonts w:ascii="Arial" w:eastAsia="DengXian" w:hAnsi="Arial" w:cs="Arial"/>
                <w:color w:val="000000"/>
                <w:sz w:val="20"/>
                <w:szCs w:val="20"/>
              </w:rPr>
              <w:t>0.56</w:t>
            </w:r>
          </w:p>
        </w:tc>
      </w:tr>
    </w:tbl>
    <w:p w:rsidR="004E1395" w:rsidRPr="001B58E3" w:rsidRDefault="004E1395" w:rsidP="004E1395">
      <w:pPr>
        <w:rPr>
          <w:rFonts w:ascii="Arial" w:eastAsia="DengXian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19"/>
          <w:szCs w:val="19"/>
        </w:rPr>
        <w:t xml:space="preserve">PACD: primary angle closure disease; </w:t>
      </w:r>
      <w:r w:rsidRPr="004C7C27">
        <w:rPr>
          <w:rFonts w:ascii="Arial" w:eastAsia="DengXian" w:hAnsi="Arial" w:cs="Arial"/>
          <w:color w:val="000000"/>
          <w:sz w:val="20"/>
          <w:szCs w:val="20"/>
        </w:rPr>
        <w:t>AOD: angle opening distance; TIA: trabecular-iris angle; ARA: angle recess area; TISA: trabecular-iris space area.</w:t>
      </w:r>
    </w:p>
    <w:p w:rsidR="004E1395" w:rsidRPr="001B58E3" w:rsidRDefault="004E1395" w:rsidP="004E1395">
      <w:pPr>
        <w:rPr>
          <w:rFonts w:ascii="Arial" w:eastAsia="DengXian" w:hAnsi="Arial" w:cs="Arial"/>
          <w:color w:val="000000"/>
          <w:sz w:val="20"/>
          <w:szCs w:val="20"/>
        </w:rPr>
      </w:pPr>
      <w:r w:rsidRPr="001B58E3">
        <w:rPr>
          <w:rFonts w:ascii="Arial" w:eastAsia="DengXian" w:hAnsi="Arial" w:cs="Arial"/>
          <w:color w:val="000000"/>
          <w:sz w:val="20"/>
          <w:szCs w:val="20"/>
        </w:rPr>
        <w:t>* Generalized estimating equation was used to account for the inter-eye correlation for subjects with measures obtained from both eyes</w:t>
      </w:r>
      <w:r>
        <w:rPr>
          <w:rFonts w:ascii="Arial" w:eastAsia="DengXian" w:hAnsi="Arial" w:cs="Arial"/>
          <w:color w:val="000000"/>
          <w:sz w:val="20"/>
          <w:szCs w:val="20"/>
        </w:rPr>
        <w:t>.</w:t>
      </w:r>
    </w:p>
    <w:p w:rsidR="0098447B" w:rsidRDefault="004E1395">
      <w:r w:rsidRPr="001B58E3">
        <w:rPr>
          <w:rFonts w:ascii="Arial" w:eastAsia="DengXian" w:hAnsi="Arial" w:cs="Arial"/>
          <w:color w:val="000000"/>
          <w:sz w:val="20"/>
          <w:szCs w:val="20"/>
        </w:rPr>
        <w:t>** P-value were adjusted using Bonferroni method by multiplied by 8 due to total of 8 different axes in one category of parameters.</w:t>
      </w:r>
    </w:p>
    <w:sectPr w:rsidR="0098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B"/>
    <w:rsid w:val="004E1395"/>
    <w:rsid w:val="00521F96"/>
    <w:rsid w:val="00851EE1"/>
    <w:rsid w:val="0098447B"/>
    <w:rsid w:val="00D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937EA2-58DE-0847-9961-5871F08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7B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E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EE1"/>
    <w:rPr>
      <w:rFonts w:ascii="宋体" w:eastAsia="宋体" w:hAnsi="宋体" w:cs="宋体"/>
      <w:kern w:val="0"/>
      <w:sz w:val="18"/>
      <w:szCs w:val="18"/>
    </w:rPr>
  </w:style>
  <w:style w:type="paragraph" w:styleId="a5">
    <w:name w:val="Revision"/>
    <w:hidden/>
    <w:uiPriority w:val="99"/>
    <w:semiHidden/>
    <w:rsid w:val="00851EE1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Xie.Q</dc:creator>
  <cp:keywords/>
  <dc:description/>
  <cp:lastModifiedBy>Oscar Xie.Q</cp:lastModifiedBy>
  <cp:revision>4</cp:revision>
  <dcterms:created xsi:type="dcterms:W3CDTF">2020-11-02T08:22:00Z</dcterms:created>
  <dcterms:modified xsi:type="dcterms:W3CDTF">2020-11-03T05:12:00Z</dcterms:modified>
</cp:coreProperties>
</file>