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55" w:rsidRDefault="00CA60CF" w:rsidP="00803A55">
      <w:pPr>
        <w:spacing w:before="100" w:after="100" w:line="480" w:lineRule="auto"/>
        <w:ind w:left="360"/>
        <w:outlineLvl w:val="0"/>
        <w:rPr>
          <w:b/>
        </w:rPr>
      </w:pPr>
      <w:r>
        <w:rPr>
          <w:b/>
        </w:rPr>
        <w:t>SDC</w:t>
      </w:r>
      <w:r w:rsidR="00803A55">
        <w:rPr>
          <w:b/>
        </w:rPr>
        <w:t xml:space="preserve"> 1. Case and control comparison by recruitment site</w:t>
      </w:r>
    </w:p>
    <w:tbl>
      <w:tblPr>
        <w:tblW w:w="953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935"/>
        <w:gridCol w:w="1309"/>
        <w:gridCol w:w="1411"/>
        <w:gridCol w:w="792"/>
        <w:gridCol w:w="1459"/>
        <w:gridCol w:w="1387"/>
        <w:gridCol w:w="935"/>
      </w:tblGrid>
      <w:tr w:rsidR="00803A55" w:rsidTr="00062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4" w:type="dxa"/>
            <w:gridSpan w:val="2"/>
            <w:vMerge w:val="restart"/>
            <w:tcBorders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Co-</w:t>
            </w:r>
            <w:proofErr w:type="spellStart"/>
            <w:r>
              <w:rPr>
                <w:b/>
              </w:rPr>
              <w:t>variate</w:t>
            </w:r>
            <w:proofErr w:type="spellEnd"/>
          </w:p>
        </w:tc>
        <w:tc>
          <w:tcPr>
            <w:tcW w:w="7293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Recruitment site</w:t>
            </w:r>
          </w:p>
        </w:tc>
      </w:tr>
      <w:tr w:rsidR="00803A55" w:rsidTr="00062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4" w:type="dxa"/>
            <w:gridSpan w:val="2"/>
            <w:vMerge/>
            <w:tcBorders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  <w:rPr>
                <w:b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General Practice (n=75)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Emergency Department (n=214)</w:t>
            </w:r>
          </w:p>
        </w:tc>
      </w:tr>
      <w:tr w:rsidR="00803A55" w:rsidTr="00062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44" w:type="dxa"/>
            <w:gridSpan w:val="2"/>
            <w:vMerge/>
            <w:tcBorders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Cases (%)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Controls (%)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Cases (%)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  <w:rPr>
                <w:b/>
              </w:rPr>
            </w:pPr>
            <w:r>
              <w:rPr>
                <w:b/>
              </w:rPr>
              <w:t>Controls (%)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  <w:rPr>
                <w:b/>
              </w:rPr>
            </w:pPr>
            <w:r>
              <w:rPr>
                <w:b/>
                <w:i/>
              </w:rPr>
              <w:t>P</w:t>
            </w:r>
          </w:p>
        </w:tc>
      </w:tr>
      <w:tr w:rsidR="00803A55" w:rsidTr="00062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9" w:type="dxa"/>
            <w:vMerge w:val="restart"/>
            <w:tcBorders>
              <w:top w:val="nil"/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Age (years)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 xml:space="preserve">&lt;=2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10 (83)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34 (54)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0.06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26 (72)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75 (42)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0.002</w:t>
            </w:r>
          </w:p>
        </w:tc>
      </w:tr>
      <w:tr w:rsidR="00803A55" w:rsidTr="00062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9" w:type="dxa"/>
            <w:vMerge/>
            <w:tcBorders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 xml:space="preserve">&gt;2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2 (17)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29 (46)</w:t>
            </w:r>
          </w:p>
        </w:tc>
        <w:tc>
          <w:tcPr>
            <w:tcW w:w="792" w:type="dxa"/>
            <w:vMerge/>
            <w:tcBorders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10 (28)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103 (58)</w:t>
            </w:r>
          </w:p>
        </w:tc>
        <w:tc>
          <w:tcPr>
            <w:tcW w:w="935" w:type="dxa"/>
            <w:vMerge/>
            <w:tcBorders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</w:p>
        </w:tc>
      </w:tr>
      <w:tr w:rsidR="00803A55" w:rsidTr="00062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9" w:type="dxa"/>
            <w:vMerge w:val="restart"/>
            <w:tcBorders>
              <w:top w:val="nil"/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Sex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female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5 (42)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25 (40)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0.90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17 (47)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69 (39)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0.25</w:t>
            </w:r>
          </w:p>
        </w:tc>
      </w:tr>
      <w:tr w:rsidR="00803A55" w:rsidTr="00062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9" w:type="dxa"/>
            <w:vMerge/>
            <w:tcBorders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male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7 (54)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38 (60)</w:t>
            </w:r>
          </w:p>
        </w:tc>
        <w:tc>
          <w:tcPr>
            <w:tcW w:w="792" w:type="dxa"/>
            <w:vMerge/>
            <w:tcBorders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19 (53)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109 (61)</w:t>
            </w:r>
          </w:p>
        </w:tc>
        <w:tc>
          <w:tcPr>
            <w:tcW w:w="935" w:type="dxa"/>
            <w:vMerge/>
            <w:tcBorders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</w:p>
        </w:tc>
      </w:tr>
      <w:tr w:rsidR="00803A55" w:rsidTr="00062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9" w:type="dxa"/>
            <w:vMerge w:val="restart"/>
            <w:tcBorders>
              <w:top w:val="nil"/>
              <w:left w:val="nil"/>
              <w:right w:val="nil"/>
            </w:tcBorders>
          </w:tcPr>
          <w:p w:rsidR="00803A55" w:rsidRPr="00BC34B8" w:rsidRDefault="00803A55" w:rsidP="00803A55">
            <w:pPr>
              <w:spacing w:before="100" w:after="100" w:line="480" w:lineRule="auto"/>
              <w:jc w:val="center"/>
              <w:outlineLvl w:val="1"/>
            </w:pPr>
            <w:proofErr w:type="spellStart"/>
            <w:r>
              <w:t>ATSI</w:t>
            </w:r>
            <w:r w:rsidRPr="00BC34B8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yes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 (8)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2 (3)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0.40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3 (8)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8 (4)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0.37</w:t>
            </w:r>
          </w:p>
        </w:tc>
      </w:tr>
      <w:tr w:rsidR="00803A55" w:rsidTr="00062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9" w:type="dxa"/>
            <w:vMerge/>
            <w:tcBorders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no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11 (92)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61 (97)</w:t>
            </w:r>
          </w:p>
        </w:tc>
        <w:tc>
          <w:tcPr>
            <w:tcW w:w="792" w:type="dxa"/>
            <w:vMerge/>
            <w:tcBorders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33 (92)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170 (96)</w:t>
            </w:r>
          </w:p>
        </w:tc>
        <w:tc>
          <w:tcPr>
            <w:tcW w:w="935" w:type="dxa"/>
            <w:vMerge/>
            <w:tcBorders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</w:p>
        </w:tc>
      </w:tr>
      <w:tr w:rsidR="00803A55" w:rsidTr="00062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9" w:type="dxa"/>
            <w:vMerge w:val="restart"/>
            <w:tcBorders>
              <w:top w:val="nil"/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Gestation (weeks)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 xml:space="preserve">&lt;38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2 (17)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13 (21)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0.10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6 (17)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37 (21)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0.84</w:t>
            </w:r>
          </w:p>
        </w:tc>
      </w:tr>
      <w:tr w:rsidR="00803A55" w:rsidTr="00062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9" w:type="dxa"/>
            <w:vMerge/>
            <w:tcBorders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&gt;=38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10 (83)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50 (79)</w:t>
            </w:r>
          </w:p>
        </w:tc>
        <w:tc>
          <w:tcPr>
            <w:tcW w:w="792" w:type="dxa"/>
            <w:vMerge/>
            <w:tcBorders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30 (83)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141 (79)</w:t>
            </w:r>
          </w:p>
        </w:tc>
        <w:tc>
          <w:tcPr>
            <w:tcW w:w="935" w:type="dxa"/>
            <w:vMerge/>
            <w:tcBorders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</w:p>
        </w:tc>
      </w:tr>
      <w:tr w:rsidR="00803A55" w:rsidTr="00062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3A55" w:rsidRPr="00B90DC7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Co-</w:t>
            </w:r>
            <w:proofErr w:type="spellStart"/>
            <w:r>
              <w:t>morbidity</w:t>
            </w:r>
            <w:r w:rsidRPr="00BC34B8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present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 (8)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 (2)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0.18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 (3)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16 (9)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0.30</w:t>
            </w:r>
          </w:p>
        </w:tc>
      </w:tr>
      <w:tr w:rsidR="00803A55" w:rsidTr="000626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  <w:rPr>
                <w:b/>
                <w:vertAlign w:val="superscrip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absent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11 (92)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62 (98)</w:t>
            </w:r>
          </w:p>
        </w:tc>
        <w:tc>
          <w:tcPr>
            <w:tcW w:w="7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35 (97)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  <w:r>
              <w:t>162 (91)</w:t>
            </w:r>
          </w:p>
        </w:tc>
        <w:tc>
          <w:tcPr>
            <w:tcW w:w="9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3A55" w:rsidRDefault="00803A55" w:rsidP="00803A55">
            <w:pPr>
              <w:spacing w:before="100" w:after="100" w:line="480" w:lineRule="auto"/>
              <w:jc w:val="center"/>
              <w:outlineLvl w:val="1"/>
            </w:pPr>
          </w:p>
        </w:tc>
      </w:tr>
    </w:tbl>
    <w:p w:rsidR="00803A55" w:rsidRDefault="00803A55" w:rsidP="00803A55">
      <w:pPr>
        <w:spacing w:before="100" w:after="100" w:line="480" w:lineRule="auto"/>
        <w:ind w:firstLine="360"/>
        <w:outlineLvl w:val="1"/>
      </w:pPr>
      <w:proofErr w:type="gramStart"/>
      <w:r>
        <w:rPr>
          <w:vertAlign w:val="superscript"/>
        </w:rPr>
        <w:t>a</w:t>
      </w:r>
      <w:proofErr w:type="gramEnd"/>
      <w:r>
        <w:rPr>
          <w:vertAlign w:val="superscript"/>
        </w:rPr>
        <w:t xml:space="preserve"> </w:t>
      </w:r>
      <w:r>
        <w:t xml:space="preserve">Identification as Aboriginal and/or </w:t>
      </w:r>
      <w:smartTag w:uri="urn:schemas-microsoft-com:office:smarttags" w:element="place">
        <w:r>
          <w:t>Torres Strait</w:t>
        </w:r>
      </w:smartTag>
      <w:r>
        <w:t xml:space="preserve"> Islander.</w:t>
      </w:r>
    </w:p>
    <w:p w:rsidR="00414BA1" w:rsidRDefault="00803A55" w:rsidP="00803A55">
      <w:pPr>
        <w:spacing w:before="100" w:after="100" w:line="480" w:lineRule="auto"/>
        <w:ind w:left="360"/>
        <w:outlineLvl w:val="1"/>
      </w:pPr>
      <w:proofErr w:type="gramStart"/>
      <w:r>
        <w:rPr>
          <w:vertAlign w:val="superscript"/>
        </w:rPr>
        <w:t>b</w:t>
      </w:r>
      <w:proofErr w:type="gramEnd"/>
      <w:r>
        <w:rPr>
          <w:vertAlign w:val="superscript"/>
        </w:rPr>
        <w:t xml:space="preserve"> </w:t>
      </w:r>
      <w:r>
        <w:t xml:space="preserve">Co-morbid conditions included all chronic diseases for which influenza vaccine is recommended in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: cardiac disease, asthma, chronic respiratory conditions, chronic neurological disorders, or other chronic illnesses requiring regular medical follow-up or hospitalisation.</w:t>
      </w:r>
    </w:p>
    <w:sectPr w:rsidR="00414BA1" w:rsidSect="007C4B8B">
      <w:footerReference w:type="even" r:id="rId6"/>
      <w:footerReference w:type="default" r:id="rId7"/>
      <w:pgSz w:w="11906" w:h="16838"/>
      <w:pgMar w:top="1814" w:right="1797" w:bottom="899" w:left="1797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3C" w:rsidRDefault="00B1643C">
      <w:r>
        <w:separator/>
      </w:r>
    </w:p>
  </w:endnote>
  <w:endnote w:type="continuationSeparator" w:id="0">
    <w:p w:rsidR="00B1643C" w:rsidRDefault="00B1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11" w:rsidRDefault="00D46A11" w:rsidP="00953B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A11" w:rsidRDefault="00D46A11" w:rsidP="00D46A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11" w:rsidRDefault="00D46A11" w:rsidP="00953B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0CF">
      <w:rPr>
        <w:rStyle w:val="PageNumber"/>
        <w:noProof/>
      </w:rPr>
      <w:t>19</w:t>
    </w:r>
    <w:r>
      <w:rPr>
        <w:rStyle w:val="PageNumber"/>
      </w:rPr>
      <w:fldChar w:fldCharType="end"/>
    </w:r>
  </w:p>
  <w:p w:rsidR="00D46A11" w:rsidRDefault="00D46A11" w:rsidP="00D46A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3C" w:rsidRDefault="00B1643C">
      <w:r>
        <w:separator/>
      </w:r>
    </w:p>
  </w:footnote>
  <w:footnote w:type="continuationSeparator" w:id="0">
    <w:p w:rsidR="00B1643C" w:rsidRDefault="00B16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A55"/>
    <w:rsid w:val="000626B0"/>
    <w:rsid w:val="000A08A2"/>
    <w:rsid w:val="00414BA1"/>
    <w:rsid w:val="00652C37"/>
    <w:rsid w:val="007C4B8B"/>
    <w:rsid w:val="00803A55"/>
    <w:rsid w:val="00953B1D"/>
    <w:rsid w:val="00B1643C"/>
    <w:rsid w:val="00CA60CF"/>
    <w:rsid w:val="00D4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A55"/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46A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6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UWA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peterj</dc:creator>
  <cp:lastModifiedBy>AmySue</cp:lastModifiedBy>
  <cp:revision>2</cp:revision>
  <dcterms:created xsi:type="dcterms:W3CDTF">2010-08-11T17:00:00Z</dcterms:created>
  <dcterms:modified xsi:type="dcterms:W3CDTF">2010-08-11T17:00:00Z</dcterms:modified>
</cp:coreProperties>
</file>