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54" w:rsidRPr="00FF4B9E" w:rsidRDefault="00DE4454" w:rsidP="00DE4454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SDC </w:t>
      </w:r>
      <w:r w:rsidRPr="00FF4B9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2.</w:t>
      </w:r>
      <w:proofErr w:type="gramEnd"/>
      <w:r w:rsidRPr="00FF4B9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F4B9E">
        <w:rPr>
          <w:rFonts w:ascii="Times New Roman" w:hAnsi="Times New Roman"/>
          <w:color w:val="000000" w:themeColor="text1"/>
          <w:sz w:val="24"/>
          <w:szCs w:val="24"/>
          <w:lang w:val="en-US"/>
        </w:rPr>
        <w:t>Pathogens reported on the death certificates of neonates who died in England and Wales between 2003 and 2005</w:t>
      </w:r>
    </w:p>
    <w:tbl>
      <w:tblPr>
        <w:tblW w:w="13143" w:type="dxa"/>
        <w:tblInd w:w="93" w:type="dxa"/>
        <w:tblLook w:val="04A0"/>
      </w:tblPr>
      <w:tblGrid>
        <w:gridCol w:w="2680"/>
        <w:gridCol w:w="965"/>
        <w:gridCol w:w="880"/>
        <w:gridCol w:w="1210"/>
        <w:gridCol w:w="880"/>
        <w:gridCol w:w="1138"/>
        <w:gridCol w:w="880"/>
        <w:gridCol w:w="1320"/>
        <w:gridCol w:w="990"/>
        <w:gridCol w:w="1210"/>
        <w:gridCol w:w="990"/>
      </w:tblGrid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Term neonates with no recorded co-morbidities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Term neonates with co-morbidities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Premature neonates (28-36 weeks gestation)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Extremely premature neonates (&lt;28 weeks gestation)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All infection-related neonatal deaths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No.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% 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No.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% 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No.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%*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No.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%*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No.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%*  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Bacterial (total)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right w:val="nil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273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000000" w:fill="00B0F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 xml:space="preserve">Gram positive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80.0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63.0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43.0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48.3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57.5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Streptococci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76..9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54.3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26.2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19.2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109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Group B streptococcus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56.9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45.7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23.8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15.8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31.9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</w:t>
            </w:r>
            <w:proofErr w:type="spellStart"/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Pneumococcus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1.8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Groups A, C and D streptococci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2.2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Unspecified Streptococcus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9.2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6.5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4.0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Staphylococci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3.1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8.7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14.3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24.2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15.0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lastRenderedPageBreak/>
              <w:t xml:space="preserve">   </w:t>
            </w:r>
            <w:proofErr w:type="spellStart"/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Coagulase</w:t>
            </w:r>
            <w:proofErr w:type="spellEnd"/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negative staphylococci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9.2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4.8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</w:t>
            </w: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S. aureus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1.8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</w:t>
            </w:r>
            <w:smartTag w:uri="urn:schemas-microsoft-com:office:smarttags" w:element="stockticker">
              <w:r w:rsidRPr="00FF4B9E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en-GB"/>
                </w:rPr>
                <w:t>MRSA</w:t>
              </w:r>
            </w:smartTag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1.5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   Unspecified </w:t>
            </w: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 xml:space="preserve">Staphylococcus </w:t>
            </w: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sp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6.5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4.8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7.0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Enterococcus</w:t>
            </w:r>
            <w:proofErr w:type="spellEnd"/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Sp.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1.1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Listeria</w:t>
            </w:r>
            <w:proofErr w:type="spellEnd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Sp.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1.1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Unspecified Gram-positive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0.4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Gram negative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15.4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37.0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57.1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50.0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40.7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Escherichia coli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17.4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21.4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15.0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13.6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 xml:space="preserve">Pseudomonas </w:t>
            </w: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Sp.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6.5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7.1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8.3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7.0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 xml:space="preserve">Klebsiella </w:t>
            </w: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Sp.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2.9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Coliforms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1.1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lastRenderedPageBreak/>
              <w:t xml:space="preserve">Enterobacter </w:t>
            </w: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Sp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1.1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Haemophilus influenzae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1.1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Morganella</w:t>
            </w:r>
            <w:proofErr w:type="spellEnd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Sp.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0.7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Neisseria meningitidis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1.5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auto"/>
            </w:tcBorders>
            <w:shd w:val="clear" w:color="000000" w:fill="B8CCE4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0.4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Serratia</w:t>
            </w:r>
            <w:proofErr w:type="spellEnd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marcescens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0.4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Unspecified Gram-negative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6.5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16.7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12.5</w:t>
            </w:r>
          </w:p>
        </w:tc>
      </w:tr>
      <w:tr w:rsidR="00DE4454" w:rsidRPr="00FF4B9E" w:rsidTr="00B03029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</w:tr>
      <w:tr w:rsidR="00DE4454" w:rsidRPr="00FF4B9E" w:rsidTr="00B03029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Unspecified bacteria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4.6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1.7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1.8</w:t>
            </w:r>
          </w:p>
        </w:tc>
      </w:tr>
      <w:tr w:rsidR="00DE4454" w:rsidRPr="00FF4B9E" w:rsidTr="00B03029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Viral (total)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Herpes simplex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61.9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33.3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48.3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Parvovirus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33.3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33.3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10.3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Coxsackie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14.2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10.3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Cytomegalovirus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33.3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33.3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7.0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Enterovirus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9.5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7.0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lastRenderedPageBreak/>
              <w:t>Respiratory syncytial virus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33.3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7.0</w:t>
            </w:r>
          </w:p>
        </w:tc>
      </w:tr>
      <w:tr w:rsidR="00DE4454" w:rsidRPr="00FF4B9E" w:rsidTr="00B03029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Unspecified viral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14.2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10.3</w:t>
            </w:r>
          </w:p>
        </w:tc>
      </w:tr>
      <w:tr w:rsidR="00DE4454" w:rsidRPr="00FF4B9E" w:rsidTr="00B03029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Fungal (total)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 xml:space="preserve">Candida </w:t>
            </w: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Sp.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100.0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61.3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62.2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FF4B9E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val="en-US" w:eastAsia="en-GB"/>
              </w:rPr>
              <w:t>Aspergillus</w:t>
            </w:r>
            <w:proofErr w:type="spellEnd"/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 xml:space="preserve"> Sp.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2.7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proofErr w:type="spellStart"/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Mucomycosis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2.7</w:t>
            </w:r>
          </w:p>
        </w:tc>
      </w:tr>
      <w:tr w:rsidR="00DE4454" w:rsidRPr="00FF4B9E" w:rsidTr="00B03029">
        <w:trPr>
          <w:trHeight w:val="255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Unspecified fungal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32.3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32.4</w:t>
            </w:r>
          </w:p>
        </w:tc>
      </w:tr>
      <w:tr w:rsidR="00DE4454" w:rsidRPr="00FF4B9E" w:rsidTr="00B03029">
        <w:trPr>
          <w:trHeight w:val="27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bottom"/>
          </w:tcPr>
          <w:p w:rsidR="00DE4454" w:rsidRPr="00FF4B9E" w:rsidRDefault="00DE4454" w:rsidP="00B03029">
            <w:pPr>
              <w:spacing w:after="0" w:line="48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FF4B9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en-GB"/>
              </w:rPr>
              <w:t> </w:t>
            </w:r>
          </w:p>
        </w:tc>
      </w:tr>
    </w:tbl>
    <w:p w:rsidR="00DE4454" w:rsidRDefault="00DE4454"/>
    <w:p w:rsidR="00DE4454" w:rsidRPr="00FF4B9E" w:rsidRDefault="00DE4454" w:rsidP="00DE4454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F4B9E">
        <w:rPr>
          <w:rFonts w:ascii="Times New Roman" w:hAnsi="Times New Roman"/>
          <w:color w:val="000000" w:themeColor="text1"/>
          <w:sz w:val="24"/>
          <w:szCs w:val="24"/>
          <w:lang w:val="en-US"/>
        </w:rPr>
        <w:t>* Percentage denotes proportion of all bacterial, viral or fungal infections, respectively, in the different columns</w:t>
      </w:r>
    </w:p>
    <w:p w:rsidR="00DE4454" w:rsidRDefault="00DE4454"/>
    <w:sectPr w:rsidR="00DE4454" w:rsidSect="00DE445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4454"/>
    <w:rsid w:val="000075D7"/>
    <w:rsid w:val="0034377D"/>
    <w:rsid w:val="00425E74"/>
    <w:rsid w:val="00515228"/>
    <w:rsid w:val="00650039"/>
    <w:rsid w:val="008E4937"/>
    <w:rsid w:val="00A06360"/>
    <w:rsid w:val="00A07CAF"/>
    <w:rsid w:val="00DE4454"/>
    <w:rsid w:val="00F2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AmySue</cp:lastModifiedBy>
  <cp:revision>1</cp:revision>
  <dcterms:created xsi:type="dcterms:W3CDTF">2010-09-29T15:27:00Z</dcterms:created>
  <dcterms:modified xsi:type="dcterms:W3CDTF">2010-09-29T15:28:00Z</dcterms:modified>
</cp:coreProperties>
</file>