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6E700" w14:textId="77777777" w:rsidR="003D49D5" w:rsidRDefault="003D49D5" w:rsidP="003D49D5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52A50">
        <w:rPr>
          <w:rFonts w:ascii="Times New Roman" w:hAnsi="Times New Roman" w:cs="Times New Roman"/>
          <w:b/>
          <w:bCs/>
          <w:sz w:val="24"/>
          <w:szCs w:val="24"/>
        </w:rPr>
        <w:t xml:space="preserve">Supplemental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Digital Contents </w:t>
      </w:r>
      <w:r w:rsidRPr="00A52A50">
        <w:rPr>
          <w:rFonts w:ascii="Times New Roman" w:hAnsi="Times New Roman" w:cs="Times New Roman"/>
          <w:b/>
          <w:bCs/>
          <w:sz w:val="24"/>
          <w:szCs w:val="24"/>
        </w:rPr>
        <w:t>Table 2</w:t>
      </w:r>
      <w:r w:rsidRPr="009A65E5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9A65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9A65E5">
        <w:rPr>
          <w:rFonts w:ascii="Times New Roman" w:hAnsi="Times New Roman" w:cs="Times New Roman"/>
          <w:b/>
          <w:bCs/>
          <w:sz w:val="24"/>
          <w:szCs w:val="24"/>
        </w:rPr>
        <w:t xml:space="preserve">Summary of risk factors </w:t>
      </w:r>
      <w:r>
        <w:rPr>
          <w:rFonts w:ascii="Times New Roman" w:hAnsi="Times New Roman" w:cs="Times New Roman"/>
          <w:b/>
          <w:bCs/>
          <w:sz w:val="24"/>
          <w:szCs w:val="24"/>
        </w:rPr>
        <w:t>of</w:t>
      </w:r>
      <w:r w:rsidRPr="009A65E5">
        <w:rPr>
          <w:rFonts w:ascii="Times New Roman" w:hAnsi="Times New Roman" w:cs="Times New Roman"/>
          <w:b/>
          <w:bCs/>
          <w:sz w:val="24"/>
          <w:szCs w:val="24"/>
        </w:rPr>
        <w:t xml:space="preserve"> blood stream infection in total population and in subgroups stratified by age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by </w:t>
      </w:r>
      <w:r w:rsidRPr="009A65E5">
        <w:rPr>
          <w:rFonts w:ascii="Times New Roman" w:hAnsi="Times New Roman" w:cs="Times New Roman"/>
          <w:b/>
          <w:bCs/>
          <w:sz w:val="24"/>
          <w:szCs w:val="24"/>
        </w:rPr>
        <w:t>univariate (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A65E5">
        <w:rPr>
          <w:rFonts w:ascii="Times New Roman" w:hAnsi="Times New Roman" w:cs="Times New Roman"/>
          <w:b/>
          <w:bCs/>
          <w:sz w:val="24"/>
          <w:szCs w:val="24"/>
        </w:rPr>
        <w:t>) and multivariate (</w:t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9A65E5">
        <w:rPr>
          <w:rFonts w:ascii="Times New Roman" w:hAnsi="Times New Roman" w:cs="Times New Roman"/>
          <w:b/>
          <w:bCs/>
          <w:sz w:val="24"/>
          <w:szCs w:val="24"/>
        </w:rPr>
        <w:t>) analyses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14:paraId="7538BAA5" w14:textId="77777777" w:rsidR="003D49D5" w:rsidRPr="008C799D" w:rsidRDefault="003D49D5" w:rsidP="003D49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A65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C5D4F5E" w14:textId="77777777" w:rsidR="003D49D5" w:rsidRPr="009A65E5" w:rsidRDefault="003D49D5" w:rsidP="003D49D5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b/>
          <w:szCs w:val="21"/>
        </w:rPr>
      </w:pPr>
      <w:r w:rsidRPr="009A65E5">
        <w:rPr>
          <w:rFonts w:ascii="Times New Roman" w:hAnsi="Times New Roman" w:cs="Times New Roman"/>
          <w:b/>
          <w:bCs/>
          <w:szCs w:val="21"/>
        </w:rPr>
        <w:t>Univariate analyses</w:t>
      </w:r>
    </w:p>
    <w:tbl>
      <w:tblPr>
        <w:tblW w:w="723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15"/>
        <w:gridCol w:w="1596"/>
        <w:gridCol w:w="1701"/>
        <w:gridCol w:w="1418"/>
      </w:tblGrid>
      <w:tr w:rsidR="003D49D5" w:rsidRPr="004333D0" w14:paraId="003B8AFA" w14:textId="77777777" w:rsidTr="002348B5">
        <w:trPr>
          <w:trHeight w:val="407"/>
        </w:trPr>
        <w:tc>
          <w:tcPr>
            <w:tcW w:w="25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2BA93B4" w14:textId="77777777" w:rsidR="003D49D5" w:rsidRPr="004333D0" w:rsidRDefault="003D49D5" w:rsidP="002348B5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333D0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Variables</w:t>
            </w:r>
          </w:p>
        </w:tc>
        <w:tc>
          <w:tcPr>
            <w:tcW w:w="15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AC12FF8" w14:textId="77777777" w:rsidR="003D49D5" w:rsidRPr="004333D0" w:rsidRDefault="003D49D5" w:rsidP="002348B5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333D0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Total population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059ECD3" w14:textId="77777777" w:rsidR="003D49D5" w:rsidRPr="004333D0" w:rsidRDefault="003D49D5" w:rsidP="002348B5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333D0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Age</w:t>
            </w:r>
            <w:r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936354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936354">
              <w:t>≤</w:t>
            </w:r>
            <w:r w:rsidRPr="004333D0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24 month</w:t>
            </w:r>
            <w:r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4DF292E" w14:textId="77777777" w:rsidR="003D49D5" w:rsidRPr="004333D0" w:rsidRDefault="003D49D5" w:rsidP="002348B5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333D0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Age</w:t>
            </w:r>
            <w:r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&gt;</w:t>
            </w:r>
            <w:r w:rsidRPr="004333D0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24month</w:t>
            </w:r>
            <w:r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3D49D5" w:rsidRPr="004333D0" w14:paraId="3B84CF02" w14:textId="77777777" w:rsidTr="002348B5">
        <w:trPr>
          <w:trHeight w:val="270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000000" w:fill="E7E7E7"/>
            <w:vAlign w:val="center"/>
            <w:hideMark/>
          </w:tcPr>
          <w:p w14:paraId="074F5451" w14:textId="77777777" w:rsidR="003D49D5" w:rsidRPr="004333D0" w:rsidRDefault="003D49D5" w:rsidP="002348B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4333D0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Age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E7E7E7"/>
            <w:hideMark/>
          </w:tcPr>
          <w:p w14:paraId="09626373" w14:textId="77777777" w:rsidR="003D49D5" w:rsidRPr="004333D0" w:rsidRDefault="003D49D5" w:rsidP="002348B5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4333D0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E7E7E7"/>
            <w:vAlign w:val="center"/>
            <w:hideMark/>
          </w:tcPr>
          <w:p w14:paraId="1E8DE13A" w14:textId="77777777" w:rsidR="003D49D5" w:rsidRPr="004333D0" w:rsidRDefault="003D49D5" w:rsidP="002348B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8"/>
                <w:szCs w:val="18"/>
              </w:rPr>
              <w:t>－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7E7E7"/>
            <w:hideMark/>
          </w:tcPr>
          <w:p w14:paraId="440629F7" w14:textId="77777777" w:rsidR="003D49D5" w:rsidRPr="004333D0" w:rsidRDefault="003D49D5" w:rsidP="002348B5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4333D0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3D49D5" w:rsidRPr="004333D0" w14:paraId="27F91A88" w14:textId="77777777" w:rsidTr="002348B5">
        <w:trPr>
          <w:trHeight w:val="324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6573D" w14:textId="77777777" w:rsidR="003D49D5" w:rsidRPr="004333D0" w:rsidRDefault="003D49D5" w:rsidP="002348B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4333D0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Body weight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DC55C" w14:textId="77777777" w:rsidR="003D49D5" w:rsidRPr="004333D0" w:rsidRDefault="003D49D5" w:rsidP="002348B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91A30" w14:textId="77777777" w:rsidR="003D49D5" w:rsidRPr="004333D0" w:rsidRDefault="003D49D5" w:rsidP="002348B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8"/>
                <w:szCs w:val="18"/>
              </w:rPr>
              <w:t>－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E6D05" w14:textId="77777777" w:rsidR="003D49D5" w:rsidRPr="004333D0" w:rsidRDefault="003D49D5" w:rsidP="002348B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3D49D5" w:rsidRPr="004333D0" w14:paraId="65D312A9" w14:textId="77777777" w:rsidTr="002348B5">
        <w:trPr>
          <w:trHeight w:val="244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000000" w:fill="E7E7E7"/>
            <w:vAlign w:val="center"/>
            <w:hideMark/>
          </w:tcPr>
          <w:p w14:paraId="1A7B9259" w14:textId="77777777" w:rsidR="003D49D5" w:rsidRPr="004333D0" w:rsidRDefault="003D49D5" w:rsidP="002348B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4333D0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Number of operation before LT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E7E7E7"/>
            <w:hideMark/>
          </w:tcPr>
          <w:p w14:paraId="11AA29FD" w14:textId="77777777" w:rsidR="003D49D5" w:rsidRPr="004333D0" w:rsidRDefault="003D49D5" w:rsidP="002348B5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4333D0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E7E7E7"/>
            <w:vAlign w:val="center"/>
            <w:hideMark/>
          </w:tcPr>
          <w:p w14:paraId="48199797" w14:textId="77777777" w:rsidR="003D49D5" w:rsidRPr="004333D0" w:rsidRDefault="003D49D5" w:rsidP="002348B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8"/>
                <w:szCs w:val="18"/>
              </w:rPr>
              <w:t>－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7E7E7"/>
            <w:hideMark/>
          </w:tcPr>
          <w:p w14:paraId="18D95D0A" w14:textId="77777777" w:rsidR="003D49D5" w:rsidRPr="004333D0" w:rsidRDefault="003D49D5" w:rsidP="002348B5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4333D0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3D49D5" w:rsidRPr="004333D0" w14:paraId="06A5698D" w14:textId="77777777" w:rsidTr="002348B5">
        <w:trPr>
          <w:trHeight w:val="80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FC8EA" w14:textId="77777777" w:rsidR="003D49D5" w:rsidRPr="004333D0" w:rsidRDefault="003D49D5" w:rsidP="002348B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4333D0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ABO compatibility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BABF2" w14:textId="77777777" w:rsidR="003D49D5" w:rsidRPr="004333D0" w:rsidRDefault="003D49D5" w:rsidP="002348B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8"/>
                <w:szCs w:val="18"/>
              </w:rPr>
              <w:t>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05555" w14:textId="77777777" w:rsidR="003D49D5" w:rsidRPr="004333D0" w:rsidRDefault="003D49D5" w:rsidP="002348B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65F5E" w14:textId="77777777" w:rsidR="003D49D5" w:rsidRPr="004333D0" w:rsidRDefault="003D49D5" w:rsidP="002348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3D49D5" w:rsidRPr="004333D0" w14:paraId="479A4704" w14:textId="77777777" w:rsidTr="002348B5">
        <w:trPr>
          <w:trHeight w:val="225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000000" w:fill="E7E7E7"/>
            <w:vAlign w:val="center"/>
            <w:hideMark/>
          </w:tcPr>
          <w:p w14:paraId="12CEF5E1" w14:textId="77777777" w:rsidR="003D49D5" w:rsidRPr="004333D0" w:rsidRDefault="003D49D5" w:rsidP="002348B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4333D0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PELD/MELD score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E7E7E7"/>
            <w:vAlign w:val="center"/>
            <w:hideMark/>
          </w:tcPr>
          <w:p w14:paraId="28BB804C" w14:textId="77777777" w:rsidR="003D49D5" w:rsidRPr="004333D0" w:rsidRDefault="003D49D5" w:rsidP="002348B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8"/>
                <w:szCs w:val="18"/>
              </w:rPr>
              <w:t>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E7E7E7"/>
            <w:hideMark/>
          </w:tcPr>
          <w:p w14:paraId="3C35A8FE" w14:textId="77777777" w:rsidR="003D49D5" w:rsidRPr="004333D0" w:rsidRDefault="003D49D5" w:rsidP="002348B5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7E7E7"/>
            <w:hideMark/>
          </w:tcPr>
          <w:p w14:paraId="71A0F9C1" w14:textId="77777777" w:rsidR="003D49D5" w:rsidRPr="004333D0" w:rsidRDefault="003D49D5" w:rsidP="002348B5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4333D0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3D49D5" w:rsidRPr="004333D0" w14:paraId="7897CCD4" w14:textId="77777777" w:rsidTr="002348B5">
        <w:trPr>
          <w:trHeight w:val="80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33F7F" w14:textId="03429680" w:rsidR="003D49D5" w:rsidRPr="004333D0" w:rsidRDefault="00F1523B" w:rsidP="002348B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8"/>
                <w:szCs w:val="18"/>
              </w:rPr>
              <w:t>G</w:t>
            </w:r>
            <w:bookmarkStart w:id="0" w:name="_GoBack"/>
            <w:bookmarkEnd w:id="0"/>
            <w:r w:rsidR="00557203" w:rsidRPr="00557203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raft-recipient body weight ratio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792DA" w14:textId="77777777" w:rsidR="003D49D5" w:rsidRPr="004333D0" w:rsidRDefault="003D49D5" w:rsidP="002348B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97303" w14:textId="77777777" w:rsidR="003D49D5" w:rsidRPr="004333D0" w:rsidRDefault="003D49D5" w:rsidP="002348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E0E50" w14:textId="77777777" w:rsidR="003D49D5" w:rsidRPr="004333D0" w:rsidRDefault="003D49D5" w:rsidP="002348B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8"/>
                <w:szCs w:val="18"/>
              </w:rPr>
              <w:t>－</w:t>
            </w:r>
          </w:p>
        </w:tc>
      </w:tr>
      <w:tr w:rsidR="003D49D5" w:rsidRPr="004333D0" w14:paraId="29E5195A" w14:textId="77777777" w:rsidTr="002348B5">
        <w:trPr>
          <w:trHeight w:val="221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000000" w:fill="E7E7E7"/>
            <w:vAlign w:val="center"/>
            <w:hideMark/>
          </w:tcPr>
          <w:p w14:paraId="7299E2F0" w14:textId="77777777" w:rsidR="003D49D5" w:rsidRPr="004333D0" w:rsidRDefault="003D49D5" w:rsidP="002348B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4333D0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Operative time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E7E7E7"/>
            <w:hideMark/>
          </w:tcPr>
          <w:p w14:paraId="14A41032" w14:textId="77777777" w:rsidR="003D49D5" w:rsidRPr="004333D0" w:rsidRDefault="003D49D5" w:rsidP="002348B5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4333D0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E7E7E7"/>
            <w:hideMark/>
          </w:tcPr>
          <w:p w14:paraId="750DFD24" w14:textId="77777777" w:rsidR="003D49D5" w:rsidRPr="004333D0" w:rsidRDefault="003D49D5" w:rsidP="002348B5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4333D0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7E7E7"/>
            <w:vAlign w:val="center"/>
            <w:hideMark/>
          </w:tcPr>
          <w:p w14:paraId="34B54A03" w14:textId="77777777" w:rsidR="003D49D5" w:rsidRPr="004333D0" w:rsidRDefault="003D49D5" w:rsidP="002348B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8"/>
                <w:szCs w:val="18"/>
              </w:rPr>
              <w:t>＋</w:t>
            </w:r>
          </w:p>
        </w:tc>
      </w:tr>
      <w:tr w:rsidR="003D49D5" w:rsidRPr="004333D0" w14:paraId="55B7EA49" w14:textId="77777777" w:rsidTr="002348B5">
        <w:trPr>
          <w:trHeight w:val="142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A5761" w14:textId="77777777" w:rsidR="003D49D5" w:rsidRPr="004333D0" w:rsidRDefault="003D49D5" w:rsidP="002348B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4333D0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Blood volume loss during LT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6FB3C" w14:textId="77777777" w:rsidR="003D49D5" w:rsidRPr="004333D0" w:rsidRDefault="003D49D5" w:rsidP="002348B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8"/>
                <w:szCs w:val="18"/>
              </w:rPr>
              <w:t>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0DBDA" w14:textId="77777777" w:rsidR="003D49D5" w:rsidRPr="004333D0" w:rsidRDefault="003D49D5" w:rsidP="002348B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8"/>
                <w:szCs w:val="18"/>
              </w:rPr>
              <w:t>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F16BC" w14:textId="77777777" w:rsidR="003D49D5" w:rsidRPr="004333D0" w:rsidRDefault="003D49D5" w:rsidP="002348B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8"/>
                <w:szCs w:val="18"/>
              </w:rPr>
              <w:t>＋</w:t>
            </w:r>
          </w:p>
        </w:tc>
      </w:tr>
      <w:tr w:rsidR="003D49D5" w:rsidRPr="004333D0" w14:paraId="7CBB52AE" w14:textId="77777777" w:rsidTr="002348B5">
        <w:trPr>
          <w:trHeight w:val="80"/>
        </w:trPr>
        <w:tc>
          <w:tcPr>
            <w:tcW w:w="25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E7E7E7"/>
            <w:vAlign w:val="center"/>
            <w:hideMark/>
          </w:tcPr>
          <w:p w14:paraId="0BA3D102" w14:textId="1C14E56B" w:rsidR="003D49D5" w:rsidRPr="004333D0" w:rsidRDefault="003D49D5" w:rsidP="002348B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4333D0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Positivity of CMV</w:t>
            </w:r>
            <w:r w:rsidR="00D0048A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="00D0048A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8"/>
                <w:szCs w:val="18"/>
              </w:rPr>
              <w:t>antigemenia</w:t>
            </w:r>
            <w:proofErr w:type="spellEnd"/>
            <w:r w:rsidRPr="004333D0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after LT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E7E7E7"/>
            <w:vAlign w:val="center"/>
            <w:hideMark/>
          </w:tcPr>
          <w:p w14:paraId="2695EF14" w14:textId="77777777" w:rsidR="003D49D5" w:rsidRPr="004333D0" w:rsidRDefault="003D49D5" w:rsidP="002348B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8"/>
                <w:szCs w:val="18"/>
              </w:rPr>
              <w:t>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E7E7E7"/>
            <w:hideMark/>
          </w:tcPr>
          <w:p w14:paraId="61019254" w14:textId="77777777" w:rsidR="003D49D5" w:rsidRPr="004333D0" w:rsidRDefault="003D49D5" w:rsidP="002348B5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4333D0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E7E7E7"/>
            <w:vAlign w:val="center"/>
            <w:hideMark/>
          </w:tcPr>
          <w:p w14:paraId="145785F9" w14:textId="77777777" w:rsidR="003D49D5" w:rsidRPr="004333D0" w:rsidRDefault="003D49D5" w:rsidP="002348B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8"/>
                <w:szCs w:val="18"/>
              </w:rPr>
              <w:t>＋</w:t>
            </w:r>
          </w:p>
        </w:tc>
      </w:tr>
    </w:tbl>
    <w:p w14:paraId="395FEA60" w14:textId="77777777" w:rsidR="003D49D5" w:rsidRDefault="003D49D5" w:rsidP="003D49D5">
      <w:pPr>
        <w:rPr>
          <w:rFonts w:ascii="Times New Roman" w:hAnsi="Times New Roman" w:cs="Times New Roman"/>
          <w:szCs w:val="21"/>
        </w:rPr>
      </w:pPr>
    </w:p>
    <w:p w14:paraId="2FAF46CF" w14:textId="77777777" w:rsidR="003D49D5" w:rsidRPr="009A65E5" w:rsidRDefault="003D49D5" w:rsidP="003D49D5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b/>
          <w:szCs w:val="21"/>
        </w:rPr>
      </w:pPr>
      <w:r w:rsidRPr="009A65E5">
        <w:rPr>
          <w:rFonts w:ascii="Times New Roman" w:hAnsi="Times New Roman" w:cs="Times New Roman"/>
          <w:b/>
          <w:bCs/>
          <w:szCs w:val="21"/>
        </w:rPr>
        <w:t>Multivariate analyses</w:t>
      </w:r>
    </w:p>
    <w:tbl>
      <w:tblPr>
        <w:tblW w:w="732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2"/>
        <w:gridCol w:w="1559"/>
        <w:gridCol w:w="1701"/>
        <w:gridCol w:w="1517"/>
      </w:tblGrid>
      <w:tr w:rsidR="003D49D5" w:rsidRPr="00D532C9" w14:paraId="10053901" w14:textId="77777777" w:rsidTr="00936354">
        <w:trPr>
          <w:trHeight w:val="60"/>
        </w:trPr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23C362F" w14:textId="77777777" w:rsidR="003D49D5" w:rsidRDefault="003D49D5" w:rsidP="002348B5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  <w:p w14:paraId="0AF791C1" w14:textId="77777777" w:rsidR="003D49D5" w:rsidRPr="00D532C9" w:rsidRDefault="003D49D5" w:rsidP="002348B5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532C9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Variables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69F4326" w14:textId="77777777" w:rsidR="003D49D5" w:rsidRPr="00D532C9" w:rsidRDefault="003D49D5" w:rsidP="002348B5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532C9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Total population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6DFDED3" w14:textId="77777777" w:rsidR="003D49D5" w:rsidRPr="00D532C9" w:rsidRDefault="003D49D5" w:rsidP="002348B5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532C9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Age</w:t>
            </w:r>
            <w:r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936354">
              <w:t>≤</w:t>
            </w:r>
            <w:r w:rsidRPr="00D532C9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24 month</w:t>
            </w:r>
            <w:r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</w:t>
            </w:r>
          </w:p>
        </w:tc>
        <w:tc>
          <w:tcPr>
            <w:tcW w:w="15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5740C35" w14:textId="77777777" w:rsidR="003D49D5" w:rsidRPr="00D532C9" w:rsidRDefault="003D49D5" w:rsidP="00936354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532C9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Age</w:t>
            </w:r>
            <w:r w:rsidR="0093635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936354">
              <w:rPr>
                <w:rFonts w:ascii="ＭＳ 明朝" w:eastAsia="ＭＳ 明朝" w:hAnsi="ＭＳ 明朝" w:hint="eastAsia"/>
              </w:rPr>
              <w:t>&gt;</w:t>
            </w:r>
            <w:r w:rsidRPr="00D532C9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24month</w:t>
            </w:r>
            <w:r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3D49D5" w:rsidRPr="00D532C9" w14:paraId="3C9F3CDD" w14:textId="77777777" w:rsidTr="00936354">
        <w:trPr>
          <w:trHeight w:val="6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E7E7E7"/>
            <w:vAlign w:val="center"/>
            <w:hideMark/>
          </w:tcPr>
          <w:p w14:paraId="3368967C" w14:textId="77777777" w:rsidR="003D49D5" w:rsidRPr="00D532C9" w:rsidRDefault="003D49D5" w:rsidP="002348B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D532C9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Body weight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7E7E7"/>
            <w:vAlign w:val="center"/>
            <w:hideMark/>
          </w:tcPr>
          <w:p w14:paraId="4E61D296" w14:textId="77777777" w:rsidR="003D49D5" w:rsidRPr="00D532C9" w:rsidRDefault="003D49D5" w:rsidP="002348B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8"/>
                <w:szCs w:val="18"/>
              </w:rPr>
              <w:t>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E7E7E7"/>
            <w:hideMark/>
          </w:tcPr>
          <w:p w14:paraId="19D89F88" w14:textId="77777777" w:rsidR="003D49D5" w:rsidRPr="00D532C9" w:rsidRDefault="003D49D5" w:rsidP="002348B5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D532C9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E7E7E7"/>
            <w:hideMark/>
          </w:tcPr>
          <w:p w14:paraId="266CF27C" w14:textId="77777777" w:rsidR="003D49D5" w:rsidRPr="00D532C9" w:rsidRDefault="003D49D5" w:rsidP="002348B5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D532C9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3D49D5" w:rsidRPr="00D532C9" w14:paraId="4A0C3426" w14:textId="77777777" w:rsidTr="00936354">
        <w:trPr>
          <w:trHeight w:val="23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EBE81" w14:textId="77777777" w:rsidR="003D49D5" w:rsidRPr="00D532C9" w:rsidRDefault="003D49D5" w:rsidP="002348B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D532C9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Blood volume loss during LT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F3AFF" w14:textId="77777777" w:rsidR="003D49D5" w:rsidRPr="00D532C9" w:rsidRDefault="003D49D5" w:rsidP="002348B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8"/>
                <w:szCs w:val="18"/>
              </w:rPr>
              <w:t>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72434" w14:textId="77777777" w:rsidR="003D49D5" w:rsidRPr="00D532C9" w:rsidRDefault="003D49D5" w:rsidP="002348B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8"/>
                <w:szCs w:val="18"/>
              </w:rPr>
              <w:t>＋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49104" w14:textId="77777777" w:rsidR="003D49D5" w:rsidRPr="00D532C9" w:rsidRDefault="003D49D5" w:rsidP="002348B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3D49D5" w:rsidRPr="00D532C9" w14:paraId="422230A5" w14:textId="77777777" w:rsidTr="00936354">
        <w:trPr>
          <w:trHeight w:val="8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E7E7E7"/>
            <w:vAlign w:val="center"/>
            <w:hideMark/>
          </w:tcPr>
          <w:p w14:paraId="51396CA5" w14:textId="1C3443AC" w:rsidR="003D49D5" w:rsidRPr="00D532C9" w:rsidRDefault="003D49D5" w:rsidP="002348B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D532C9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Positivity of CMV </w:t>
            </w:r>
            <w:r w:rsidR="00D0048A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antigenemia </w:t>
            </w:r>
            <w:r w:rsidRPr="00D532C9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after LT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7E7E7"/>
            <w:vAlign w:val="center"/>
            <w:hideMark/>
          </w:tcPr>
          <w:p w14:paraId="2309E3CA" w14:textId="77777777" w:rsidR="003D49D5" w:rsidRPr="00D532C9" w:rsidRDefault="003D49D5" w:rsidP="002348B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8"/>
                <w:szCs w:val="18"/>
              </w:rPr>
              <w:t>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E7E7E7"/>
            <w:hideMark/>
          </w:tcPr>
          <w:p w14:paraId="4D747ACC" w14:textId="77777777" w:rsidR="003D49D5" w:rsidRPr="00D532C9" w:rsidRDefault="003D49D5" w:rsidP="002348B5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E7E7E7"/>
            <w:vAlign w:val="center"/>
            <w:hideMark/>
          </w:tcPr>
          <w:p w14:paraId="0897C9B7" w14:textId="77777777" w:rsidR="003D49D5" w:rsidRPr="00D532C9" w:rsidRDefault="003D49D5" w:rsidP="002348B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8"/>
                <w:szCs w:val="18"/>
              </w:rPr>
              <w:t>＋</w:t>
            </w:r>
          </w:p>
        </w:tc>
      </w:tr>
      <w:tr w:rsidR="003D49D5" w:rsidRPr="00D532C9" w14:paraId="1BF2DD3A" w14:textId="77777777" w:rsidTr="00936354">
        <w:trPr>
          <w:trHeight w:val="90"/>
        </w:trPr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4B10880" w14:textId="77777777" w:rsidR="003D49D5" w:rsidRPr="00D532C9" w:rsidRDefault="003D49D5" w:rsidP="002348B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D532C9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PELD/MELD score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69FF92F" w14:textId="77777777" w:rsidR="003D49D5" w:rsidRPr="00D532C9" w:rsidRDefault="003D49D5" w:rsidP="002348B5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D532C9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2273C04" w14:textId="77777777" w:rsidR="003D49D5" w:rsidRPr="00D532C9" w:rsidRDefault="003D49D5" w:rsidP="002348B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8"/>
                <w:szCs w:val="18"/>
              </w:rPr>
              <w:t>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6364B47" w14:textId="77777777" w:rsidR="003D49D5" w:rsidRPr="00D532C9" w:rsidRDefault="003D49D5" w:rsidP="002348B5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D532C9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</w:tbl>
    <w:p w14:paraId="28AB8D45" w14:textId="775F21CB" w:rsidR="00D0048A" w:rsidRDefault="00D0048A" w:rsidP="003D49D5">
      <w:pPr>
        <w:widowControl/>
        <w:jc w:val="left"/>
        <w:rPr>
          <w:rFonts w:ascii="Times New Roman" w:eastAsia="ＭＳ Ｐゴシック" w:hAnsi="Times New Roman" w:cs="Times New Roman"/>
          <w:kern w:val="0"/>
          <w:szCs w:val="21"/>
        </w:rPr>
      </w:pPr>
      <w:r>
        <w:rPr>
          <w:rFonts w:ascii="Times New Roman" w:eastAsia="ＭＳ Ｐゴシック" w:hAnsi="Times New Roman" w:cs="Times New Roman" w:hint="eastAsia"/>
          <w:kern w:val="0"/>
          <w:szCs w:val="21"/>
        </w:rPr>
        <w:t>Abbreviations; LT, liver transplantation; PELD</w:t>
      </w:r>
      <w:r w:rsidR="00557203">
        <w:rPr>
          <w:rFonts w:ascii="Times New Roman" w:eastAsia="ＭＳ Ｐゴシック" w:hAnsi="Times New Roman" w:cs="Times New Roman" w:hint="eastAsia"/>
          <w:kern w:val="0"/>
          <w:szCs w:val="21"/>
        </w:rPr>
        <w:t>,</w:t>
      </w:r>
      <w:r>
        <w:rPr>
          <w:rFonts w:ascii="Times New Roman" w:eastAsia="ＭＳ Ｐゴシック" w:hAnsi="Times New Roman" w:cs="Times New Roman" w:hint="eastAsia"/>
          <w:kern w:val="0"/>
          <w:szCs w:val="21"/>
        </w:rPr>
        <w:t xml:space="preserve"> </w:t>
      </w:r>
      <w:r w:rsidR="00557203" w:rsidRPr="00557203">
        <w:rPr>
          <w:rFonts w:ascii="Times New Roman" w:eastAsia="ＭＳ Ｐゴシック" w:hAnsi="Times New Roman" w:cs="Times New Roman"/>
          <w:kern w:val="0"/>
          <w:szCs w:val="21"/>
        </w:rPr>
        <w:t>pediatr</w:t>
      </w:r>
      <w:r w:rsidR="00557203">
        <w:rPr>
          <w:rFonts w:ascii="Times New Roman" w:eastAsia="ＭＳ Ｐゴシック" w:hAnsi="Times New Roman" w:cs="Times New Roman"/>
          <w:kern w:val="0"/>
          <w:szCs w:val="21"/>
        </w:rPr>
        <w:t>ic end-stage liver disease</w:t>
      </w:r>
      <w:r w:rsidR="00557203">
        <w:rPr>
          <w:rFonts w:ascii="Times New Roman" w:eastAsia="ＭＳ Ｐゴシック" w:hAnsi="Times New Roman" w:cs="Times New Roman" w:hint="eastAsia"/>
          <w:kern w:val="0"/>
          <w:szCs w:val="21"/>
        </w:rPr>
        <w:t xml:space="preserve">; MELD, </w:t>
      </w:r>
      <w:r w:rsidR="00557203" w:rsidRPr="00557203">
        <w:rPr>
          <w:rFonts w:ascii="Times New Roman" w:eastAsia="ＭＳ Ｐゴシック" w:hAnsi="Times New Roman" w:cs="Times New Roman"/>
          <w:kern w:val="0"/>
          <w:szCs w:val="21"/>
        </w:rPr>
        <w:t>model for end-stage liver disease</w:t>
      </w:r>
    </w:p>
    <w:p w14:paraId="26C95F51" w14:textId="77777777" w:rsidR="00EB5925" w:rsidRDefault="00EB5925" w:rsidP="003D49D5">
      <w:pPr>
        <w:widowControl/>
        <w:jc w:val="left"/>
        <w:rPr>
          <w:rFonts w:ascii="Times New Roman" w:eastAsia="ＭＳ Ｐゴシック" w:hAnsi="Times New Roman" w:cs="Times New Roman"/>
          <w:kern w:val="0"/>
          <w:szCs w:val="21"/>
        </w:rPr>
      </w:pPr>
    </w:p>
    <w:p w14:paraId="4F1DCC6A" w14:textId="58576A34" w:rsidR="003D49D5" w:rsidRPr="00E77EE5" w:rsidRDefault="003D49D5" w:rsidP="003D49D5">
      <w:pPr>
        <w:widowControl/>
        <w:jc w:val="left"/>
        <w:rPr>
          <w:rFonts w:ascii="Times New Roman" w:eastAsia="ＭＳ Ｐゴシック" w:hAnsi="Times New Roman" w:cs="Times New Roman"/>
          <w:kern w:val="0"/>
          <w:szCs w:val="21"/>
        </w:rPr>
      </w:pPr>
      <w:r w:rsidRPr="00E77EE5">
        <w:rPr>
          <w:rFonts w:ascii="Times New Roman" w:eastAsia="ＭＳ Ｐゴシック" w:hAnsi="Times New Roman" w:cs="Times New Roman"/>
          <w:kern w:val="0"/>
          <w:szCs w:val="21"/>
        </w:rPr>
        <w:t>For continuous predictors, +/- indicate</w:t>
      </w:r>
      <w:r w:rsidR="00936354">
        <w:rPr>
          <w:rFonts w:ascii="Times New Roman" w:eastAsia="ＭＳ Ｐゴシック" w:hAnsi="Times New Roman" w:cs="Times New Roman"/>
          <w:kern w:val="0"/>
          <w:szCs w:val="21"/>
        </w:rPr>
        <w:t>s</w:t>
      </w:r>
      <w:r w:rsidRPr="00E77EE5">
        <w:rPr>
          <w:rFonts w:ascii="Times New Roman" w:eastAsia="ＭＳ Ｐゴシック" w:hAnsi="Times New Roman" w:cs="Times New Roman"/>
          <w:kern w:val="0"/>
          <w:szCs w:val="21"/>
        </w:rPr>
        <w:t xml:space="preserve"> a significant (p&lt;0.05) increase/decrease in the risk of blood stream infection associated</w:t>
      </w:r>
      <w:r w:rsidR="00936354">
        <w:rPr>
          <w:rFonts w:ascii="Times New Roman" w:eastAsia="ＭＳ Ｐゴシック" w:hAnsi="Times New Roman" w:cs="Times New Roman"/>
          <w:kern w:val="0"/>
          <w:szCs w:val="21"/>
        </w:rPr>
        <w:t xml:space="preserve"> with higher predictor values. </w:t>
      </w:r>
      <w:r w:rsidRPr="00E77EE5">
        <w:rPr>
          <w:rFonts w:ascii="Times New Roman" w:eastAsia="ＭＳ Ｐゴシック" w:hAnsi="Times New Roman" w:cs="Times New Roman"/>
          <w:kern w:val="0"/>
          <w:szCs w:val="21"/>
        </w:rPr>
        <w:t>For ABO compatibility, incompatibility of donor and</w:t>
      </w:r>
      <w:r w:rsidR="00D0048A">
        <w:rPr>
          <w:rFonts w:ascii="Times New Roman" w:eastAsia="ＭＳ Ｐゴシック" w:hAnsi="Times New Roman" w:cs="Times New Roman"/>
          <w:kern w:val="0"/>
          <w:szCs w:val="21"/>
        </w:rPr>
        <w:t xml:space="preserve"> recipient blood type increase</w:t>
      </w:r>
      <w:r w:rsidR="00D0048A">
        <w:rPr>
          <w:rFonts w:ascii="Times New Roman" w:eastAsia="ＭＳ Ｐゴシック" w:hAnsi="Times New Roman" w:cs="Times New Roman" w:hint="eastAsia"/>
          <w:kern w:val="0"/>
          <w:szCs w:val="21"/>
        </w:rPr>
        <w:t xml:space="preserve">d </w:t>
      </w:r>
      <w:r w:rsidRPr="00E77EE5">
        <w:rPr>
          <w:rFonts w:ascii="Times New Roman" w:eastAsia="ＭＳ Ｐゴシック" w:hAnsi="Times New Roman" w:cs="Times New Roman"/>
          <w:kern w:val="0"/>
          <w:szCs w:val="21"/>
        </w:rPr>
        <w:t>the risk of blood stream infection significantly (P&lt;0.05). In positivity of CMV, positive CMV antigenemia increase</w:t>
      </w:r>
      <w:r w:rsidR="00D0048A">
        <w:rPr>
          <w:rFonts w:ascii="Times New Roman" w:eastAsia="ＭＳ Ｐゴシック" w:hAnsi="Times New Roman" w:cs="Times New Roman" w:hint="eastAsia"/>
          <w:kern w:val="0"/>
          <w:szCs w:val="21"/>
        </w:rPr>
        <w:t>d</w:t>
      </w:r>
      <w:r w:rsidRPr="00E77EE5">
        <w:rPr>
          <w:rFonts w:ascii="Times New Roman" w:eastAsia="ＭＳ Ｐゴシック" w:hAnsi="Times New Roman" w:cs="Times New Roman"/>
          <w:kern w:val="0"/>
          <w:szCs w:val="21"/>
        </w:rPr>
        <w:t xml:space="preserve"> the risk of blood stream infection significantly (P&lt;0.05).</w:t>
      </w:r>
    </w:p>
    <w:p w14:paraId="4537F040" w14:textId="77777777" w:rsidR="003D49D5" w:rsidRPr="00E77EE5" w:rsidRDefault="003D49D5" w:rsidP="003D49D5">
      <w:pPr>
        <w:rPr>
          <w:rFonts w:ascii="Times New Roman" w:hAnsi="Times New Roman" w:cs="Times New Roman"/>
          <w:szCs w:val="21"/>
        </w:rPr>
      </w:pPr>
    </w:p>
    <w:p w14:paraId="0E0896C1" w14:textId="77777777" w:rsidR="00575F9C" w:rsidRPr="00D0048A" w:rsidRDefault="00575F9C"/>
    <w:sectPr w:rsidR="00575F9C" w:rsidRPr="00D0048A" w:rsidSect="00477AC2">
      <w:pgSz w:w="11907" w:h="16840" w:code="9"/>
      <w:pgMar w:top="1701" w:right="1701" w:bottom="1985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6E543F" w14:textId="77777777" w:rsidR="0089529F" w:rsidRDefault="0089529F" w:rsidP="0089529F">
      <w:r>
        <w:separator/>
      </w:r>
    </w:p>
  </w:endnote>
  <w:endnote w:type="continuationSeparator" w:id="0">
    <w:p w14:paraId="5195F134" w14:textId="77777777" w:rsidR="0089529F" w:rsidRDefault="0089529F" w:rsidP="00895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8C12DF" w14:textId="77777777" w:rsidR="0089529F" w:rsidRDefault="0089529F" w:rsidP="0089529F">
      <w:r>
        <w:separator/>
      </w:r>
    </w:p>
  </w:footnote>
  <w:footnote w:type="continuationSeparator" w:id="0">
    <w:p w14:paraId="6D041D24" w14:textId="77777777" w:rsidR="0089529F" w:rsidRDefault="0089529F" w:rsidP="00895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B275E"/>
    <w:multiLevelType w:val="hybridMultilevel"/>
    <w:tmpl w:val="ADF053A8"/>
    <w:lvl w:ilvl="0" w:tplc="81B46BA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9D5"/>
    <w:rsid w:val="00186D21"/>
    <w:rsid w:val="003D49D5"/>
    <w:rsid w:val="00557203"/>
    <w:rsid w:val="00575F9C"/>
    <w:rsid w:val="0089529F"/>
    <w:rsid w:val="00936354"/>
    <w:rsid w:val="00AB051F"/>
    <w:rsid w:val="00D0048A"/>
    <w:rsid w:val="00EB5925"/>
    <w:rsid w:val="00F1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8F32E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9D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952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529F"/>
  </w:style>
  <w:style w:type="paragraph" w:styleId="a6">
    <w:name w:val="footer"/>
    <w:basedOn w:val="a"/>
    <w:link w:val="a7"/>
    <w:uiPriority w:val="99"/>
    <w:unhideWhenUsed/>
    <w:rsid w:val="008952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529F"/>
  </w:style>
  <w:style w:type="character" w:styleId="a8">
    <w:name w:val="annotation reference"/>
    <w:basedOn w:val="a0"/>
    <w:uiPriority w:val="99"/>
    <w:semiHidden/>
    <w:unhideWhenUsed/>
    <w:rsid w:val="00AB051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B051F"/>
    <w:rPr>
      <w:sz w:val="24"/>
      <w:szCs w:val="24"/>
    </w:rPr>
  </w:style>
  <w:style w:type="character" w:customStyle="1" w:styleId="aa">
    <w:name w:val="コメント文字列 (文字)"/>
    <w:basedOn w:val="a0"/>
    <w:link w:val="a9"/>
    <w:uiPriority w:val="99"/>
    <w:semiHidden/>
    <w:rsid w:val="00AB051F"/>
    <w:rPr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B051F"/>
    <w:rPr>
      <w:b/>
      <w:bCs/>
      <w:sz w:val="20"/>
      <w:szCs w:val="20"/>
    </w:rPr>
  </w:style>
  <w:style w:type="character" w:customStyle="1" w:styleId="ac">
    <w:name w:val="コメント内容 (文字)"/>
    <w:basedOn w:val="aa"/>
    <w:link w:val="ab"/>
    <w:uiPriority w:val="99"/>
    <w:semiHidden/>
    <w:rsid w:val="00AB051F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B051F"/>
    <w:rPr>
      <w:rFonts w:ascii="Lucida Grande" w:hAnsi="Lucida Grande" w:cs="Lucida Grande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B051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9D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952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529F"/>
  </w:style>
  <w:style w:type="paragraph" w:styleId="a6">
    <w:name w:val="footer"/>
    <w:basedOn w:val="a"/>
    <w:link w:val="a7"/>
    <w:uiPriority w:val="99"/>
    <w:unhideWhenUsed/>
    <w:rsid w:val="008952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529F"/>
  </w:style>
  <w:style w:type="character" w:styleId="a8">
    <w:name w:val="annotation reference"/>
    <w:basedOn w:val="a0"/>
    <w:uiPriority w:val="99"/>
    <w:semiHidden/>
    <w:unhideWhenUsed/>
    <w:rsid w:val="00AB051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B051F"/>
    <w:rPr>
      <w:sz w:val="24"/>
      <w:szCs w:val="24"/>
    </w:rPr>
  </w:style>
  <w:style w:type="character" w:customStyle="1" w:styleId="aa">
    <w:name w:val="コメント文字列 (文字)"/>
    <w:basedOn w:val="a0"/>
    <w:link w:val="a9"/>
    <w:uiPriority w:val="99"/>
    <w:semiHidden/>
    <w:rsid w:val="00AB051F"/>
    <w:rPr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B051F"/>
    <w:rPr>
      <w:b/>
      <w:bCs/>
      <w:sz w:val="20"/>
      <w:szCs w:val="20"/>
    </w:rPr>
  </w:style>
  <w:style w:type="character" w:customStyle="1" w:styleId="ac">
    <w:name w:val="コメント内容 (文字)"/>
    <w:basedOn w:val="aa"/>
    <w:link w:val="ab"/>
    <w:uiPriority w:val="99"/>
    <w:semiHidden/>
    <w:rsid w:val="00AB051F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B051F"/>
    <w:rPr>
      <w:rFonts w:ascii="Lucida Grande" w:hAnsi="Lucida Grande" w:cs="Lucida Grande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B051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asaitoh</cp:lastModifiedBy>
  <cp:revision>4</cp:revision>
  <dcterms:created xsi:type="dcterms:W3CDTF">2015-04-22T12:56:00Z</dcterms:created>
  <dcterms:modified xsi:type="dcterms:W3CDTF">2015-04-25T10:08:00Z</dcterms:modified>
</cp:coreProperties>
</file>