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868" w:rsidRDefault="00137868" w:rsidP="00137868">
      <w:pPr>
        <w:pStyle w:val="Legend"/>
        <w:rPr>
          <w:lang w:val="en-US"/>
        </w:rPr>
      </w:pPr>
      <w:r>
        <w:t>Supplemental Digital Content 4</w:t>
      </w:r>
      <w:r>
        <w:rPr>
          <w:lang w:val="en-US"/>
        </w:rPr>
        <w:t>. Analysis plan for data presented</w:t>
      </w:r>
    </w:p>
    <w:p w:rsidR="00137868" w:rsidRDefault="00137868" w:rsidP="00137868">
      <w:pPr>
        <w:rPr>
          <w:lang w:val="en-US"/>
        </w:rPr>
      </w:pPr>
      <w:r w:rsidRPr="00663034">
        <w:rPr>
          <w:noProof/>
          <w:lang w:val="en-US"/>
        </w:rPr>
        <w:drawing>
          <wp:inline distT="0" distB="0" distL="0" distR="0" wp14:anchorId="3A0D3BAC" wp14:editId="28B6FCF8">
            <wp:extent cx="5731510" cy="2941866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4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868" w:rsidRDefault="00137868" w:rsidP="00137868">
      <w:pPr>
        <w:rPr>
          <w:sz w:val="20"/>
          <w:szCs w:val="20"/>
          <w:lang w:val="en-US"/>
        </w:rPr>
      </w:pPr>
      <w:r w:rsidRPr="00F45CB2">
        <w:rPr>
          <w:sz w:val="20"/>
          <w:szCs w:val="20"/>
          <w:lang w:val="en-US"/>
        </w:rPr>
        <w:t xml:space="preserve">AOM: </w:t>
      </w:r>
      <w:r w:rsidRPr="008E6B1E">
        <w:rPr>
          <w:sz w:val="20"/>
          <w:szCs w:val="20"/>
          <w:lang w:val="en-US"/>
        </w:rPr>
        <w:t>acute otitis media</w:t>
      </w:r>
      <w:r>
        <w:rPr>
          <w:sz w:val="20"/>
          <w:szCs w:val="20"/>
          <w:lang w:val="en-US"/>
        </w:rPr>
        <w:t xml:space="preserve">; ILI: </w:t>
      </w:r>
      <w:r w:rsidRPr="00F53457">
        <w:rPr>
          <w:sz w:val="20"/>
          <w:szCs w:val="20"/>
          <w:lang w:val="en-US"/>
        </w:rPr>
        <w:t>influenza-like illness</w:t>
      </w:r>
      <w:r>
        <w:rPr>
          <w:sz w:val="20"/>
          <w:szCs w:val="20"/>
          <w:lang w:val="en-US"/>
        </w:rPr>
        <w:t xml:space="preserve">; LRI: </w:t>
      </w:r>
      <w:r w:rsidRPr="00F53457">
        <w:rPr>
          <w:sz w:val="20"/>
          <w:szCs w:val="20"/>
          <w:lang w:val="en-US"/>
        </w:rPr>
        <w:t xml:space="preserve">lower respiratory illness; </w:t>
      </w:r>
      <w:r w:rsidRPr="00F45CB2">
        <w:rPr>
          <w:sz w:val="20"/>
          <w:szCs w:val="20"/>
          <w:lang w:val="en-US"/>
        </w:rPr>
        <w:t>RT-PCR: reverse transcription polymerase chain reaction</w:t>
      </w:r>
    </w:p>
    <w:p w:rsidR="0031459F" w:rsidRDefault="0031459F">
      <w:bookmarkStart w:id="0" w:name="_GoBack"/>
      <w:bookmarkEnd w:id="0"/>
    </w:p>
    <w:sectPr w:rsidR="0031459F" w:rsidSect="00AE0127"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lyars">
    <w:panose1 w:val="02000500000000000000"/>
    <w:charset w:val="00"/>
    <w:family w:val="auto"/>
    <w:pitch w:val="variable"/>
    <w:sig w:usb0="00000007" w:usb1="1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68"/>
    <w:rsid w:val="00137868"/>
    <w:rsid w:val="002D58D7"/>
    <w:rsid w:val="0031459F"/>
    <w:rsid w:val="00A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5D1D7-91D3-41CC-8A7E-3AF04515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868"/>
    <w:pPr>
      <w:spacing w:after="240" w:line="480" w:lineRule="auto"/>
    </w:pPr>
    <w:rPr>
      <w:rFonts w:ascii="Arial" w:eastAsiaTheme="minorEastAsia" w:hAnsi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D58D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ulyars" w:eastAsiaTheme="majorEastAsia" w:hAnsi="Aulyars" w:cstheme="majorBidi"/>
      <w:sz w:val="48"/>
      <w:lang w:val="en-US"/>
    </w:rPr>
  </w:style>
  <w:style w:type="paragraph" w:customStyle="1" w:styleId="Legend">
    <w:name w:val="Legend"/>
    <w:basedOn w:val="Normal"/>
    <w:next w:val="Normal"/>
    <w:qFormat/>
    <w:rsid w:val="00137868"/>
    <w:pPr>
      <w:pageBreakBefore/>
    </w:pPr>
    <w:rPr>
      <w:rFonts w:eastAsia="Calibri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2019-04-16T13:15:00Z</dcterms:created>
  <dcterms:modified xsi:type="dcterms:W3CDTF">2019-04-16T13:15:00Z</dcterms:modified>
</cp:coreProperties>
</file>