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BC" w:rsidRDefault="004D7ABC" w:rsidP="004D7ABC">
      <w:pPr>
        <w:spacing w:line="360" w:lineRule="auto"/>
        <w:rPr>
          <w:rFonts w:cstheme="minorHAnsi"/>
        </w:rPr>
      </w:pPr>
      <w:r>
        <w:rPr>
          <w:rFonts w:cstheme="minorHAnsi"/>
          <w:b/>
          <w:szCs w:val="20"/>
        </w:rPr>
        <w:t>Supplemental Digital Content 8</w:t>
      </w:r>
      <w:r w:rsidRPr="00CD0A4D">
        <w:rPr>
          <w:rFonts w:cstheme="minorHAnsi"/>
          <w:b/>
          <w:color w:val="000000" w:themeColor="text1"/>
        </w:rPr>
        <w:t xml:space="preserve">: </w:t>
      </w:r>
      <w:r w:rsidRPr="00CD0A4D">
        <w:rPr>
          <w:rFonts w:cstheme="minorHAnsi"/>
        </w:rPr>
        <w:t>Associations between (a) individual pathogens</w:t>
      </w:r>
      <w:r w:rsidRPr="00CD0A4D">
        <w:rPr>
          <w:rStyle w:val="FootnoteReference"/>
          <w:rFonts w:cstheme="minorHAnsi"/>
          <w:color w:val="000000" w:themeColor="text1"/>
        </w:rPr>
        <w:footnoteReference w:id="1"/>
      </w:r>
      <w:r w:rsidRPr="00CD0A4D">
        <w:rPr>
          <w:rFonts w:cstheme="minorHAnsi"/>
        </w:rPr>
        <w:t xml:space="preserve"> and (b) grouped pathogens and oral rotavirus vaccine immunogenicity</w:t>
      </w:r>
    </w:p>
    <w:tbl>
      <w:tblPr>
        <w:tblpPr w:leftFromText="180" w:rightFromText="180" w:vertAnchor="text" w:horzAnchor="margin" w:tblpXSpec="center" w:tblpY="483"/>
        <w:tblW w:w="15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8"/>
        <w:gridCol w:w="1492"/>
        <w:gridCol w:w="1493"/>
        <w:gridCol w:w="1341"/>
        <w:gridCol w:w="1166"/>
        <w:gridCol w:w="1493"/>
        <w:gridCol w:w="1492"/>
        <w:gridCol w:w="1224"/>
        <w:gridCol w:w="1274"/>
        <w:gridCol w:w="1246"/>
        <w:gridCol w:w="1276"/>
      </w:tblGrid>
      <w:tr w:rsidR="004D7ABC" w:rsidRPr="00521C08" w:rsidTr="00BB299E">
        <w:trPr>
          <w:trHeight w:val="629"/>
        </w:trPr>
        <w:tc>
          <w:tcPr>
            <w:tcW w:w="164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Individual 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pathogen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on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seroconverter</w:t>
            </w:r>
            <w:proofErr w:type="spellEnd"/>
          </w:p>
          <w:p w:rsidR="004D7ABC" w:rsidRPr="00797509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797509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N=106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eroconverter</w:t>
            </w:r>
            <w:proofErr w:type="spellEnd"/>
          </w:p>
          <w:p w:rsidR="004D7ABC" w:rsidRPr="00797509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797509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N=33</w:t>
            </w:r>
          </w:p>
        </w:tc>
        <w:tc>
          <w:tcPr>
            <w:tcW w:w="2507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seroconversion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Seronegative</w:t>
            </w:r>
          </w:p>
          <w:p w:rsidR="004D7ABC" w:rsidRPr="00797509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N=164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Seropositive</w:t>
            </w:r>
          </w:p>
          <w:p w:rsidR="004D7ABC" w:rsidRPr="00797509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N=60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Risk ratio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for </w:t>
            </w:r>
            <w:proofErr w:type="spellStart"/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sero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positivity</w:t>
            </w:r>
            <w:proofErr w:type="spellEnd"/>
          </w:p>
        </w:tc>
        <w:tc>
          <w:tcPr>
            <w:tcW w:w="252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Risk difference for GMT</w:t>
            </w:r>
          </w:p>
        </w:tc>
      </w:tr>
      <w:tr w:rsidR="004D7ABC" w:rsidRPr="00521C08" w:rsidTr="00BB299E">
        <w:trPr>
          <w:trHeight w:val="476"/>
        </w:trPr>
        <w:tc>
          <w:tcPr>
            <w:tcW w:w="164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3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4D7ABC" w:rsidRPr="00A73A3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66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  <w:r>
              <w:rPr>
                <w:rStyle w:val="FootnoteReference"/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footnoteReference w:id="2"/>
            </w:r>
          </w:p>
          <w:p w:rsidR="004D7ABC" w:rsidRPr="00A73A3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493" w:type="dxa"/>
            <w:tcBorders>
              <w:top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49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N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(%)</w:t>
            </w:r>
          </w:p>
        </w:tc>
        <w:tc>
          <w:tcPr>
            <w:tcW w:w="122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A73A37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7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  <w:r w:rsidRPr="00D74E0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vertAlign w:val="superscript"/>
                <w:lang w:eastAsia="ja-JP"/>
              </w:rPr>
              <w:t>2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4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ABC" w:rsidRPr="008A651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76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D7ABC" w:rsidRPr="008A651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Campylobacter spp.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(3.8)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(12.1)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2.24</w:t>
            </w:r>
          </w:p>
          <w:p w:rsidR="004D7ABC" w:rsidRPr="00B3237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(1.02, 4.94)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ABC" w:rsidRPr="002665C9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</w:pPr>
            <w:r w:rsidRPr="002665C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  <w:t>3.35</w:t>
            </w:r>
          </w:p>
          <w:p w:rsidR="004D7ABC" w:rsidRPr="00B3237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2665C9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  <w:lang w:eastAsia="ja-JP"/>
              </w:rPr>
              <w:t>(1.54, 7.29)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B3237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8 (4.9)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B3237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4 (6.7)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1.26</w:t>
            </w:r>
          </w:p>
          <w:p w:rsidR="004D7ABC" w:rsidRPr="00B3237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(0.53, 3.00)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1.69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(0.69, 4.17)</w:t>
            </w:r>
          </w:p>
        </w:tc>
        <w:tc>
          <w:tcPr>
            <w:tcW w:w="1246" w:type="dxa"/>
            <w:tcBorders>
              <w:top w:val="single" w:sz="18" w:space="0" w:color="auto"/>
            </w:tcBorders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1.58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(0.13, 18.9)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2.19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(0.15, 32.4)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aEPEC</w:t>
            </w:r>
            <w:proofErr w:type="spellEnd"/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 (5.7)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(9.1)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1.45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(0.44, 4.80)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1.92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(0.69, 5.33)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 (6.7)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(6.7)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0.99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(0.34, 2.89)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1.19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(0.41, 3.43)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0.53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(0.05, 5.94)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0.98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(0.09, 11.4)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EAEC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25 (23.6)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 (27.3)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1.17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(0.62, 2.21)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1.11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(0.56, 2.20)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40 (24.4)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13 (21.7)</w:t>
            </w:r>
          </w:p>
        </w:tc>
        <w:tc>
          <w:tcPr>
            <w:tcW w:w="1224" w:type="dxa"/>
            <w:vAlign w:val="center"/>
          </w:tcPr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BB6877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0.90</w:t>
            </w:r>
          </w:p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BB6877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(0.53, 1.53)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0.79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(0.44, 1.40)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0.86</w:t>
            </w:r>
          </w:p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(0.22, 3.42)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0.63</w:t>
            </w:r>
          </w:p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(0.14, 2.79)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ETEC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 (2.8)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1.24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(0.27, 5.69)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1.31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(0.26, 6.49)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(2.4)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(1.7)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0.76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(0.13, 4.31)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0.88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(0.16, 4.85)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1.05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(0.02, 50.6)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1.54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(0.03, 87.9)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Shigella</w:t>
            </w:r>
            <w:proofErr w:type="spellEnd"/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(1.9)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1.50</w:t>
            </w:r>
          </w:p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(0.29, 7.67)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0.78</w:t>
            </w:r>
          </w:p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(0.13, 4.58)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(1.2)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(1.7)</w:t>
            </w:r>
          </w:p>
        </w:tc>
        <w:tc>
          <w:tcPr>
            <w:tcW w:w="1224" w:type="dxa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1.28</w:t>
            </w:r>
          </w:p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(0.26, 6.26)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1.02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(0.22, 4.86)</w:t>
            </w:r>
          </w:p>
        </w:tc>
        <w:tc>
          <w:tcPr>
            <w:tcW w:w="1246" w:type="dxa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0.48</w:t>
            </w:r>
          </w:p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(0.00, 88.9)</w:t>
            </w:r>
          </w:p>
        </w:tc>
        <w:tc>
          <w:tcPr>
            <w:tcW w:w="1276" w:type="dxa"/>
            <w:vAlign w:val="center"/>
          </w:tcPr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0.27</w:t>
            </w:r>
          </w:p>
          <w:p w:rsidR="004D7ABC" w:rsidRPr="005E1730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E1730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(0.00, 41.7)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Adenovirus 40/41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(3.8)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0.82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(0.13, 5.12)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0.63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(0.16, 2.50)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 (4.3)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(3.3)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0.83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(0.23, 2.93)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(0.26, 3.19)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0.73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(0.04, 14.3)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0.94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(0.05, 18.5)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Astrovirus</w:t>
            </w:r>
            <w:proofErr w:type="spellEnd"/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 (0.0)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(6.1)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Pr="00E0497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Pr="00E0497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FF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(0.6)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(3.3)</w:t>
            </w:r>
          </w:p>
        </w:tc>
        <w:tc>
          <w:tcPr>
            <w:tcW w:w="1224" w:type="dxa"/>
            <w:vAlign w:val="center"/>
          </w:tcPr>
          <w:p w:rsidR="004D7ABC" w:rsidRPr="00CD427D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46" w:type="dxa"/>
            <w:vAlign w:val="center"/>
          </w:tcPr>
          <w:p w:rsidR="004D7ABC" w:rsidRPr="00D515DA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76" w:type="dxa"/>
            <w:vAlign w:val="center"/>
          </w:tcPr>
          <w:p w:rsidR="004D7ABC" w:rsidRPr="00D515DA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Norovirus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6 (5.7)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0.53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(0.07, 4.27)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0.77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(0.13, 4.43)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9 (5.5)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(1.7)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0.35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(0.05, 2.47)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0.44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(0.06, 3.07)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0.24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(0.01, 5.44)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0.38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(0.02, 8.92)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24160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NPEV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24160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12 (11.3)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24160E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7 (21.2)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1.65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(0.75, 3.62)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1.77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(0.88, 3.57)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18 (11.0)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11 (18.3)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1.51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(0.88, 2.59)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1.41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(0.78, 2.53)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3.91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(0.75, 20.3)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3.65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(0.63, 21.0)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proofErr w:type="spellStart"/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Sapovirus</w:t>
            </w:r>
            <w:proofErr w:type="spellEnd"/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(3.8)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0.85</w:t>
            </w:r>
          </w:p>
          <w:p w:rsidR="004D7ABC" w:rsidRPr="003E110F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(0.14, 5.06)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1.02</w:t>
            </w:r>
          </w:p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(0.32, 3.24)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6 (3.7)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8931A3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1 (1.7)</w:t>
            </w:r>
          </w:p>
        </w:tc>
        <w:tc>
          <w:tcPr>
            <w:tcW w:w="1224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0.51</w:t>
            </w:r>
          </w:p>
          <w:p w:rsidR="004D7ABC" w:rsidRPr="008A729F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(0.08, 3.36)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0.54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(0.10, 3.00)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0.49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(0.02, 15.9)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0.45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  <w:t>(0.01, 16.4)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lastRenderedPageBreak/>
              <w:t>Cryptosporidium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(1.9)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Pr="003E110F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Pr="00BB6877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iCs/>
                <w:color w:val="00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(1.2)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(1.7)</w:t>
            </w:r>
          </w:p>
        </w:tc>
        <w:tc>
          <w:tcPr>
            <w:tcW w:w="1224" w:type="dxa"/>
            <w:vAlign w:val="center"/>
          </w:tcPr>
          <w:p w:rsidR="004D7ABC" w:rsidRPr="00CD427D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46" w:type="dxa"/>
            <w:vAlign w:val="center"/>
          </w:tcPr>
          <w:p w:rsidR="004D7ABC" w:rsidRPr="00D515DA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  <w:tc>
          <w:tcPr>
            <w:tcW w:w="1276" w:type="dxa"/>
            <w:vAlign w:val="center"/>
          </w:tcPr>
          <w:p w:rsidR="004D7ABC" w:rsidRPr="00D515DA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515DA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--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521C08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Giardia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(3.8)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 (3.0)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0.83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(0.13, 5.08)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0.94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(0.16, 5.46)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4 (2.4)</w:t>
            </w:r>
          </w:p>
        </w:tc>
        <w:tc>
          <w:tcPr>
            <w:tcW w:w="14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8931A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 (3.3)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1.25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(0.39, 4.02)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1.51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(0.52, 4.39)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1.79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(0.05, 60.0)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2.21</w:t>
            </w:r>
          </w:p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(0.06, 74.9)</w:t>
            </w:r>
          </w:p>
        </w:tc>
      </w:tr>
      <w:tr w:rsidR="004D7ABC" w:rsidRPr="00521C08" w:rsidTr="00BB299E">
        <w:trPr>
          <w:trHeight w:val="538"/>
        </w:trPr>
        <w:tc>
          <w:tcPr>
            <w:tcW w:w="164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 xml:space="preserve">Pathogen </w:t>
            </w:r>
          </w:p>
          <w:p w:rsidR="004D7ABC" w:rsidRPr="00F25BD4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 w:rsidRPr="00F25BD4"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  <w:t>burden</w:t>
            </w:r>
          </w:p>
        </w:tc>
        <w:tc>
          <w:tcPr>
            <w:tcW w:w="1492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F25BD4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(SD)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43539F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 xml:space="preserve">Mean </w:t>
            </w:r>
            <w:r w:rsidRPr="0043539F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(SD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)</w:t>
            </w:r>
          </w:p>
        </w:tc>
        <w:tc>
          <w:tcPr>
            <w:tcW w:w="134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Unadjusted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166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Adjusted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493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492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Mean (SD)</w:t>
            </w:r>
          </w:p>
        </w:tc>
        <w:tc>
          <w:tcPr>
            <w:tcW w:w="1224" w:type="dxa"/>
            <w:tcBorders>
              <w:bottom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Unadjusted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/>
                <w:bCs/>
                <w:color w:val="000000" w:themeColor="text1"/>
                <w:sz w:val="16"/>
                <w:szCs w:val="16"/>
                <w:lang w:eastAsia="ja-JP"/>
              </w:rPr>
              <w:t>Adjusted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bCs/>
                <w:color w:val="000000" w:themeColor="text1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46" w:type="dxa"/>
            <w:vAlign w:val="center"/>
          </w:tcPr>
          <w:p w:rsidR="004D7ABC" w:rsidRPr="008A651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Unadjusted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  <w:tc>
          <w:tcPr>
            <w:tcW w:w="1276" w:type="dxa"/>
            <w:vAlign w:val="center"/>
          </w:tcPr>
          <w:p w:rsidR="004D7ABC" w:rsidRPr="008A651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  <w:t>Adjusted</w:t>
            </w:r>
          </w:p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bCs/>
                <w:color w:val="000000"/>
                <w:sz w:val="16"/>
                <w:szCs w:val="16"/>
                <w:lang w:eastAsia="ja-JP"/>
              </w:rPr>
            </w:pPr>
            <w:r w:rsidRPr="008A6513">
              <w:rPr>
                <w:rFonts w:asciiTheme="majorHAnsi" w:hAnsiTheme="majorHAnsi" w:cstheme="majorHAnsi"/>
                <w:bCs/>
                <w:color w:val="000000"/>
                <w:sz w:val="16"/>
                <w:szCs w:val="16"/>
                <w:lang w:eastAsia="ja-JP"/>
              </w:rPr>
              <w:t>(95% CI)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All pathogens</w:t>
            </w:r>
          </w:p>
        </w:tc>
        <w:tc>
          <w:tcPr>
            <w:tcW w:w="1492" w:type="dxa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0.70 (0.96)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1.00 (0.94)</w:t>
            </w:r>
          </w:p>
        </w:tc>
        <w:tc>
          <w:tcPr>
            <w:tcW w:w="134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1.22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(0.93, 1.60)</w:t>
            </w:r>
          </w:p>
        </w:tc>
        <w:tc>
          <w:tcPr>
            <w:tcW w:w="116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1.31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(1.02, 1.69)</w:t>
            </w:r>
          </w:p>
        </w:tc>
        <w:tc>
          <w:tcPr>
            <w:tcW w:w="1493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0.70 (0.92)</w:t>
            </w:r>
          </w:p>
        </w:tc>
        <w:tc>
          <w:tcPr>
            <w:tcW w:w="1492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0.75 (0.86)</w:t>
            </w:r>
          </w:p>
        </w:tc>
        <w:tc>
          <w:tcPr>
            <w:tcW w:w="1224" w:type="dxa"/>
            <w:tcBorders>
              <w:top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1.04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(0.81, 1.33)</w:t>
            </w:r>
          </w:p>
        </w:tc>
        <w:tc>
          <w:tcPr>
            <w:tcW w:w="1274" w:type="dxa"/>
            <w:tcBorders>
              <w:top w:val="single" w:sz="18" w:space="0" w:color="auto"/>
            </w:tcBorders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1.07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(0.82, 1.38)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1.16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(0.61, 2.19)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1.20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(0.62, 2.31)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Bacteria</w:t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0.40 (0.59)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0.58 (0.83)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1.27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(0.87, 1.85)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1.31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(0.94, 1.81)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0.41 (0.67)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0.42 (0.70)</w:t>
            </w:r>
          </w:p>
        </w:tc>
        <w:tc>
          <w:tcPr>
            <w:tcW w:w="122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1.01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(0.69, 1.47)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1.03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(0.70, 1.51)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0.93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(0.39, 2.19)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0.96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(0.39, 2.33)</w:t>
            </w:r>
          </w:p>
        </w:tc>
      </w:tr>
      <w:tr w:rsidR="004D7ABC" w:rsidRPr="00521C08" w:rsidTr="00BB299E">
        <w:trPr>
          <w:trHeight w:val="370"/>
        </w:trPr>
        <w:tc>
          <w:tcPr>
            <w:tcW w:w="1648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 w:rsidRPr="006445B9"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Viruses</w:t>
            </w:r>
            <w:r>
              <w:rPr>
                <w:rStyle w:val="FootnoteReference"/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footnoteReference w:id="3"/>
            </w:r>
          </w:p>
        </w:tc>
        <w:tc>
          <w:tcPr>
            <w:tcW w:w="1492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0.25 (0.53)</w:t>
            </w:r>
          </w:p>
        </w:tc>
        <w:tc>
          <w:tcPr>
            <w:tcW w:w="1493" w:type="dxa"/>
            <w:shd w:val="clear" w:color="auto" w:fill="D9D9D9" w:themeFill="background1" w:themeFillShade="D9"/>
            <w:vAlign w:val="center"/>
          </w:tcPr>
          <w:p w:rsidR="004D7ABC" w:rsidRPr="00521C08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0.36 (0.55)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1.26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(0.77, 2.08)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1.40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(0.90, 2.19)</w:t>
            </w:r>
          </w:p>
        </w:tc>
        <w:tc>
          <w:tcPr>
            <w:tcW w:w="1493" w:type="dxa"/>
            <w:shd w:val="clear" w:color="auto" w:fill="F2F2F2" w:themeFill="background1" w:themeFillShade="F2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0.25 (0.52)</w:t>
            </w:r>
          </w:p>
        </w:tc>
        <w:tc>
          <w:tcPr>
            <w:tcW w:w="1492" w:type="dxa"/>
            <w:shd w:val="clear" w:color="auto" w:fill="D9D9D9" w:themeFill="background1" w:themeFillShade="D9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0.28 (0.49)</w:t>
            </w:r>
          </w:p>
        </w:tc>
        <w:tc>
          <w:tcPr>
            <w:tcW w:w="122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1.08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(0.72, 1.64)</w:t>
            </w:r>
          </w:p>
        </w:tc>
        <w:tc>
          <w:tcPr>
            <w:tcW w:w="1274" w:type="dxa"/>
            <w:vAlign w:val="center"/>
          </w:tcPr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1.10</w:t>
            </w:r>
          </w:p>
          <w:p w:rsidR="004D7ABC" w:rsidRPr="00D74E03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</w:pPr>
            <w:r w:rsidRPr="00D74E03">
              <w:rPr>
                <w:rFonts w:asciiTheme="majorHAnsi" w:hAnsiTheme="majorHAnsi" w:cstheme="majorHAnsi"/>
                <w:color w:val="000000" w:themeColor="text1"/>
                <w:sz w:val="16"/>
                <w:szCs w:val="16"/>
                <w:lang w:eastAsia="ja-JP"/>
              </w:rPr>
              <w:t>(0.71, 1.72)</w:t>
            </w:r>
          </w:p>
        </w:tc>
        <w:tc>
          <w:tcPr>
            <w:tcW w:w="124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1.69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(0.56, 5.14)</w:t>
            </w:r>
          </w:p>
        </w:tc>
        <w:tc>
          <w:tcPr>
            <w:tcW w:w="1276" w:type="dxa"/>
            <w:vAlign w:val="center"/>
          </w:tcPr>
          <w:p w:rsidR="004D7ABC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1.77</w:t>
            </w:r>
          </w:p>
          <w:p w:rsidR="004D7ABC" w:rsidRPr="0024160E" w:rsidRDefault="004D7ABC" w:rsidP="00BB299E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</w:pPr>
            <w:r>
              <w:rPr>
                <w:rFonts w:asciiTheme="majorHAnsi" w:hAnsiTheme="majorHAnsi" w:cstheme="majorHAnsi"/>
                <w:color w:val="000000"/>
                <w:sz w:val="16"/>
                <w:szCs w:val="16"/>
                <w:lang w:eastAsia="ja-JP"/>
              </w:rPr>
              <w:t>(0.57, 5.53)</w:t>
            </w:r>
          </w:p>
        </w:tc>
      </w:tr>
    </w:tbl>
    <w:p w:rsidR="0031459F" w:rsidRDefault="0031459F">
      <w:bookmarkStart w:id="0" w:name="_GoBack"/>
      <w:bookmarkEnd w:id="0"/>
    </w:p>
    <w:sectPr w:rsidR="0031459F" w:rsidSect="004D7ABC">
      <w:pgSz w:w="15840" w:h="12240" w:orient="landscape" w:code="1"/>
      <w:pgMar w:top="720" w:right="720" w:bottom="720" w:left="720" w:header="706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613" w:rsidRDefault="00B51613" w:rsidP="004D7ABC">
      <w:pPr>
        <w:spacing w:after="0" w:line="240" w:lineRule="auto"/>
      </w:pPr>
      <w:r>
        <w:separator/>
      </w:r>
    </w:p>
  </w:endnote>
  <w:endnote w:type="continuationSeparator" w:id="0">
    <w:p w:rsidR="00B51613" w:rsidRDefault="00B51613" w:rsidP="004D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lyars">
    <w:panose1 w:val="02000500000000000000"/>
    <w:charset w:val="00"/>
    <w:family w:val="auto"/>
    <w:pitch w:val="variable"/>
    <w:sig w:usb0="00000007" w:usb1="10000001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613" w:rsidRDefault="00B51613" w:rsidP="004D7ABC">
      <w:pPr>
        <w:spacing w:after="0" w:line="240" w:lineRule="auto"/>
      </w:pPr>
      <w:r>
        <w:separator/>
      </w:r>
    </w:p>
  </w:footnote>
  <w:footnote w:type="continuationSeparator" w:id="0">
    <w:p w:rsidR="00B51613" w:rsidRDefault="00B51613" w:rsidP="004D7ABC">
      <w:pPr>
        <w:spacing w:after="0" w:line="240" w:lineRule="auto"/>
      </w:pPr>
      <w:r>
        <w:continuationSeparator/>
      </w:r>
    </w:p>
  </w:footnote>
  <w:footnote w:id="1">
    <w:p w:rsidR="004D7ABC" w:rsidRPr="00E0497C" w:rsidRDefault="004D7ABC" w:rsidP="004D7ABC">
      <w:pPr>
        <w:pStyle w:val="FootnoteText"/>
        <w:spacing w:before="0" w:after="0" w:line="240" w:lineRule="auto"/>
        <w:rPr>
          <w:rFonts w:asciiTheme="majorHAnsi" w:hAnsiTheme="majorHAnsi" w:cstheme="majorHAnsi"/>
          <w:sz w:val="16"/>
          <w:szCs w:val="16"/>
        </w:rPr>
      </w:pPr>
      <w:r w:rsidRPr="00E0497C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E0497C">
        <w:rPr>
          <w:rFonts w:asciiTheme="majorHAnsi" w:hAnsiTheme="majorHAnsi" w:cstheme="majorHAnsi"/>
          <w:sz w:val="16"/>
          <w:szCs w:val="16"/>
        </w:rPr>
        <w:t xml:space="preserve"> Results for pathogens with &gt;1% prevalence only</w:t>
      </w:r>
    </w:p>
  </w:footnote>
  <w:footnote w:id="2">
    <w:p w:rsidR="004D7ABC" w:rsidRPr="0024160E" w:rsidRDefault="004D7ABC" w:rsidP="004D7ABC">
      <w:pPr>
        <w:pStyle w:val="FootnoteText"/>
        <w:spacing w:before="0" w:after="0" w:line="240" w:lineRule="auto"/>
        <w:rPr>
          <w:rFonts w:asciiTheme="majorHAnsi" w:hAnsiTheme="majorHAnsi" w:cstheme="majorHAnsi"/>
          <w:sz w:val="16"/>
          <w:szCs w:val="16"/>
          <w:lang w:val="en-GB"/>
        </w:rPr>
      </w:pPr>
      <w:r w:rsidRPr="0024160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24160E">
        <w:rPr>
          <w:rFonts w:asciiTheme="majorHAnsi" w:hAnsiTheme="majorHAnsi" w:cstheme="majorHAnsi"/>
          <w:sz w:val="16"/>
          <w:szCs w:val="16"/>
        </w:rPr>
        <w:t xml:space="preserve"> </w:t>
      </w:r>
      <w:r w:rsidRPr="0024160E">
        <w:rPr>
          <w:rFonts w:asciiTheme="majorHAnsi" w:hAnsiTheme="majorHAnsi" w:cstheme="majorHAnsi"/>
          <w:sz w:val="16"/>
          <w:szCs w:val="16"/>
          <w:lang w:val="en-GB"/>
        </w:rPr>
        <w:t>Adjusted for age, sex, birthweight, season of birth, breastfeeding status, receipt of OPV, maternal MUAC and WASH intervention</w:t>
      </w:r>
    </w:p>
  </w:footnote>
  <w:footnote w:id="3">
    <w:p w:rsidR="004D7ABC" w:rsidRPr="0024160E" w:rsidRDefault="004D7ABC" w:rsidP="004D7ABC">
      <w:pPr>
        <w:rPr>
          <w:rFonts w:asciiTheme="majorHAnsi" w:hAnsiTheme="majorHAnsi" w:cstheme="majorHAnsi"/>
          <w:sz w:val="16"/>
          <w:szCs w:val="16"/>
        </w:rPr>
      </w:pPr>
      <w:r w:rsidRPr="0024160E">
        <w:rPr>
          <w:rStyle w:val="FootnoteReference"/>
          <w:rFonts w:asciiTheme="majorHAnsi" w:hAnsiTheme="majorHAnsi" w:cstheme="majorHAnsi"/>
          <w:sz w:val="16"/>
          <w:szCs w:val="16"/>
        </w:rPr>
        <w:footnoteRef/>
      </w:r>
      <w:r w:rsidRPr="0024160E">
        <w:rPr>
          <w:rFonts w:asciiTheme="majorHAnsi" w:hAnsiTheme="majorHAnsi" w:cstheme="majorHAnsi"/>
          <w:sz w:val="16"/>
          <w:szCs w:val="16"/>
        </w:rPr>
        <w:t xml:space="preserve"> </w:t>
      </w:r>
      <w:r>
        <w:rPr>
          <w:rFonts w:asciiTheme="majorHAnsi" w:hAnsiTheme="majorHAnsi" w:cstheme="majorHAnsi"/>
          <w:sz w:val="16"/>
          <w:szCs w:val="16"/>
        </w:rPr>
        <w:t>Excluding</w:t>
      </w:r>
      <w:r w:rsidRPr="0024160E">
        <w:rPr>
          <w:rFonts w:asciiTheme="majorHAnsi" w:hAnsiTheme="majorHAnsi" w:cstheme="majorHAnsi"/>
          <w:sz w:val="16"/>
          <w:szCs w:val="16"/>
        </w:rPr>
        <w:t xml:space="preserve"> rotavirus and non-polio enterovirus</w:t>
      </w:r>
    </w:p>
    <w:p w:rsidR="004D7ABC" w:rsidRPr="00230D70" w:rsidRDefault="004D7ABC" w:rsidP="004D7ABC">
      <w:pPr>
        <w:rPr>
          <w:rFonts w:asciiTheme="majorHAnsi" w:hAnsiTheme="majorHAnsi" w:cstheme="majorHAnsi"/>
          <w:sz w:val="16"/>
          <w:szCs w:val="16"/>
        </w:rPr>
      </w:pPr>
      <w:r w:rsidRPr="0024160E">
        <w:rPr>
          <w:rFonts w:asciiTheme="majorHAnsi" w:hAnsiTheme="majorHAnsi" w:cstheme="majorHAnsi"/>
          <w:sz w:val="16"/>
          <w:szCs w:val="16"/>
        </w:rPr>
        <w:t>Effect size (95% CI) marked in bold if P-value is significant at the false discovery rate</w:t>
      </w:r>
      <w:r>
        <w:rPr>
          <w:rFonts w:asciiTheme="majorHAnsi" w:hAnsiTheme="majorHAnsi" w:cstheme="majorHAnsi"/>
          <w:sz w:val="16"/>
          <w:szCs w:val="16"/>
        </w:rPr>
        <w:t xml:space="preserve"> (0.05). Where detections were too few to compute an effect size, marked in table with --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BC"/>
    <w:rsid w:val="002D58D7"/>
    <w:rsid w:val="0031459F"/>
    <w:rsid w:val="003E1059"/>
    <w:rsid w:val="004D7ABC"/>
    <w:rsid w:val="00AE0127"/>
    <w:rsid w:val="00B5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CF536-9F01-4509-94A4-76E99AC5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D58D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ulyars" w:eastAsiaTheme="majorEastAsia" w:hAnsi="Aulyars" w:cstheme="majorBidi"/>
      <w:sz w:val="4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E1059"/>
    <w:pPr>
      <w:spacing w:after="0" w:line="240" w:lineRule="auto"/>
    </w:pPr>
    <w:rPr>
      <w:rFonts w:ascii="Book Antiqua" w:eastAsiaTheme="majorEastAsia" w:hAnsi="Book Antiqua" w:cstheme="majorBidi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D7ABC"/>
    <w:pPr>
      <w:spacing w:before="200" w:after="200" w:line="276" w:lineRule="auto"/>
    </w:pPr>
    <w:rPr>
      <w:rFonts w:eastAsiaTheme="minorEastAs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D7ABC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4D7A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Manley</dc:creator>
  <cp:keywords/>
  <dc:description/>
  <cp:lastModifiedBy>Amy Sue Manley</cp:lastModifiedBy>
  <cp:revision>1</cp:revision>
  <dcterms:created xsi:type="dcterms:W3CDTF">2019-08-27T21:21:00Z</dcterms:created>
  <dcterms:modified xsi:type="dcterms:W3CDTF">2019-08-27T21:22:00Z</dcterms:modified>
</cp:coreProperties>
</file>