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73E2" w14:textId="301FFA9C" w:rsidR="003031FF" w:rsidRPr="006A052E" w:rsidRDefault="003031FF" w:rsidP="006A052E">
      <w:pPr>
        <w:spacing w:line="240" w:lineRule="auto"/>
        <w:rPr>
          <w:rFonts w:cstheme="minorHAnsi"/>
        </w:rPr>
      </w:pPr>
      <w:r w:rsidRPr="006A052E">
        <w:rPr>
          <w:rFonts w:cstheme="minorHAnsi"/>
          <w:b/>
        </w:rPr>
        <w:t>Supplementa</w:t>
      </w:r>
      <w:r w:rsidR="006A052E">
        <w:rPr>
          <w:rFonts w:cstheme="minorHAnsi"/>
          <w:b/>
        </w:rPr>
        <w:t>l Digital Content 5</w:t>
      </w:r>
      <w:r w:rsidRPr="006A052E">
        <w:rPr>
          <w:rFonts w:cstheme="minorHAnsi"/>
          <w:b/>
        </w:rPr>
        <w:t>.</w:t>
      </w:r>
      <w:r w:rsidRPr="006A052E">
        <w:rPr>
          <w:rFonts w:cstheme="minorHAnsi"/>
        </w:rPr>
        <w:t xml:space="preserve"> Multivariable logistic regression analysis on knowledge of antibiotic (ABX) resistance. Results are presented as odds ratios (standard errors).</w:t>
      </w:r>
    </w:p>
    <w:tbl>
      <w:tblPr>
        <w:tblW w:w="1031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517"/>
        <w:gridCol w:w="1133"/>
        <w:gridCol w:w="1134"/>
        <w:gridCol w:w="1134"/>
        <w:gridCol w:w="1134"/>
        <w:gridCol w:w="1134"/>
        <w:gridCol w:w="1133"/>
      </w:tblGrid>
      <w:tr w:rsidR="003031FF" w:rsidRPr="006A052E" w14:paraId="5A39DECA" w14:textId="77777777" w:rsidTr="00B907E5">
        <w:trPr>
          <w:cantSplit/>
          <w:trHeight w:hRule="exact" w:val="1417"/>
        </w:trPr>
        <w:tc>
          <w:tcPr>
            <w:tcW w:w="35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3B787E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Sociodemographic characteristics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118A8059" w14:textId="77777777" w:rsidR="003031FF" w:rsidRPr="006A052E" w:rsidRDefault="003031FF" w:rsidP="006A052E">
            <w:pPr>
              <w:spacing w:line="240" w:lineRule="auto"/>
              <w:ind w:left="113" w:right="113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Too many ABX do not lead to lower effectiveness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096A9281" w14:textId="77777777" w:rsidR="003031FF" w:rsidRPr="006A052E" w:rsidRDefault="003031FF" w:rsidP="006A052E">
            <w:pPr>
              <w:spacing w:line="240" w:lineRule="auto"/>
              <w:ind w:left="113" w:right="113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I can do nothing to hinder ABX resistance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58830CDE" w14:textId="77777777" w:rsidR="003031FF" w:rsidRPr="006A052E" w:rsidRDefault="003031FF" w:rsidP="006A052E">
            <w:pPr>
              <w:spacing w:line="240" w:lineRule="auto"/>
              <w:ind w:left="113" w:right="113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Pediatrician never told me about ABX resistance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36918EB8" w14:textId="77777777" w:rsidR="003031FF" w:rsidRPr="006A052E" w:rsidRDefault="003031FF" w:rsidP="006A052E">
            <w:pPr>
              <w:spacing w:line="240" w:lineRule="auto"/>
              <w:ind w:left="113" w:right="113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Too many ABX do not select resistant bact.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091CFC2B" w14:textId="77777777" w:rsidR="003031FF" w:rsidRPr="006A052E" w:rsidRDefault="003031FF" w:rsidP="006A052E">
            <w:pPr>
              <w:spacing w:line="240" w:lineRule="auto"/>
              <w:ind w:left="113" w:right="113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None of these options reduce ABX resistance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3802B080" w14:textId="77777777" w:rsidR="003031FF" w:rsidRPr="006A052E" w:rsidRDefault="003031FF" w:rsidP="006A052E">
            <w:pPr>
              <w:spacing w:line="240" w:lineRule="auto"/>
              <w:ind w:left="113" w:right="113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All of these options are possible transmissions</w:t>
            </w:r>
          </w:p>
        </w:tc>
      </w:tr>
      <w:tr w:rsidR="003031FF" w:rsidRPr="006A052E" w14:paraId="018A4229" w14:textId="77777777" w:rsidTr="00B907E5">
        <w:tc>
          <w:tcPr>
            <w:tcW w:w="35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24BF60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Age of parents (ref: both &lt;30 y)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CEB778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613828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B42DE6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51A27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D2041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F30EC4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3031FF" w:rsidRPr="006A052E" w14:paraId="70210F91" w14:textId="77777777" w:rsidTr="00B907E5">
        <w:tc>
          <w:tcPr>
            <w:tcW w:w="3517" w:type="dxa"/>
            <w:vMerge w:val="restart"/>
            <w:shd w:val="clear" w:color="auto" w:fill="auto"/>
            <w:vAlign w:val="center"/>
          </w:tcPr>
          <w:p w14:paraId="3018C0EA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≤30 y &amp; &gt;30 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0AD9651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C877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4CC5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F508F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277EE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A6FDA9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1.20</w:t>
            </w:r>
          </w:p>
        </w:tc>
      </w:tr>
      <w:tr w:rsidR="003031FF" w:rsidRPr="006A052E" w14:paraId="13C13D5C" w14:textId="77777777" w:rsidTr="00B907E5">
        <w:tc>
          <w:tcPr>
            <w:tcW w:w="3517" w:type="dxa"/>
            <w:vMerge/>
            <w:shd w:val="clear" w:color="auto" w:fill="auto"/>
            <w:vAlign w:val="center"/>
          </w:tcPr>
          <w:p w14:paraId="3F5F2988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0C929F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C91C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0271F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9CF3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E677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(0.13)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B24F469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(0.21)</w:t>
            </w:r>
          </w:p>
        </w:tc>
      </w:tr>
      <w:tr w:rsidR="003031FF" w:rsidRPr="006A052E" w14:paraId="6939C69F" w14:textId="77777777" w:rsidTr="00B907E5">
        <w:tc>
          <w:tcPr>
            <w:tcW w:w="3517" w:type="dxa"/>
            <w:vMerge w:val="restart"/>
            <w:shd w:val="clear" w:color="auto" w:fill="auto"/>
            <w:vAlign w:val="center"/>
          </w:tcPr>
          <w:p w14:paraId="775BA465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Both &gt;30 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BEBCD1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E56C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4A4C8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249E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8D936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0.57**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2B1C75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1.26</w:t>
            </w:r>
          </w:p>
        </w:tc>
      </w:tr>
      <w:tr w:rsidR="003031FF" w:rsidRPr="006A052E" w14:paraId="1D7720E2" w14:textId="77777777" w:rsidTr="00B907E5">
        <w:tc>
          <w:tcPr>
            <w:tcW w:w="3517" w:type="dxa"/>
            <w:vMerge/>
            <w:shd w:val="clear" w:color="auto" w:fill="auto"/>
            <w:vAlign w:val="center"/>
          </w:tcPr>
          <w:p w14:paraId="6885B66C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CB44651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A7FA5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FFBE46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35B66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4614F9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(0.08)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9F61C9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(0.19)</w:t>
            </w:r>
          </w:p>
        </w:tc>
      </w:tr>
      <w:tr w:rsidR="003031FF" w:rsidRPr="006A052E" w14:paraId="0BBC2F4D" w14:textId="77777777" w:rsidTr="00B907E5">
        <w:tc>
          <w:tcPr>
            <w:tcW w:w="3517" w:type="dxa"/>
            <w:shd w:val="clear" w:color="auto" w:fill="auto"/>
            <w:vAlign w:val="center"/>
          </w:tcPr>
          <w:p w14:paraId="7E352ECD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Number of children (ref: 1)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9517139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71703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EA1BD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3B9DC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202FB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5D2315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3031FF" w:rsidRPr="006A052E" w14:paraId="6FF2A3D7" w14:textId="77777777" w:rsidTr="00B907E5">
        <w:tc>
          <w:tcPr>
            <w:tcW w:w="3517" w:type="dxa"/>
            <w:vMerge w:val="restart"/>
            <w:shd w:val="clear" w:color="auto" w:fill="auto"/>
            <w:vAlign w:val="center"/>
          </w:tcPr>
          <w:p w14:paraId="4D6F5C23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42E8946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5251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D857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0.83**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67F26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8A8E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D736B9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0.96</w:t>
            </w:r>
          </w:p>
        </w:tc>
      </w:tr>
      <w:tr w:rsidR="003031FF" w:rsidRPr="006A052E" w14:paraId="69049D45" w14:textId="77777777" w:rsidTr="00B907E5">
        <w:tc>
          <w:tcPr>
            <w:tcW w:w="3517" w:type="dxa"/>
            <w:vMerge/>
            <w:shd w:val="clear" w:color="auto" w:fill="auto"/>
            <w:vAlign w:val="center"/>
          </w:tcPr>
          <w:p w14:paraId="4A846D36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55E7F11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3D8FD6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3C45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0B91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88B21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(0.06)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75E558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(0.06)</w:t>
            </w:r>
          </w:p>
        </w:tc>
      </w:tr>
      <w:tr w:rsidR="003031FF" w:rsidRPr="006A052E" w14:paraId="0DA4B2D1" w14:textId="77777777" w:rsidTr="00B907E5">
        <w:tc>
          <w:tcPr>
            <w:tcW w:w="3517" w:type="dxa"/>
            <w:vMerge w:val="restart"/>
            <w:shd w:val="clear" w:color="auto" w:fill="auto"/>
            <w:vAlign w:val="center"/>
          </w:tcPr>
          <w:p w14:paraId="71124FDB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&gt;2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8E850F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37E1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8486A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0.79*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ED61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8D494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08FF486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0.87</w:t>
            </w:r>
          </w:p>
        </w:tc>
      </w:tr>
      <w:tr w:rsidR="003031FF" w:rsidRPr="006A052E" w14:paraId="60B14B37" w14:textId="77777777" w:rsidTr="00B907E5">
        <w:tc>
          <w:tcPr>
            <w:tcW w:w="3517" w:type="dxa"/>
            <w:vMerge/>
            <w:shd w:val="clear" w:color="auto" w:fill="auto"/>
            <w:vAlign w:val="center"/>
          </w:tcPr>
          <w:p w14:paraId="026CB241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EFF0F2E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60798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E1F5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4631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AE63D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(0.09)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50F8D6D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(0.08)</w:t>
            </w:r>
          </w:p>
        </w:tc>
      </w:tr>
      <w:tr w:rsidR="003031FF" w:rsidRPr="006A052E" w14:paraId="2F25DDB6" w14:textId="77777777" w:rsidTr="00B907E5">
        <w:tc>
          <w:tcPr>
            <w:tcW w:w="3517" w:type="dxa"/>
            <w:shd w:val="clear" w:color="auto" w:fill="auto"/>
            <w:vAlign w:val="center"/>
          </w:tcPr>
          <w:p w14:paraId="0C9F54CD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Marital status (ref: married/cohabitant)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84EB74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4996B6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27883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A1F72E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947EF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5D6DE95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3031FF" w:rsidRPr="006A052E" w14:paraId="1813051D" w14:textId="77777777" w:rsidTr="00B907E5">
        <w:tc>
          <w:tcPr>
            <w:tcW w:w="3517" w:type="dxa"/>
            <w:vMerge w:val="restart"/>
            <w:shd w:val="clear" w:color="auto" w:fill="auto"/>
            <w:vAlign w:val="center"/>
          </w:tcPr>
          <w:p w14:paraId="5AB751F4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Separated/divorced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5CFD861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CD9CE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C822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94B7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FCF8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669E8C1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0.87</w:t>
            </w:r>
          </w:p>
        </w:tc>
      </w:tr>
      <w:tr w:rsidR="003031FF" w:rsidRPr="006A052E" w14:paraId="50CE7EE2" w14:textId="77777777" w:rsidTr="00B907E5">
        <w:tc>
          <w:tcPr>
            <w:tcW w:w="3517" w:type="dxa"/>
            <w:vMerge/>
            <w:shd w:val="clear" w:color="auto" w:fill="auto"/>
            <w:vAlign w:val="center"/>
          </w:tcPr>
          <w:p w14:paraId="2CB7EA93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6AED65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22971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C995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438F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912D8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(0.14)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994E97F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(0.11)</w:t>
            </w:r>
          </w:p>
        </w:tc>
      </w:tr>
      <w:tr w:rsidR="003031FF" w:rsidRPr="006A052E" w14:paraId="6D89A57C" w14:textId="77777777" w:rsidTr="00B907E5">
        <w:tc>
          <w:tcPr>
            <w:tcW w:w="3517" w:type="dxa"/>
            <w:shd w:val="clear" w:color="auto" w:fill="auto"/>
            <w:vAlign w:val="center"/>
          </w:tcPr>
          <w:p w14:paraId="1CE68476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Country of origin (ref: Italy)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2746CF8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855895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A43AF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76488F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A45FA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2EB7239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3031FF" w:rsidRPr="006A052E" w14:paraId="29F84171" w14:textId="77777777" w:rsidTr="00B907E5">
        <w:tc>
          <w:tcPr>
            <w:tcW w:w="3517" w:type="dxa"/>
            <w:vMerge w:val="restart"/>
            <w:shd w:val="clear" w:color="auto" w:fill="auto"/>
            <w:vAlign w:val="center"/>
          </w:tcPr>
          <w:p w14:paraId="549E6967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Outside Italy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C3E68D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1.46**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49B4F5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01091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1.82**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8644A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1.69*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C4E0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239AEEA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0.74*</w:t>
            </w:r>
          </w:p>
        </w:tc>
      </w:tr>
      <w:tr w:rsidR="003031FF" w:rsidRPr="006A052E" w14:paraId="5D3F188A" w14:textId="77777777" w:rsidTr="00B907E5">
        <w:tc>
          <w:tcPr>
            <w:tcW w:w="3517" w:type="dxa"/>
            <w:vMerge/>
            <w:shd w:val="clear" w:color="auto" w:fill="auto"/>
            <w:vAlign w:val="center"/>
          </w:tcPr>
          <w:p w14:paraId="33F35E66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A793A6F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383D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504C6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B518F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A9671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(0.17)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CBA2C38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(0.10)</w:t>
            </w:r>
          </w:p>
        </w:tc>
      </w:tr>
      <w:tr w:rsidR="003031FF" w:rsidRPr="006A052E" w14:paraId="4FC99785" w14:textId="77777777" w:rsidTr="00B907E5">
        <w:tc>
          <w:tcPr>
            <w:tcW w:w="3517" w:type="dxa"/>
            <w:vMerge/>
            <w:shd w:val="clear" w:color="auto" w:fill="auto"/>
            <w:vAlign w:val="center"/>
          </w:tcPr>
          <w:p w14:paraId="0B810CDE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0D7506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367C4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(0.41)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08B77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33615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(0.81)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ECC6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(0.27)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43456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(0.25)</w:t>
            </w:r>
          </w:p>
        </w:tc>
      </w:tr>
      <w:tr w:rsidR="003031FF" w:rsidRPr="006A052E" w14:paraId="5879CCD6" w14:textId="77777777" w:rsidTr="00B907E5">
        <w:tc>
          <w:tcPr>
            <w:tcW w:w="3517" w:type="dxa"/>
            <w:shd w:val="clear" w:color="auto" w:fill="auto"/>
            <w:vAlign w:val="center"/>
          </w:tcPr>
          <w:p w14:paraId="03C697C5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Educational attainment (ref: both secondary school)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4B91AD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484FE5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E0CA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A79A36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D3F118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FD4F9A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3031FF" w:rsidRPr="006A052E" w14:paraId="66C5E2A0" w14:textId="77777777" w:rsidTr="00B907E5">
        <w:tc>
          <w:tcPr>
            <w:tcW w:w="3517" w:type="dxa"/>
            <w:vMerge w:val="restart"/>
            <w:shd w:val="clear" w:color="auto" w:fill="auto"/>
            <w:vAlign w:val="center"/>
          </w:tcPr>
          <w:p w14:paraId="53B419DD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Secondary &amp; graduate school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51113F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0.57**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F6F3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0.58**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293AF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8B86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0.45**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62B3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0.85*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AC3DB6F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0.68**</w:t>
            </w:r>
          </w:p>
        </w:tc>
      </w:tr>
      <w:tr w:rsidR="003031FF" w:rsidRPr="006A052E" w14:paraId="254B9937" w14:textId="77777777" w:rsidTr="00B907E5">
        <w:tc>
          <w:tcPr>
            <w:tcW w:w="3517" w:type="dxa"/>
            <w:vMerge/>
            <w:shd w:val="clear" w:color="auto" w:fill="auto"/>
            <w:vAlign w:val="center"/>
          </w:tcPr>
          <w:p w14:paraId="509401E5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9198C0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CC5B9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A2F5D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7BE81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42BC9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(0.06)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809E75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(0.04)</w:t>
            </w:r>
          </w:p>
        </w:tc>
      </w:tr>
      <w:tr w:rsidR="003031FF" w:rsidRPr="006A052E" w14:paraId="4CAE0557" w14:textId="77777777" w:rsidTr="00B907E5">
        <w:tc>
          <w:tcPr>
            <w:tcW w:w="3517" w:type="dxa"/>
            <w:vMerge w:val="restart"/>
            <w:shd w:val="clear" w:color="auto" w:fill="auto"/>
            <w:vAlign w:val="center"/>
          </w:tcPr>
          <w:p w14:paraId="60419AFC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Both graduate school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FE3A4BD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0.45**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3D5C7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0.56**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D1B7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2AA79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0.41**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2B76E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0.81**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F03B7C5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0.56**</w:t>
            </w:r>
          </w:p>
        </w:tc>
      </w:tr>
      <w:tr w:rsidR="003031FF" w:rsidRPr="006A052E" w14:paraId="65C4F9BA" w14:textId="77777777" w:rsidTr="00B907E5">
        <w:tc>
          <w:tcPr>
            <w:tcW w:w="3517" w:type="dxa"/>
            <w:vMerge/>
            <w:shd w:val="clear" w:color="auto" w:fill="auto"/>
            <w:vAlign w:val="center"/>
          </w:tcPr>
          <w:p w14:paraId="4B0FAF59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3C6D3E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B43D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25840A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748AD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BF4E8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(0.06)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AF3D07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(0.04)</w:t>
            </w:r>
          </w:p>
        </w:tc>
      </w:tr>
      <w:tr w:rsidR="003031FF" w:rsidRPr="006A052E" w14:paraId="6A26B57B" w14:textId="77777777" w:rsidTr="00B907E5">
        <w:tc>
          <w:tcPr>
            <w:tcW w:w="3517" w:type="dxa"/>
            <w:shd w:val="clear" w:color="auto" w:fill="auto"/>
            <w:vAlign w:val="center"/>
          </w:tcPr>
          <w:p w14:paraId="50AD39A6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Family net income (ref: &lt;25,000 €/y)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89706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AA8DEA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132A11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A2C5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0E3C2D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92777A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3031FF" w:rsidRPr="006A052E" w14:paraId="3DBB19C3" w14:textId="77777777" w:rsidTr="00B907E5">
        <w:tc>
          <w:tcPr>
            <w:tcW w:w="3517" w:type="dxa"/>
            <w:vMerge w:val="restart"/>
            <w:shd w:val="clear" w:color="auto" w:fill="auto"/>
            <w:vAlign w:val="center"/>
          </w:tcPr>
          <w:p w14:paraId="6A0D3222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25,000–50,000 €/y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749254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0.79**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725D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0.75**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2E91E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5F93F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79517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EF7DD4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0.77**</w:t>
            </w:r>
          </w:p>
        </w:tc>
      </w:tr>
      <w:tr w:rsidR="003031FF" w:rsidRPr="006A052E" w14:paraId="18162E69" w14:textId="77777777" w:rsidTr="00B907E5">
        <w:tc>
          <w:tcPr>
            <w:tcW w:w="3517" w:type="dxa"/>
            <w:vMerge/>
            <w:shd w:val="clear" w:color="auto" w:fill="auto"/>
            <w:vAlign w:val="center"/>
          </w:tcPr>
          <w:p w14:paraId="4DD82F52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99C42B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75B56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7E6C1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C6555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86B5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(0.07)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7699216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(0.05)</w:t>
            </w:r>
          </w:p>
        </w:tc>
      </w:tr>
      <w:tr w:rsidR="003031FF" w:rsidRPr="006A052E" w14:paraId="6982834C" w14:textId="77777777" w:rsidTr="00B907E5">
        <w:tc>
          <w:tcPr>
            <w:tcW w:w="3517" w:type="dxa"/>
            <w:vMerge w:val="restart"/>
            <w:shd w:val="clear" w:color="auto" w:fill="auto"/>
            <w:vAlign w:val="center"/>
          </w:tcPr>
          <w:p w14:paraId="25FF3283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&gt;50,000 €/y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41803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0.70**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F9EE8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0.63**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01296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0.72**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5B1FA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9811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1DAFF57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0.66**</w:t>
            </w:r>
          </w:p>
        </w:tc>
      </w:tr>
      <w:tr w:rsidR="003031FF" w:rsidRPr="006A052E" w14:paraId="0783CD8E" w14:textId="77777777" w:rsidTr="00B907E5">
        <w:tc>
          <w:tcPr>
            <w:tcW w:w="3517" w:type="dxa"/>
            <w:vMerge/>
            <w:shd w:val="clear" w:color="auto" w:fill="auto"/>
            <w:vAlign w:val="center"/>
          </w:tcPr>
          <w:p w14:paraId="4EF3DA84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C12E6F8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3C34F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89A6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8EA4A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0F68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(0.11)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86F0E48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(0.06)</w:t>
            </w:r>
          </w:p>
        </w:tc>
      </w:tr>
      <w:tr w:rsidR="003031FF" w:rsidRPr="006A052E" w14:paraId="6CA02B76" w14:textId="77777777" w:rsidTr="00B907E5">
        <w:tc>
          <w:tcPr>
            <w:tcW w:w="3517" w:type="dxa"/>
            <w:shd w:val="clear" w:color="auto" w:fill="auto"/>
            <w:vAlign w:val="center"/>
          </w:tcPr>
          <w:p w14:paraId="66717B8D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Age of youngest/only child (ref: ≤2)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A9DCE8E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09DA8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105431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7AA0AA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726177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F11E58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3031FF" w:rsidRPr="006A052E" w14:paraId="2C0D8963" w14:textId="77777777" w:rsidTr="00B907E5">
        <w:tc>
          <w:tcPr>
            <w:tcW w:w="3517" w:type="dxa"/>
            <w:vMerge w:val="restart"/>
            <w:shd w:val="clear" w:color="auto" w:fill="auto"/>
            <w:vAlign w:val="center"/>
          </w:tcPr>
          <w:p w14:paraId="57B03498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3–5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DDE864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1600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EB6E8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0.60**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B9036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84EB9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1F0C04A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1.09</w:t>
            </w:r>
          </w:p>
        </w:tc>
      </w:tr>
      <w:tr w:rsidR="003031FF" w:rsidRPr="006A052E" w14:paraId="17295D65" w14:textId="77777777" w:rsidTr="00B907E5">
        <w:tc>
          <w:tcPr>
            <w:tcW w:w="3517" w:type="dxa"/>
            <w:vMerge/>
            <w:shd w:val="clear" w:color="auto" w:fill="auto"/>
            <w:vAlign w:val="center"/>
          </w:tcPr>
          <w:p w14:paraId="1E5C5EC7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8ACBA87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CBCC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2580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7368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5448F6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(0.07)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B7FF6B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(0.07)</w:t>
            </w:r>
          </w:p>
        </w:tc>
      </w:tr>
      <w:tr w:rsidR="003031FF" w:rsidRPr="006A052E" w14:paraId="68127CA1" w14:textId="77777777" w:rsidTr="00B907E5">
        <w:tc>
          <w:tcPr>
            <w:tcW w:w="3517" w:type="dxa"/>
            <w:vMerge w:val="restart"/>
            <w:shd w:val="clear" w:color="auto" w:fill="auto"/>
            <w:vAlign w:val="center"/>
          </w:tcPr>
          <w:p w14:paraId="28F0B007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6–10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49DC93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C5609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D6D1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0.46**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DD7D4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DB1C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F39663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1.33**</w:t>
            </w:r>
          </w:p>
        </w:tc>
      </w:tr>
      <w:tr w:rsidR="003031FF" w:rsidRPr="006A052E" w14:paraId="3A9DDA00" w14:textId="77777777" w:rsidTr="00B907E5">
        <w:tc>
          <w:tcPr>
            <w:tcW w:w="3517" w:type="dxa"/>
            <w:vMerge/>
            <w:shd w:val="clear" w:color="auto" w:fill="auto"/>
            <w:vAlign w:val="center"/>
          </w:tcPr>
          <w:p w14:paraId="28441EFB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8654BA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39ED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20DF4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E0DAD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F7CFD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(0.08)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6EAD944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(0.10)</w:t>
            </w:r>
          </w:p>
        </w:tc>
      </w:tr>
      <w:tr w:rsidR="003031FF" w:rsidRPr="006A052E" w14:paraId="016A35F5" w14:textId="77777777" w:rsidTr="00B907E5">
        <w:tc>
          <w:tcPr>
            <w:tcW w:w="3517" w:type="dxa"/>
            <w:vMerge w:val="restart"/>
            <w:shd w:val="clear" w:color="auto" w:fill="auto"/>
            <w:vAlign w:val="center"/>
          </w:tcPr>
          <w:p w14:paraId="54C0F2BD" w14:textId="77777777" w:rsidR="003031FF" w:rsidRPr="006A052E" w:rsidRDefault="003031FF" w:rsidP="006A052E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&gt;10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2D141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9025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1.37*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A7ADF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0.39**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8A59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6416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6D76C8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1.24*</w:t>
            </w:r>
          </w:p>
        </w:tc>
      </w:tr>
      <w:tr w:rsidR="003031FF" w:rsidRPr="006A052E" w14:paraId="34803488" w14:textId="77777777" w:rsidTr="00B907E5">
        <w:tc>
          <w:tcPr>
            <w:tcW w:w="3517" w:type="dxa"/>
            <w:vMerge/>
            <w:shd w:val="clear" w:color="auto" w:fill="auto"/>
            <w:vAlign w:val="center"/>
          </w:tcPr>
          <w:p w14:paraId="62A4A81B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1D2052D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D6DD5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B6017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238C8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9363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(0.11)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A087A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(0.12)</w:t>
            </w:r>
          </w:p>
        </w:tc>
      </w:tr>
      <w:tr w:rsidR="003031FF" w:rsidRPr="006A052E" w14:paraId="7550FB2E" w14:textId="77777777" w:rsidTr="00B907E5">
        <w:tc>
          <w:tcPr>
            <w:tcW w:w="3517" w:type="dxa"/>
            <w:vMerge w:val="restart"/>
            <w:shd w:val="clear" w:color="auto" w:fill="auto"/>
            <w:vAlign w:val="center"/>
          </w:tcPr>
          <w:p w14:paraId="356C27B7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Constant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3C56F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055F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0.22**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F76BF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B3AD5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0.15**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CAEC2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0A92DD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1.15</w:t>
            </w:r>
          </w:p>
        </w:tc>
      </w:tr>
      <w:tr w:rsidR="003031FF" w:rsidRPr="006A052E" w14:paraId="44188761" w14:textId="77777777" w:rsidTr="00B907E5">
        <w:tc>
          <w:tcPr>
            <w:tcW w:w="3517" w:type="dxa"/>
            <w:vMerge/>
            <w:shd w:val="clear" w:color="auto" w:fill="auto"/>
            <w:vAlign w:val="center"/>
          </w:tcPr>
          <w:p w14:paraId="3EC0FEA3" w14:textId="77777777" w:rsidR="003031FF" w:rsidRPr="006A052E" w:rsidRDefault="003031FF" w:rsidP="006A052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CF57A07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7049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892A3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E5960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76967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(0.12)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85370BB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(0.18)</w:t>
            </w:r>
          </w:p>
        </w:tc>
      </w:tr>
      <w:tr w:rsidR="003031FF" w:rsidRPr="006A052E" w14:paraId="1063F993" w14:textId="77777777" w:rsidTr="00B907E5">
        <w:tc>
          <w:tcPr>
            <w:tcW w:w="35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E7F15" w14:textId="77777777" w:rsidR="003031FF" w:rsidRPr="006A052E" w:rsidRDefault="003031FF" w:rsidP="006A052E">
            <w:pPr>
              <w:spacing w:line="240" w:lineRule="auto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Observations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2E4994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6445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C9A3D5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EFFE4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CB9BAE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0317C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6426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1742A1" w14:textId="77777777" w:rsidR="003031FF" w:rsidRPr="006A052E" w:rsidRDefault="003031FF" w:rsidP="006A052E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6445</w:t>
            </w:r>
          </w:p>
        </w:tc>
      </w:tr>
    </w:tbl>
    <w:p w14:paraId="666A4322" w14:textId="77777777" w:rsidR="003031FF" w:rsidRPr="006A052E" w:rsidRDefault="003031FF" w:rsidP="006A052E">
      <w:pPr>
        <w:spacing w:line="240" w:lineRule="auto"/>
        <w:rPr>
          <w:rFonts w:cstheme="minorHAnsi"/>
        </w:rPr>
      </w:pPr>
      <w:r w:rsidRPr="006A052E">
        <w:rPr>
          <w:rFonts w:cstheme="minorHAnsi"/>
        </w:rPr>
        <w:t xml:space="preserve">** </w:t>
      </w:r>
      <w:r w:rsidRPr="006A052E">
        <w:rPr>
          <w:rFonts w:cstheme="minorHAnsi"/>
          <w:i/>
        </w:rPr>
        <w:t>p</w:t>
      </w:r>
      <w:r w:rsidRPr="006A052E">
        <w:rPr>
          <w:rFonts w:cstheme="minorHAnsi"/>
        </w:rPr>
        <w:t xml:space="preserve">&lt;0.01, * </w:t>
      </w:r>
      <w:r w:rsidRPr="006A052E">
        <w:rPr>
          <w:rFonts w:cstheme="minorHAnsi"/>
          <w:i/>
        </w:rPr>
        <w:t>p</w:t>
      </w:r>
      <w:r w:rsidRPr="006A052E">
        <w:rPr>
          <w:rFonts w:cstheme="minorHAnsi"/>
        </w:rPr>
        <w:t>&lt;0.05.</w:t>
      </w:r>
    </w:p>
    <w:p w14:paraId="159E5B2D" w14:textId="77777777" w:rsidR="003031FF" w:rsidRPr="006A052E" w:rsidRDefault="003031FF" w:rsidP="006A052E">
      <w:pPr>
        <w:spacing w:line="240" w:lineRule="auto"/>
        <w:rPr>
          <w:rFonts w:cstheme="minorHAnsi"/>
          <w:b/>
        </w:rPr>
      </w:pPr>
    </w:p>
    <w:p w14:paraId="771C8F6E" w14:textId="77777777" w:rsidR="003031FF" w:rsidRPr="006A052E" w:rsidRDefault="003031FF" w:rsidP="006A052E">
      <w:pPr>
        <w:spacing w:line="240" w:lineRule="auto"/>
        <w:rPr>
          <w:rFonts w:cstheme="minorHAnsi"/>
        </w:rPr>
      </w:pPr>
    </w:p>
    <w:sectPr w:rsidR="003031FF" w:rsidRPr="006A05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0D"/>
    <w:rsid w:val="000E3E40"/>
    <w:rsid w:val="00265635"/>
    <w:rsid w:val="003031FF"/>
    <w:rsid w:val="00312BB1"/>
    <w:rsid w:val="004E7745"/>
    <w:rsid w:val="005C43B0"/>
    <w:rsid w:val="006A052E"/>
    <w:rsid w:val="00834B37"/>
    <w:rsid w:val="00B0439A"/>
    <w:rsid w:val="00B907E5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BA3B"/>
  <w15:chartTrackingRefBased/>
  <w15:docId w15:val="{0F8B7ECB-FAB5-47AB-9D01-3E6B5F47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ssuno">
    <w:name w:val="Nessuno"/>
    <w:qFormat/>
    <w:rsid w:val="003031FF"/>
  </w:style>
  <w:style w:type="paragraph" w:customStyle="1" w:styleId="Corpo">
    <w:name w:val="Corpo"/>
    <w:qFormat/>
    <w:rsid w:val="003031FF"/>
    <w:pPr>
      <w:spacing w:after="0" w:line="240" w:lineRule="auto"/>
    </w:pPr>
    <w:rPr>
      <w:rFonts w:ascii="Helvetica" w:eastAsia="Arial Unicode MS" w:hAnsi="Helvetica" w:cs="Arial Unicode MS"/>
      <w:color w:val="000000"/>
      <w:kern w:val="2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FF"/>
    <w:rPr>
      <w:rFonts w:ascii="Segoe UI" w:hAnsi="Segoe UI" w:cs="Segoe UI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3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31F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Buonsenso</dc:creator>
  <cp:keywords/>
  <dc:description/>
  <cp:lastModifiedBy>Amy Sue Newman</cp:lastModifiedBy>
  <cp:revision>2</cp:revision>
  <dcterms:created xsi:type="dcterms:W3CDTF">2021-05-04T00:42:00Z</dcterms:created>
  <dcterms:modified xsi:type="dcterms:W3CDTF">2021-05-04T00:42:00Z</dcterms:modified>
</cp:coreProperties>
</file>