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83AA" w14:textId="6B809B8C" w:rsidR="001761EF" w:rsidRDefault="000C7B44">
      <w:pPr>
        <w:pStyle w:val="BodyText"/>
        <w:rPr>
          <w:b w:val="0"/>
          <w:bCs w:val="0"/>
          <w:i w:val="0"/>
          <w:iCs/>
          <w:sz w:val="24"/>
          <w:szCs w:val="24"/>
        </w:rPr>
      </w:pPr>
      <w:r w:rsidRPr="000C7B44">
        <w:rPr>
          <w:i w:val="0"/>
          <w:iCs/>
          <w:sz w:val="24"/>
          <w:szCs w:val="24"/>
        </w:rPr>
        <w:pict w14:anchorId="0830EE32">
          <v:group id="_x0000_s1055" style="position:absolute;left:0;text-align:left;margin-left:226.8pt;margin-top:423.6pt;width:144.75pt;height:43.95pt;z-index:251659264;mso-position-horizontal-relative:page;mso-position-vertical-relative:page" coordorigin="4536,8472" coordsize="2895,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4536;top:8472;width:2895;height:87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8472;width:2895;height:879" filled="f" stroked="f">
              <v:textbox inset="0,0,0,0">
                <w:txbxContent>
                  <w:p w14:paraId="3F180C29" w14:textId="77777777" w:rsidR="001761EF" w:rsidRDefault="000C7B44">
                    <w:pPr>
                      <w:spacing w:before="84" w:line="259" w:lineRule="auto"/>
                      <w:ind w:left="241" w:right="200"/>
                      <w:jc w:val="center"/>
                      <w:rPr>
                        <w:sz w:val="18"/>
                      </w:rPr>
                    </w:pPr>
                    <w:r>
                      <w:rPr>
                        <w:color w:val="3F3F3F"/>
                        <w:sz w:val="18"/>
                      </w:rPr>
                      <w:t>Missing a pre-treatment viral load measurement</w:t>
                    </w:r>
                  </w:p>
                  <w:p w14:paraId="1897489B" w14:textId="77777777" w:rsidR="001761EF" w:rsidRDefault="000C7B44">
                    <w:pPr>
                      <w:spacing w:before="4"/>
                      <w:ind w:left="197" w:right="200"/>
                      <w:jc w:val="center"/>
                      <w:rPr>
                        <w:sz w:val="18"/>
                      </w:rPr>
                    </w:pPr>
                    <w:r>
                      <w:rPr>
                        <w:color w:val="3F3F3F"/>
                        <w:sz w:val="18"/>
                      </w:rPr>
                      <w:t>(n=42)</w:t>
                    </w:r>
                  </w:p>
                </w:txbxContent>
              </v:textbox>
            </v:shape>
            <w10:wrap anchorx="page" anchory="page"/>
          </v:group>
        </w:pict>
      </w:r>
      <w:r w:rsidRPr="000C7B44">
        <w:rPr>
          <w:i w:val="0"/>
          <w:iCs/>
          <w:sz w:val="24"/>
          <w:szCs w:val="24"/>
        </w:rPr>
        <w:pict w14:anchorId="582EBB0C">
          <v:group id="_x0000_s1035" style="position:absolute;left:0;text-align:left;margin-left:71.65pt;margin-top:21.8pt;width:144.75pt;height:431.3pt;z-index:251665408;mso-position-horizontal-relative:page" coordorigin="1433,436" coordsize="2895,8626">
            <v:shape id="_x0000_s1054" type="#_x0000_t75" style="position:absolute;left:1432;top:6028;width:2895;height:1167">
              <v:imagedata r:id="rId5" o:title=""/>
            </v:shape>
            <v:shape id="_x0000_s1053" type="#_x0000_t75" style="position:absolute;left:1432;top:7895;width:2895;height:1167">
              <v:imagedata r:id="rId6" o:title=""/>
            </v:shape>
            <v:shape id="_x0000_s1052" style="position:absolute;left:2695;top:7199;width:375;height:675" coordorigin="2695,7200" coordsize="375,675" path="m2882,7874l2695,7687r108,l2803,7200r159,l2962,7687r108,l2882,7874xe" fillcolor="black" stroked="f">
              <v:path arrowok="t"/>
            </v:shape>
            <v:shape id="_x0000_s1051" style="position:absolute;left:2695;top:7199;width:375;height:675" coordorigin="2695,7200" coordsize="375,675" path="m3070,7687r-188,187l2695,7687r108,l2803,7200r159,l2962,7687r108,xe" filled="f" strokeweight=".96pt">
              <v:path arrowok="t"/>
            </v:shape>
            <v:shape id="_x0000_s1050" type="#_x0000_t75" style="position:absolute;left:1432;top:436;width:2895;height:1167">
              <v:imagedata r:id="rId7" o:title=""/>
            </v:shape>
            <v:shape id="_x0000_s1049" type="#_x0000_t75" style="position:absolute;left:1432;top:2296;width:2895;height:1167">
              <v:imagedata r:id="rId8" o:title=""/>
            </v:shape>
            <v:shape id="_x0000_s1048" style="position:absolute;left:2695;top:1614;width:375;height:675" coordorigin="2695,1615" coordsize="375,675" path="m2882,2289l2695,2102r108,l2803,1615r159,l2962,2102r108,l2882,2289xe" fillcolor="black" stroked="f">
              <v:path arrowok="t"/>
            </v:shape>
            <v:shape id="_x0000_s1047" style="position:absolute;left:2695;top:1614;width:375;height:675" coordorigin="2695,1615" coordsize="375,675" path="m3070,2102r-188,187l2695,2102r108,l2803,1615r159,l2962,2102r108,xe" filled="f" strokeweight=".96pt">
              <v:path arrowok="t"/>
            </v:shape>
            <v:shape id="_x0000_s1046" type="#_x0000_t75" style="position:absolute;left:1432;top:4156;width:2895;height:1167">
              <v:imagedata r:id="rId9" o:title=""/>
            </v:shape>
            <v:shape id="_x0000_s1045" style="position:absolute;left:2695;top:3455;width:375;height:677" coordorigin="2695,3456" coordsize="375,677" path="m2882,4132l2695,3943r108,l2803,3456r159,l2962,3943r108,l2882,4132xe" fillcolor="black" stroked="f">
              <v:path arrowok="t"/>
            </v:shape>
            <v:shape id="_x0000_s1044" style="position:absolute;left:2695;top:3455;width:375;height:677" coordorigin="2695,3456" coordsize="375,677" path="m3070,3943r-188,189l2695,3943r108,l2803,3456r159,l2962,3943r108,xe" filled="f" strokeweight=".96pt">
              <v:path arrowok="t"/>
            </v:shape>
            <v:shape id="_x0000_s1043" style="position:absolute;left:2695;top:5339;width:375;height:675" coordorigin="2695,5340" coordsize="375,675" path="m2882,6014l2695,5827r108,l2803,5340r159,l2962,5827r108,l2882,6014xe" fillcolor="black" stroked="f">
              <v:path arrowok="t"/>
            </v:shape>
            <v:shape id="_x0000_s1042" style="position:absolute;left:2695;top:5339;width:375;height:675" coordorigin="2695,5340" coordsize="375,675" path="m3070,5827r-188,187l2695,5827r108,l2803,5340r159,l2962,5827r108,xe" filled="f" strokeweight=".96pt">
              <v:path arrowok="t"/>
            </v:shape>
            <v:shape id="_x0000_s1041" style="position:absolute;left:3163;top:1883;width:1150;height:5713" coordorigin="3163,1884" coordsize="1150,5713" o:spt="100" adj="0,,0" path="m4313,7536r-10,-5l4193,7476r,55l3163,7531r,9l4193,7540r,56l4303,7540r10,-4m4313,5676r-10,-5l4193,5616r,55l3163,5671r,9l4193,5680r,56l4303,5680r10,-4m4313,3792r-10,-5l4193,3732r,55l3163,3787r,9l4193,3796r,56l4303,3796r10,-4m4313,1944r-10,-5l4193,1884r,55l3163,1939r,9l4193,1948r,56l4303,1948r10,-4e" fillcolor="black" stroked="f">
              <v:stroke joinstyle="round"/>
              <v:formulas/>
              <v:path arrowok="t" o:connecttype="segments"/>
            </v:shape>
            <v:shape id="_x0000_s1040" type="#_x0000_t202" style="position:absolute;left:2260;top:779;width:1258;height:471" filled="f" stroked="f">
              <v:textbox inset="0,0,0,0">
                <w:txbxContent>
                  <w:p w14:paraId="025B7CF2" w14:textId="77777777" w:rsidR="001761EF" w:rsidRDefault="000C7B44">
                    <w:pPr>
                      <w:spacing w:line="261" w:lineRule="auto"/>
                      <w:ind w:left="290" w:right="-1" w:hanging="29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PESS2 Cohort (n=397)</w:t>
                    </w:r>
                  </w:p>
                </w:txbxContent>
              </v:textbox>
            </v:shape>
            <v:shape id="_x0000_s1039" type="#_x0000_t202" style="position:absolute;left:2284;top:2517;width:1208;height:715" filled="f" stroked="f">
              <v:textbox inset="0,0,0,0">
                <w:txbxContent>
                  <w:p w14:paraId="2ADE4EC3" w14:textId="77777777" w:rsidR="001761EF" w:rsidRDefault="000C7B44">
                    <w:pPr>
                      <w:spacing w:line="256" w:lineRule="auto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Visits prior to 12th birthday (n=384)</w:t>
                    </w:r>
                  </w:p>
                </w:txbxContent>
              </v:textbox>
            </v:shape>
            <v:shape id="_x0000_s1038" type="#_x0000_t202" style="position:absolute;left:1739;top:4252;width:2299;height:718" filled="f" stroked="f">
              <v:textbox inset="0,0,0,0">
                <w:txbxContent>
                  <w:p w14:paraId="2D206BC1" w14:textId="77777777" w:rsidR="001761EF" w:rsidRDefault="000C7B44">
                    <w:pPr>
                      <w:spacing w:line="259" w:lineRule="auto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Participants with at least 6 months of follow-up (n=296)</w:t>
                    </w:r>
                  </w:p>
                </w:txbxContent>
              </v:textbox>
            </v:shape>
            <v:shape id="_x0000_s1037" type="#_x0000_t202" style="position:absolute;left:1708;top:6124;width:2364;height:965" filled="f" stroked="f">
              <v:textbox inset="0,0,0,0">
                <w:txbxContent>
                  <w:p w14:paraId="5B9DEDF3" w14:textId="77777777" w:rsidR="001761EF" w:rsidRDefault="000C7B44">
                    <w:pPr>
                      <w:spacing w:line="259" w:lineRule="auto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Participants receiving ART consistent with national guidelines</w:t>
                    </w:r>
                  </w:p>
                  <w:p w14:paraId="54BE6CED" w14:textId="77777777" w:rsidR="001761EF" w:rsidRDefault="000C7B44">
                    <w:pPr>
                      <w:spacing w:line="229" w:lineRule="exact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(n=283)</w:t>
                    </w:r>
                  </w:p>
                </w:txbxContent>
              </v:textbox>
            </v:shape>
            <v:shape id="_x0000_s1036" type="#_x0000_t202" style="position:absolute;left:1929;top:8238;width:1922;height:468" filled="f" stroked="f">
              <v:textbox inset="0,0,0,0">
                <w:txbxContent>
                  <w:p w14:paraId="5D76165B" w14:textId="77777777" w:rsidR="001761EF" w:rsidRDefault="000C7B44">
                    <w:pPr>
                      <w:spacing w:line="259" w:lineRule="auto"/>
                      <w:ind w:left="621" w:right="2" w:hanging="62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Final Analytic Sample (n=241)</w:t>
                    </w:r>
                  </w:p>
                </w:txbxContent>
              </v:textbox>
            </v:shape>
            <w10:wrap anchorx="page"/>
          </v:group>
        </w:pict>
      </w:r>
      <w:r w:rsidRPr="000C7B44">
        <w:rPr>
          <w:i w:val="0"/>
          <w:iCs/>
          <w:sz w:val="24"/>
          <w:szCs w:val="24"/>
        </w:rPr>
        <w:pict w14:anchorId="13CA8EC2">
          <v:group id="_x0000_s1032" style="position:absolute;left:0;text-align:left;margin-left:226.8pt;margin-top:75.2pt;width:144.75pt;height:44.05pt;z-index:251667456;mso-position-horizontal-relative:page" coordorigin="4536,1504" coordsize="2895,881">
            <v:shape id="_x0000_s1034" type="#_x0000_t75" style="position:absolute;left:4536;top:1504;width:2895;height:881">
              <v:imagedata r:id="rId10" o:title=""/>
            </v:shape>
            <v:shape id="_x0000_s1033" type="#_x0000_t202" style="position:absolute;left:4536;top:1504;width:2895;height:881" filled="f" stroked="f">
              <v:textbox inset="0,0,0,0">
                <w:txbxContent>
                  <w:p w14:paraId="6086E90C" w14:textId="77777777" w:rsidR="001761EF" w:rsidRDefault="000C7B44">
                    <w:pPr>
                      <w:spacing w:before="86" w:line="261" w:lineRule="auto"/>
                      <w:ind w:left="1197" w:right="374" w:hanging="817"/>
                      <w:rPr>
                        <w:sz w:val="18"/>
                      </w:rPr>
                    </w:pPr>
                    <w:r>
                      <w:rPr>
                        <w:color w:val="3F3F3F"/>
                        <w:sz w:val="18"/>
                      </w:rPr>
                      <w:t>With visits after 12</w:t>
                    </w:r>
                    <w:r>
                      <w:rPr>
                        <w:color w:val="3F3F3F"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color w:val="3F3F3F"/>
                        <w:sz w:val="18"/>
                      </w:rPr>
                      <w:t xml:space="preserve"> birthday (n=13)</w:t>
                    </w:r>
                  </w:p>
                </w:txbxContent>
              </v:textbox>
            </v:shape>
            <w10:wrap anchorx="page"/>
          </v:group>
        </w:pict>
      </w:r>
      <w:r w:rsidRPr="000C7B44">
        <w:rPr>
          <w:i w:val="0"/>
          <w:iCs/>
          <w:sz w:val="24"/>
          <w:szCs w:val="24"/>
        </w:rPr>
        <w:pict w14:anchorId="5CD36252">
          <v:group id="_x0000_s1029" style="position:absolute;left:0;text-align:left;margin-left:226.8pt;margin-top:236.65pt;width:144.75pt;height:43.95pt;z-index:251669504;mso-position-horizontal-relative:page;mso-position-vertical-relative:page" coordorigin="4536,4733" coordsize="2895,879">
            <v:shape id="_x0000_s1031" type="#_x0000_t75" style="position:absolute;left:4536;top:4732;width:2895;height:879">
              <v:imagedata r:id="rId11" o:title=""/>
            </v:shape>
            <v:shape id="_x0000_s1030" type="#_x0000_t202" style="position:absolute;left:4536;top:4732;width:2895;height:879" filled="f" stroked="f">
              <v:textbox inset="0,0,0,0">
                <w:txbxContent>
                  <w:p w14:paraId="58C2E0C4" w14:textId="77777777" w:rsidR="001761EF" w:rsidRDefault="000C7B44">
                    <w:pPr>
                      <w:spacing w:before="86" w:line="259" w:lineRule="auto"/>
                      <w:ind w:left="405" w:right="401" w:firstLine="37"/>
                      <w:jc w:val="center"/>
                      <w:rPr>
                        <w:sz w:val="18"/>
                      </w:rPr>
                    </w:pPr>
                    <w:r>
                      <w:rPr>
                        <w:color w:val="3F3F3F"/>
                        <w:sz w:val="18"/>
                      </w:rPr>
                      <w:t>Without at least 6 months of follow-up after starting ART (n=88)</w:t>
                    </w:r>
                  </w:p>
                </w:txbxContent>
              </v:textbox>
            </v:shape>
            <w10:wrap anchorx="page" anchory="page"/>
          </v:group>
        </w:pict>
      </w:r>
      <w:r w:rsidRPr="000C7B44">
        <w:rPr>
          <w:i w:val="0"/>
          <w:iCs/>
          <w:sz w:val="24"/>
          <w:szCs w:val="24"/>
        </w:rPr>
        <w:pict w14:anchorId="346FC652">
          <v:group id="_x0000_s1026" style="position:absolute;left:0;text-align:left;margin-left:226.8pt;margin-top:331.2pt;width:144.75pt;height:43.95pt;z-index:251671552;mso-position-horizontal-relative:page;mso-position-vertical-relative:page" coordorigin="4536,6624" coordsize="2895,879">
            <v:shape id="_x0000_s1028" type="#_x0000_t75" style="position:absolute;left:4536;top:6624;width:2895;height:879">
              <v:imagedata r:id="rId12" o:title=""/>
            </v:shape>
            <v:shape id="_x0000_s1027" type="#_x0000_t202" style="position:absolute;left:4536;top:6624;width:2895;height:879" filled="f" stroked="f">
              <v:textbox inset="0,0,0,0">
                <w:txbxContent>
                  <w:p w14:paraId="6E540BA1" w14:textId="77777777" w:rsidR="001761EF" w:rsidRDefault="000C7B44">
                    <w:pPr>
                      <w:spacing w:before="84" w:line="259" w:lineRule="auto"/>
                      <w:ind w:left="197" w:right="200"/>
                      <w:jc w:val="center"/>
                      <w:rPr>
                        <w:sz w:val="18"/>
                      </w:rPr>
                    </w:pPr>
                    <w:r>
                      <w:rPr>
                        <w:color w:val="3F3F3F"/>
                        <w:sz w:val="18"/>
                      </w:rPr>
                      <w:t>ART regimen was different from guidelines or missing</w:t>
                    </w:r>
                  </w:p>
                  <w:p w14:paraId="294F24A3" w14:textId="77777777" w:rsidR="001761EF" w:rsidRDefault="000C7B44">
                    <w:pPr>
                      <w:spacing w:before="4"/>
                      <w:ind w:left="197" w:right="200"/>
                      <w:jc w:val="center"/>
                      <w:rPr>
                        <w:sz w:val="18"/>
                      </w:rPr>
                    </w:pPr>
                    <w:r>
                      <w:rPr>
                        <w:color w:val="3F3F3F"/>
                        <w:sz w:val="18"/>
                      </w:rPr>
                      <w:t>(n=13)</w:t>
                    </w:r>
                  </w:p>
                </w:txbxContent>
              </v:textbox>
            </v:shape>
            <w10:wrap anchorx="page" anchory="page"/>
          </v:group>
        </w:pict>
      </w:r>
      <w:r w:rsidRPr="000C7B44">
        <w:rPr>
          <w:i w:val="0"/>
          <w:iCs/>
          <w:sz w:val="24"/>
          <w:szCs w:val="24"/>
        </w:rPr>
        <w:t xml:space="preserve">Supplemental Digital Content </w:t>
      </w:r>
      <w:r w:rsidRPr="000C7B44">
        <w:rPr>
          <w:i w:val="0"/>
          <w:iCs/>
          <w:sz w:val="24"/>
          <w:szCs w:val="24"/>
        </w:rPr>
        <w:t>1</w:t>
      </w:r>
      <w:r>
        <w:rPr>
          <w:i w:val="0"/>
          <w:iCs/>
          <w:sz w:val="24"/>
          <w:szCs w:val="24"/>
        </w:rPr>
        <w:t>.</w:t>
      </w:r>
      <w:r w:rsidRPr="000C7B44">
        <w:rPr>
          <w:i w:val="0"/>
          <w:iCs/>
        </w:rPr>
        <w:t xml:space="preserve"> </w:t>
      </w:r>
      <w:r w:rsidRPr="000C7B44">
        <w:rPr>
          <w:b w:val="0"/>
          <w:bCs w:val="0"/>
          <w:i w:val="0"/>
          <w:iCs/>
          <w:sz w:val="24"/>
          <w:szCs w:val="24"/>
        </w:rPr>
        <w:t>Derivation of Study Population</w:t>
      </w:r>
    </w:p>
    <w:p w14:paraId="3FDC317C" w14:textId="77777777" w:rsidR="000C7B44" w:rsidRDefault="000C7B44">
      <w:pPr>
        <w:pStyle w:val="BodyText"/>
        <w:rPr>
          <w:b w:val="0"/>
          <w:bCs w:val="0"/>
          <w:i w:val="0"/>
          <w:iCs/>
          <w:sz w:val="24"/>
          <w:szCs w:val="24"/>
        </w:rPr>
      </w:pPr>
    </w:p>
    <w:p w14:paraId="77ED73CE" w14:textId="77777777" w:rsidR="000C7B44" w:rsidRPr="000C7B44" w:rsidRDefault="000C7B44">
      <w:pPr>
        <w:pStyle w:val="BodyText"/>
        <w:rPr>
          <w:i w:val="0"/>
          <w:iCs/>
        </w:rPr>
      </w:pPr>
    </w:p>
    <w:sectPr w:rsidR="000C7B44" w:rsidRPr="000C7B44">
      <w:type w:val="continuous"/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1EF"/>
    <w:rsid w:val="000C7B44"/>
    <w:rsid w:val="001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F113BC2"/>
  <w15:docId w15:val="{4C3B6C6F-3129-4DF5-9168-438F6B14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20"/>
    </w:pPr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HIVSA_GrowthandMetabolic_20210425_Figure1_StudyFlow</dc:title>
  <dc:creator>Miche</dc:creator>
  <cp:lastModifiedBy>Amy Sue Newman</cp:lastModifiedBy>
  <cp:revision>2</cp:revision>
  <dcterms:created xsi:type="dcterms:W3CDTF">2021-05-04T18:01:00Z</dcterms:created>
  <dcterms:modified xsi:type="dcterms:W3CDTF">2021-05-04T18:02:00Z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LastSaved">
    <vt:filetime>2021-05-04T00:00:00Z</vt:filetime>
  </property>
</Properties>
</file>