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003EB" w14:textId="77777777" w:rsidR="002718EC" w:rsidRPr="00DB71A9" w:rsidRDefault="002718EC" w:rsidP="002718EC">
      <w:pPr>
        <w:spacing w:after="0" w:line="48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B71A9">
        <w:rPr>
          <w:rFonts w:ascii="Times New Roman" w:hAnsi="Times New Roman" w:cs="Times New Roman"/>
          <w:b/>
          <w:bCs/>
          <w:sz w:val="24"/>
          <w:szCs w:val="24"/>
        </w:rPr>
        <w:t xml:space="preserve">Supplement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Digital Content </w:t>
      </w:r>
      <w:r w:rsidRPr="00DB71A9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B75A4">
        <w:rPr>
          <w:rFonts w:ascii="Times New Roman" w:hAnsi="Times New Roman" w:cs="Times New Roman"/>
          <w:sz w:val="24"/>
          <w:szCs w:val="24"/>
        </w:rPr>
        <w:t>Our institutional protocol for treatment of patients with acute left ventricular systolic dysfunction or cardiogenic shock associated with MIS C.</w:t>
      </w:r>
    </w:p>
    <w:p w14:paraId="06EB3A92" w14:textId="77777777" w:rsidR="002718EC" w:rsidRDefault="002718EC" w:rsidP="002718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3262AA3" w14:textId="77777777" w:rsidR="002718EC" w:rsidRDefault="002718EC" w:rsidP="002718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C96FC22" wp14:editId="25D48D17">
            <wp:extent cx="5937250" cy="41338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C9AF4" w14:textId="77777777" w:rsidR="002718EC" w:rsidRDefault="002718EC" w:rsidP="002718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383207E" w14:textId="5A3E7007" w:rsidR="002718EC" w:rsidRPr="005241EA" w:rsidRDefault="002718EC" w:rsidP="002718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5241EA">
        <w:rPr>
          <w:rFonts w:ascii="Times New Roman" w:hAnsi="Times New Roman" w:cs="Times New Roman"/>
          <w:sz w:val="24"/>
          <w:szCs w:val="24"/>
        </w:rPr>
        <w:t xml:space="preserve">Abbreviations: MIS-C – multisystem inflammatory syndrome in children; ICU – intensive care unit; KD – Kawasaki disease; CAA – coronary artery disease; LMWH – low molecular weight heparin </w:t>
      </w:r>
    </w:p>
    <w:p w14:paraId="109D1504" w14:textId="77777777" w:rsidR="00973B73" w:rsidRDefault="00973B73"/>
    <w:sectPr w:rsidR="00973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8EC"/>
    <w:rsid w:val="002718EC"/>
    <w:rsid w:val="0097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A580A"/>
  <w15:chartTrackingRefBased/>
  <w15:docId w15:val="{1F9E0F6F-ECE6-4234-8B82-36B6E0809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2021-06-23T14:47:00Z</dcterms:created>
  <dcterms:modified xsi:type="dcterms:W3CDTF">2021-06-23T14:48:00Z</dcterms:modified>
</cp:coreProperties>
</file>