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01A62" w14:textId="77777777" w:rsidR="00FD12B5" w:rsidRPr="00137E86" w:rsidRDefault="00FD12B5" w:rsidP="00FD12B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7E86">
        <w:rPr>
          <w:rFonts w:ascii="Times New Roman" w:hAnsi="Times New Roman" w:cs="Times New Roman"/>
          <w:b/>
          <w:bCs/>
          <w:sz w:val="24"/>
          <w:szCs w:val="24"/>
        </w:rPr>
        <w:t xml:space="preserve">Supplemental Digital Content 3. </w:t>
      </w:r>
      <w:r w:rsidRPr="00137E86">
        <w:rPr>
          <w:rFonts w:ascii="Times New Roman" w:hAnsi="Times New Roman" w:cs="Times New Roman"/>
          <w:sz w:val="24"/>
          <w:szCs w:val="24"/>
        </w:rPr>
        <w:t>Meta-regression model comparing strain-specific VE under different sensitivity analyses (SA).</w:t>
      </w:r>
    </w:p>
    <w:tbl>
      <w:tblPr>
        <w:tblStyle w:val="TableGrid"/>
        <w:tblW w:w="5226" w:type="pct"/>
        <w:tblLook w:val="04A0" w:firstRow="1" w:lastRow="0" w:firstColumn="1" w:lastColumn="0" w:noHBand="0" w:noVBand="1"/>
      </w:tblPr>
      <w:tblGrid>
        <w:gridCol w:w="620"/>
        <w:gridCol w:w="823"/>
        <w:gridCol w:w="1156"/>
        <w:gridCol w:w="1437"/>
        <w:gridCol w:w="1442"/>
        <w:gridCol w:w="1444"/>
        <w:gridCol w:w="1446"/>
        <w:gridCol w:w="1405"/>
      </w:tblGrid>
      <w:tr w:rsidR="00FD12B5" w:rsidRPr="00D25D47" w14:paraId="58193582" w14:textId="77777777" w:rsidTr="00D028CC">
        <w:tc>
          <w:tcPr>
            <w:tcW w:w="317" w:type="pct"/>
          </w:tcPr>
          <w:p w14:paraId="4260ED0E" w14:textId="77777777" w:rsidR="00FD12B5" w:rsidRPr="00D25D47" w:rsidRDefault="00FD12B5" w:rsidP="00D028CC">
            <w:pPr>
              <w:rPr>
                <w:rFonts w:cstheme="minorHAnsi"/>
                <w:sz w:val="20"/>
              </w:rPr>
            </w:pPr>
            <w:bookmarkStart w:id="0" w:name="_Hlk60077952"/>
          </w:p>
        </w:tc>
        <w:tc>
          <w:tcPr>
            <w:tcW w:w="421" w:type="pct"/>
          </w:tcPr>
          <w:p w14:paraId="1B73088E" w14:textId="77777777" w:rsidR="00FD12B5" w:rsidRPr="00D25D47" w:rsidRDefault="00FD12B5" w:rsidP="00D028CC">
            <w:pPr>
              <w:rPr>
                <w:rFonts w:cstheme="minorHAnsi"/>
                <w:sz w:val="20"/>
              </w:rPr>
            </w:pPr>
          </w:p>
        </w:tc>
        <w:tc>
          <w:tcPr>
            <w:tcW w:w="591" w:type="pct"/>
          </w:tcPr>
          <w:p w14:paraId="271BFA97" w14:textId="77777777" w:rsidR="00FD12B5" w:rsidRPr="00D25D47" w:rsidRDefault="00FD12B5" w:rsidP="00D028CC">
            <w:pPr>
              <w:rPr>
                <w:rFonts w:cstheme="minorHAnsi"/>
                <w:sz w:val="20"/>
              </w:rPr>
            </w:pPr>
          </w:p>
        </w:tc>
        <w:tc>
          <w:tcPr>
            <w:tcW w:w="735" w:type="pct"/>
          </w:tcPr>
          <w:p w14:paraId="776945DF" w14:textId="77777777" w:rsidR="00FD12B5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Original model</w:t>
            </w:r>
          </w:p>
        </w:tc>
        <w:tc>
          <w:tcPr>
            <w:tcW w:w="738" w:type="pct"/>
          </w:tcPr>
          <w:p w14:paraId="1CAA861B" w14:textId="77777777" w:rsidR="00FD12B5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SA 1: Excluding 7 studies with &gt;80 of a single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strain</w:t>
            </w:r>
            <w:r w:rsidRPr="0055393F">
              <w:rPr>
                <w:rFonts w:cstheme="minorHAnsi"/>
                <w:b/>
                <w:bCs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739" w:type="pct"/>
          </w:tcPr>
          <w:p w14:paraId="54E78AA8" w14:textId="77777777" w:rsidR="00FD12B5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SA2: Excluding 2 studies with RV1 and RV5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combined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740" w:type="pct"/>
          </w:tcPr>
          <w:p w14:paraId="51BF287F" w14:textId="77777777" w:rsidR="00FD12B5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SA3: Including 3 studies with non-case-control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designs</w:t>
            </w:r>
            <w:r w:rsidRPr="00195E6A">
              <w:rPr>
                <w:rFonts w:cstheme="minorHAnsi"/>
                <w:b/>
                <w:bCs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720" w:type="pct"/>
          </w:tcPr>
          <w:p w14:paraId="2D816555" w14:textId="77777777" w:rsidR="00FD12B5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SA4: Change of income level for 3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studies</w:t>
            </w:r>
            <w:r>
              <w:rPr>
                <w:vertAlign w:val="superscript"/>
              </w:rPr>
              <w:t>d</w:t>
            </w:r>
            <w:proofErr w:type="spellEnd"/>
          </w:p>
        </w:tc>
      </w:tr>
      <w:tr w:rsidR="00FD12B5" w:rsidRPr="00E56AF9" w14:paraId="6A65CB57" w14:textId="77777777" w:rsidTr="00D028CC">
        <w:tc>
          <w:tcPr>
            <w:tcW w:w="317" w:type="pct"/>
          </w:tcPr>
          <w:p w14:paraId="5A26AEF1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RV1/ RV5</w:t>
            </w:r>
          </w:p>
        </w:tc>
        <w:tc>
          <w:tcPr>
            <w:tcW w:w="421" w:type="pct"/>
          </w:tcPr>
          <w:p w14:paraId="191230EA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Income level</w:t>
            </w:r>
          </w:p>
        </w:tc>
        <w:tc>
          <w:tcPr>
            <w:tcW w:w="591" w:type="pct"/>
          </w:tcPr>
          <w:p w14:paraId="69EB40EB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 xml:space="preserve">Strain </w:t>
            </w:r>
          </w:p>
        </w:tc>
        <w:tc>
          <w:tcPr>
            <w:tcW w:w="735" w:type="pct"/>
          </w:tcPr>
          <w:p w14:paraId="01267541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VE (95% CI)</w:t>
            </w:r>
          </w:p>
        </w:tc>
        <w:tc>
          <w:tcPr>
            <w:tcW w:w="738" w:type="pct"/>
          </w:tcPr>
          <w:p w14:paraId="3B6CF815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VE</w:t>
            </w:r>
            <w:r w:rsidRPr="00235F26">
              <w:rPr>
                <w:rFonts w:cstheme="minorHAnsi"/>
                <w:sz w:val="20"/>
              </w:rPr>
              <w:t xml:space="preserve"> (95% CI)</w:t>
            </w:r>
          </w:p>
        </w:tc>
        <w:tc>
          <w:tcPr>
            <w:tcW w:w="739" w:type="pct"/>
          </w:tcPr>
          <w:p w14:paraId="5E7623AE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VE</w:t>
            </w:r>
            <w:r w:rsidRPr="00317998">
              <w:rPr>
                <w:rFonts w:cstheme="minorHAnsi"/>
                <w:sz w:val="20"/>
              </w:rPr>
              <w:t xml:space="preserve"> (95% CI)</w:t>
            </w:r>
          </w:p>
        </w:tc>
        <w:tc>
          <w:tcPr>
            <w:tcW w:w="740" w:type="pct"/>
          </w:tcPr>
          <w:p w14:paraId="7543BEA6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VE</w:t>
            </w:r>
            <w:r w:rsidRPr="00317998">
              <w:rPr>
                <w:rFonts w:cstheme="minorHAnsi"/>
                <w:sz w:val="20"/>
              </w:rPr>
              <w:t xml:space="preserve"> (95% CI)</w:t>
            </w:r>
          </w:p>
        </w:tc>
        <w:tc>
          <w:tcPr>
            <w:tcW w:w="720" w:type="pct"/>
          </w:tcPr>
          <w:p w14:paraId="42F5CA7C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VE</w:t>
            </w:r>
            <w:r w:rsidRPr="00235F26">
              <w:rPr>
                <w:rFonts w:cstheme="minorHAnsi"/>
                <w:sz w:val="20"/>
              </w:rPr>
              <w:t xml:space="preserve"> (95% CI)</w:t>
            </w:r>
          </w:p>
        </w:tc>
      </w:tr>
      <w:tr w:rsidR="00FD12B5" w:rsidRPr="00E56AF9" w14:paraId="78208625" w14:textId="77777777" w:rsidTr="00D028CC">
        <w:tc>
          <w:tcPr>
            <w:tcW w:w="317" w:type="pct"/>
            <w:vMerge w:val="restart"/>
          </w:tcPr>
          <w:p w14:paraId="5E36AFB5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 w:rsidRPr="00E56AF9">
              <w:rPr>
                <w:rFonts w:cstheme="minorHAnsi"/>
                <w:b/>
                <w:bCs/>
                <w:sz w:val="20"/>
              </w:rPr>
              <w:t>RV1</w:t>
            </w:r>
          </w:p>
        </w:tc>
        <w:tc>
          <w:tcPr>
            <w:tcW w:w="421" w:type="pct"/>
          </w:tcPr>
          <w:p w14:paraId="72FF8A31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 w:rsidRPr="00E56AF9">
              <w:rPr>
                <w:rFonts w:cstheme="minorHAnsi"/>
                <w:b/>
                <w:bCs/>
                <w:sz w:val="20"/>
              </w:rPr>
              <w:t>High</w:t>
            </w:r>
          </w:p>
        </w:tc>
        <w:tc>
          <w:tcPr>
            <w:tcW w:w="591" w:type="pct"/>
          </w:tcPr>
          <w:p w14:paraId="50657907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Homotypic</w:t>
            </w:r>
          </w:p>
        </w:tc>
        <w:tc>
          <w:tcPr>
            <w:tcW w:w="735" w:type="pct"/>
          </w:tcPr>
          <w:p w14:paraId="5FE0EBDD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89.7 (81.7, 94.2)</w:t>
            </w:r>
          </w:p>
        </w:tc>
        <w:tc>
          <w:tcPr>
            <w:tcW w:w="738" w:type="pct"/>
          </w:tcPr>
          <w:p w14:paraId="52C573D2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89.7 (81.5, 94.3)</w:t>
            </w:r>
          </w:p>
        </w:tc>
        <w:tc>
          <w:tcPr>
            <w:tcW w:w="739" w:type="pct"/>
          </w:tcPr>
          <w:p w14:paraId="7BF926C3" w14:textId="77777777" w:rsidR="00FD12B5" w:rsidRDefault="00FD12B5" w:rsidP="00D028CC">
            <w:pPr>
              <w:rPr>
                <w:rFonts w:cstheme="minorHAnsi"/>
                <w:sz w:val="20"/>
              </w:rPr>
            </w:pPr>
            <w:r w:rsidRPr="00317998">
              <w:rPr>
                <w:rFonts w:cstheme="minorHAnsi"/>
                <w:sz w:val="20"/>
              </w:rPr>
              <w:t>89</w:t>
            </w:r>
            <w:r>
              <w:rPr>
                <w:rFonts w:cstheme="minorHAnsi"/>
                <w:sz w:val="20"/>
              </w:rPr>
              <w:t>.5 (82.8, 93.6)</w:t>
            </w:r>
          </w:p>
        </w:tc>
        <w:tc>
          <w:tcPr>
            <w:tcW w:w="740" w:type="pct"/>
          </w:tcPr>
          <w:p w14:paraId="20510120" w14:textId="77777777" w:rsidR="00FD12B5" w:rsidRPr="00DD2561" w:rsidRDefault="00FD12B5" w:rsidP="00D028CC">
            <w:pPr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sz w:val="20"/>
              </w:rPr>
              <w:t>89.7 (81.7, 94.2)</w:t>
            </w:r>
          </w:p>
        </w:tc>
        <w:tc>
          <w:tcPr>
            <w:tcW w:w="720" w:type="pct"/>
          </w:tcPr>
          <w:p w14:paraId="5EA4ECE2" w14:textId="77777777" w:rsidR="00FD12B5" w:rsidRPr="00DD2561" w:rsidRDefault="00FD12B5" w:rsidP="00D028CC">
            <w:pPr>
              <w:rPr>
                <w:rFonts w:cstheme="minorHAnsi"/>
                <w:bCs/>
                <w:sz w:val="20"/>
              </w:rPr>
            </w:pPr>
            <w:r w:rsidRPr="00DD2561">
              <w:rPr>
                <w:rFonts w:cstheme="minorHAnsi"/>
                <w:bCs/>
                <w:sz w:val="20"/>
              </w:rPr>
              <w:t>89</w:t>
            </w:r>
            <w:r>
              <w:rPr>
                <w:rFonts w:cstheme="minorHAnsi"/>
                <w:bCs/>
                <w:sz w:val="20"/>
              </w:rPr>
              <w:t>.8</w:t>
            </w:r>
            <w:r w:rsidRPr="00DD2561">
              <w:rPr>
                <w:rFonts w:cstheme="minorHAnsi"/>
                <w:bCs/>
                <w:sz w:val="20"/>
              </w:rPr>
              <w:t xml:space="preserve"> (81</w:t>
            </w:r>
            <w:r>
              <w:rPr>
                <w:rFonts w:cstheme="minorHAnsi"/>
                <w:bCs/>
                <w:sz w:val="20"/>
              </w:rPr>
              <w:t>.3</w:t>
            </w:r>
            <w:r w:rsidRPr="00DD2561">
              <w:rPr>
                <w:rFonts w:cstheme="minorHAnsi"/>
                <w:bCs/>
                <w:sz w:val="20"/>
              </w:rPr>
              <w:t>, 94</w:t>
            </w:r>
            <w:r>
              <w:rPr>
                <w:rFonts w:cstheme="minorHAnsi"/>
                <w:bCs/>
                <w:sz w:val="20"/>
              </w:rPr>
              <w:t>.4</w:t>
            </w:r>
            <w:r w:rsidRPr="00DD2561">
              <w:rPr>
                <w:rFonts w:cstheme="minorHAnsi"/>
                <w:bCs/>
                <w:sz w:val="20"/>
              </w:rPr>
              <w:t>)</w:t>
            </w:r>
          </w:p>
        </w:tc>
      </w:tr>
      <w:tr w:rsidR="00FD12B5" w:rsidRPr="00E56AF9" w14:paraId="089BCDCE" w14:textId="77777777" w:rsidTr="00D028CC">
        <w:trPr>
          <w:trHeight w:val="152"/>
        </w:trPr>
        <w:tc>
          <w:tcPr>
            <w:tcW w:w="317" w:type="pct"/>
            <w:vMerge/>
          </w:tcPr>
          <w:p w14:paraId="12C736CD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7F8E0599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91" w:type="pct"/>
          </w:tcPr>
          <w:p w14:paraId="0679C874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Partial</w:t>
            </w:r>
            <w:r>
              <w:rPr>
                <w:rFonts w:cstheme="minorHAnsi"/>
                <w:sz w:val="20"/>
              </w:rPr>
              <w:t>ly heterotypic</w:t>
            </w:r>
            <w:r w:rsidRPr="00E56AF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735" w:type="pct"/>
          </w:tcPr>
          <w:p w14:paraId="090BC603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 w:rsidRPr="003A121D">
              <w:rPr>
                <w:rFonts w:cstheme="minorHAnsi"/>
                <w:sz w:val="20"/>
              </w:rPr>
              <w:t>79</w:t>
            </w:r>
            <w:r>
              <w:rPr>
                <w:rFonts w:cstheme="minorHAnsi"/>
                <w:sz w:val="20"/>
              </w:rPr>
              <w:t>.5</w:t>
            </w:r>
            <w:r w:rsidRPr="003A121D">
              <w:rPr>
                <w:rFonts w:cstheme="minorHAnsi"/>
                <w:sz w:val="20"/>
              </w:rPr>
              <w:t xml:space="preserve"> (70</w:t>
            </w:r>
            <w:r>
              <w:rPr>
                <w:rFonts w:cstheme="minorHAnsi"/>
                <w:sz w:val="20"/>
              </w:rPr>
              <w:t>.9</w:t>
            </w:r>
            <w:r w:rsidRPr="003A121D">
              <w:rPr>
                <w:rFonts w:cstheme="minorHAnsi"/>
                <w:sz w:val="20"/>
              </w:rPr>
              <w:t>, 85</w:t>
            </w:r>
            <w:r>
              <w:rPr>
                <w:rFonts w:cstheme="minorHAnsi"/>
                <w:sz w:val="20"/>
              </w:rPr>
              <w:t>.6</w:t>
            </w:r>
            <w:r w:rsidRPr="003A121D">
              <w:rPr>
                <w:rFonts w:cstheme="minorHAnsi"/>
                <w:sz w:val="20"/>
              </w:rPr>
              <w:t>)</w:t>
            </w:r>
          </w:p>
        </w:tc>
        <w:tc>
          <w:tcPr>
            <w:tcW w:w="738" w:type="pct"/>
          </w:tcPr>
          <w:p w14:paraId="23B81996" w14:textId="77777777" w:rsidR="00FD12B5" w:rsidRPr="003A121D" w:rsidRDefault="00FD12B5" w:rsidP="00D028CC">
            <w:pPr>
              <w:rPr>
                <w:rFonts w:cstheme="minorHAnsi"/>
                <w:sz w:val="20"/>
              </w:rPr>
            </w:pPr>
            <w:r w:rsidRPr="006F3DEC">
              <w:rPr>
                <w:rFonts w:cstheme="minorHAnsi"/>
                <w:bCs/>
                <w:sz w:val="20"/>
              </w:rPr>
              <w:t>79</w:t>
            </w:r>
            <w:r>
              <w:rPr>
                <w:rFonts w:cstheme="minorHAnsi"/>
                <w:bCs/>
                <w:sz w:val="20"/>
              </w:rPr>
              <w:t>.1</w:t>
            </w:r>
            <w:r w:rsidRPr="006F3DEC">
              <w:rPr>
                <w:rFonts w:cstheme="minorHAnsi"/>
                <w:bCs/>
                <w:sz w:val="20"/>
              </w:rPr>
              <w:t xml:space="preserve"> (69</w:t>
            </w:r>
            <w:r>
              <w:rPr>
                <w:rFonts w:cstheme="minorHAnsi"/>
                <w:bCs/>
                <w:sz w:val="20"/>
              </w:rPr>
              <w:t>.3</w:t>
            </w:r>
            <w:r w:rsidRPr="006F3DEC">
              <w:rPr>
                <w:rFonts w:cstheme="minorHAnsi"/>
                <w:bCs/>
                <w:sz w:val="20"/>
              </w:rPr>
              <w:t>, 85</w:t>
            </w:r>
            <w:r>
              <w:rPr>
                <w:rFonts w:cstheme="minorHAnsi"/>
                <w:bCs/>
                <w:sz w:val="20"/>
              </w:rPr>
              <w:t>.7</w:t>
            </w:r>
            <w:r w:rsidRPr="006F3DEC">
              <w:rPr>
                <w:rFonts w:cstheme="minorHAnsi"/>
                <w:bCs/>
                <w:sz w:val="20"/>
              </w:rPr>
              <w:t>)</w:t>
            </w:r>
          </w:p>
        </w:tc>
        <w:tc>
          <w:tcPr>
            <w:tcW w:w="739" w:type="pct"/>
          </w:tcPr>
          <w:p w14:paraId="68BA67AE" w14:textId="77777777" w:rsidR="00FD12B5" w:rsidRPr="003A121D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81.5 (75.5, 86.1)</w:t>
            </w:r>
          </w:p>
        </w:tc>
        <w:tc>
          <w:tcPr>
            <w:tcW w:w="740" w:type="pct"/>
          </w:tcPr>
          <w:p w14:paraId="52287665" w14:textId="77777777" w:rsidR="00FD12B5" w:rsidRPr="00DD2561" w:rsidRDefault="00FD12B5" w:rsidP="00D028CC">
            <w:pPr>
              <w:rPr>
                <w:rFonts w:cstheme="minorHAnsi"/>
                <w:bCs/>
                <w:sz w:val="20"/>
              </w:rPr>
            </w:pPr>
            <w:r w:rsidRPr="003A121D">
              <w:rPr>
                <w:rFonts w:cstheme="minorHAnsi"/>
                <w:sz w:val="20"/>
              </w:rPr>
              <w:t>79</w:t>
            </w:r>
            <w:r>
              <w:rPr>
                <w:rFonts w:cstheme="minorHAnsi"/>
                <w:sz w:val="20"/>
              </w:rPr>
              <w:t>.5</w:t>
            </w:r>
            <w:r w:rsidRPr="003A121D">
              <w:rPr>
                <w:rFonts w:cstheme="minorHAnsi"/>
                <w:sz w:val="20"/>
              </w:rPr>
              <w:t xml:space="preserve"> (70</w:t>
            </w:r>
            <w:r>
              <w:rPr>
                <w:rFonts w:cstheme="minorHAnsi"/>
                <w:sz w:val="20"/>
              </w:rPr>
              <w:t>.9</w:t>
            </w:r>
            <w:r w:rsidRPr="003A121D">
              <w:rPr>
                <w:rFonts w:cstheme="minorHAnsi"/>
                <w:sz w:val="20"/>
              </w:rPr>
              <w:t>, 85</w:t>
            </w:r>
            <w:r>
              <w:rPr>
                <w:rFonts w:cstheme="minorHAnsi"/>
                <w:sz w:val="20"/>
              </w:rPr>
              <w:t>.6</w:t>
            </w:r>
            <w:r w:rsidRPr="003A121D">
              <w:rPr>
                <w:rFonts w:cstheme="minorHAnsi"/>
                <w:sz w:val="20"/>
              </w:rPr>
              <w:t>)</w:t>
            </w:r>
          </w:p>
        </w:tc>
        <w:tc>
          <w:tcPr>
            <w:tcW w:w="720" w:type="pct"/>
          </w:tcPr>
          <w:p w14:paraId="7552E804" w14:textId="77777777" w:rsidR="00FD12B5" w:rsidRPr="00DD2561" w:rsidRDefault="00FD12B5" w:rsidP="00D028CC">
            <w:pPr>
              <w:rPr>
                <w:rFonts w:cstheme="minorHAnsi"/>
                <w:bCs/>
                <w:sz w:val="20"/>
              </w:rPr>
            </w:pPr>
            <w:r w:rsidRPr="00DD2561">
              <w:rPr>
                <w:rFonts w:cstheme="minorHAnsi"/>
                <w:bCs/>
                <w:sz w:val="20"/>
              </w:rPr>
              <w:t>79</w:t>
            </w:r>
            <w:r>
              <w:rPr>
                <w:rFonts w:cstheme="minorHAnsi"/>
                <w:bCs/>
                <w:sz w:val="20"/>
              </w:rPr>
              <w:t>.8</w:t>
            </w:r>
            <w:r w:rsidRPr="00DD2561">
              <w:rPr>
                <w:rFonts w:cstheme="minorHAnsi"/>
                <w:bCs/>
                <w:sz w:val="20"/>
              </w:rPr>
              <w:t xml:space="preserve"> (70</w:t>
            </w:r>
            <w:r>
              <w:rPr>
                <w:rFonts w:cstheme="minorHAnsi"/>
                <w:bCs/>
                <w:sz w:val="20"/>
              </w:rPr>
              <w:t>.7</w:t>
            </w:r>
            <w:r w:rsidRPr="00DD2561">
              <w:rPr>
                <w:rFonts w:cstheme="minorHAnsi"/>
                <w:bCs/>
                <w:sz w:val="20"/>
              </w:rPr>
              <w:t>, 86</w:t>
            </w:r>
            <w:r>
              <w:rPr>
                <w:rFonts w:cstheme="minorHAnsi"/>
                <w:bCs/>
                <w:sz w:val="20"/>
              </w:rPr>
              <w:t>.0</w:t>
            </w:r>
            <w:r w:rsidRPr="00DD2561">
              <w:rPr>
                <w:rFonts w:cstheme="minorHAnsi"/>
                <w:bCs/>
                <w:sz w:val="20"/>
              </w:rPr>
              <w:t>)</w:t>
            </w:r>
          </w:p>
        </w:tc>
      </w:tr>
      <w:tr w:rsidR="00FD12B5" w:rsidRPr="00E56AF9" w14:paraId="373218F9" w14:textId="77777777" w:rsidTr="00D028CC">
        <w:tc>
          <w:tcPr>
            <w:tcW w:w="317" w:type="pct"/>
            <w:vMerge/>
          </w:tcPr>
          <w:p w14:paraId="5C32FE1F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2B4BE47F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91" w:type="pct"/>
          </w:tcPr>
          <w:p w14:paraId="1989B1EF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Fully h</w:t>
            </w:r>
            <w:r w:rsidRPr="00E56AF9">
              <w:rPr>
                <w:rFonts w:cstheme="minorHAnsi"/>
                <w:sz w:val="20"/>
              </w:rPr>
              <w:t>eterotypic</w:t>
            </w:r>
          </w:p>
        </w:tc>
        <w:tc>
          <w:tcPr>
            <w:tcW w:w="735" w:type="pct"/>
          </w:tcPr>
          <w:p w14:paraId="527BD07A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80.0 (64.8, 88.7)</w:t>
            </w:r>
          </w:p>
        </w:tc>
        <w:tc>
          <w:tcPr>
            <w:tcW w:w="738" w:type="pct"/>
          </w:tcPr>
          <w:p w14:paraId="72F9AA10" w14:textId="77777777" w:rsidR="00FD12B5" w:rsidRDefault="00FD12B5" w:rsidP="00D028CC">
            <w:pPr>
              <w:rPr>
                <w:rFonts w:cstheme="minorHAnsi"/>
                <w:sz w:val="20"/>
              </w:rPr>
            </w:pPr>
            <w:r w:rsidRPr="006F3DEC">
              <w:rPr>
                <w:rFonts w:cstheme="minorHAnsi"/>
                <w:bCs/>
                <w:sz w:val="20"/>
              </w:rPr>
              <w:t>80</w:t>
            </w:r>
            <w:r>
              <w:rPr>
                <w:rFonts w:cstheme="minorHAnsi"/>
                <w:bCs/>
                <w:sz w:val="20"/>
              </w:rPr>
              <w:t>.1</w:t>
            </w:r>
            <w:r w:rsidRPr="006F3DEC">
              <w:rPr>
                <w:rFonts w:cstheme="minorHAnsi"/>
                <w:bCs/>
                <w:sz w:val="20"/>
              </w:rPr>
              <w:t xml:space="preserve"> (64</w:t>
            </w:r>
            <w:r>
              <w:rPr>
                <w:rFonts w:cstheme="minorHAnsi"/>
                <w:bCs/>
                <w:sz w:val="20"/>
              </w:rPr>
              <w:t>.3</w:t>
            </w:r>
            <w:r w:rsidRPr="006F3DEC">
              <w:rPr>
                <w:rFonts w:cstheme="minorHAnsi"/>
                <w:bCs/>
                <w:sz w:val="20"/>
              </w:rPr>
              <w:t>, 88</w:t>
            </w:r>
            <w:r>
              <w:rPr>
                <w:rFonts w:cstheme="minorHAnsi"/>
                <w:bCs/>
                <w:sz w:val="20"/>
              </w:rPr>
              <w:t>.9</w:t>
            </w:r>
            <w:r w:rsidRPr="006F3DEC">
              <w:rPr>
                <w:rFonts w:cstheme="minorHAnsi"/>
                <w:bCs/>
                <w:sz w:val="20"/>
              </w:rPr>
              <w:t>)</w:t>
            </w:r>
          </w:p>
        </w:tc>
        <w:tc>
          <w:tcPr>
            <w:tcW w:w="739" w:type="pct"/>
          </w:tcPr>
          <w:p w14:paraId="6EFE2E88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79.9 (66.8, 87.8)</w:t>
            </w:r>
          </w:p>
        </w:tc>
        <w:tc>
          <w:tcPr>
            <w:tcW w:w="740" w:type="pct"/>
          </w:tcPr>
          <w:p w14:paraId="284C0806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80.0 (64.8, 88.7)</w:t>
            </w:r>
          </w:p>
        </w:tc>
        <w:tc>
          <w:tcPr>
            <w:tcW w:w="720" w:type="pct"/>
          </w:tcPr>
          <w:p w14:paraId="07DCA852" w14:textId="77777777" w:rsidR="00FD12B5" w:rsidRPr="00DD2561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74.2 (55.8, 85.0)</w:t>
            </w:r>
          </w:p>
        </w:tc>
      </w:tr>
      <w:tr w:rsidR="00FD12B5" w:rsidRPr="00E56AF9" w14:paraId="7C66580F" w14:textId="77777777" w:rsidTr="00D028CC">
        <w:tc>
          <w:tcPr>
            <w:tcW w:w="317" w:type="pct"/>
            <w:vMerge/>
          </w:tcPr>
          <w:p w14:paraId="17F4D15D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2610AC83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 w:rsidRPr="00E56AF9">
              <w:rPr>
                <w:rFonts w:cstheme="minorHAnsi"/>
                <w:b/>
                <w:bCs/>
                <w:sz w:val="20"/>
              </w:rPr>
              <w:t>Middle</w:t>
            </w:r>
          </w:p>
        </w:tc>
        <w:tc>
          <w:tcPr>
            <w:tcW w:w="591" w:type="pct"/>
          </w:tcPr>
          <w:p w14:paraId="68B6DB41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Homotypic</w:t>
            </w:r>
          </w:p>
        </w:tc>
        <w:tc>
          <w:tcPr>
            <w:tcW w:w="735" w:type="pct"/>
          </w:tcPr>
          <w:p w14:paraId="4A063942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80.7 (68.6, 88.2)</w:t>
            </w:r>
          </w:p>
        </w:tc>
        <w:tc>
          <w:tcPr>
            <w:tcW w:w="738" w:type="pct"/>
          </w:tcPr>
          <w:p w14:paraId="6BCF8159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83.7 (69.1, 91.3)</w:t>
            </w:r>
          </w:p>
        </w:tc>
        <w:tc>
          <w:tcPr>
            <w:tcW w:w="739" w:type="pct"/>
          </w:tcPr>
          <w:p w14:paraId="12A23483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78.7 (66.5, 86.5)</w:t>
            </w:r>
          </w:p>
        </w:tc>
        <w:tc>
          <w:tcPr>
            <w:tcW w:w="740" w:type="pct"/>
          </w:tcPr>
          <w:p w14:paraId="73C53EC2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82.0 (71.0, 88.8)</w:t>
            </w:r>
          </w:p>
        </w:tc>
        <w:tc>
          <w:tcPr>
            <w:tcW w:w="720" w:type="pct"/>
          </w:tcPr>
          <w:p w14:paraId="71058904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80.7 (69.0, 87.9)</w:t>
            </w:r>
          </w:p>
        </w:tc>
      </w:tr>
      <w:tr w:rsidR="00FD12B5" w:rsidRPr="00E56AF9" w14:paraId="470754B0" w14:textId="77777777" w:rsidTr="00D028CC">
        <w:tc>
          <w:tcPr>
            <w:tcW w:w="317" w:type="pct"/>
            <w:vMerge/>
          </w:tcPr>
          <w:p w14:paraId="7D4D3028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153D605A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91" w:type="pct"/>
          </w:tcPr>
          <w:p w14:paraId="6EA60CDF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Partial</w:t>
            </w:r>
            <w:r>
              <w:rPr>
                <w:rFonts w:cstheme="minorHAnsi"/>
                <w:sz w:val="20"/>
              </w:rPr>
              <w:t>ly heterotypic</w:t>
            </w:r>
            <w:r w:rsidRPr="00E56AF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735" w:type="pct"/>
          </w:tcPr>
          <w:p w14:paraId="7348BF58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66.9 (53.8, 76.3)</w:t>
            </w:r>
          </w:p>
        </w:tc>
        <w:tc>
          <w:tcPr>
            <w:tcW w:w="738" w:type="pct"/>
          </w:tcPr>
          <w:p w14:paraId="48E18862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68.3 (54.3, 78.0)</w:t>
            </w:r>
          </w:p>
        </w:tc>
        <w:tc>
          <w:tcPr>
            <w:tcW w:w="739" w:type="pct"/>
          </w:tcPr>
          <w:p w14:paraId="0F39E35B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69.7 (57.7, 78.3)</w:t>
            </w:r>
          </w:p>
        </w:tc>
        <w:tc>
          <w:tcPr>
            <w:tcW w:w="740" w:type="pct"/>
          </w:tcPr>
          <w:p w14:paraId="3AD3E609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68.5 (55.3, 77.8)</w:t>
            </w:r>
          </w:p>
        </w:tc>
        <w:tc>
          <w:tcPr>
            <w:tcW w:w="720" w:type="pct"/>
          </w:tcPr>
          <w:p w14:paraId="6E2CC826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65.9 (52.7, 75.5)</w:t>
            </w:r>
          </w:p>
        </w:tc>
      </w:tr>
      <w:tr w:rsidR="00FD12B5" w:rsidRPr="00E56AF9" w14:paraId="0FF04236" w14:textId="77777777" w:rsidTr="00D028CC">
        <w:tc>
          <w:tcPr>
            <w:tcW w:w="317" w:type="pct"/>
            <w:vMerge/>
          </w:tcPr>
          <w:p w14:paraId="7F48B994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24045436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91" w:type="pct"/>
          </w:tcPr>
          <w:p w14:paraId="551F4F64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Fully h</w:t>
            </w:r>
            <w:r w:rsidRPr="00E56AF9">
              <w:rPr>
                <w:rFonts w:cstheme="minorHAnsi"/>
                <w:sz w:val="20"/>
              </w:rPr>
              <w:t>eterotypic</w:t>
            </w:r>
          </w:p>
        </w:tc>
        <w:tc>
          <w:tcPr>
            <w:tcW w:w="735" w:type="pct"/>
          </w:tcPr>
          <w:p w14:paraId="2D359CE0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sz w:val="20"/>
              </w:rPr>
              <w:t>64.9 (50.9, 75.0)</w:t>
            </w:r>
          </w:p>
        </w:tc>
        <w:tc>
          <w:tcPr>
            <w:tcW w:w="738" w:type="pct"/>
          </w:tcPr>
          <w:p w14:paraId="7CD00647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67.5 (54.1, 77.0)</w:t>
            </w:r>
          </w:p>
        </w:tc>
        <w:tc>
          <w:tcPr>
            <w:tcW w:w="739" w:type="pct"/>
          </w:tcPr>
          <w:p w14:paraId="538DC7E1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69.2 (57.3, 77.8)</w:t>
            </w:r>
          </w:p>
        </w:tc>
        <w:tc>
          <w:tcPr>
            <w:tcW w:w="740" w:type="pct"/>
          </w:tcPr>
          <w:p w14:paraId="0139E6C6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63.1 (48.8, 73.3)</w:t>
            </w:r>
          </w:p>
        </w:tc>
        <w:tc>
          <w:tcPr>
            <w:tcW w:w="720" w:type="pct"/>
          </w:tcPr>
          <w:p w14:paraId="2556D9DA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67.6 (54.3, 76.9)</w:t>
            </w:r>
          </w:p>
        </w:tc>
      </w:tr>
      <w:tr w:rsidR="00FD12B5" w:rsidRPr="00E56AF9" w14:paraId="646A55B3" w14:textId="77777777" w:rsidTr="00D028CC">
        <w:tc>
          <w:tcPr>
            <w:tcW w:w="317" w:type="pct"/>
            <w:vMerge/>
          </w:tcPr>
          <w:p w14:paraId="0F28D192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2BFC95DC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 w:rsidRPr="00E56AF9">
              <w:rPr>
                <w:rFonts w:cstheme="minorHAnsi"/>
                <w:b/>
                <w:bCs/>
                <w:sz w:val="20"/>
              </w:rPr>
              <w:t>Low</w:t>
            </w:r>
          </w:p>
        </w:tc>
        <w:tc>
          <w:tcPr>
            <w:tcW w:w="591" w:type="pct"/>
          </w:tcPr>
          <w:p w14:paraId="140DE384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Homotypic</w:t>
            </w:r>
          </w:p>
        </w:tc>
        <w:tc>
          <w:tcPr>
            <w:tcW w:w="735" w:type="pct"/>
          </w:tcPr>
          <w:p w14:paraId="73DDFED4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79.6 (50.3, 91.7)</w:t>
            </w:r>
          </w:p>
        </w:tc>
        <w:tc>
          <w:tcPr>
            <w:tcW w:w="738" w:type="pct"/>
          </w:tcPr>
          <w:p w14:paraId="2685F23B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79.6 (50.3, 91.7)</w:t>
            </w:r>
          </w:p>
        </w:tc>
        <w:tc>
          <w:tcPr>
            <w:tcW w:w="739" w:type="pct"/>
          </w:tcPr>
          <w:p w14:paraId="7BAA902E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79.6 (50.3, 91.7)</w:t>
            </w:r>
          </w:p>
        </w:tc>
        <w:tc>
          <w:tcPr>
            <w:tcW w:w="740" w:type="pct"/>
          </w:tcPr>
          <w:p w14:paraId="596A313E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79.6 (50.3, 91.7)</w:t>
            </w:r>
          </w:p>
        </w:tc>
        <w:tc>
          <w:tcPr>
            <w:tcW w:w="720" w:type="pct"/>
          </w:tcPr>
          <w:p w14:paraId="59EFED2A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79.6 (50.3, 91.7)</w:t>
            </w:r>
          </w:p>
        </w:tc>
      </w:tr>
      <w:tr w:rsidR="00FD12B5" w:rsidRPr="00E56AF9" w14:paraId="3927F882" w14:textId="77777777" w:rsidTr="00D028CC">
        <w:tc>
          <w:tcPr>
            <w:tcW w:w="317" w:type="pct"/>
            <w:vMerge/>
          </w:tcPr>
          <w:p w14:paraId="5E668E04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1F630F10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91" w:type="pct"/>
          </w:tcPr>
          <w:p w14:paraId="3645A9F6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Fully h</w:t>
            </w:r>
            <w:r w:rsidRPr="00E56AF9">
              <w:rPr>
                <w:rFonts w:cstheme="minorHAnsi"/>
                <w:sz w:val="20"/>
              </w:rPr>
              <w:t>eterotypic</w:t>
            </w:r>
          </w:p>
        </w:tc>
        <w:tc>
          <w:tcPr>
            <w:tcW w:w="735" w:type="pct"/>
          </w:tcPr>
          <w:p w14:paraId="29961158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34.9 (-135.0, 82.0)</w:t>
            </w:r>
          </w:p>
        </w:tc>
        <w:tc>
          <w:tcPr>
            <w:tcW w:w="738" w:type="pct"/>
          </w:tcPr>
          <w:p w14:paraId="7D2421AD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34.9 (-135.0, 82.0)</w:t>
            </w:r>
          </w:p>
        </w:tc>
        <w:tc>
          <w:tcPr>
            <w:tcW w:w="739" w:type="pct"/>
          </w:tcPr>
          <w:p w14:paraId="6E2CD957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34.9 (-135.0, 82.0)</w:t>
            </w:r>
          </w:p>
        </w:tc>
        <w:tc>
          <w:tcPr>
            <w:tcW w:w="740" w:type="pct"/>
          </w:tcPr>
          <w:p w14:paraId="499AC33C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34.9 (-135.0, 82.0)</w:t>
            </w:r>
          </w:p>
        </w:tc>
        <w:tc>
          <w:tcPr>
            <w:tcW w:w="720" w:type="pct"/>
          </w:tcPr>
          <w:p w14:paraId="5140AC8A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34.9 (-135.0, 82.0)</w:t>
            </w:r>
          </w:p>
        </w:tc>
      </w:tr>
      <w:tr w:rsidR="00FD12B5" w:rsidRPr="00E56AF9" w14:paraId="0219E886" w14:textId="77777777" w:rsidTr="00D028CC">
        <w:tc>
          <w:tcPr>
            <w:tcW w:w="317" w:type="pct"/>
            <w:vMerge w:val="restart"/>
          </w:tcPr>
          <w:p w14:paraId="4D756CEA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 w:rsidRPr="00E56AF9">
              <w:rPr>
                <w:rFonts w:cstheme="minorHAnsi"/>
                <w:b/>
                <w:bCs/>
                <w:sz w:val="20"/>
              </w:rPr>
              <w:t>RV5</w:t>
            </w:r>
          </w:p>
        </w:tc>
        <w:tc>
          <w:tcPr>
            <w:tcW w:w="421" w:type="pct"/>
          </w:tcPr>
          <w:p w14:paraId="2CE0371C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 w:rsidRPr="00E56AF9">
              <w:rPr>
                <w:rFonts w:cstheme="minorHAnsi"/>
                <w:b/>
                <w:bCs/>
                <w:sz w:val="20"/>
              </w:rPr>
              <w:t>High</w:t>
            </w:r>
          </w:p>
        </w:tc>
        <w:tc>
          <w:tcPr>
            <w:tcW w:w="591" w:type="pct"/>
          </w:tcPr>
          <w:p w14:paraId="30AEE871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Homotypic</w:t>
            </w:r>
          </w:p>
        </w:tc>
        <w:tc>
          <w:tcPr>
            <w:tcW w:w="735" w:type="pct"/>
          </w:tcPr>
          <w:p w14:paraId="41180487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88.4 (84.0, 91.5)</w:t>
            </w:r>
          </w:p>
        </w:tc>
        <w:tc>
          <w:tcPr>
            <w:tcW w:w="738" w:type="pct"/>
          </w:tcPr>
          <w:p w14:paraId="517281D7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88.5 (84.0, 91.7)</w:t>
            </w:r>
          </w:p>
        </w:tc>
        <w:tc>
          <w:tcPr>
            <w:tcW w:w="739" w:type="pct"/>
          </w:tcPr>
          <w:p w14:paraId="30EBE3EE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88.4 (84.0, 91.5)</w:t>
            </w:r>
          </w:p>
        </w:tc>
        <w:tc>
          <w:tcPr>
            <w:tcW w:w="740" w:type="pct"/>
          </w:tcPr>
          <w:p w14:paraId="6493FE98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88.4 (84.0, 91.5)</w:t>
            </w:r>
          </w:p>
        </w:tc>
        <w:tc>
          <w:tcPr>
            <w:tcW w:w="720" w:type="pct"/>
          </w:tcPr>
          <w:p w14:paraId="1C9B04F5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87.4 (82.9, 90.7)</w:t>
            </w:r>
          </w:p>
        </w:tc>
      </w:tr>
      <w:tr w:rsidR="00FD12B5" w:rsidRPr="00E56AF9" w14:paraId="3E5175DC" w14:textId="77777777" w:rsidTr="00D028CC">
        <w:tc>
          <w:tcPr>
            <w:tcW w:w="317" w:type="pct"/>
            <w:vMerge/>
          </w:tcPr>
          <w:p w14:paraId="36FA1507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330577CD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91" w:type="pct"/>
          </w:tcPr>
          <w:p w14:paraId="73D1BE2C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Partial</w:t>
            </w:r>
            <w:r>
              <w:rPr>
                <w:rFonts w:cstheme="minorHAnsi"/>
                <w:sz w:val="20"/>
              </w:rPr>
              <w:t>ly heterotypic</w:t>
            </w:r>
            <w:r w:rsidRPr="00E56AF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735" w:type="pct"/>
          </w:tcPr>
          <w:p w14:paraId="5079A1DC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82.1 (75.5, 86.9)</w:t>
            </w:r>
          </w:p>
        </w:tc>
        <w:tc>
          <w:tcPr>
            <w:tcW w:w="738" w:type="pct"/>
          </w:tcPr>
          <w:p w14:paraId="654342C5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82.2 (75.0, 87.4)</w:t>
            </w:r>
          </w:p>
        </w:tc>
        <w:tc>
          <w:tcPr>
            <w:tcW w:w="739" w:type="pct"/>
          </w:tcPr>
          <w:p w14:paraId="60657534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82.1 (75.5, 86.9)</w:t>
            </w:r>
          </w:p>
        </w:tc>
        <w:tc>
          <w:tcPr>
            <w:tcW w:w="740" w:type="pct"/>
          </w:tcPr>
          <w:p w14:paraId="2F4E2C79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82.1 (75.5, 86.9)</w:t>
            </w:r>
          </w:p>
        </w:tc>
        <w:tc>
          <w:tcPr>
            <w:tcW w:w="720" w:type="pct"/>
          </w:tcPr>
          <w:p w14:paraId="650CFCF7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82.3 (75.5, 87.2)</w:t>
            </w:r>
          </w:p>
        </w:tc>
      </w:tr>
      <w:tr w:rsidR="00FD12B5" w:rsidRPr="00E56AF9" w14:paraId="24228EEF" w14:textId="77777777" w:rsidTr="00D028CC">
        <w:tc>
          <w:tcPr>
            <w:tcW w:w="317" w:type="pct"/>
            <w:vMerge/>
          </w:tcPr>
          <w:p w14:paraId="56234280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21BB1094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  <w:r w:rsidRPr="00E56AF9">
              <w:rPr>
                <w:rFonts w:cstheme="minorHAnsi"/>
                <w:b/>
                <w:bCs/>
                <w:sz w:val="20"/>
              </w:rPr>
              <w:t>Middle</w:t>
            </w:r>
          </w:p>
        </w:tc>
        <w:tc>
          <w:tcPr>
            <w:tcW w:w="591" w:type="pct"/>
          </w:tcPr>
          <w:p w14:paraId="2077BCB5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Homotypic</w:t>
            </w:r>
          </w:p>
        </w:tc>
        <w:tc>
          <w:tcPr>
            <w:tcW w:w="735" w:type="pct"/>
          </w:tcPr>
          <w:p w14:paraId="2C8F3569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55.2 (24.0, 73.6)</w:t>
            </w:r>
          </w:p>
        </w:tc>
        <w:tc>
          <w:tcPr>
            <w:tcW w:w="738" w:type="pct"/>
          </w:tcPr>
          <w:p w14:paraId="0D00C5D4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54.9 (7.6, 77.9)</w:t>
            </w:r>
          </w:p>
        </w:tc>
        <w:tc>
          <w:tcPr>
            <w:tcW w:w="739" w:type="pct"/>
          </w:tcPr>
          <w:p w14:paraId="71B210D5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55.2 (24.0, 73.6)</w:t>
            </w:r>
          </w:p>
        </w:tc>
        <w:tc>
          <w:tcPr>
            <w:tcW w:w="740" w:type="pct"/>
          </w:tcPr>
          <w:p w14:paraId="573CABC5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55.2 (24.0, 73.6)</w:t>
            </w:r>
          </w:p>
        </w:tc>
        <w:tc>
          <w:tcPr>
            <w:tcW w:w="720" w:type="pct"/>
          </w:tcPr>
          <w:p w14:paraId="4D969017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38.0 (5.4, 59.4)</w:t>
            </w:r>
          </w:p>
        </w:tc>
      </w:tr>
      <w:tr w:rsidR="00FD12B5" w:rsidRPr="00E56AF9" w14:paraId="126FE8F2" w14:textId="77777777" w:rsidTr="00D028CC">
        <w:tc>
          <w:tcPr>
            <w:tcW w:w="317" w:type="pct"/>
            <w:vMerge/>
          </w:tcPr>
          <w:p w14:paraId="5CD232BA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421" w:type="pct"/>
          </w:tcPr>
          <w:p w14:paraId="06F0E37D" w14:textId="77777777" w:rsidR="00FD12B5" w:rsidRPr="00E56AF9" w:rsidRDefault="00FD12B5" w:rsidP="00D028CC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591" w:type="pct"/>
          </w:tcPr>
          <w:p w14:paraId="6253E4AF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 w:rsidRPr="00E56AF9">
              <w:rPr>
                <w:rFonts w:cstheme="minorHAnsi"/>
                <w:sz w:val="20"/>
              </w:rPr>
              <w:t>Partial</w:t>
            </w:r>
            <w:r>
              <w:rPr>
                <w:rFonts w:cstheme="minorHAnsi"/>
                <w:sz w:val="20"/>
              </w:rPr>
              <w:t>ly heterotypic</w:t>
            </w:r>
            <w:r w:rsidRPr="00E56AF9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735" w:type="pct"/>
          </w:tcPr>
          <w:p w14:paraId="47790935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52.2 (22.6, 70.5)</w:t>
            </w:r>
          </w:p>
        </w:tc>
        <w:tc>
          <w:tcPr>
            <w:tcW w:w="738" w:type="pct"/>
          </w:tcPr>
          <w:p w14:paraId="096304DB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63.0 (-15.6, 88.2)</w:t>
            </w:r>
          </w:p>
        </w:tc>
        <w:tc>
          <w:tcPr>
            <w:tcW w:w="739" w:type="pct"/>
          </w:tcPr>
          <w:p w14:paraId="36BE0DCA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52.2 (22.6, 70.5)</w:t>
            </w:r>
          </w:p>
        </w:tc>
        <w:tc>
          <w:tcPr>
            <w:tcW w:w="740" w:type="pct"/>
          </w:tcPr>
          <w:p w14:paraId="3423DC1F" w14:textId="77777777" w:rsidR="00FD12B5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52.2 (22.6, 70.5)</w:t>
            </w:r>
          </w:p>
        </w:tc>
        <w:tc>
          <w:tcPr>
            <w:tcW w:w="720" w:type="pct"/>
          </w:tcPr>
          <w:p w14:paraId="5EC04DA7" w14:textId="77777777" w:rsidR="00FD12B5" w:rsidRPr="00E56AF9" w:rsidRDefault="00FD12B5" w:rsidP="00D028C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53.1 (37.3, 64.9)</w:t>
            </w:r>
          </w:p>
        </w:tc>
      </w:tr>
    </w:tbl>
    <w:bookmarkEnd w:id="0"/>
    <w:p w14:paraId="6A484741" w14:textId="77777777" w:rsidR="00FD12B5" w:rsidRDefault="00FD12B5" w:rsidP="00FD12B5">
      <w:pPr>
        <w:tabs>
          <w:tab w:val="left" w:pos="6915"/>
        </w:tabs>
        <w:spacing w:after="0" w:line="240" w:lineRule="auto"/>
        <w:contextualSpacing/>
      </w:pPr>
      <w:proofErr w:type="spellStart"/>
      <w:r w:rsidRPr="0055393F">
        <w:rPr>
          <w:rFonts w:cstheme="minorHAnsi"/>
          <w:sz w:val="20"/>
          <w:vertAlign w:val="superscript"/>
        </w:rPr>
        <w:t>a</w:t>
      </w:r>
      <w:r w:rsidRPr="004F4E94">
        <w:t>Excluding</w:t>
      </w:r>
      <w:proofErr w:type="spellEnd"/>
      <w:r>
        <w:t xml:space="preserve"> De Palma 2010, </w:t>
      </w:r>
      <w:proofErr w:type="spellStart"/>
      <w:r>
        <w:t>Gastanaduy</w:t>
      </w:r>
      <w:proofErr w:type="spellEnd"/>
      <w:r>
        <w:t xml:space="preserve"> 2016 (Guatemala), </w:t>
      </w:r>
      <w:proofErr w:type="spellStart"/>
      <w:r>
        <w:t>Immergluck</w:t>
      </w:r>
      <w:proofErr w:type="spellEnd"/>
      <w:r>
        <w:t xml:space="preserve"> 2016, Patel 2009, Platts-Mills 201</w:t>
      </w:r>
      <w:r w:rsidRPr="00A37931">
        <w:t>7, Snelling 2009, Snelling</w:t>
      </w:r>
      <w:r>
        <w:t xml:space="preserve"> 2011</w:t>
      </w:r>
    </w:p>
    <w:p w14:paraId="71E2836B" w14:textId="77777777" w:rsidR="00FD12B5" w:rsidRPr="00AD7435" w:rsidRDefault="00FD12B5" w:rsidP="00FD12B5">
      <w:pPr>
        <w:spacing w:after="0" w:line="240" w:lineRule="auto"/>
        <w:contextualSpacing/>
      </w:pPr>
      <w:r>
        <w:rPr>
          <w:vertAlign w:val="superscript"/>
        </w:rPr>
        <w:t>b</w:t>
      </w:r>
      <w:r>
        <w:rPr>
          <w:b/>
          <w:bCs/>
        </w:rPr>
        <w:t xml:space="preserve"> </w:t>
      </w:r>
      <w:r>
        <w:t>Excluding Ali 2016 and Hoque 2018</w:t>
      </w:r>
    </w:p>
    <w:p w14:paraId="19D894E9" w14:textId="77777777" w:rsidR="00FD12B5" w:rsidRPr="00A9052C" w:rsidRDefault="00FD12B5" w:rsidP="00FD12B5">
      <w:pPr>
        <w:spacing w:after="0" w:line="240" w:lineRule="auto"/>
        <w:contextualSpacing/>
      </w:pPr>
      <w:proofErr w:type="spellStart"/>
      <w:r w:rsidRPr="00195E6A">
        <w:rPr>
          <w:rFonts w:cstheme="minorHAnsi"/>
          <w:b/>
          <w:bCs/>
          <w:sz w:val="20"/>
          <w:vertAlign w:val="superscript"/>
        </w:rPr>
        <w:t>c</w:t>
      </w:r>
      <w:r w:rsidRPr="00E56AF9">
        <w:t>In</w:t>
      </w:r>
      <w:proofErr w:type="spellEnd"/>
      <w:r w:rsidRPr="00E56AF9">
        <w:t xml:space="preserve"> the main analysis, 3 studies were classified based on study population-specific SES. This sensitivity analysis </w:t>
      </w:r>
      <w:r>
        <w:t xml:space="preserve">changes the classification for these studies to the overall income level of the country. </w:t>
      </w:r>
    </w:p>
    <w:p w14:paraId="24D57DFF" w14:textId="77777777" w:rsidR="00FD12B5" w:rsidRDefault="00FD12B5" w:rsidP="00FD12B5">
      <w:pPr>
        <w:spacing w:after="0" w:line="240" w:lineRule="auto"/>
        <w:contextualSpacing/>
      </w:pPr>
      <w:proofErr w:type="spellStart"/>
      <w:r>
        <w:rPr>
          <w:vertAlign w:val="superscript"/>
        </w:rPr>
        <w:t>d</w:t>
      </w:r>
      <w:r>
        <w:t>Gurgel</w:t>
      </w:r>
      <w:proofErr w:type="spellEnd"/>
      <w:r>
        <w:t xml:space="preserve"> 2009 (screening method), </w:t>
      </w:r>
      <w:proofErr w:type="spellStart"/>
      <w:r>
        <w:t>Gurgel</w:t>
      </w:r>
      <w:proofErr w:type="spellEnd"/>
      <w:r>
        <w:t xml:space="preserve"> 2007 (screening method), </w:t>
      </w:r>
      <w:proofErr w:type="spellStart"/>
      <w:r>
        <w:t>Tharmaphornpilas</w:t>
      </w:r>
      <w:proofErr w:type="spellEnd"/>
      <w:r>
        <w:t xml:space="preserve"> (cohort)</w:t>
      </w:r>
    </w:p>
    <w:p w14:paraId="08FA9F45" w14:textId="77777777" w:rsidR="00A81A0A" w:rsidRDefault="00A81A0A"/>
    <w:sectPr w:rsidR="00A8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B5"/>
    <w:rsid w:val="000A5FD8"/>
    <w:rsid w:val="00A81A0A"/>
    <w:rsid w:val="00F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0C0DA"/>
  <w15:chartTrackingRefBased/>
  <w15:docId w15:val="{E3E98A36-D034-4F72-A7D7-27ED2D13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2021-07-14T21:56:00Z</dcterms:created>
  <dcterms:modified xsi:type="dcterms:W3CDTF">2021-07-14T21:56:00Z</dcterms:modified>
</cp:coreProperties>
</file>