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68C" w14:textId="32CD9DD0" w:rsidR="00516F6D" w:rsidRPr="00F90411" w:rsidRDefault="00516F6D" w:rsidP="00516F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411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4E6B16">
        <w:rPr>
          <w:rFonts w:ascii="Times New Roman" w:hAnsi="Times New Roman" w:cs="Times New Roman"/>
          <w:b/>
          <w:bCs/>
          <w:sz w:val="24"/>
          <w:szCs w:val="24"/>
        </w:rPr>
        <w:t>Digital Content 4</w:t>
      </w:r>
      <w:r w:rsidRPr="00F90411">
        <w:rPr>
          <w:rFonts w:ascii="Times New Roman" w:hAnsi="Times New Roman" w:cs="Times New Roman"/>
          <w:b/>
          <w:bCs/>
          <w:sz w:val="24"/>
          <w:szCs w:val="24"/>
        </w:rPr>
        <w:t>. Clinical Response, Microbiologic Response, and Per-Pathogen Microbiologic Response at EOIV Visit (</w:t>
      </w:r>
      <w:proofErr w:type="spellStart"/>
      <w:r w:rsidRPr="00F90411">
        <w:rPr>
          <w:rFonts w:ascii="Times New Roman" w:hAnsi="Times New Roman" w:cs="Times New Roman"/>
          <w:b/>
          <w:bCs/>
          <w:sz w:val="24"/>
          <w:szCs w:val="24"/>
        </w:rPr>
        <w:t>mMITT</w:t>
      </w:r>
      <w:proofErr w:type="spellEnd"/>
      <w:r w:rsidRPr="00F90411">
        <w:rPr>
          <w:rFonts w:ascii="Times New Roman" w:hAnsi="Times New Roman" w:cs="Times New Roman"/>
          <w:b/>
          <w:bCs/>
          <w:sz w:val="24"/>
          <w:szCs w:val="24"/>
        </w:rPr>
        <w:t xml:space="preserve"> Population)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  <w:gridCol w:w="1619"/>
        <w:gridCol w:w="1619"/>
      </w:tblGrid>
      <w:tr w:rsidR="00516F6D" w:rsidRPr="00F90411" w14:paraId="44B7ED4D" w14:textId="77777777" w:rsidTr="001B7DB4">
        <w:tc>
          <w:tcPr>
            <w:tcW w:w="32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27B5B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2B5F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C/T </w:t>
            </w: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(N=71)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C923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 </w:t>
            </w:r>
            <w:r w:rsidRPr="00F9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(N=24)</w:t>
            </w:r>
          </w:p>
        </w:tc>
      </w:tr>
      <w:tr w:rsidR="00516F6D" w:rsidRPr="00F90411" w14:paraId="6AAAC7FE" w14:textId="77777777" w:rsidTr="001B7DB4">
        <w:tc>
          <w:tcPr>
            <w:tcW w:w="3270" w:type="pct"/>
            <w:tcBorders>
              <w:top w:val="single" w:sz="4" w:space="0" w:color="auto"/>
            </w:tcBorders>
            <w:vAlign w:val="center"/>
          </w:tcPr>
          <w:p w14:paraId="5F17758B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Clinical response, n (%)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14:paraId="220535C8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67 (94.4)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14:paraId="3CECFCCB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24 (100)</w:t>
            </w:r>
          </w:p>
        </w:tc>
      </w:tr>
      <w:tr w:rsidR="00516F6D" w:rsidRPr="00F90411" w14:paraId="2D7114EE" w14:textId="77777777" w:rsidTr="001B7DB4">
        <w:tc>
          <w:tcPr>
            <w:tcW w:w="3270" w:type="pct"/>
            <w:vAlign w:val="center"/>
          </w:tcPr>
          <w:p w14:paraId="34C749B8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Per-participant microbiologic response (eradication), n (%)</w:t>
            </w:r>
          </w:p>
        </w:tc>
        <w:tc>
          <w:tcPr>
            <w:tcW w:w="865" w:type="pct"/>
            <w:vAlign w:val="center"/>
          </w:tcPr>
          <w:p w14:paraId="5C63E7A4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68 (95.8)</w:t>
            </w:r>
          </w:p>
        </w:tc>
        <w:tc>
          <w:tcPr>
            <w:tcW w:w="865" w:type="pct"/>
            <w:vAlign w:val="center"/>
          </w:tcPr>
          <w:p w14:paraId="7FBA6992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24 (100)</w:t>
            </w:r>
          </w:p>
        </w:tc>
      </w:tr>
      <w:tr w:rsidR="00516F6D" w:rsidRPr="00F90411" w14:paraId="004E8DD8" w14:textId="77777777" w:rsidTr="001B7DB4">
        <w:tc>
          <w:tcPr>
            <w:tcW w:w="3270" w:type="pct"/>
            <w:vAlign w:val="center"/>
          </w:tcPr>
          <w:p w14:paraId="663CB0EC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Per-pathogen microbiologic response (eradication), n/N1 (%)</w:t>
            </w:r>
          </w:p>
        </w:tc>
        <w:tc>
          <w:tcPr>
            <w:tcW w:w="865" w:type="pct"/>
            <w:vAlign w:val="center"/>
          </w:tcPr>
          <w:p w14:paraId="415C2BFF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08109C73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D" w:rsidRPr="00F90411" w14:paraId="014985E3" w14:textId="77777777" w:rsidTr="001B7DB4">
        <w:tc>
          <w:tcPr>
            <w:tcW w:w="3270" w:type="pct"/>
            <w:vAlign w:val="center"/>
          </w:tcPr>
          <w:p w14:paraId="60A4556F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 xml:space="preserve">     All Enterobacterales</w:t>
            </w:r>
          </w:p>
        </w:tc>
        <w:tc>
          <w:tcPr>
            <w:tcW w:w="865" w:type="pct"/>
            <w:vAlign w:val="center"/>
          </w:tcPr>
          <w:p w14:paraId="1B6E657C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64/66 (97.0)</w:t>
            </w:r>
          </w:p>
        </w:tc>
        <w:tc>
          <w:tcPr>
            <w:tcW w:w="865" w:type="pct"/>
            <w:vAlign w:val="center"/>
          </w:tcPr>
          <w:p w14:paraId="753805F5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22/22 (100)</w:t>
            </w:r>
          </w:p>
        </w:tc>
      </w:tr>
      <w:tr w:rsidR="00516F6D" w:rsidRPr="00F90411" w14:paraId="108A6CB1" w14:textId="77777777" w:rsidTr="001B7DB4">
        <w:tc>
          <w:tcPr>
            <w:tcW w:w="3270" w:type="pct"/>
            <w:vAlign w:val="center"/>
          </w:tcPr>
          <w:p w14:paraId="7CA20EEE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90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865" w:type="pct"/>
            <w:vAlign w:val="center"/>
          </w:tcPr>
          <w:p w14:paraId="7023CCE0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51/53 (96.2)</w:t>
            </w:r>
          </w:p>
        </w:tc>
        <w:tc>
          <w:tcPr>
            <w:tcW w:w="865" w:type="pct"/>
            <w:vAlign w:val="center"/>
          </w:tcPr>
          <w:p w14:paraId="2877A1E4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21/21 (100)</w:t>
            </w:r>
          </w:p>
        </w:tc>
      </w:tr>
      <w:tr w:rsidR="00516F6D" w:rsidRPr="00F90411" w14:paraId="2E8868FC" w14:textId="77777777" w:rsidTr="001B7DB4">
        <w:tc>
          <w:tcPr>
            <w:tcW w:w="3270" w:type="pct"/>
            <w:vAlign w:val="center"/>
          </w:tcPr>
          <w:p w14:paraId="29787302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90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865" w:type="pct"/>
            <w:vAlign w:val="center"/>
          </w:tcPr>
          <w:p w14:paraId="0CE0C9C1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6/6 (100)</w:t>
            </w:r>
          </w:p>
        </w:tc>
        <w:tc>
          <w:tcPr>
            <w:tcW w:w="865" w:type="pct"/>
            <w:vAlign w:val="center"/>
          </w:tcPr>
          <w:p w14:paraId="26A8A32B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1/1 (100)</w:t>
            </w:r>
          </w:p>
        </w:tc>
      </w:tr>
      <w:tr w:rsidR="00516F6D" w:rsidRPr="00F90411" w14:paraId="56664193" w14:textId="77777777" w:rsidTr="001B7DB4">
        <w:tc>
          <w:tcPr>
            <w:tcW w:w="3270" w:type="pct"/>
            <w:tcBorders>
              <w:bottom w:val="single" w:sz="4" w:space="0" w:color="auto"/>
            </w:tcBorders>
            <w:vAlign w:val="center"/>
          </w:tcPr>
          <w:p w14:paraId="42306683" w14:textId="77777777" w:rsidR="00516F6D" w:rsidRPr="00F90411" w:rsidRDefault="00516F6D" w:rsidP="001B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90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aeruginosa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55D976B2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4/5 (80)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12AB72F8" w14:textId="77777777" w:rsidR="00516F6D" w:rsidRPr="00F90411" w:rsidRDefault="00516F6D" w:rsidP="001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1">
              <w:rPr>
                <w:rFonts w:ascii="Times New Roman" w:hAnsi="Times New Roman" w:cs="Times New Roman"/>
                <w:sz w:val="24"/>
                <w:szCs w:val="24"/>
              </w:rPr>
              <w:t>2/2 (100)</w:t>
            </w:r>
          </w:p>
        </w:tc>
      </w:tr>
    </w:tbl>
    <w:p w14:paraId="2BEE880F" w14:textId="77777777" w:rsidR="00516F6D" w:rsidRDefault="00516F6D" w:rsidP="00516F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411">
        <w:rPr>
          <w:rFonts w:ascii="Times New Roman" w:hAnsi="Times New Roman" w:cs="Times New Roman"/>
          <w:sz w:val="24"/>
          <w:szCs w:val="24"/>
        </w:rPr>
        <w:t xml:space="preserve">C/T, </w:t>
      </w:r>
      <w:proofErr w:type="spellStart"/>
      <w:r w:rsidRPr="00F90411">
        <w:rPr>
          <w:rFonts w:ascii="Times New Roman" w:hAnsi="Times New Roman" w:cs="Times New Roman"/>
          <w:sz w:val="24"/>
          <w:szCs w:val="24"/>
        </w:rPr>
        <w:t>ceftolozane</w:t>
      </w:r>
      <w:proofErr w:type="spellEnd"/>
      <w:r w:rsidRPr="00F90411">
        <w:rPr>
          <w:rFonts w:ascii="Times New Roman" w:hAnsi="Times New Roman" w:cs="Times New Roman"/>
          <w:sz w:val="24"/>
          <w:szCs w:val="24"/>
        </w:rPr>
        <w:t xml:space="preserve">/tazobactam; CE, clinically evaluable; EOIV, end of IV therapy; MEM, meropenem; </w:t>
      </w:r>
      <w:proofErr w:type="spellStart"/>
      <w:r w:rsidRPr="00F90411">
        <w:rPr>
          <w:rFonts w:ascii="Times New Roman" w:hAnsi="Times New Roman" w:cs="Times New Roman"/>
          <w:sz w:val="24"/>
          <w:szCs w:val="24"/>
        </w:rPr>
        <w:t>mMITT</w:t>
      </w:r>
      <w:proofErr w:type="spellEnd"/>
      <w:r w:rsidRPr="00F90411">
        <w:rPr>
          <w:rFonts w:ascii="Times New Roman" w:hAnsi="Times New Roman" w:cs="Times New Roman"/>
          <w:sz w:val="24"/>
          <w:szCs w:val="24"/>
        </w:rPr>
        <w:t xml:space="preserve">, microbiologic modified intent-to-treat, N1, number of participants in </w:t>
      </w:r>
      <w:proofErr w:type="spellStart"/>
      <w:r w:rsidRPr="00F90411">
        <w:rPr>
          <w:rFonts w:ascii="Times New Roman" w:hAnsi="Times New Roman" w:cs="Times New Roman"/>
          <w:sz w:val="24"/>
          <w:szCs w:val="24"/>
        </w:rPr>
        <w:t>mMITT</w:t>
      </w:r>
      <w:proofErr w:type="spellEnd"/>
      <w:r w:rsidRPr="00F90411">
        <w:rPr>
          <w:rFonts w:ascii="Times New Roman" w:hAnsi="Times New Roman" w:cs="Times New Roman"/>
          <w:sz w:val="24"/>
          <w:szCs w:val="24"/>
        </w:rPr>
        <w:t xml:space="preserve"> population for each specific pathogen. </w:t>
      </w:r>
    </w:p>
    <w:p w14:paraId="78E67140" w14:textId="77777777" w:rsidR="00516F6D" w:rsidRDefault="00516F6D" w:rsidP="00516F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A923F4" w14:textId="77777777" w:rsidR="0088704C" w:rsidRDefault="0088704C"/>
    <w:sectPr w:rsidR="0088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94F"/>
    <w:multiLevelType w:val="hybridMultilevel"/>
    <w:tmpl w:val="1C5C6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274"/>
    <w:multiLevelType w:val="hybridMultilevel"/>
    <w:tmpl w:val="358E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79F"/>
    <w:multiLevelType w:val="hybridMultilevel"/>
    <w:tmpl w:val="ADDE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A24"/>
    <w:multiLevelType w:val="hybridMultilevel"/>
    <w:tmpl w:val="82E2C1A6"/>
    <w:lvl w:ilvl="0" w:tplc="7972B0B8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A8078F6"/>
    <w:multiLevelType w:val="hybridMultilevel"/>
    <w:tmpl w:val="8BB29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654B"/>
    <w:multiLevelType w:val="hybridMultilevel"/>
    <w:tmpl w:val="5374DDAC"/>
    <w:lvl w:ilvl="0" w:tplc="7972B0B8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08F023B"/>
    <w:multiLevelType w:val="hybridMultilevel"/>
    <w:tmpl w:val="712C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BA1"/>
    <w:multiLevelType w:val="hybridMultilevel"/>
    <w:tmpl w:val="968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08C"/>
    <w:multiLevelType w:val="hybridMultilevel"/>
    <w:tmpl w:val="D7BE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E0054"/>
    <w:multiLevelType w:val="hybridMultilevel"/>
    <w:tmpl w:val="D1E8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564D"/>
    <w:multiLevelType w:val="hybridMultilevel"/>
    <w:tmpl w:val="3268306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1D4DE9"/>
    <w:multiLevelType w:val="hybridMultilevel"/>
    <w:tmpl w:val="3BAC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F5409"/>
    <w:multiLevelType w:val="hybridMultilevel"/>
    <w:tmpl w:val="5750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40A"/>
    <w:multiLevelType w:val="hybridMultilevel"/>
    <w:tmpl w:val="3078C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536E"/>
    <w:multiLevelType w:val="hybridMultilevel"/>
    <w:tmpl w:val="C6E60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7724B"/>
    <w:multiLevelType w:val="hybridMultilevel"/>
    <w:tmpl w:val="F2B6C15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F8B71E3"/>
    <w:multiLevelType w:val="hybridMultilevel"/>
    <w:tmpl w:val="CC1E1CD4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42696AD3"/>
    <w:multiLevelType w:val="hybridMultilevel"/>
    <w:tmpl w:val="E8C6A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11855"/>
    <w:multiLevelType w:val="hybridMultilevel"/>
    <w:tmpl w:val="4B7E8C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F402158"/>
    <w:multiLevelType w:val="hybridMultilevel"/>
    <w:tmpl w:val="ADB0DC1C"/>
    <w:lvl w:ilvl="0" w:tplc="7972B0B8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3797F3A"/>
    <w:multiLevelType w:val="hybridMultilevel"/>
    <w:tmpl w:val="70B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E15F4"/>
    <w:multiLevelType w:val="hybridMultilevel"/>
    <w:tmpl w:val="B118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30BC6"/>
    <w:multiLevelType w:val="hybridMultilevel"/>
    <w:tmpl w:val="A82A0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A278E"/>
    <w:multiLevelType w:val="hybridMultilevel"/>
    <w:tmpl w:val="58C8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2FA"/>
    <w:multiLevelType w:val="hybridMultilevel"/>
    <w:tmpl w:val="D95E6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7EA"/>
    <w:multiLevelType w:val="hybridMultilevel"/>
    <w:tmpl w:val="96C81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812"/>
    <w:multiLevelType w:val="hybridMultilevel"/>
    <w:tmpl w:val="52F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6394"/>
    <w:multiLevelType w:val="hybridMultilevel"/>
    <w:tmpl w:val="D19A7E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364661"/>
    <w:multiLevelType w:val="hybridMultilevel"/>
    <w:tmpl w:val="D226A1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DCD2484"/>
    <w:multiLevelType w:val="hybridMultilevel"/>
    <w:tmpl w:val="38F099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0DF708A"/>
    <w:multiLevelType w:val="hybridMultilevel"/>
    <w:tmpl w:val="E6B06CC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16F72DA"/>
    <w:multiLevelType w:val="hybridMultilevel"/>
    <w:tmpl w:val="BAB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556F"/>
    <w:multiLevelType w:val="hybridMultilevel"/>
    <w:tmpl w:val="BB0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2948">
    <w:abstractNumId w:val="22"/>
  </w:num>
  <w:num w:numId="2" w16cid:durableId="914555771">
    <w:abstractNumId w:val="8"/>
  </w:num>
  <w:num w:numId="3" w16cid:durableId="648249129">
    <w:abstractNumId w:val="26"/>
  </w:num>
  <w:num w:numId="4" w16cid:durableId="425731306">
    <w:abstractNumId w:val="32"/>
  </w:num>
  <w:num w:numId="5" w16cid:durableId="1821068846">
    <w:abstractNumId w:val="11"/>
  </w:num>
  <w:num w:numId="6" w16cid:durableId="285622852">
    <w:abstractNumId w:val="7"/>
  </w:num>
  <w:num w:numId="7" w16cid:durableId="2062508773">
    <w:abstractNumId w:val="1"/>
  </w:num>
  <w:num w:numId="8" w16cid:durableId="1228959624">
    <w:abstractNumId w:val="24"/>
  </w:num>
  <w:num w:numId="9" w16cid:durableId="60368614">
    <w:abstractNumId w:val="15"/>
  </w:num>
  <w:num w:numId="10" w16cid:durableId="1910773090">
    <w:abstractNumId w:val="21"/>
  </w:num>
  <w:num w:numId="11" w16cid:durableId="280577490">
    <w:abstractNumId w:val="17"/>
  </w:num>
  <w:num w:numId="12" w16cid:durableId="1193499456">
    <w:abstractNumId w:val="30"/>
  </w:num>
  <w:num w:numId="13" w16cid:durableId="1896888887">
    <w:abstractNumId w:val="29"/>
  </w:num>
  <w:num w:numId="14" w16cid:durableId="209807844">
    <w:abstractNumId w:val="20"/>
  </w:num>
  <w:num w:numId="15" w16cid:durableId="746264793">
    <w:abstractNumId w:val="25"/>
  </w:num>
  <w:num w:numId="16" w16cid:durableId="1884706867">
    <w:abstractNumId w:val="9"/>
  </w:num>
  <w:num w:numId="17" w16cid:durableId="1573851434">
    <w:abstractNumId w:val="4"/>
  </w:num>
  <w:num w:numId="18" w16cid:durableId="968048997">
    <w:abstractNumId w:val="28"/>
  </w:num>
  <w:num w:numId="19" w16cid:durableId="286740775">
    <w:abstractNumId w:val="13"/>
  </w:num>
  <w:num w:numId="20" w16cid:durableId="2139758661">
    <w:abstractNumId w:val="14"/>
  </w:num>
  <w:num w:numId="21" w16cid:durableId="940377791">
    <w:abstractNumId w:val="18"/>
  </w:num>
  <w:num w:numId="22" w16cid:durableId="2066684144">
    <w:abstractNumId w:val="12"/>
  </w:num>
  <w:num w:numId="23" w16cid:durableId="1734809568">
    <w:abstractNumId w:val="6"/>
  </w:num>
  <w:num w:numId="24" w16cid:durableId="629045768">
    <w:abstractNumId w:val="31"/>
  </w:num>
  <w:num w:numId="25" w16cid:durableId="1712263843">
    <w:abstractNumId w:val="2"/>
  </w:num>
  <w:num w:numId="26" w16cid:durableId="631710510">
    <w:abstractNumId w:val="0"/>
  </w:num>
  <w:num w:numId="27" w16cid:durableId="1164860447">
    <w:abstractNumId w:val="23"/>
  </w:num>
  <w:num w:numId="28" w16cid:durableId="1728608745">
    <w:abstractNumId w:val="27"/>
  </w:num>
  <w:num w:numId="29" w16cid:durableId="975335895">
    <w:abstractNumId w:val="5"/>
  </w:num>
  <w:num w:numId="30" w16cid:durableId="318191689">
    <w:abstractNumId w:val="19"/>
  </w:num>
  <w:num w:numId="31" w16cid:durableId="2004970925">
    <w:abstractNumId w:val="10"/>
  </w:num>
  <w:num w:numId="32" w16cid:durableId="1182626291">
    <w:abstractNumId w:val="3"/>
  </w:num>
  <w:num w:numId="33" w16cid:durableId="9919828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6D"/>
    <w:rsid w:val="004E6B16"/>
    <w:rsid w:val="00516F6D"/>
    <w:rsid w:val="005264CC"/>
    <w:rsid w:val="0088704C"/>
    <w:rsid w:val="00AA6211"/>
    <w:rsid w:val="00B357AB"/>
    <w:rsid w:val="00B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3C43"/>
  <w15:chartTrackingRefBased/>
  <w15:docId w15:val="{3C4F69CF-3E8F-4629-8541-548B0E6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6F6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16F6D"/>
  </w:style>
  <w:style w:type="character" w:styleId="Hyperlink">
    <w:name w:val="Hyperlink"/>
    <w:basedOn w:val="DefaultParagraphFont"/>
    <w:uiPriority w:val="99"/>
    <w:unhideWhenUsed/>
    <w:rsid w:val="00516F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Conte</dc:creator>
  <cp:keywords/>
  <dc:description/>
  <cp:lastModifiedBy>Amy Sue Newman</cp:lastModifiedBy>
  <cp:revision>2</cp:revision>
  <dcterms:created xsi:type="dcterms:W3CDTF">2022-12-22T21:18:00Z</dcterms:created>
  <dcterms:modified xsi:type="dcterms:W3CDTF">2022-12-22T21:18:00Z</dcterms:modified>
</cp:coreProperties>
</file>