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FD50" w14:textId="77777777" w:rsidR="005D7B9A" w:rsidRDefault="005D7B9A" w:rsidP="005D7B9A">
      <w:pPr>
        <w:rPr>
          <w:rFonts w:ascii="Times New Roman" w:hAnsi="Times New Roman" w:cs="Times New Roman"/>
        </w:rPr>
      </w:pPr>
      <w:r w:rsidRPr="00034D47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2</w:t>
      </w:r>
      <w:r w:rsidRPr="00034D47">
        <w:rPr>
          <w:rFonts w:ascii="Times New Roman" w:hAnsi="Times New Roman" w:cs="Times New Roman"/>
        </w:rPr>
        <w:t xml:space="preserve"> </w:t>
      </w:r>
    </w:p>
    <w:p w14:paraId="0E31CFCA" w14:textId="77777777" w:rsidR="005D7B9A" w:rsidRPr="00845A10" w:rsidRDefault="005D7B9A" w:rsidP="005D7B9A">
      <w:pPr>
        <w:spacing w:after="0" w:line="480" w:lineRule="auto"/>
        <w:rPr>
          <w:rFonts w:ascii="Times New Roman" w:hAnsi="Times New Roman" w:cs="Times New Roman"/>
          <w:i/>
          <w:iCs/>
          <w:shd w:val="clear" w:color="auto" w:fill="FFFFFF"/>
        </w:rPr>
      </w:pPr>
      <w:r w:rsidRPr="00845A10">
        <w:rPr>
          <w:rFonts w:ascii="Times New Roman" w:hAnsi="Times New Roman" w:cs="Times New Roman"/>
          <w:i/>
          <w:iCs/>
          <w:shd w:val="clear" w:color="auto" w:fill="FFFFFF"/>
        </w:rPr>
        <w:t xml:space="preserve">Themes Detailing the Barriers, Facilitators, and Related Factors for NPs’ Opioid Management 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475"/>
        <w:gridCol w:w="892"/>
        <w:gridCol w:w="1493"/>
        <w:gridCol w:w="1950"/>
        <w:gridCol w:w="1812"/>
        <w:gridCol w:w="1781"/>
        <w:gridCol w:w="1671"/>
        <w:gridCol w:w="2601"/>
      </w:tblGrid>
      <w:tr w:rsidR="005D7B9A" w:rsidRPr="00F77BB5" w14:paraId="1BAA8166" w14:textId="77777777" w:rsidTr="008F0663">
        <w:tc>
          <w:tcPr>
            <w:tcW w:w="1518" w:type="dxa"/>
            <w:vMerge w:val="restart"/>
            <w:vAlign w:val="center"/>
          </w:tcPr>
          <w:p w14:paraId="27FD3740" w14:textId="77777777" w:rsidR="005D7B9A" w:rsidRPr="00F77BB5" w:rsidRDefault="005D7B9A" w:rsidP="008F06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bookmarkStart w:id="0" w:name="_Hlk100218760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Study,</w:t>
            </w:r>
          </w:p>
          <w:p w14:paraId="383D54F0" w14:textId="77777777" w:rsidR="005D7B9A" w:rsidRPr="00F77BB5" w:rsidRDefault="005D7B9A" w:rsidP="008F06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s</w:t>
            </w:r>
            <w:r w:rsidRPr="00F77B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ample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F77B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and</w:t>
            </w:r>
            <w:r w:rsidRPr="00F77B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setting</w:t>
            </w:r>
          </w:p>
        </w:tc>
        <w:tc>
          <w:tcPr>
            <w:tcW w:w="834" w:type="dxa"/>
            <w:vMerge w:val="restart"/>
            <w:vAlign w:val="center"/>
          </w:tcPr>
          <w:p w14:paraId="23F047FE" w14:textId="77777777" w:rsidR="005D7B9A" w:rsidRDefault="005D7B9A" w:rsidP="008F0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Level of the Evidence</w:t>
            </w:r>
          </w:p>
        </w:tc>
        <w:tc>
          <w:tcPr>
            <w:tcW w:w="11323" w:type="dxa"/>
            <w:gridSpan w:val="6"/>
            <w:vAlign w:val="center"/>
          </w:tcPr>
          <w:p w14:paraId="540695B7" w14:textId="77777777" w:rsidR="005D7B9A" w:rsidRPr="00F77BB5" w:rsidRDefault="005D7B9A" w:rsidP="008F0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Themes detailing the </w:t>
            </w:r>
            <w:r w:rsidRPr="007E5B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Barriers</w:t>
            </w:r>
            <w:r w:rsidRPr="005875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7E5B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Facilitators, and Related Factors for NPs’ Opioid Management</w:t>
            </w:r>
          </w:p>
        </w:tc>
      </w:tr>
      <w:tr w:rsidR="005D7B9A" w:rsidRPr="00301191" w14:paraId="0313377E" w14:textId="77777777" w:rsidTr="008F0663">
        <w:tc>
          <w:tcPr>
            <w:tcW w:w="1518" w:type="dxa"/>
            <w:vMerge/>
            <w:vAlign w:val="center"/>
          </w:tcPr>
          <w:p w14:paraId="7732D974" w14:textId="77777777" w:rsidR="005D7B9A" w:rsidRPr="00F77BB5" w:rsidRDefault="005D7B9A" w:rsidP="008F06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34" w:type="dxa"/>
            <w:vMerge/>
          </w:tcPr>
          <w:p w14:paraId="74CD2834" w14:textId="77777777" w:rsidR="005D7B9A" w:rsidRDefault="005D7B9A" w:rsidP="008F0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14:paraId="7D8C56D6" w14:textId="77777777" w:rsidR="005D7B9A" w:rsidRPr="00DA27F3" w:rsidRDefault="005D7B9A" w:rsidP="008F0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301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urse practitioner education</w:t>
            </w:r>
          </w:p>
        </w:tc>
        <w:tc>
          <w:tcPr>
            <w:tcW w:w="1935" w:type="dxa"/>
            <w:vAlign w:val="center"/>
          </w:tcPr>
          <w:p w14:paraId="0BEC4B01" w14:textId="77777777" w:rsidR="005D7B9A" w:rsidRPr="00DA27F3" w:rsidRDefault="005D7B9A" w:rsidP="008F0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01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Patient subjectivity and patient education</w:t>
            </w:r>
          </w:p>
        </w:tc>
        <w:tc>
          <w:tcPr>
            <w:tcW w:w="1798" w:type="dxa"/>
            <w:vAlign w:val="center"/>
          </w:tcPr>
          <w:p w14:paraId="03061133" w14:textId="77777777" w:rsidR="005D7B9A" w:rsidRPr="00301191" w:rsidRDefault="005D7B9A" w:rsidP="008F06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30119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Systemic change</w:t>
            </w:r>
          </w:p>
          <w:p w14:paraId="1ACE8EF9" w14:textId="77777777" w:rsidR="005D7B9A" w:rsidRPr="00DA27F3" w:rsidRDefault="005D7B9A" w:rsidP="008F0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01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and alternative treatment access</w:t>
            </w:r>
          </w:p>
        </w:tc>
        <w:tc>
          <w:tcPr>
            <w:tcW w:w="1767" w:type="dxa"/>
            <w:vAlign w:val="center"/>
          </w:tcPr>
          <w:p w14:paraId="014F97D7" w14:textId="77777777" w:rsidR="005D7B9A" w:rsidRPr="00DA27F3" w:rsidRDefault="005D7B9A" w:rsidP="008F0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01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Interprofessional collaboration </w:t>
            </w:r>
          </w:p>
        </w:tc>
        <w:tc>
          <w:tcPr>
            <w:tcW w:w="1658" w:type="dxa"/>
            <w:vAlign w:val="center"/>
          </w:tcPr>
          <w:p w14:paraId="6580D21E" w14:textId="77777777" w:rsidR="005D7B9A" w:rsidRPr="00DA27F3" w:rsidRDefault="005D7B9A" w:rsidP="008F0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01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Nurse practitioner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prescriptive</w:t>
            </w:r>
            <w:r w:rsidRPr="00301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authority</w:t>
            </w:r>
          </w:p>
        </w:tc>
        <w:tc>
          <w:tcPr>
            <w:tcW w:w="2683" w:type="dxa"/>
            <w:vAlign w:val="center"/>
          </w:tcPr>
          <w:p w14:paraId="1A09BFE3" w14:textId="77777777" w:rsidR="005D7B9A" w:rsidRPr="00DA27F3" w:rsidRDefault="005D7B9A" w:rsidP="008F0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011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Practice environment</w:t>
            </w:r>
          </w:p>
        </w:tc>
      </w:tr>
      <w:tr w:rsidR="005D7B9A" w14:paraId="1F10F820" w14:textId="77777777" w:rsidTr="008F0663">
        <w:tc>
          <w:tcPr>
            <w:tcW w:w="1518" w:type="dxa"/>
          </w:tcPr>
          <w:p w14:paraId="13448FF4" w14:textId="77777777" w:rsidR="005D7B9A" w:rsidRPr="00301191" w:rsidRDefault="005D7B9A" w:rsidP="008F06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A</w:t>
            </w:r>
            <w:r w:rsidRPr="0030119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ndrilla</w:t>
            </w:r>
            <w:proofErr w:type="spellEnd"/>
            <w:r w:rsidRPr="00301191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 et al. (2020)</w:t>
            </w:r>
          </w:p>
          <w:p w14:paraId="48533971" w14:textId="77777777" w:rsidR="005D7B9A" w:rsidRPr="00301191" w:rsidRDefault="005D7B9A" w:rsidP="008F06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3BCF7E91" w14:textId="77777777" w:rsidR="005D7B9A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191">
              <w:rPr>
                <w:rFonts w:ascii="Times New Roman" w:hAnsi="Times New Roman" w:cs="Times New Roman"/>
                <w:sz w:val="16"/>
                <w:szCs w:val="16"/>
              </w:rPr>
              <w:t xml:space="preserve">498 NPs </w:t>
            </w:r>
          </w:p>
          <w:p w14:paraId="22374457" w14:textId="77777777" w:rsidR="005D7B9A" w:rsidRPr="00301191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1191">
              <w:rPr>
                <w:rFonts w:ascii="Times New Roman" w:hAnsi="Times New Roman" w:cs="Times New Roman"/>
                <w:sz w:val="16"/>
                <w:szCs w:val="16"/>
              </w:rPr>
              <w:t xml:space="preserve">and 116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PAs</w:t>
            </w:r>
          </w:p>
          <w:p w14:paraId="3D4571E8" w14:textId="77777777" w:rsidR="005D7B9A" w:rsidRPr="00301191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Total </w:t>
            </w:r>
            <w:r w:rsidRPr="00301191">
              <w:rPr>
                <w:rFonts w:ascii="Times New Roman" w:hAnsi="Times New Roman" w:cs="Times New Roman"/>
                <w:sz w:val="16"/>
                <w:szCs w:val="16"/>
              </w:rPr>
              <w:t>(N=614)</w:t>
            </w:r>
          </w:p>
          <w:p w14:paraId="2C2FA2E1" w14:textId="77777777" w:rsidR="005D7B9A" w:rsidRPr="00301191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886429" w14:textId="77777777" w:rsidR="005D7B9A" w:rsidRDefault="005D7B9A" w:rsidP="008F0663">
            <w:pPr>
              <w:rPr>
                <w:rFonts w:ascii="Leelawadee UI" w:hAnsi="Leelawadee UI" w:cs="Leelawadee UI"/>
                <w:color w:val="000000"/>
                <w:shd w:val="clear" w:color="auto" w:fill="FFFFFF"/>
              </w:rPr>
            </w:pPr>
            <w:r w:rsidRPr="00301191">
              <w:rPr>
                <w:rFonts w:ascii="Times New Roman" w:hAnsi="Times New Roman" w:cs="Times New Roman"/>
                <w:sz w:val="16"/>
                <w:szCs w:val="16"/>
              </w:rPr>
              <w:t>Seattle, WA</w:t>
            </w:r>
          </w:p>
        </w:tc>
        <w:tc>
          <w:tcPr>
            <w:tcW w:w="834" w:type="dxa"/>
          </w:tcPr>
          <w:p w14:paraId="1D774B3E" w14:textId="77777777" w:rsidR="005D7B9A" w:rsidRPr="00C0305F" w:rsidRDefault="005D7B9A" w:rsidP="008F06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305F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Level of Evidence</w:t>
            </w:r>
            <w:r w:rsidRPr="00C030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</w:p>
          <w:p w14:paraId="048E54E8" w14:textId="77777777" w:rsidR="005D7B9A" w:rsidRPr="00C0305F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05F">
              <w:rPr>
                <w:rFonts w:ascii="Times New Roman" w:hAnsi="Times New Roman" w:cs="Times New Roman"/>
                <w:sz w:val="16"/>
                <w:szCs w:val="16"/>
              </w:rPr>
              <w:t xml:space="preserve">Level </w:t>
            </w:r>
            <w:r w:rsidRPr="00C0305F">
              <w:rPr>
                <w:rFonts w:ascii="Times New Roman" w:eastAsia="Malgun Gothic" w:hAnsi="Times New Roman" w:cs="Times New Roman"/>
                <w:sz w:val="16"/>
                <w:szCs w:val="16"/>
              </w:rPr>
              <w:t>Ⅲ</w:t>
            </w:r>
          </w:p>
          <w:p w14:paraId="635BF16A" w14:textId="77777777" w:rsidR="005D7B9A" w:rsidRPr="00C0305F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05F">
              <w:rPr>
                <w:rFonts w:ascii="Times New Roman" w:hAnsi="Times New Roman" w:cs="Times New Roman"/>
                <w:sz w:val="16"/>
                <w:szCs w:val="16"/>
              </w:rPr>
              <w:t xml:space="preserve">(Dang &amp; </w:t>
            </w:r>
            <w:proofErr w:type="spellStart"/>
            <w:r w:rsidRPr="00C0305F">
              <w:rPr>
                <w:rFonts w:ascii="Times New Roman" w:hAnsi="Times New Roman" w:cs="Times New Roman"/>
                <w:sz w:val="16"/>
                <w:szCs w:val="16"/>
              </w:rPr>
              <w:t>Dearholt</w:t>
            </w:r>
            <w:proofErr w:type="spellEnd"/>
            <w:r w:rsidRPr="00C0305F">
              <w:rPr>
                <w:rFonts w:ascii="Times New Roman" w:hAnsi="Times New Roman" w:cs="Times New Roman"/>
                <w:sz w:val="16"/>
                <w:szCs w:val="16"/>
              </w:rPr>
              <w:t>, 2017)</w:t>
            </w:r>
          </w:p>
          <w:p w14:paraId="594964FF" w14:textId="77777777" w:rsidR="005D7B9A" w:rsidRPr="00C0305F" w:rsidRDefault="005D7B9A" w:rsidP="008F0663">
            <w:pPr>
              <w:pStyle w:val="T1HangInd"/>
              <w:ind w:left="6" w:hanging="6"/>
              <w:rPr>
                <w:rFonts w:ascii="Times New Roman" w:hAnsi="Times New Roman"/>
                <w:b/>
                <w:bCs/>
                <w:szCs w:val="16"/>
              </w:rPr>
            </w:pPr>
          </w:p>
          <w:p w14:paraId="6FB45D48" w14:textId="77777777" w:rsidR="005D7B9A" w:rsidRPr="00C0305F" w:rsidRDefault="005D7B9A" w:rsidP="008F0663">
            <w:pPr>
              <w:pStyle w:val="T1HangInd"/>
              <w:ind w:left="6" w:hanging="6"/>
              <w:rPr>
                <w:rFonts w:ascii="Times New Roman" w:hAnsi="Times New Roman"/>
                <w:b/>
                <w:bCs/>
                <w:szCs w:val="16"/>
              </w:rPr>
            </w:pPr>
            <w:r w:rsidRPr="00C0305F">
              <w:rPr>
                <w:rFonts w:ascii="Times New Roman" w:hAnsi="Times New Roman"/>
                <w:b/>
                <w:bCs/>
                <w:szCs w:val="16"/>
                <w:u w:val="single"/>
              </w:rPr>
              <w:t>Evidence Quality</w:t>
            </w:r>
            <w:r w:rsidRPr="00C0305F">
              <w:rPr>
                <w:rFonts w:ascii="Times New Roman" w:hAnsi="Times New Roman"/>
                <w:b/>
                <w:bCs/>
                <w:szCs w:val="16"/>
              </w:rPr>
              <w:t>: Good</w:t>
            </w:r>
          </w:p>
          <w:p w14:paraId="756B7A68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1482" w:type="dxa"/>
          </w:tcPr>
          <w:p w14:paraId="3743CD4F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1935" w:type="dxa"/>
          </w:tcPr>
          <w:p w14:paraId="3F282E56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1798" w:type="dxa"/>
          </w:tcPr>
          <w:p w14:paraId="03865C88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Barriers to incorporating buprenorphine </w:t>
            </w:r>
            <w:proofErr w:type="gramStart"/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treatment  involving</w:t>
            </w:r>
            <w:proofErr w:type="gramEnd"/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prescription experience</w:t>
            </w:r>
          </w:p>
          <w:p w14:paraId="5498853A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[Never prescribed vs Previously prescribed]</w:t>
            </w:r>
          </w:p>
          <w:p w14:paraId="7A3BE845" w14:textId="77777777" w:rsidR="005D7B9A" w:rsidRPr="00DA27F3" w:rsidRDefault="005D7B9A" w:rsidP="008F066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Resistance from practice partners (</w:t>
            </w:r>
            <w:r w:rsidRPr="00DA27F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p&lt;</w:t>
            </w: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0.0001) </w:t>
            </w:r>
          </w:p>
          <w:p w14:paraId="674A95FA" w14:textId="77777777" w:rsidR="005D7B9A" w:rsidRPr="00DA27F3" w:rsidRDefault="005D7B9A" w:rsidP="008F066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Clinic policies (</w:t>
            </w:r>
            <w:r w:rsidRPr="00DA27F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p&lt;</w:t>
            </w: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0.0001)</w:t>
            </w:r>
          </w:p>
          <w:p w14:paraId="33687BDA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1767" w:type="dxa"/>
          </w:tcPr>
          <w:p w14:paraId="4A64207A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Barriers to incorporating buprenorphine treatment involving rural location</w:t>
            </w:r>
          </w:p>
          <w:p w14:paraId="7E3ED0B1" w14:textId="77777777" w:rsidR="005D7B9A" w:rsidRPr="00DA27F3" w:rsidRDefault="005D7B9A" w:rsidP="008F066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Lack of specialized backup for complex problems (</w:t>
            </w:r>
            <w:r w:rsidRPr="00DA27F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</w:t>
            </w: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&lt;0.05)</w:t>
            </w:r>
          </w:p>
          <w:p w14:paraId="4AD9177A" w14:textId="77777777" w:rsidR="005D7B9A" w:rsidRPr="00DA27F3" w:rsidRDefault="005D7B9A" w:rsidP="008F066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Lack of mental health or psychosocial support services (</w:t>
            </w:r>
            <w:r w:rsidRPr="00DA27F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</w:t>
            </w: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&lt;0.05)</w:t>
            </w:r>
          </w:p>
          <w:p w14:paraId="056682DC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8B6D5BD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Barriers to incorporating buprenorphine </w:t>
            </w:r>
            <w:proofErr w:type="gramStart"/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treatment  involving</w:t>
            </w:r>
            <w:proofErr w:type="gramEnd"/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prescription experience</w:t>
            </w:r>
          </w:p>
          <w:p w14:paraId="293286C2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[Never prescribed vs Previously prescribed]</w:t>
            </w:r>
          </w:p>
          <w:p w14:paraId="126884D0" w14:textId="77777777" w:rsidR="005D7B9A" w:rsidRPr="00DA27F3" w:rsidRDefault="005D7B9A" w:rsidP="008F066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Lack of physician support or collaboration (</w:t>
            </w:r>
            <w:r w:rsidRPr="00DA27F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p&lt;</w:t>
            </w: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0.0001)</w:t>
            </w:r>
          </w:p>
          <w:p w14:paraId="4EBBEC37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A61CCDB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More NPs practicing in less restricted practice states than restricted practice identified lack of specialty backup as a barrier (</w:t>
            </w:r>
            <w:r w:rsidRPr="00DA27F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p=.0074</w:t>
            </w: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34FC9CFD" w14:textId="77777777" w:rsidR="005D7B9A" w:rsidRPr="00DA27F3" w:rsidRDefault="005D7B9A" w:rsidP="008F0663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A1F6EEC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Comparing rural and urban respondents, </w:t>
            </w: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more rural NPs and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PAs</w:t>
            </w: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reported resistance from their practice partners than urban NPs and physicians. (</w:t>
            </w:r>
            <w:r w:rsidRPr="00DA27F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p=.0195</w:t>
            </w: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658" w:type="dxa"/>
          </w:tcPr>
          <w:p w14:paraId="02EF4BD9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2683" w:type="dxa"/>
          </w:tcPr>
          <w:p w14:paraId="313D7DD4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</w:tr>
      <w:tr w:rsidR="005D7B9A" w14:paraId="666BCC4E" w14:textId="77777777" w:rsidTr="008F0663">
        <w:tc>
          <w:tcPr>
            <w:tcW w:w="1518" w:type="dxa"/>
          </w:tcPr>
          <w:p w14:paraId="690BA064" w14:textId="77777777" w:rsidR="005D7B9A" w:rsidRPr="00FA52D3" w:rsidRDefault="005D7B9A" w:rsidP="008F06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FA52D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Craig-Rodriguez et al. (2017)</w:t>
            </w:r>
          </w:p>
          <w:p w14:paraId="7E150214" w14:textId="77777777" w:rsidR="005D7B9A" w:rsidRPr="00FA52D3" w:rsidRDefault="005D7B9A" w:rsidP="008F06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06FDACBC" w14:textId="77777777" w:rsidR="005D7B9A" w:rsidRPr="000A7CEE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52D3">
              <w:rPr>
                <w:rFonts w:ascii="Times New Roman" w:hAnsi="Times New Roman" w:cs="Times New Roman"/>
                <w:sz w:val="16"/>
                <w:szCs w:val="16"/>
              </w:rPr>
              <w:t xml:space="preserve">1511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APRNs</w:t>
            </w:r>
          </w:p>
          <w:p w14:paraId="4CD85853" w14:textId="77777777" w:rsidR="005D7B9A" w:rsidRPr="000A7CEE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Total </w:t>
            </w: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>(N=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1511</w:t>
            </w: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2C1528D" w14:textId="77777777" w:rsidR="005D7B9A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88C25D" w14:textId="77777777" w:rsidR="005D7B9A" w:rsidRDefault="005D7B9A" w:rsidP="008F0663">
            <w:pPr>
              <w:rPr>
                <w:rFonts w:ascii="Leelawadee UI" w:hAnsi="Leelawadee UI" w:cs="Leelawadee UI"/>
                <w:color w:val="000000"/>
                <w:shd w:val="clear" w:color="auto" w:fill="FFFFFF"/>
              </w:rPr>
            </w:pP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>Florida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State</w:t>
            </w:r>
          </w:p>
        </w:tc>
        <w:tc>
          <w:tcPr>
            <w:tcW w:w="834" w:type="dxa"/>
          </w:tcPr>
          <w:p w14:paraId="32954D24" w14:textId="77777777" w:rsidR="005D7B9A" w:rsidRPr="00F158F0" w:rsidRDefault="005D7B9A" w:rsidP="008F06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58F0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Level of Evidence</w:t>
            </w:r>
            <w:r w:rsidRPr="00F158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</w:p>
          <w:p w14:paraId="24BD3286" w14:textId="77777777" w:rsidR="005D7B9A" w:rsidRPr="00F158F0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F0">
              <w:rPr>
                <w:rFonts w:ascii="Times New Roman" w:hAnsi="Times New Roman" w:cs="Times New Roman"/>
                <w:sz w:val="16"/>
                <w:szCs w:val="16"/>
              </w:rPr>
              <w:t xml:space="preserve">Level </w:t>
            </w:r>
            <w:r w:rsidRPr="00F158F0">
              <w:rPr>
                <w:rFonts w:ascii="Times New Roman" w:eastAsia="Malgun Gothic" w:hAnsi="Times New Roman" w:cs="Times New Roman"/>
                <w:sz w:val="16"/>
                <w:szCs w:val="16"/>
              </w:rPr>
              <w:t>Ⅲ</w:t>
            </w:r>
          </w:p>
          <w:p w14:paraId="09480D5C" w14:textId="77777777" w:rsidR="005D7B9A" w:rsidRPr="00F158F0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F0">
              <w:rPr>
                <w:rFonts w:ascii="Times New Roman" w:hAnsi="Times New Roman" w:cs="Times New Roman"/>
                <w:sz w:val="16"/>
                <w:szCs w:val="16"/>
              </w:rPr>
              <w:t xml:space="preserve">(Dang &amp; </w:t>
            </w:r>
            <w:proofErr w:type="spellStart"/>
            <w:r w:rsidRPr="00F158F0">
              <w:rPr>
                <w:rFonts w:ascii="Times New Roman" w:hAnsi="Times New Roman" w:cs="Times New Roman"/>
                <w:sz w:val="16"/>
                <w:szCs w:val="16"/>
              </w:rPr>
              <w:t>Dearholt</w:t>
            </w:r>
            <w:proofErr w:type="spellEnd"/>
            <w:r w:rsidRPr="00F158F0">
              <w:rPr>
                <w:rFonts w:ascii="Times New Roman" w:hAnsi="Times New Roman" w:cs="Times New Roman"/>
                <w:sz w:val="16"/>
                <w:szCs w:val="16"/>
              </w:rPr>
              <w:t>, 2017)</w:t>
            </w:r>
          </w:p>
          <w:p w14:paraId="2C352B42" w14:textId="77777777" w:rsidR="005D7B9A" w:rsidRPr="00F158F0" w:rsidRDefault="005D7B9A" w:rsidP="008F0663">
            <w:pPr>
              <w:pStyle w:val="T1HangInd"/>
              <w:ind w:left="6" w:hanging="6"/>
              <w:rPr>
                <w:rFonts w:ascii="Times New Roman" w:hAnsi="Times New Roman"/>
                <w:b/>
                <w:bCs/>
                <w:szCs w:val="16"/>
              </w:rPr>
            </w:pPr>
          </w:p>
          <w:p w14:paraId="0EC95C98" w14:textId="77777777" w:rsidR="005D7B9A" w:rsidRPr="00F158F0" w:rsidRDefault="005D7B9A" w:rsidP="008F0663">
            <w:pPr>
              <w:pStyle w:val="T1HangInd"/>
              <w:ind w:left="6" w:hanging="6"/>
              <w:rPr>
                <w:rFonts w:ascii="Times New Roman" w:hAnsi="Times New Roman"/>
                <w:b/>
                <w:bCs/>
                <w:szCs w:val="16"/>
              </w:rPr>
            </w:pPr>
            <w:r w:rsidRPr="00F158F0">
              <w:rPr>
                <w:rFonts w:ascii="Times New Roman" w:hAnsi="Times New Roman"/>
                <w:b/>
                <w:bCs/>
                <w:szCs w:val="16"/>
                <w:u w:val="single"/>
              </w:rPr>
              <w:t>Evidence Quality</w:t>
            </w:r>
            <w:r w:rsidRPr="00F158F0">
              <w:rPr>
                <w:rFonts w:ascii="Times New Roman" w:hAnsi="Times New Roman"/>
                <w:b/>
                <w:bCs/>
                <w:szCs w:val="16"/>
              </w:rPr>
              <w:t>: Good</w:t>
            </w:r>
          </w:p>
          <w:p w14:paraId="5DF1EFFC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82" w:type="dxa"/>
          </w:tcPr>
          <w:p w14:paraId="25907C4D" w14:textId="77777777" w:rsidR="005D7B9A" w:rsidRPr="00DA27F3" w:rsidRDefault="005D7B9A" w:rsidP="008F06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Barriers to prescribing opioids</w:t>
            </w:r>
          </w:p>
          <w:p w14:paraId="32FD6313" w14:textId="77777777" w:rsidR="005D7B9A" w:rsidRPr="00DA27F3" w:rsidRDefault="005D7B9A" w:rsidP="008F0663">
            <w:pPr>
              <w:pStyle w:val="ListParagraph"/>
              <w:numPr>
                <w:ilvl w:val="0"/>
                <w:numId w:val="20"/>
              </w:numPr>
              <w:ind w:left="4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Poor educational preparation for prescribing controlled substances</w:t>
            </w:r>
          </w:p>
          <w:p w14:paraId="3DCEA638" w14:textId="77777777" w:rsidR="005D7B9A" w:rsidRPr="00DA27F3" w:rsidRDefault="005D7B9A" w:rsidP="008F0663">
            <w:pPr>
              <w:pStyle w:val="ListParagraph"/>
              <w:numPr>
                <w:ilvl w:val="0"/>
                <w:numId w:val="20"/>
              </w:numPr>
              <w:ind w:left="4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sz w:val="16"/>
                <w:szCs w:val="16"/>
              </w:rPr>
              <w:t>Significantly lower knowledge and confidence in NPs lacking previous training in opioid prescription or lacking DEA registration</w:t>
            </w:r>
          </w:p>
        </w:tc>
        <w:tc>
          <w:tcPr>
            <w:tcW w:w="1935" w:type="dxa"/>
          </w:tcPr>
          <w:p w14:paraId="3BCB95C6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1798" w:type="dxa"/>
          </w:tcPr>
          <w:p w14:paraId="0C3DA832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1767" w:type="dxa"/>
          </w:tcPr>
          <w:p w14:paraId="346A42C8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1658" w:type="dxa"/>
          </w:tcPr>
          <w:p w14:paraId="6B90CA78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Barriers to prescribing opioids</w:t>
            </w:r>
          </w:p>
          <w:p w14:paraId="2CB4594D" w14:textId="77777777" w:rsidR="005D7B9A" w:rsidRPr="00DA27F3" w:rsidRDefault="005D7B9A" w:rsidP="008F0663">
            <w:pPr>
              <w:pStyle w:val="ListParagraph"/>
              <w:numPr>
                <w:ilvl w:val="0"/>
                <w:numId w:val="20"/>
              </w:numPr>
              <w:ind w:left="45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NPs could not prescribe opioids prior to implementation of schedule Ⅱ-Ⅳ prescriptive authority</w:t>
            </w:r>
          </w:p>
          <w:p w14:paraId="1DD2B49E" w14:textId="77777777" w:rsidR="005D7B9A" w:rsidRPr="00DA27F3" w:rsidRDefault="005D7B9A" w:rsidP="008F0663">
            <w:pPr>
              <w:pStyle w:val="ListParagraph"/>
              <w:numPr>
                <w:ilvl w:val="0"/>
                <w:numId w:val="20"/>
              </w:numPr>
              <w:ind w:left="45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NPs still lack this prescriptive authority in some states</w:t>
            </w:r>
          </w:p>
          <w:p w14:paraId="3767DC7A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2683" w:type="dxa"/>
          </w:tcPr>
          <w:p w14:paraId="26820E50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</w:tr>
      <w:tr w:rsidR="005D7B9A" w14:paraId="01B8B540" w14:textId="77777777" w:rsidTr="008F0663">
        <w:tc>
          <w:tcPr>
            <w:tcW w:w="1518" w:type="dxa"/>
          </w:tcPr>
          <w:p w14:paraId="5089C3D9" w14:textId="77777777" w:rsidR="005D7B9A" w:rsidRPr="000A7CEE" w:rsidRDefault="005D7B9A" w:rsidP="008F06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A7C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Franklin et al. (2013) </w:t>
            </w:r>
          </w:p>
          <w:p w14:paraId="502B2ACE" w14:textId="77777777" w:rsidR="005D7B9A" w:rsidRPr="000A7CEE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160BE9" w14:textId="77777777" w:rsidR="005D7B9A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102133045"/>
            <w:r>
              <w:rPr>
                <w:rFonts w:ascii="Times New Roman" w:hAnsi="Times New Roman" w:cs="Times New Roman"/>
                <w:sz w:val="16"/>
                <w:szCs w:val="16"/>
              </w:rPr>
              <w:t>425 (39% of total) APRNs</w:t>
            </w:r>
          </w:p>
          <w:p w14:paraId="1FD3B2C7" w14:textId="77777777" w:rsidR="005D7B9A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and Physicians </w:t>
            </w: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77E3A90" w14:textId="77777777" w:rsidR="005D7B9A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Total </w:t>
            </w:r>
            <w:r w:rsidRPr="00301191">
              <w:rPr>
                <w:rFonts w:ascii="Times New Roman" w:hAnsi="Times New Roman" w:cs="Times New Roman"/>
                <w:sz w:val="16"/>
                <w:szCs w:val="16"/>
              </w:rPr>
              <w:t>(N=</w:t>
            </w: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bookmarkEnd w:id="1"/>
          <w:p w14:paraId="6099579D" w14:textId="77777777" w:rsidR="005D7B9A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C30FCD" w14:textId="77777777" w:rsidR="005D7B9A" w:rsidRDefault="005D7B9A" w:rsidP="008F0663">
            <w:pPr>
              <w:rPr>
                <w:rFonts w:ascii="Leelawadee UI" w:hAnsi="Leelawadee UI" w:cs="Leelawadee UI"/>
                <w:color w:val="000000"/>
                <w:shd w:val="clear" w:color="auto" w:fill="FFFFFF"/>
              </w:rPr>
            </w:pP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 xml:space="preserve">Washington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>tate</w:t>
            </w:r>
          </w:p>
        </w:tc>
        <w:tc>
          <w:tcPr>
            <w:tcW w:w="834" w:type="dxa"/>
          </w:tcPr>
          <w:p w14:paraId="57422FA5" w14:textId="77777777" w:rsidR="005D7B9A" w:rsidRPr="00396890" w:rsidRDefault="005D7B9A" w:rsidP="008F06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6890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Level of Evidence</w:t>
            </w:r>
            <w:r w:rsidRPr="003968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</w:p>
          <w:p w14:paraId="212AB6AB" w14:textId="77777777" w:rsidR="005D7B9A" w:rsidRPr="00396890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6890">
              <w:rPr>
                <w:rFonts w:ascii="Times New Roman" w:hAnsi="Times New Roman" w:cs="Times New Roman"/>
                <w:sz w:val="16"/>
                <w:szCs w:val="16"/>
              </w:rPr>
              <w:t xml:space="preserve">Level </w:t>
            </w:r>
            <w:r w:rsidRPr="00396890">
              <w:rPr>
                <w:rFonts w:ascii="Times New Roman" w:eastAsia="Malgun Gothic" w:hAnsi="Times New Roman" w:cs="Times New Roman"/>
                <w:sz w:val="16"/>
                <w:szCs w:val="16"/>
              </w:rPr>
              <w:t>Ⅲ</w:t>
            </w:r>
          </w:p>
          <w:p w14:paraId="7EAE7CE8" w14:textId="77777777" w:rsidR="005D7B9A" w:rsidRPr="00396890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6890">
              <w:rPr>
                <w:rFonts w:ascii="Times New Roman" w:hAnsi="Times New Roman" w:cs="Times New Roman"/>
                <w:sz w:val="16"/>
                <w:szCs w:val="16"/>
              </w:rPr>
              <w:t xml:space="preserve">(Dang &amp; </w:t>
            </w:r>
            <w:proofErr w:type="spellStart"/>
            <w:r w:rsidRPr="00396890">
              <w:rPr>
                <w:rFonts w:ascii="Times New Roman" w:hAnsi="Times New Roman" w:cs="Times New Roman"/>
                <w:sz w:val="16"/>
                <w:szCs w:val="16"/>
              </w:rPr>
              <w:t>Dearholt</w:t>
            </w:r>
            <w:proofErr w:type="spellEnd"/>
            <w:r w:rsidRPr="00396890">
              <w:rPr>
                <w:rFonts w:ascii="Times New Roman" w:hAnsi="Times New Roman" w:cs="Times New Roman"/>
                <w:sz w:val="16"/>
                <w:szCs w:val="16"/>
              </w:rPr>
              <w:t>, 2017)</w:t>
            </w:r>
          </w:p>
          <w:p w14:paraId="06FAD8BB" w14:textId="77777777" w:rsidR="005D7B9A" w:rsidRPr="00396890" w:rsidRDefault="005D7B9A" w:rsidP="008F0663">
            <w:pPr>
              <w:pStyle w:val="T1HangInd"/>
              <w:ind w:left="6" w:hanging="6"/>
              <w:rPr>
                <w:rFonts w:ascii="Times New Roman" w:hAnsi="Times New Roman"/>
                <w:b/>
                <w:bCs/>
                <w:szCs w:val="16"/>
              </w:rPr>
            </w:pPr>
          </w:p>
          <w:p w14:paraId="60592891" w14:textId="77777777" w:rsidR="005D7B9A" w:rsidRPr="00396890" w:rsidRDefault="005D7B9A" w:rsidP="008F0663">
            <w:pPr>
              <w:pStyle w:val="T1HangInd"/>
              <w:ind w:left="6" w:hanging="6"/>
              <w:rPr>
                <w:rFonts w:ascii="Times New Roman" w:hAnsi="Times New Roman"/>
                <w:b/>
                <w:bCs/>
                <w:szCs w:val="16"/>
              </w:rPr>
            </w:pPr>
            <w:r w:rsidRPr="00396890">
              <w:rPr>
                <w:rFonts w:ascii="Times New Roman" w:hAnsi="Times New Roman"/>
                <w:b/>
                <w:bCs/>
                <w:szCs w:val="16"/>
                <w:u w:val="single"/>
              </w:rPr>
              <w:t>Evidence Quality</w:t>
            </w:r>
            <w:r w:rsidRPr="00396890">
              <w:rPr>
                <w:rFonts w:ascii="Times New Roman" w:hAnsi="Times New Roman"/>
                <w:b/>
                <w:bCs/>
                <w:szCs w:val="16"/>
              </w:rPr>
              <w:t>: High</w:t>
            </w:r>
          </w:p>
          <w:p w14:paraId="57762A13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82" w:type="dxa"/>
          </w:tcPr>
          <w:p w14:paraId="6B390E37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Facilitators for opioid management</w:t>
            </w:r>
          </w:p>
          <w:p w14:paraId="06E342BA" w14:textId="77777777" w:rsidR="005D7B9A" w:rsidRPr="00DA27F3" w:rsidRDefault="005D7B9A" w:rsidP="008F0663">
            <w:pPr>
              <w:pStyle w:val="ListParagraph"/>
              <w:numPr>
                <w:ilvl w:val="0"/>
                <w:numId w:val="20"/>
              </w:numPr>
              <w:ind w:left="45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Affiliation with a healthcare organization providing opioid prescription guidelines and access to pain consultation </w:t>
            </w:r>
          </w:p>
          <w:p w14:paraId="57839F07" w14:textId="77777777" w:rsidR="005D7B9A" w:rsidRPr="00DA27F3" w:rsidRDefault="005D7B9A" w:rsidP="008F0663">
            <w:pPr>
              <w:pStyle w:val="ListParagraph"/>
              <w:numPr>
                <w:ilvl w:val="0"/>
                <w:numId w:val="20"/>
              </w:numPr>
              <w:ind w:left="45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Provision of web-based continuing medical education training</w:t>
            </w:r>
          </w:p>
        </w:tc>
        <w:tc>
          <w:tcPr>
            <w:tcW w:w="1935" w:type="dxa"/>
          </w:tcPr>
          <w:p w14:paraId="6F78B7FE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1798" w:type="dxa"/>
          </w:tcPr>
          <w:p w14:paraId="05376D0F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1767" w:type="dxa"/>
          </w:tcPr>
          <w:p w14:paraId="3A5F8D93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Facilitators for opioid management</w:t>
            </w:r>
          </w:p>
          <w:p w14:paraId="7EC711EC" w14:textId="77777777" w:rsidR="005D7B9A" w:rsidRPr="00DA27F3" w:rsidRDefault="005D7B9A" w:rsidP="008F0663">
            <w:pPr>
              <w:pStyle w:val="ListParagraph"/>
              <w:numPr>
                <w:ilvl w:val="0"/>
                <w:numId w:val="20"/>
              </w:numPr>
              <w:ind w:left="45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Availability of innovative consultation or assistance methods such as telephone or </w:t>
            </w:r>
            <w:proofErr w:type="gramStart"/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video  consultations</w:t>
            </w:r>
            <w:proofErr w:type="gramEnd"/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with experts</w:t>
            </w:r>
          </w:p>
          <w:p w14:paraId="36077C8D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1658" w:type="dxa"/>
          </w:tcPr>
          <w:p w14:paraId="584203C4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2683" w:type="dxa"/>
          </w:tcPr>
          <w:p w14:paraId="7797482C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</w:tr>
      <w:tr w:rsidR="005D7B9A" w14:paraId="75995B44" w14:textId="77777777" w:rsidTr="008F0663">
        <w:tc>
          <w:tcPr>
            <w:tcW w:w="1518" w:type="dxa"/>
          </w:tcPr>
          <w:p w14:paraId="260E1611" w14:textId="77777777" w:rsidR="005D7B9A" w:rsidRPr="000A7CEE" w:rsidRDefault="005D7B9A" w:rsidP="008F066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0A7CE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Mack (2018)</w:t>
            </w:r>
          </w:p>
          <w:p w14:paraId="05715E67" w14:textId="77777777" w:rsidR="005D7B9A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F3FD3" w14:textId="77777777" w:rsidR="005D7B9A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</w:t>
            </w: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 xml:space="preserve">APRN </w:t>
            </w:r>
          </w:p>
          <w:p w14:paraId="3A807A83" w14:textId="77777777" w:rsidR="005D7B9A" w:rsidRPr="000A7CEE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Total </w:t>
            </w: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>(N=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DE8CCE7" w14:textId="77777777" w:rsidR="005D7B9A" w:rsidRPr="000A7CEE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09A78A" w14:textId="77777777" w:rsidR="005D7B9A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6D2914" w14:textId="77777777" w:rsidR="005D7B9A" w:rsidRDefault="005D7B9A" w:rsidP="008F0663">
            <w:pPr>
              <w:rPr>
                <w:rFonts w:ascii="Leelawadee UI" w:hAnsi="Leelawadee UI" w:cs="Leelawadee UI"/>
                <w:color w:val="000000"/>
                <w:shd w:val="clear" w:color="auto" w:fill="FFFFFF"/>
              </w:rPr>
            </w:pP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>Oklahoma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State</w:t>
            </w:r>
          </w:p>
        </w:tc>
        <w:tc>
          <w:tcPr>
            <w:tcW w:w="834" w:type="dxa"/>
          </w:tcPr>
          <w:p w14:paraId="3ECDDD33" w14:textId="77777777" w:rsidR="005D7B9A" w:rsidRPr="00382255" w:rsidRDefault="005D7B9A" w:rsidP="008F06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2255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lastRenderedPageBreak/>
              <w:t>Level of Evidence</w:t>
            </w:r>
            <w:r w:rsidRPr="0038225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</w:p>
          <w:p w14:paraId="7AABCDCF" w14:textId="77777777" w:rsidR="005D7B9A" w:rsidRPr="00382255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2255">
              <w:rPr>
                <w:rFonts w:ascii="Times New Roman" w:hAnsi="Times New Roman" w:cs="Times New Roman"/>
                <w:sz w:val="16"/>
                <w:szCs w:val="16"/>
              </w:rPr>
              <w:t xml:space="preserve">Level </w:t>
            </w:r>
            <w:r w:rsidRPr="00382255">
              <w:rPr>
                <w:rFonts w:ascii="Times New Roman" w:eastAsia="Malgun Gothic" w:hAnsi="Times New Roman" w:cs="Times New Roman"/>
                <w:sz w:val="16"/>
                <w:szCs w:val="16"/>
              </w:rPr>
              <w:t>Ⅲ</w:t>
            </w:r>
          </w:p>
          <w:p w14:paraId="2C0367B3" w14:textId="77777777" w:rsidR="005D7B9A" w:rsidRPr="004E1338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22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(Dang &amp; </w:t>
            </w:r>
            <w:proofErr w:type="spellStart"/>
            <w:r w:rsidRPr="00382255">
              <w:rPr>
                <w:rFonts w:ascii="Times New Roman" w:hAnsi="Times New Roman" w:cs="Times New Roman"/>
                <w:sz w:val="16"/>
                <w:szCs w:val="16"/>
              </w:rPr>
              <w:t>Dearholt</w:t>
            </w:r>
            <w:proofErr w:type="spellEnd"/>
            <w:r w:rsidRPr="003822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E1338">
              <w:rPr>
                <w:rFonts w:ascii="Times New Roman" w:hAnsi="Times New Roman" w:cs="Times New Roman"/>
                <w:sz w:val="16"/>
                <w:szCs w:val="16"/>
              </w:rPr>
              <w:t>2017)</w:t>
            </w:r>
          </w:p>
          <w:p w14:paraId="19AE0E47" w14:textId="77777777" w:rsidR="005D7B9A" w:rsidRPr="004E1338" w:rsidRDefault="005D7B9A" w:rsidP="008F0663">
            <w:pPr>
              <w:pStyle w:val="T1HangInd"/>
              <w:ind w:left="6" w:hanging="6"/>
              <w:rPr>
                <w:rFonts w:ascii="Times New Roman" w:hAnsi="Times New Roman"/>
                <w:b/>
                <w:bCs/>
                <w:color w:val="FF0000"/>
                <w:szCs w:val="16"/>
              </w:rPr>
            </w:pPr>
          </w:p>
          <w:p w14:paraId="456681E0" w14:textId="77777777" w:rsidR="005D7B9A" w:rsidRPr="004E1338" w:rsidRDefault="005D7B9A" w:rsidP="008F0663">
            <w:pPr>
              <w:pStyle w:val="T1HangInd"/>
              <w:ind w:left="6" w:hanging="6"/>
              <w:rPr>
                <w:rFonts w:ascii="Times New Roman" w:hAnsi="Times New Roman"/>
                <w:b/>
                <w:bCs/>
                <w:szCs w:val="16"/>
              </w:rPr>
            </w:pPr>
            <w:r w:rsidRPr="004E1338">
              <w:rPr>
                <w:rFonts w:ascii="Times New Roman" w:hAnsi="Times New Roman"/>
                <w:b/>
                <w:bCs/>
                <w:szCs w:val="16"/>
                <w:u w:val="single"/>
              </w:rPr>
              <w:t>Evidence Quality</w:t>
            </w:r>
            <w:r w:rsidRPr="004E1338">
              <w:rPr>
                <w:rFonts w:ascii="Times New Roman" w:hAnsi="Times New Roman"/>
                <w:b/>
                <w:bCs/>
                <w:szCs w:val="16"/>
              </w:rPr>
              <w:t>: Good</w:t>
            </w:r>
          </w:p>
          <w:p w14:paraId="08913E2D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1482" w:type="dxa"/>
          </w:tcPr>
          <w:p w14:paraId="470B08FB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1935" w:type="dxa"/>
          </w:tcPr>
          <w:p w14:paraId="0D646DB6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1798" w:type="dxa"/>
          </w:tcPr>
          <w:p w14:paraId="60D1A181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Facilitators for managing pain after </w:t>
            </w:r>
            <w:proofErr w:type="spellStart"/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upscheduling</w:t>
            </w:r>
            <w:proofErr w:type="spellEnd"/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of HCMs.</w:t>
            </w:r>
          </w:p>
          <w:p w14:paraId="652DA927" w14:textId="77777777" w:rsidR="005D7B9A" w:rsidRPr="00DA27F3" w:rsidRDefault="005D7B9A" w:rsidP="008F0663">
            <w:pPr>
              <w:pStyle w:val="ListParagraph"/>
              <w:numPr>
                <w:ilvl w:val="0"/>
                <w:numId w:val="20"/>
              </w:numPr>
              <w:ind w:left="45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Availability of alternative therapies such as complementary medicine </w:t>
            </w:r>
            <w:proofErr w:type="gramStart"/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and  interventional</w:t>
            </w:r>
            <w:proofErr w:type="gramEnd"/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medicine </w:t>
            </w:r>
          </w:p>
          <w:p w14:paraId="23BF2E76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86630EB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Barriers to alternative treatment</w:t>
            </w:r>
          </w:p>
          <w:p w14:paraId="036F8F3A" w14:textId="77777777" w:rsidR="005D7B9A" w:rsidRPr="00DA27F3" w:rsidRDefault="005D7B9A" w:rsidP="008F066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Authority (Referring a patient to physical therapy requires a signature from the APRNs’ collaborating physician) </w:t>
            </w:r>
          </w:p>
          <w:p w14:paraId="69D64E41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1767" w:type="dxa"/>
          </w:tcPr>
          <w:p w14:paraId="5D84F791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Facilitators for managing pain after </w:t>
            </w:r>
            <w:proofErr w:type="spellStart"/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upscheduling</w:t>
            </w:r>
            <w:proofErr w:type="spellEnd"/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of HCMs.</w:t>
            </w:r>
          </w:p>
          <w:p w14:paraId="511A5B5A" w14:textId="77777777" w:rsidR="005D7B9A" w:rsidRPr="00DA27F3" w:rsidRDefault="005D7B9A" w:rsidP="008F066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Having on-site physicians in states with restricted NP authority</w:t>
            </w:r>
          </w:p>
        </w:tc>
        <w:tc>
          <w:tcPr>
            <w:tcW w:w="1658" w:type="dxa"/>
          </w:tcPr>
          <w:p w14:paraId="7B2F7830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Facilitators for NPs’ opioid prescription </w:t>
            </w:r>
          </w:p>
          <w:p w14:paraId="6722CA3D" w14:textId="77777777" w:rsidR="005D7B9A" w:rsidRPr="00DA27F3" w:rsidRDefault="005D7B9A" w:rsidP="008F0663">
            <w:pPr>
              <w:pStyle w:val="ListParagraph"/>
              <w:numPr>
                <w:ilvl w:val="0"/>
                <w:numId w:val="20"/>
              </w:numPr>
              <w:ind w:left="45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Advanced NP authority would increase patient access to care and decrease healthcare costs. </w:t>
            </w:r>
          </w:p>
          <w:p w14:paraId="3CB5694A" w14:textId="77777777" w:rsidR="005D7B9A" w:rsidRPr="00DA27F3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9521A3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  <w:r w:rsidRPr="00DA27F3">
              <w:rPr>
                <w:rFonts w:ascii="Times New Roman" w:hAnsi="Times New Roman" w:cs="Times New Roman"/>
                <w:sz w:val="16"/>
                <w:szCs w:val="16"/>
              </w:rPr>
              <w:t xml:space="preserve">Barriers for managing pain </w:t>
            </w:r>
          </w:p>
          <w:p w14:paraId="72383750" w14:textId="77777777" w:rsidR="005D7B9A" w:rsidRPr="00DA27F3" w:rsidRDefault="005D7B9A" w:rsidP="008F0663">
            <w:pPr>
              <w:pStyle w:val="ListParagraph"/>
              <w:numPr>
                <w:ilvl w:val="0"/>
                <w:numId w:val="20"/>
              </w:numPr>
              <w:ind w:left="450"/>
              <w:rPr>
                <w:rFonts w:ascii="Times New Roman" w:hAnsi="Times New Roman" w:cs="Times New Roman"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sz w:val="16"/>
                <w:szCs w:val="16"/>
              </w:rPr>
              <w:t xml:space="preserve">FDA’s </w:t>
            </w:r>
            <w:proofErr w:type="spellStart"/>
            <w:r w:rsidRPr="00DA27F3">
              <w:rPr>
                <w:rFonts w:ascii="Times New Roman" w:hAnsi="Times New Roman" w:cs="Times New Roman"/>
                <w:sz w:val="16"/>
                <w:szCs w:val="16"/>
              </w:rPr>
              <w:t>upscheduling</w:t>
            </w:r>
            <w:proofErr w:type="spellEnd"/>
            <w:r w:rsidRPr="00DA27F3">
              <w:rPr>
                <w:rFonts w:ascii="Times New Roman" w:hAnsi="Times New Roman" w:cs="Times New Roman"/>
                <w:sz w:val="16"/>
                <w:szCs w:val="16"/>
              </w:rPr>
              <w:t xml:space="preserve"> of hydrocodone prevented NPs from prescribing it under their state authority</w:t>
            </w:r>
          </w:p>
          <w:p w14:paraId="71AEF4BE" w14:textId="77777777" w:rsidR="005D7B9A" w:rsidRPr="00DA27F3" w:rsidRDefault="005D7B9A" w:rsidP="008F0663">
            <w:pPr>
              <w:pStyle w:val="ListParagraph"/>
              <w:numPr>
                <w:ilvl w:val="0"/>
                <w:numId w:val="20"/>
              </w:numPr>
              <w:ind w:left="4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27F3">
              <w:rPr>
                <w:rFonts w:ascii="Times New Roman" w:hAnsi="Times New Roman" w:cs="Times New Roman"/>
                <w:sz w:val="16"/>
                <w:szCs w:val="16"/>
              </w:rPr>
              <w:t>Upscheduling</w:t>
            </w:r>
            <w:proofErr w:type="spellEnd"/>
            <w:r w:rsidRPr="00DA27F3">
              <w:rPr>
                <w:rFonts w:ascii="Times New Roman" w:hAnsi="Times New Roman" w:cs="Times New Roman"/>
                <w:sz w:val="16"/>
                <w:szCs w:val="16"/>
              </w:rPr>
              <w:t xml:space="preserve"> resulted in</w:t>
            </w: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limited options for pain treatment, more referrals to pain management specialists, increased healthcare costs</w:t>
            </w:r>
          </w:p>
          <w:p w14:paraId="5FF00074" w14:textId="77777777" w:rsidR="005D7B9A" w:rsidRPr="00DA27F3" w:rsidRDefault="005D7B9A" w:rsidP="008F0663">
            <w:pPr>
              <w:pStyle w:val="ListParagraph"/>
              <w:numPr>
                <w:ilvl w:val="0"/>
                <w:numId w:val="20"/>
              </w:numPr>
              <w:ind w:left="45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Upscheduling</w:t>
            </w:r>
            <w:proofErr w:type="spellEnd"/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limited the number of providers who provided most primary healthcare for patients</w:t>
            </w:r>
          </w:p>
        </w:tc>
        <w:tc>
          <w:tcPr>
            <w:tcW w:w="2683" w:type="dxa"/>
          </w:tcPr>
          <w:p w14:paraId="154E3D7B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</w:tr>
      <w:tr w:rsidR="005D7B9A" w:rsidRPr="007765BA" w14:paraId="1FA0AE30" w14:textId="77777777" w:rsidTr="008F0663">
        <w:tc>
          <w:tcPr>
            <w:tcW w:w="1518" w:type="dxa"/>
          </w:tcPr>
          <w:p w14:paraId="174F39C4" w14:textId="77777777" w:rsidR="005D7B9A" w:rsidRPr="000A7CEE" w:rsidRDefault="005D7B9A" w:rsidP="008F06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0A7CEE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Mazurenko</w:t>
            </w:r>
            <w:proofErr w:type="spellEnd"/>
            <w:r w:rsidRPr="000A7CEE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 et al. (2020)</w:t>
            </w:r>
          </w:p>
          <w:p w14:paraId="5567C3A2" w14:textId="77777777" w:rsidR="005D7B9A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C8F6DF" w14:textId="77777777" w:rsidR="005D7B9A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NPs</w:t>
            </w:r>
          </w:p>
          <w:p w14:paraId="20B37466" w14:textId="77777777" w:rsidR="005D7B9A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and Physicians</w:t>
            </w:r>
          </w:p>
          <w:p w14:paraId="1F85270D" w14:textId="77777777" w:rsidR="005D7B9A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 (N=23)</w:t>
            </w: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237E7D3" w14:textId="77777777" w:rsidR="005D7B9A" w:rsidRDefault="005D7B9A" w:rsidP="008F0663">
            <w:pPr>
              <w:tabs>
                <w:tab w:val="left" w:pos="12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C57C25" w14:textId="77777777" w:rsidR="005D7B9A" w:rsidRDefault="005D7B9A" w:rsidP="008F0663">
            <w:pPr>
              <w:tabs>
                <w:tab w:val="left" w:pos="1290"/>
              </w:tabs>
              <w:rPr>
                <w:rFonts w:ascii="Leelawadee UI" w:hAnsi="Leelawadee UI" w:cs="Leelawadee UI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US M</w:t>
            </w: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>idwestern</w:t>
            </w:r>
          </w:p>
        </w:tc>
        <w:tc>
          <w:tcPr>
            <w:tcW w:w="834" w:type="dxa"/>
          </w:tcPr>
          <w:p w14:paraId="44385FE6" w14:textId="77777777" w:rsidR="005D7B9A" w:rsidRPr="005E0145" w:rsidRDefault="005D7B9A" w:rsidP="008F06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0145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Level of Evidence</w:t>
            </w:r>
            <w:r w:rsidRPr="005E01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</w:p>
          <w:p w14:paraId="41C3C6D5" w14:textId="77777777" w:rsidR="005D7B9A" w:rsidRPr="005E0145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145">
              <w:rPr>
                <w:rFonts w:ascii="Times New Roman" w:hAnsi="Times New Roman" w:cs="Times New Roman"/>
                <w:sz w:val="16"/>
                <w:szCs w:val="16"/>
              </w:rPr>
              <w:t xml:space="preserve">Level </w:t>
            </w:r>
            <w:r w:rsidRPr="005E0145">
              <w:rPr>
                <w:rFonts w:ascii="Times New Roman" w:eastAsia="Malgun Gothic" w:hAnsi="Times New Roman" w:cs="Times New Roman"/>
                <w:sz w:val="16"/>
                <w:szCs w:val="16"/>
              </w:rPr>
              <w:t>Ⅲ</w:t>
            </w:r>
          </w:p>
          <w:p w14:paraId="0EAFAFC6" w14:textId="77777777" w:rsidR="005D7B9A" w:rsidRPr="005E0145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145">
              <w:rPr>
                <w:rFonts w:ascii="Times New Roman" w:hAnsi="Times New Roman" w:cs="Times New Roman"/>
                <w:sz w:val="16"/>
                <w:szCs w:val="16"/>
              </w:rPr>
              <w:t xml:space="preserve">(Dang &amp; </w:t>
            </w:r>
            <w:proofErr w:type="spellStart"/>
            <w:r w:rsidRPr="005E0145">
              <w:rPr>
                <w:rFonts w:ascii="Times New Roman" w:hAnsi="Times New Roman" w:cs="Times New Roman"/>
                <w:sz w:val="16"/>
                <w:szCs w:val="16"/>
              </w:rPr>
              <w:t>Dearholt</w:t>
            </w:r>
            <w:proofErr w:type="spellEnd"/>
            <w:r w:rsidRPr="005E0145">
              <w:rPr>
                <w:rFonts w:ascii="Times New Roman" w:hAnsi="Times New Roman" w:cs="Times New Roman"/>
                <w:sz w:val="16"/>
                <w:szCs w:val="16"/>
              </w:rPr>
              <w:t>, 2017)</w:t>
            </w:r>
          </w:p>
          <w:p w14:paraId="04F702F8" w14:textId="77777777" w:rsidR="005D7B9A" w:rsidRPr="005E0145" w:rsidRDefault="005D7B9A" w:rsidP="008F0663">
            <w:pPr>
              <w:pStyle w:val="T1HangInd"/>
              <w:ind w:left="6" w:hanging="6"/>
              <w:rPr>
                <w:rFonts w:ascii="Times New Roman" w:hAnsi="Times New Roman"/>
                <w:b/>
                <w:bCs/>
                <w:szCs w:val="16"/>
              </w:rPr>
            </w:pPr>
          </w:p>
          <w:p w14:paraId="133994E0" w14:textId="77777777" w:rsidR="005D7B9A" w:rsidRPr="005E0145" w:rsidRDefault="005D7B9A" w:rsidP="008F0663">
            <w:pPr>
              <w:pStyle w:val="T1HangInd"/>
              <w:ind w:left="6" w:hanging="6"/>
              <w:rPr>
                <w:rFonts w:ascii="Times New Roman" w:hAnsi="Times New Roman"/>
                <w:b/>
                <w:bCs/>
                <w:szCs w:val="16"/>
              </w:rPr>
            </w:pPr>
            <w:r w:rsidRPr="005E0145">
              <w:rPr>
                <w:rFonts w:ascii="Times New Roman" w:hAnsi="Times New Roman"/>
                <w:b/>
                <w:bCs/>
                <w:szCs w:val="16"/>
                <w:u w:val="single"/>
              </w:rPr>
              <w:t>Evidence Quality</w:t>
            </w:r>
            <w:r w:rsidRPr="005E0145">
              <w:rPr>
                <w:rFonts w:ascii="Times New Roman" w:hAnsi="Times New Roman"/>
                <w:b/>
                <w:bCs/>
                <w:szCs w:val="16"/>
              </w:rPr>
              <w:t>: Good</w:t>
            </w:r>
          </w:p>
          <w:p w14:paraId="2311125E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82" w:type="dxa"/>
          </w:tcPr>
          <w:p w14:paraId="60FA7471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Facilitators for managing opioids</w:t>
            </w:r>
          </w:p>
          <w:p w14:paraId="0351FA28" w14:textId="77777777" w:rsidR="005D7B9A" w:rsidRPr="00DA27F3" w:rsidRDefault="005D7B9A" w:rsidP="008F0663">
            <w:pPr>
              <w:pStyle w:val="ListParagraph"/>
              <w:numPr>
                <w:ilvl w:val="0"/>
                <w:numId w:val="20"/>
              </w:numPr>
              <w:ind w:left="45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Educating medical staff about appropriate opioid prescription practices, particularly </w:t>
            </w: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for patients with complex chronic conditions </w:t>
            </w:r>
          </w:p>
          <w:p w14:paraId="7AF6819B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1935" w:type="dxa"/>
          </w:tcPr>
          <w:p w14:paraId="5DD7168A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Facilitators for managing opioids</w:t>
            </w:r>
          </w:p>
          <w:p w14:paraId="1F888706" w14:textId="77777777" w:rsidR="005D7B9A" w:rsidRPr="00DA27F3" w:rsidRDefault="005D7B9A" w:rsidP="008F0663">
            <w:pPr>
              <w:pStyle w:val="ListParagraph"/>
              <w:numPr>
                <w:ilvl w:val="0"/>
                <w:numId w:val="20"/>
              </w:numPr>
              <w:ind w:left="45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Educating patients about negative consequences of long-term opioid use and setting realistic pain expectations</w:t>
            </w:r>
          </w:p>
          <w:p w14:paraId="53B0B151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1798" w:type="dxa"/>
          </w:tcPr>
          <w:p w14:paraId="3C8F5CD9" w14:textId="77777777" w:rsidR="005D7B9A" w:rsidRPr="00DA27F3" w:rsidRDefault="005D7B9A" w:rsidP="008F06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Facilitators for managing opioids</w:t>
            </w:r>
          </w:p>
          <w:p w14:paraId="62E9C44D" w14:textId="77777777" w:rsidR="005D7B9A" w:rsidRPr="00DA27F3" w:rsidRDefault="005D7B9A" w:rsidP="008F0663">
            <w:pPr>
              <w:pStyle w:val="ListParagraph"/>
              <w:numPr>
                <w:ilvl w:val="0"/>
                <w:numId w:val="20"/>
              </w:numPr>
              <w:ind w:left="4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Strengthening hospital leadership efforts to decrease inappropriate opioid use</w:t>
            </w:r>
            <w:r w:rsidRPr="00DA27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D1CA526" w14:textId="77777777" w:rsidR="005D7B9A" w:rsidRPr="00DA27F3" w:rsidRDefault="005D7B9A" w:rsidP="008F0663">
            <w:pPr>
              <w:pStyle w:val="ListParagraph"/>
              <w:numPr>
                <w:ilvl w:val="0"/>
                <w:numId w:val="20"/>
              </w:numPr>
              <w:ind w:left="4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Consistently checking the </w:t>
            </w: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state prescription drug monitoring program to prevent inappropriate opioid prescription for non-surgical inpatients</w:t>
            </w:r>
          </w:p>
        </w:tc>
        <w:tc>
          <w:tcPr>
            <w:tcW w:w="1767" w:type="dxa"/>
          </w:tcPr>
          <w:p w14:paraId="0EF88138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1658" w:type="dxa"/>
          </w:tcPr>
          <w:p w14:paraId="6E81EFB9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2683" w:type="dxa"/>
          </w:tcPr>
          <w:p w14:paraId="09D676C2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sz w:val="16"/>
                <w:szCs w:val="16"/>
              </w:rPr>
              <w:t>Barriers to</w:t>
            </w:r>
            <w:r w:rsidRPr="00DA27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A27F3">
              <w:rPr>
                <w:rFonts w:ascii="Times New Roman" w:hAnsi="Times New Roman" w:cs="Times New Roman"/>
                <w:sz w:val="16"/>
                <w:szCs w:val="16"/>
              </w:rPr>
              <w:t>managing</w:t>
            </w: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opioids</w:t>
            </w:r>
          </w:p>
          <w:p w14:paraId="0396AF58" w14:textId="77777777" w:rsidR="005D7B9A" w:rsidRPr="00DA27F3" w:rsidRDefault="005D7B9A" w:rsidP="008F0663">
            <w:pPr>
              <w:pStyle w:val="ListParagraph"/>
              <w:numPr>
                <w:ilvl w:val="0"/>
                <w:numId w:val="20"/>
              </w:numPr>
              <w:ind w:left="45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Hospitals contributing to opioid epidemic</w:t>
            </w:r>
          </w:p>
          <w:p w14:paraId="46D185A8" w14:textId="77777777" w:rsidR="005D7B9A" w:rsidRPr="00DA27F3" w:rsidRDefault="005D7B9A" w:rsidP="008F0663">
            <w:pPr>
              <w:pStyle w:val="ListParagraph"/>
              <w:numPr>
                <w:ilvl w:val="0"/>
                <w:numId w:val="20"/>
              </w:numPr>
              <w:ind w:left="45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For example, emergency department staff are challenged to identify the degree of patient pain, lack established patient relationships, and have severe time constraints </w:t>
            </w:r>
          </w:p>
          <w:p w14:paraId="6F014AD5" w14:textId="77777777" w:rsidR="005D7B9A" w:rsidRPr="00DA27F3" w:rsidRDefault="005D7B9A" w:rsidP="008F0663">
            <w:pPr>
              <w:pStyle w:val="ListParagraph"/>
              <w:numPr>
                <w:ilvl w:val="0"/>
                <w:numId w:val="20"/>
              </w:numPr>
              <w:ind w:left="45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Pre-populated pain care orders for surgical patients result in opioid </w:t>
            </w:r>
            <w:proofErr w:type="spellStart"/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overprescription</w:t>
            </w:r>
            <w:proofErr w:type="spellEnd"/>
          </w:p>
        </w:tc>
      </w:tr>
      <w:tr w:rsidR="005D7B9A" w14:paraId="61C04998" w14:textId="77777777" w:rsidTr="008F0663">
        <w:tc>
          <w:tcPr>
            <w:tcW w:w="1518" w:type="dxa"/>
          </w:tcPr>
          <w:p w14:paraId="724734FC" w14:textId="77777777" w:rsidR="005D7B9A" w:rsidRPr="000A7CEE" w:rsidRDefault="005D7B9A" w:rsidP="008F06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0A7CEE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lastRenderedPageBreak/>
              <w:t>Merlin et al. (2019)</w:t>
            </w:r>
          </w:p>
          <w:p w14:paraId="30C8A7AD" w14:textId="77777777" w:rsidR="005D7B9A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D562B4" w14:textId="77777777" w:rsidR="005D7B9A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 NPs </w:t>
            </w:r>
          </w:p>
          <w:p w14:paraId="4138587A" w14:textId="77777777" w:rsidR="005D7B9A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and Physicians </w:t>
            </w:r>
          </w:p>
          <w:p w14:paraId="29A705EE" w14:textId="77777777" w:rsidR="005D7B9A" w:rsidRPr="000A7CEE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 (N=</w:t>
            </w: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79B4B7D" w14:textId="77777777" w:rsidR="005D7B9A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ABAD95" w14:textId="77777777" w:rsidR="005D7B9A" w:rsidRDefault="005D7B9A" w:rsidP="008F0663">
            <w:pPr>
              <w:rPr>
                <w:rFonts w:ascii="Leelawadee UI" w:hAnsi="Leelawadee UI" w:cs="Leelawadee UI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>US</w:t>
            </w:r>
          </w:p>
        </w:tc>
        <w:tc>
          <w:tcPr>
            <w:tcW w:w="834" w:type="dxa"/>
          </w:tcPr>
          <w:p w14:paraId="342F2FA8" w14:textId="77777777" w:rsidR="005D7B9A" w:rsidRPr="00F4428B" w:rsidRDefault="005D7B9A" w:rsidP="008F06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428B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Level of Evidence</w:t>
            </w:r>
            <w:r w:rsidRPr="00F442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</w:p>
          <w:p w14:paraId="114403B2" w14:textId="77777777" w:rsidR="005D7B9A" w:rsidRPr="00F4428B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28B">
              <w:rPr>
                <w:rFonts w:ascii="Times New Roman" w:hAnsi="Times New Roman" w:cs="Times New Roman"/>
                <w:sz w:val="16"/>
                <w:szCs w:val="16"/>
              </w:rPr>
              <w:t xml:space="preserve">Level </w:t>
            </w:r>
            <w:r w:rsidRPr="00F4428B">
              <w:rPr>
                <w:rFonts w:ascii="Times New Roman" w:eastAsia="Malgun Gothic" w:hAnsi="Times New Roman" w:cs="Times New Roman"/>
                <w:sz w:val="16"/>
                <w:szCs w:val="16"/>
              </w:rPr>
              <w:t>Ⅲ</w:t>
            </w:r>
          </w:p>
          <w:p w14:paraId="794E77F6" w14:textId="77777777" w:rsidR="005D7B9A" w:rsidRPr="00F4428B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28B">
              <w:rPr>
                <w:rFonts w:ascii="Times New Roman" w:hAnsi="Times New Roman" w:cs="Times New Roman"/>
                <w:sz w:val="16"/>
                <w:szCs w:val="16"/>
              </w:rPr>
              <w:t xml:space="preserve">(Dang &amp; </w:t>
            </w:r>
            <w:proofErr w:type="spellStart"/>
            <w:r w:rsidRPr="00F4428B">
              <w:rPr>
                <w:rFonts w:ascii="Times New Roman" w:hAnsi="Times New Roman" w:cs="Times New Roman"/>
                <w:sz w:val="16"/>
                <w:szCs w:val="16"/>
              </w:rPr>
              <w:t>Dearholt</w:t>
            </w:r>
            <w:proofErr w:type="spellEnd"/>
            <w:r w:rsidRPr="00F4428B">
              <w:rPr>
                <w:rFonts w:ascii="Times New Roman" w:hAnsi="Times New Roman" w:cs="Times New Roman"/>
                <w:sz w:val="16"/>
                <w:szCs w:val="16"/>
              </w:rPr>
              <w:t>, 2017)</w:t>
            </w:r>
          </w:p>
          <w:p w14:paraId="525D1054" w14:textId="77777777" w:rsidR="005D7B9A" w:rsidRPr="00F4428B" w:rsidRDefault="005D7B9A" w:rsidP="008F0663">
            <w:pPr>
              <w:pStyle w:val="T1HangInd"/>
              <w:ind w:left="6" w:hanging="6"/>
              <w:rPr>
                <w:rFonts w:ascii="Times New Roman" w:hAnsi="Times New Roman"/>
                <w:b/>
                <w:bCs/>
                <w:szCs w:val="16"/>
              </w:rPr>
            </w:pPr>
          </w:p>
          <w:p w14:paraId="57483903" w14:textId="77777777" w:rsidR="005D7B9A" w:rsidRPr="00F4428B" w:rsidRDefault="005D7B9A" w:rsidP="008F0663">
            <w:pPr>
              <w:pStyle w:val="T1HangInd"/>
              <w:ind w:left="6" w:hanging="6"/>
              <w:rPr>
                <w:rFonts w:ascii="Times New Roman" w:hAnsi="Times New Roman"/>
                <w:b/>
                <w:bCs/>
                <w:szCs w:val="16"/>
              </w:rPr>
            </w:pPr>
            <w:r w:rsidRPr="00F4428B">
              <w:rPr>
                <w:rFonts w:ascii="Times New Roman" w:hAnsi="Times New Roman"/>
                <w:b/>
                <w:bCs/>
                <w:szCs w:val="16"/>
                <w:u w:val="single"/>
              </w:rPr>
              <w:t>Evidence Quality</w:t>
            </w:r>
            <w:r w:rsidRPr="00F4428B">
              <w:rPr>
                <w:rFonts w:ascii="Times New Roman" w:hAnsi="Times New Roman"/>
                <w:b/>
                <w:bCs/>
                <w:szCs w:val="16"/>
              </w:rPr>
              <w:t>: Good</w:t>
            </w:r>
          </w:p>
          <w:p w14:paraId="08C00168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1482" w:type="dxa"/>
          </w:tcPr>
          <w:p w14:paraId="4902BA0A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1935" w:type="dxa"/>
          </w:tcPr>
          <w:p w14:paraId="08A7E183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Barriers for managing opioids</w:t>
            </w:r>
          </w:p>
          <w:p w14:paraId="2B8303D5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C36C06B" w14:textId="77777777" w:rsidR="005D7B9A" w:rsidRPr="00DA27F3" w:rsidRDefault="005D7B9A" w:rsidP="008F066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Patients’ perceived stigma about opioid use and low health literacy; time constraints in clinics  </w:t>
            </w:r>
          </w:p>
          <w:p w14:paraId="3B80B1FF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1798" w:type="dxa"/>
          </w:tcPr>
          <w:p w14:paraId="53395768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sz w:val="16"/>
                <w:szCs w:val="16"/>
              </w:rPr>
              <w:t xml:space="preserve">Barriers </w:t>
            </w: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for managing opioids</w:t>
            </w:r>
          </w:p>
          <w:p w14:paraId="59DB0D77" w14:textId="77777777" w:rsidR="005D7B9A" w:rsidRPr="00DA27F3" w:rsidRDefault="005D7B9A" w:rsidP="008F066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Lack of insurance reimbursements for nonpharmacologic therapies for pain</w:t>
            </w:r>
          </w:p>
          <w:p w14:paraId="43A08285" w14:textId="77777777" w:rsidR="005D7B9A" w:rsidRPr="00DA27F3" w:rsidRDefault="005D7B9A" w:rsidP="008F066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Palliative care providers’ lack of </w:t>
            </w:r>
            <w:proofErr w:type="gramStart"/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systems based</w:t>
            </w:r>
            <w:proofErr w:type="gramEnd"/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approaches and training addiction treatment </w:t>
            </w:r>
          </w:p>
          <w:p w14:paraId="7FBBFE8E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1767" w:type="dxa"/>
          </w:tcPr>
          <w:p w14:paraId="6A219069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Factors for managing opioids for cancer survivors with chronic pain prescribed long-term opioid therapy</w:t>
            </w:r>
          </w:p>
          <w:p w14:paraId="24ADEBAE" w14:textId="77777777" w:rsidR="005D7B9A" w:rsidRPr="00DA27F3" w:rsidRDefault="005D7B9A" w:rsidP="008F066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Access to providers with expertise complementary to palliative care and a team-based approach to caring for patients within the palliative practice</w:t>
            </w:r>
          </w:p>
          <w:p w14:paraId="3F373C64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Barriers for managing opioids for cancer survivors with chronic pain prescribed long-term opioid therapy</w:t>
            </w:r>
          </w:p>
          <w:p w14:paraId="45149B6C" w14:textId="77777777" w:rsidR="005D7B9A" w:rsidRPr="00DA27F3" w:rsidRDefault="005D7B9A" w:rsidP="008F066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Lack of access to providers with complementary expertise </w:t>
            </w:r>
          </w:p>
          <w:p w14:paraId="429B68EF" w14:textId="77777777" w:rsidR="005D7B9A" w:rsidRPr="00DA27F3" w:rsidRDefault="005D7B9A" w:rsidP="008F066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Concerning attitudes toward complementary expertise providers toward patients </w:t>
            </w:r>
          </w:p>
        </w:tc>
        <w:tc>
          <w:tcPr>
            <w:tcW w:w="1658" w:type="dxa"/>
          </w:tcPr>
          <w:p w14:paraId="5F156579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2683" w:type="dxa"/>
          </w:tcPr>
          <w:p w14:paraId="52E2CC31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</w:tr>
      <w:tr w:rsidR="005D7B9A" w:rsidRPr="007765BA" w14:paraId="4F3F3F59" w14:textId="77777777" w:rsidTr="008F0663">
        <w:trPr>
          <w:trHeight w:val="2789"/>
        </w:trPr>
        <w:tc>
          <w:tcPr>
            <w:tcW w:w="1518" w:type="dxa"/>
          </w:tcPr>
          <w:p w14:paraId="28D4253C" w14:textId="77777777" w:rsidR="005D7B9A" w:rsidRPr="008E0C4E" w:rsidRDefault="005D7B9A" w:rsidP="008F06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8E0C4E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lastRenderedPageBreak/>
              <w:t>Nikpour</w:t>
            </w:r>
            <w:proofErr w:type="spellEnd"/>
            <w:r w:rsidRPr="008E0C4E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 et al. (2021)</w:t>
            </w:r>
          </w:p>
          <w:p w14:paraId="6DA5408B" w14:textId="77777777" w:rsidR="005D7B9A" w:rsidRPr="008E0C4E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A9F4DA" w14:textId="77777777" w:rsidR="005D7B9A" w:rsidRPr="000A7CEE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156">
              <w:rPr>
                <w:rFonts w:ascii="Times New Roman" w:hAnsi="Times New Roman" w:cs="Times New Roman"/>
                <w:sz w:val="16"/>
                <w:szCs w:val="16"/>
              </w:rPr>
              <w:t>128 NPs</w:t>
            </w:r>
          </w:p>
          <w:p w14:paraId="4E233FD0" w14:textId="77777777" w:rsidR="005D7B9A" w:rsidRPr="000A7CEE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Total </w:t>
            </w: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>(N=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953E8B4" w14:textId="77777777" w:rsidR="005D7B9A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130892" w14:textId="77777777" w:rsidR="005D7B9A" w:rsidRDefault="005D7B9A" w:rsidP="008F0663">
            <w:pPr>
              <w:rPr>
                <w:rFonts w:ascii="Leelawadee UI" w:hAnsi="Leelawadee UI" w:cs="Leelawadee UI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</w:t>
            </w: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>e US</w:t>
            </w:r>
          </w:p>
        </w:tc>
        <w:tc>
          <w:tcPr>
            <w:tcW w:w="834" w:type="dxa"/>
          </w:tcPr>
          <w:p w14:paraId="6C3CB84E" w14:textId="77777777" w:rsidR="005D7B9A" w:rsidRPr="005F588F" w:rsidRDefault="005D7B9A" w:rsidP="008F06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588F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Level of Evidence</w:t>
            </w:r>
            <w:r w:rsidRPr="005F5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</w:p>
          <w:p w14:paraId="70777E6C" w14:textId="77777777" w:rsidR="005D7B9A" w:rsidRPr="005F588F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88F">
              <w:rPr>
                <w:rFonts w:ascii="Times New Roman" w:hAnsi="Times New Roman" w:cs="Times New Roman"/>
                <w:sz w:val="16"/>
                <w:szCs w:val="16"/>
              </w:rPr>
              <w:t xml:space="preserve">Level </w:t>
            </w:r>
            <w:r w:rsidRPr="005F588F">
              <w:rPr>
                <w:rFonts w:ascii="Times New Roman" w:eastAsia="Malgun Gothic" w:hAnsi="Times New Roman" w:cs="Times New Roman"/>
                <w:sz w:val="16"/>
                <w:szCs w:val="16"/>
              </w:rPr>
              <w:t>Ⅲ</w:t>
            </w:r>
          </w:p>
          <w:p w14:paraId="3339D944" w14:textId="77777777" w:rsidR="005D7B9A" w:rsidRPr="005F588F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88F">
              <w:rPr>
                <w:rFonts w:ascii="Times New Roman" w:hAnsi="Times New Roman" w:cs="Times New Roman"/>
                <w:sz w:val="16"/>
                <w:szCs w:val="16"/>
              </w:rPr>
              <w:t xml:space="preserve">(Dang &amp; </w:t>
            </w:r>
            <w:proofErr w:type="spellStart"/>
            <w:r w:rsidRPr="005F588F">
              <w:rPr>
                <w:rFonts w:ascii="Times New Roman" w:hAnsi="Times New Roman" w:cs="Times New Roman"/>
                <w:sz w:val="16"/>
                <w:szCs w:val="16"/>
              </w:rPr>
              <w:t>Dearholt</w:t>
            </w:r>
            <w:proofErr w:type="spellEnd"/>
            <w:r w:rsidRPr="005F588F">
              <w:rPr>
                <w:rFonts w:ascii="Times New Roman" w:hAnsi="Times New Roman" w:cs="Times New Roman"/>
                <w:sz w:val="16"/>
                <w:szCs w:val="16"/>
              </w:rPr>
              <w:t>, 2017)</w:t>
            </w:r>
          </w:p>
          <w:p w14:paraId="4D50CC0F" w14:textId="77777777" w:rsidR="005D7B9A" w:rsidRPr="005F588F" w:rsidRDefault="005D7B9A" w:rsidP="008F0663">
            <w:pPr>
              <w:pStyle w:val="T1HangInd"/>
              <w:ind w:left="6" w:hanging="6"/>
              <w:rPr>
                <w:rFonts w:ascii="Times New Roman" w:hAnsi="Times New Roman"/>
                <w:b/>
                <w:bCs/>
                <w:szCs w:val="16"/>
              </w:rPr>
            </w:pPr>
          </w:p>
          <w:p w14:paraId="2FB14ACB" w14:textId="77777777" w:rsidR="005D7B9A" w:rsidRPr="005F588F" w:rsidRDefault="005D7B9A" w:rsidP="008F0663">
            <w:pPr>
              <w:pStyle w:val="T1HangInd"/>
              <w:ind w:left="6" w:hanging="6"/>
              <w:rPr>
                <w:rFonts w:ascii="Times New Roman" w:hAnsi="Times New Roman"/>
                <w:b/>
                <w:bCs/>
                <w:szCs w:val="16"/>
              </w:rPr>
            </w:pPr>
            <w:r w:rsidRPr="005F588F">
              <w:rPr>
                <w:rFonts w:ascii="Times New Roman" w:hAnsi="Times New Roman"/>
                <w:b/>
                <w:bCs/>
                <w:szCs w:val="16"/>
                <w:u w:val="single"/>
              </w:rPr>
              <w:t>Evidence Quality</w:t>
            </w:r>
            <w:r w:rsidRPr="005F588F">
              <w:rPr>
                <w:rFonts w:ascii="Times New Roman" w:hAnsi="Times New Roman"/>
                <w:b/>
                <w:bCs/>
                <w:szCs w:val="16"/>
              </w:rPr>
              <w:t>: High</w:t>
            </w:r>
          </w:p>
          <w:p w14:paraId="3F8F2470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82" w:type="dxa"/>
          </w:tcPr>
          <w:p w14:paraId="7175BC98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Factors impact on managing chronic pain </w:t>
            </w:r>
          </w:p>
          <w:p w14:paraId="4CD1003D" w14:textId="77777777" w:rsidR="005D7B9A" w:rsidRPr="00DA27F3" w:rsidRDefault="005D7B9A" w:rsidP="008F066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MSN prepared NP were significantly likely to report finding it difficult to manage pain most or </w:t>
            </w:r>
            <w:proofErr w:type="gramStart"/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all of</w:t>
            </w:r>
            <w:proofErr w:type="gramEnd"/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time compared to DNP prepared NPs. </w:t>
            </w:r>
          </w:p>
          <w:p w14:paraId="09030918" w14:textId="77777777" w:rsidR="005D7B9A" w:rsidRPr="00DA27F3" w:rsidRDefault="005D7B9A" w:rsidP="008F066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Education level was significantly associate with NPs’ feeling prepared. </w:t>
            </w:r>
          </w:p>
        </w:tc>
        <w:tc>
          <w:tcPr>
            <w:tcW w:w="1935" w:type="dxa"/>
          </w:tcPr>
          <w:p w14:paraId="54808488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Barriers for managing chronic pain </w:t>
            </w:r>
          </w:p>
          <w:p w14:paraId="616932B1" w14:textId="77777777" w:rsidR="005D7B9A" w:rsidRPr="00DA27F3" w:rsidRDefault="005D7B9A" w:rsidP="008F066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Patients’ unwillingness to use nonpharmacologic strategies associated with referring patient acupuncture, chiropractic care, and massage. </w:t>
            </w:r>
          </w:p>
          <w:p w14:paraId="1BCA8F9D" w14:textId="77777777" w:rsidR="005D7B9A" w:rsidRPr="00DA27F3" w:rsidRDefault="005D7B9A" w:rsidP="008F0663">
            <w:pPr>
              <w:rPr>
                <w:rFonts w:ascii="Leelawadee UI" w:hAnsi="Leelawadee UI" w:cs="Leelawadee UI"/>
                <w:bCs/>
                <w:shd w:val="clear" w:color="auto" w:fill="FFFFFF"/>
              </w:rPr>
            </w:pPr>
          </w:p>
        </w:tc>
        <w:tc>
          <w:tcPr>
            <w:tcW w:w="1798" w:type="dxa"/>
          </w:tcPr>
          <w:p w14:paraId="44F42F4F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Barriers for managing chronic pain </w:t>
            </w:r>
          </w:p>
          <w:p w14:paraId="66C7C928" w14:textId="77777777" w:rsidR="005D7B9A" w:rsidRPr="00DA27F3" w:rsidRDefault="005D7B9A" w:rsidP="008F066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Low access to nonpharmacologic methods of pain care</w:t>
            </w:r>
          </w:p>
          <w:p w14:paraId="197CED1C" w14:textId="77777777" w:rsidR="005D7B9A" w:rsidRPr="00DA27F3" w:rsidRDefault="005D7B9A" w:rsidP="008F066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Low insurance coverage</w:t>
            </w:r>
          </w:p>
          <w:p w14:paraId="68A0FC06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1767" w:type="dxa"/>
          </w:tcPr>
          <w:p w14:paraId="02F15C82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1658" w:type="dxa"/>
          </w:tcPr>
          <w:p w14:paraId="0076910A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Barriers for managing chronic pain </w:t>
            </w:r>
          </w:p>
          <w:p w14:paraId="5FA6EDBF" w14:textId="77777777" w:rsidR="005D7B9A" w:rsidRPr="00DA27F3" w:rsidRDefault="005D7B9A" w:rsidP="008F066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Authority by states limit their state practice environment</w:t>
            </w:r>
          </w:p>
          <w:p w14:paraId="21FBA34E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Facilitators for managing chronic pain </w:t>
            </w:r>
          </w:p>
          <w:p w14:paraId="4DB4B5C9" w14:textId="77777777" w:rsidR="005D7B9A" w:rsidRPr="00DA27F3" w:rsidRDefault="005D7B9A" w:rsidP="008F066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sz w:val="16"/>
                <w:szCs w:val="16"/>
              </w:rPr>
              <w:t>NPs with full practice authority were less likely to report being inhibited by prescriptive authority laws than those without such authority (</w:t>
            </w:r>
            <w:r w:rsidRPr="00DA27F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DA27F3">
              <w:rPr>
                <w:rFonts w:ascii="Times New Roman" w:hAnsi="Times New Roman" w:cs="Times New Roman"/>
                <w:sz w:val="16"/>
                <w:szCs w:val="16"/>
              </w:rPr>
              <w:t xml:space="preserve"> =.06) </w:t>
            </w:r>
          </w:p>
        </w:tc>
        <w:tc>
          <w:tcPr>
            <w:tcW w:w="2683" w:type="dxa"/>
          </w:tcPr>
          <w:p w14:paraId="28AEC0AE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Factors impact on managing chronic pain</w:t>
            </w:r>
          </w:p>
          <w:p w14:paraId="532292D3" w14:textId="77777777" w:rsidR="005D7B9A" w:rsidRPr="00DA27F3" w:rsidRDefault="005D7B9A" w:rsidP="008F066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NPs who treated patients younger than 65 only were significantly likely to use acupuncture than NPs who treat patients 65 and older.</w:t>
            </w:r>
          </w:p>
          <w:p w14:paraId="70678AA8" w14:textId="77777777" w:rsidR="005D7B9A" w:rsidRPr="00DA27F3" w:rsidRDefault="005D7B9A" w:rsidP="008F066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NPs in specialty care settings were significantly more likely to use opioids than primary care NPs. </w:t>
            </w:r>
          </w:p>
        </w:tc>
      </w:tr>
      <w:tr w:rsidR="005D7B9A" w14:paraId="307C2F5F" w14:textId="77777777" w:rsidTr="008F0663">
        <w:tc>
          <w:tcPr>
            <w:tcW w:w="1518" w:type="dxa"/>
          </w:tcPr>
          <w:p w14:paraId="486E1DF6" w14:textId="77777777" w:rsidR="005D7B9A" w:rsidRPr="000A7CEE" w:rsidRDefault="005D7B9A" w:rsidP="008F06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0A7CEE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Spitz et al. (201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</w:t>
            </w:r>
            <w:r w:rsidRPr="000A7CEE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)</w:t>
            </w:r>
          </w:p>
          <w:p w14:paraId="43803E09" w14:textId="77777777" w:rsidR="005D7B9A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D8A6AE" w14:textId="77777777" w:rsidR="005D7B9A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NPs</w:t>
            </w:r>
          </w:p>
          <w:p w14:paraId="777F18A8" w14:textId="77777777" w:rsidR="005D7B9A" w:rsidRPr="000A7CEE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and </w:t>
            </w: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hysicians</w:t>
            </w:r>
          </w:p>
          <w:p w14:paraId="61E1CEC1" w14:textId="77777777" w:rsidR="005D7B9A" w:rsidRPr="000A7CEE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Total </w:t>
            </w: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>(N=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EC5A758" w14:textId="77777777" w:rsidR="005D7B9A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B19DA7" w14:textId="77777777" w:rsidR="005D7B9A" w:rsidRDefault="005D7B9A" w:rsidP="008F0663">
            <w:pPr>
              <w:rPr>
                <w:rFonts w:ascii="Leelawadee UI" w:hAnsi="Leelawadee UI" w:cs="Leelawadee UI"/>
                <w:color w:val="000000"/>
                <w:shd w:val="clear" w:color="auto" w:fill="FFFFFF"/>
              </w:rPr>
            </w:pP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>New York City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NY</w:t>
            </w:r>
          </w:p>
        </w:tc>
        <w:tc>
          <w:tcPr>
            <w:tcW w:w="834" w:type="dxa"/>
          </w:tcPr>
          <w:p w14:paraId="0BFA02D6" w14:textId="77777777" w:rsidR="005D7B9A" w:rsidRPr="00142EC8" w:rsidRDefault="005D7B9A" w:rsidP="008F06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2EC8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Level of Evidence</w:t>
            </w:r>
            <w:r w:rsidRPr="00142E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</w:p>
          <w:p w14:paraId="114B8644" w14:textId="77777777" w:rsidR="005D7B9A" w:rsidRPr="00142EC8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C8">
              <w:rPr>
                <w:rFonts w:ascii="Times New Roman" w:hAnsi="Times New Roman" w:cs="Times New Roman"/>
                <w:sz w:val="16"/>
                <w:szCs w:val="16"/>
              </w:rPr>
              <w:t xml:space="preserve">Level </w:t>
            </w:r>
            <w:r w:rsidRPr="00142EC8">
              <w:rPr>
                <w:rFonts w:ascii="Times New Roman" w:eastAsia="Malgun Gothic" w:hAnsi="Times New Roman" w:cs="Times New Roman"/>
                <w:sz w:val="16"/>
                <w:szCs w:val="16"/>
              </w:rPr>
              <w:t>Ⅲ</w:t>
            </w:r>
          </w:p>
          <w:p w14:paraId="196A8CDD" w14:textId="77777777" w:rsidR="005D7B9A" w:rsidRPr="00142EC8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EC8">
              <w:rPr>
                <w:rFonts w:ascii="Times New Roman" w:hAnsi="Times New Roman" w:cs="Times New Roman"/>
                <w:sz w:val="16"/>
                <w:szCs w:val="16"/>
              </w:rPr>
              <w:t xml:space="preserve">(Dang &amp; </w:t>
            </w:r>
            <w:proofErr w:type="spellStart"/>
            <w:r w:rsidRPr="00142EC8">
              <w:rPr>
                <w:rFonts w:ascii="Times New Roman" w:hAnsi="Times New Roman" w:cs="Times New Roman"/>
                <w:sz w:val="16"/>
                <w:szCs w:val="16"/>
              </w:rPr>
              <w:t>Dearholt</w:t>
            </w:r>
            <w:proofErr w:type="spellEnd"/>
            <w:r w:rsidRPr="00142EC8">
              <w:rPr>
                <w:rFonts w:ascii="Times New Roman" w:hAnsi="Times New Roman" w:cs="Times New Roman"/>
                <w:sz w:val="16"/>
                <w:szCs w:val="16"/>
              </w:rPr>
              <w:t>, 2017)</w:t>
            </w:r>
          </w:p>
          <w:p w14:paraId="27AAA991" w14:textId="77777777" w:rsidR="005D7B9A" w:rsidRPr="00142EC8" w:rsidRDefault="005D7B9A" w:rsidP="008F0663">
            <w:pPr>
              <w:pStyle w:val="T1HangInd"/>
              <w:ind w:left="6" w:hanging="6"/>
              <w:rPr>
                <w:rFonts w:ascii="Times New Roman" w:hAnsi="Times New Roman"/>
                <w:b/>
                <w:bCs/>
                <w:szCs w:val="16"/>
              </w:rPr>
            </w:pPr>
          </w:p>
          <w:p w14:paraId="5937EAC1" w14:textId="77777777" w:rsidR="005D7B9A" w:rsidRPr="00142EC8" w:rsidRDefault="005D7B9A" w:rsidP="008F0663">
            <w:pPr>
              <w:pStyle w:val="T1HangInd"/>
              <w:ind w:left="6" w:hanging="6"/>
              <w:rPr>
                <w:rFonts w:ascii="Times New Roman" w:hAnsi="Times New Roman"/>
                <w:b/>
                <w:bCs/>
                <w:szCs w:val="16"/>
              </w:rPr>
            </w:pPr>
            <w:r w:rsidRPr="00142EC8">
              <w:rPr>
                <w:rFonts w:ascii="Times New Roman" w:hAnsi="Times New Roman"/>
                <w:b/>
                <w:bCs/>
                <w:szCs w:val="16"/>
                <w:u w:val="single"/>
              </w:rPr>
              <w:t>Evidence Quality</w:t>
            </w:r>
            <w:r w:rsidRPr="00142EC8">
              <w:rPr>
                <w:rFonts w:ascii="Times New Roman" w:hAnsi="Times New Roman"/>
                <w:b/>
                <w:bCs/>
                <w:szCs w:val="16"/>
              </w:rPr>
              <w:t>: Good</w:t>
            </w:r>
          </w:p>
          <w:p w14:paraId="5135C81A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82" w:type="dxa"/>
          </w:tcPr>
          <w:p w14:paraId="174A6D0E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Facilitators for opioid prescription</w:t>
            </w:r>
          </w:p>
          <w:p w14:paraId="1D46833C" w14:textId="77777777" w:rsidR="005D7B9A" w:rsidRPr="00DA27F3" w:rsidRDefault="005D7B9A" w:rsidP="008F066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Provider and Patient education</w:t>
            </w:r>
          </w:p>
          <w:p w14:paraId="352563C6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67167A3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Barriers for opioid management</w:t>
            </w:r>
          </w:p>
          <w:p w14:paraId="77A1C7B4" w14:textId="77777777" w:rsidR="005D7B9A" w:rsidRPr="00DA27F3" w:rsidRDefault="005D7B9A" w:rsidP="008F066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Provider level barriers of lack of education in main management</w:t>
            </w:r>
          </w:p>
          <w:p w14:paraId="14774F63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1935" w:type="dxa"/>
          </w:tcPr>
          <w:p w14:paraId="402D3A58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Facilitators for opioid prescription</w:t>
            </w:r>
          </w:p>
          <w:p w14:paraId="22241059" w14:textId="77777777" w:rsidR="005D7B9A" w:rsidRPr="00DA27F3" w:rsidRDefault="005D7B9A" w:rsidP="008F066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Provider and Patient education</w:t>
            </w:r>
          </w:p>
          <w:p w14:paraId="5C93D9A8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F11EC22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Barriers for opioid management</w:t>
            </w:r>
          </w:p>
          <w:p w14:paraId="5D9C8F9E" w14:textId="77777777" w:rsidR="005D7B9A" w:rsidRPr="00DA27F3" w:rsidRDefault="005D7B9A" w:rsidP="008F066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Provider level barriers of Subjectivity of pain</w:t>
            </w:r>
          </w:p>
          <w:p w14:paraId="5A3E943C" w14:textId="77777777" w:rsidR="005D7B9A" w:rsidRPr="00DA27F3" w:rsidRDefault="005D7B9A" w:rsidP="008F066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Patient/ family member reluctance to try opioid and concerns about opioid abuse by family members/caregivers.</w:t>
            </w:r>
          </w:p>
        </w:tc>
        <w:tc>
          <w:tcPr>
            <w:tcW w:w="1798" w:type="dxa"/>
          </w:tcPr>
          <w:p w14:paraId="2DC9BAF5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Facilitators for opioid prescription</w:t>
            </w:r>
          </w:p>
          <w:p w14:paraId="2F1617D4" w14:textId="77777777" w:rsidR="005D7B9A" w:rsidRPr="00DA27F3" w:rsidRDefault="005D7B9A" w:rsidP="008F066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Studies, demonstrating long-term benefit</w:t>
            </w:r>
          </w:p>
          <w:p w14:paraId="7D9CFD26" w14:textId="77777777" w:rsidR="005D7B9A" w:rsidRPr="00DA27F3" w:rsidRDefault="005D7B9A" w:rsidP="008F066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Validated tools for assessing risk or dosing for comorbidities</w:t>
            </w:r>
          </w:p>
          <w:p w14:paraId="0AA8928B" w14:textId="77777777" w:rsidR="005D7B9A" w:rsidRPr="00DA27F3" w:rsidRDefault="005D7B9A" w:rsidP="008F066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Improved conversion methods</w:t>
            </w:r>
          </w:p>
        </w:tc>
        <w:tc>
          <w:tcPr>
            <w:tcW w:w="1767" w:type="dxa"/>
          </w:tcPr>
          <w:p w14:paraId="000A9C2B" w14:textId="77777777" w:rsidR="005D7B9A" w:rsidRPr="00DA27F3" w:rsidRDefault="005D7B9A" w:rsidP="008F0663">
            <w:pPr>
              <w:ind w:left="4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Facilitators for opioid prescription </w:t>
            </w:r>
          </w:p>
          <w:p w14:paraId="3215BD8B" w14:textId="77777777" w:rsidR="005D7B9A" w:rsidRPr="00DA27F3" w:rsidRDefault="005D7B9A" w:rsidP="008F066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Peer support  </w:t>
            </w:r>
          </w:p>
        </w:tc>
        <w:tc>
          <w:tcPr>
            <w:tcW w:w="1658" w:type="dxa"/>
          </w:tcPr>
          <w:p w14:paraId="07153F83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Barriers for opioid prescription</w:t>
            </w:r>
          </w:p>
          <w:p w14:paraId="553246AD" w14:textId="77777777" w:rsidR="005D7B9A" w:rsidRPr="00DA27F3" w:rsidRDefault="005D7B9A" w:rsidP="008F066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Concern about regulatory and or legal sanctions (all NPs)</w:t>
            </w:r>
          </w:p>
          <w:p w14:paraId="04CE3CA2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2683" w:type="dxa"/>
          </w:tcPr>
          <w:p w14:paraId="76F8C7E6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Facilitators for opioid prescription</w:t>
            </w:r>
          </w:p>
          <w:p w14:paraId="4119B379" w14:textId="77777777" w:rsidR="005D7B9A" w:rsidRPr="00DA27F3" w:rsidRDefault="005D7B9A" w:rsidP="008F066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sz w:val="16"/>
                <w:szCs w:val="16"/>
              </w:rPr>
              <w:t xml:space="preserve">73% of physicians and NPs reported being much more comfortable prescribing opioids to patients receiving palliative or hospice care as compared to patients receiving treatment for chronic pain. </w:t>
            </w:r>
          </w:p>
          <w:p w14:paraId="1206F89C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</w:tr>
      <w:tr w:rsidR="005D7B9A" w14:paraId="1867EA0C" w14:textId="77777777" w:rsidTr="008F0663">
        <w:tc>
          <w:tcPr>
            <w:tcW w:w="1518" w:type="dxa"/>
          </w:tcPr>
          <w:p w14:paraId="273219EB" w14:textId="77777777" w:rsidR="005D7B9A" w:rsidRPr="000A7CEE" w:rsidRDefault="005D7B9A" w:rsidP="008F06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A7C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 Marie, B. (2016)</w:t>
            </w:r>
          </w:p>
          <w:p w14:paraId="48190E02" w14:textId="77777777" w:rsidR="005D7B9A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3B4111" w14:textId="77777777" w:rsidR="005D7B9A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 xml:space="preserve">APRN </w:t>
            </w:r>
          </w:p>
          <w:p w14:paraId="703BD096" w14:textId="77777777" w:rsidR="005D7B9A" w:rsidRPr="000A7CEE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Total </w:t>
            </w: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>(N=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1BDF929" w14:textId="77777777" w:rsidR="005D7B9A" w:rsidRPr="000A7CEE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0C7EAD" w14:textId="77777777" w:rsidR="005D7B9A" w:rsidRDefault="005D7B9A" w:rsidP="008F0663">
            <w:pPr>
              <w:tabs>
                <w:tab w:val="left" w:pos="1290"/>
              </w:tabs>
              <w:rPr>
                <w:rFonts w:ascii="Leelawadee UI" w:hAnsi="Leelawadee UI" w:cs="Leelawadee UI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Pr="000A7CEE">
              <w:rPr>
                <w:rFonts w:ascii="Times New Roman" w:hAnsi="Times New Roman" w:cs="Times New Roman"/>
                <w:sz w:val="16"/>
                <w:szCs w:val="16"/>
              </w:rPr>
              <w:t xml:space="preserve"> US</w:t>
            </w:r>
          </w:p>
        </w:tc>
        <w:tc>
          <w:tcPr>
            <w:tcW w:w="834" w:type="dxa"/>
          </w:tcPr>
          <w:p w14:paraId="6A647216" w14:textId="77777777" w:rsidR="005D7B9A" w:rsidRPr="002D39BF" w:rsidRDefault="005D7B9A" w:rsidP="008F06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39BF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Level of Evidence</w:t>
            </w:r>
            <w:r w:rsidRPr="002D39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</w:p>
          <w:p w14:paraId="2A799B86" w14:textId="77777777" w:rsidR="005D7B9A" w:rsidRPr="002D39BF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9BF">
              <w:rPr>
                <w:rFonts w:ascii="Times New Roman" w:hAnsi="Times New Roman" w:cs="Times New Roman"/>
                <w:sz w:val="16"/>
                <w:szCs w:val="16"/>
              </w:rPr>
              <w:t xml:space="preserve">Level </w:t>
            </w:r>
            <w:r w:rsidRPr="002D39BF">
              <w:rPr>
                <w:rFonts w:ascii="Times New Roman" w:eastAsia="Malgun Gothic" w:hAnsi="Times New Roman" w:cs="Times New Roman"/>
                <w:sz w:val="16"/>
                <w:szCs w:val="16"/>
              </w:rPr>
              <w:t>Ⅲ</w:t>
            </w:r>
          </w:p>
          <w:p w14:paraId="16501BE1" w14:textId="77777777" w:rsidR="005D7B9A" w:rsidRPr="002D39BF" w:rsidRDefault="005D7B9A" w:rsidP="008F06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39BF">
              <w:rPr>
                <w:rFonts w:ascii="Times New Roman" w:hAnsi="Times New Roman" w:cs="Times New Roman"/>
                <w:sz w:val="16"/>
                <w:szCs w:val="16"/>
              </w:rPr>
              <w:t xml:space="preserve">(Dang &amp; </w:t>
            </w:r>
            <w:proofErr w:type="spellStart"/>
            <w:r w:rsidRPr="002D39BF">
              <w:rPr>
                <w:rFonts w:ascii="Times New Roman" w:hAnsi="Times New Roman" w:cs="Times New Roman"/>
                <w:sz w:val="16"/>
                <w:szCs w:val="16"/>
              </w:rPr>
              <w:t>Dearholt</w:t>
            </w:r>
            <w:proofErr w:type="spellEnd"/>
            <w:r w:rsidRPr="002D39BF">
              <w:rPr>
                <w:rFonts w:ascii="Times New Roman" w:hAnsi="Times New Roman" w:cs="Times New Roman"/>
                <w:sz w:val="16"/>
                <w:szCs w:val="16"/>
              </w:rPr>
              <w:t>, 2017)</w:t>
            </w:r>
          </w:p>
          <w:p w14:paraId="1A4A430F" w14:textId="77777777" w:rsidR="005D7B9A" w:rsidRPr="002D39BF" w:rsidRDefault="005D7B9A" w:rsidP="008F0663">
            <w:pPr>
              <w:pStyle w:val="T1HangInd"/>
              <w:ind w:left="6" w:hanging="6"/>
              <w:rPr>
                <w:rFonts w:ascii="Times New Roman" w:hAnsi="Times New Roman"/>
                <w:b/>
                <w:bCs/>
                <w:szCs w:val="16"/>
              </w:rPr>
            </w:pPr>
          </w:p>
          <w:p w14:paraId="2DFB5265" w14:textId="77777777" w:rsidR="005D7B9A" w:rsidRPr="002D39BF" w:rsidRDefault="005D7B9A" w:rsidP="008F0663">
            <w:pPr>
              <w:pStyle w:val="T1HangInd"/>
              <w:ind w:left="6" w:hanging="6"/>
              <w:rPr>
                <w:rFonts w:ascii="Times New Roman" w:hAnsi="Times New Roman"/>
                <w:b/>
                <w:bCs/>
                <w:szCs w:val="16"/>
              </w:rPr>
            </w:pPr>
            <w:r w:rsidRPr="002D39BF">
              <w:rPr>
                <w:rFonts w:ascii="Times New Roman" w:hAnsi="Times New Roman"/>
                <w:b/>
                <w:bCs/>
                <w:szCs w:val="16"/>
                <w:u w:val="single"/>
              </w:rPr>
              <w:lastRenderedPageBreak/>
              <w:t>Evidence Quality</w:t>
            </w:r>
            <w:r w:rsidRPr="002D39BF">
              <w:rPr>
                <w:rFonts w:ascii="Times New Roman" w:hAnsi="Times New Roman"/>
                <w:b/>
                <w:bCs/>
                <w:szCs w:val="16"/>
              </w:rPr>
              <w:t>: Good</w:t>
            </w:r>
          </w:p>
          <w:p w14:paraId="1D94AC28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82" w:type="dxa"/>
          </w:tcPr>
          <w:p w14:paraId="6B9D4E99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Factors impact on managing chronic pain</w:t>
            </w:r>
          </w:p>
          <w:p w14:paraId="0CDD3C25" w14:textId="77777777" w:rsidR="005D7B9A" w:rsidRPr="00DA27F3" w:rsidRDefault="005D7B9A" w:rsidP="008F066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Educating colleagues in healthcare on this care</w:t>
            </w:r>
          </w:p>
        </w:tc>
        <w:tc>
          <w:tcPr>
            <w:tcW w:w="1935" w:type="dxa"/>
          </w:tcPr>
          <w:p w14:paraId="1E5914F6" w14:textId="77777777" w:rsidR="005D7B9A" w:rsidRPr="00DA27F3" w:rsidRDefault="005D7B9A" w:rsidP="008F0663">
            <w:pPr>
              <w:ind w:left="4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Facilitators for managing chronic pain </w:t>
            </w:r>
          </w:p>
          <w:p w14:paraId="5A85D9B6" w14:textId="77777777" w:rsidR="005D7B9A" w:rsidRPr="00DA27F3" w:rsidRDefault="005D7B9A" w:rsidP="008F066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Educating patients and guiding them through the process of behavior change. </w:t>
            </w:r>
          </w:p>
          <w:p w14:paraId="5BFE0BBC" w14:textId="77777777" w:rsidR="005D7B9A" w:rsidRPr="00DA27F3" w:rsidRDefault="005D7B9A" w:rsidP="008F066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Applying risk strategies to keep their patients safe.</w:t>
            </w:r>
          </w:p>
          <w:p w14:paraId="3C15055C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D7B8101" w14:textId="77777777" w:rsidR="005D7B9A" w:rsidRPr="00DA27F3" w:rsidRDefault="005D7B9A" w:rsidP="008F066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Barriers for managing chronic pain </w:t>
            </w:r>
          </w:p>
          <w:p w14:paraId="5610AA06" w14:textId="77777777" w:rsidR="005D7B9A" w:rsidRPr="00DA27F3" w:rsidRDefault="005D7B9A" w:rsidP="008F066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Patient preference to take medications rather than nonmedical interventions.</w:t>
            </w:r>
          </w:p>
        </w:tc>
        <w:tc>
          <w:tcPr>
            <w:tcW w:w="1798" w:type="dxa"/>
          </w:tcPr>
          <w:p w14:paraId="58579DE4" w14:textId="77777777" w:rsidR="005D7B9A" w:rsidRPr="00DA27F3" w:rsidRDefault="005D7B9A" w:rsidP="008F0663">
            <w:pPr>
              <w:ind w:left="4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Barriers for managing chronic pain </w:t>
            </w:r>
          </w:p>
          <w:p w14:paraId="34511B61" w14:textId="77777777" w:rsidR="005D7B9A" w:rsidRPr="00DA27F3" w:rsidRDefault="005D7B9A" w:rsidP="008F066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Difficulty to accessing nonmedical modalities for managing pain</w:t>
            </w:r>
          </w:p>
          <w:p w14:paraId="26943321" w14:textId="77777777" w:rsidR="005D7B9A" w:rsidRPr="00DA27F3" w:rsidRDefault="005D7B9A" w:rsidP="008F066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Insurance coverage</w:t>
            </w:r>
          </w:p>
          <w:p w14:paraId="1E7A3921" w14:textId="77777777" w:rsidR="005D7B9A" w:rsidRPr="00DA27F3" w:rsidRDefault="005D7B9A" w:rsidP="008F066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Geographic access to providers of nonmedical modalities, </w:t>
            </w:r>
          </w:p>
        </w:tc>
        <w:tc>
          <w:tcPr>
            <w:tcW w:w="1767" w:type="dxa"/>
          </w:tcPr>
          <w:p w14:paraId="51EE6D0C" w14:textId="77777777" w:rsidR="005D7B9A" w:rsidRPr="00DA27F3" w:rsidRDefault="005D7B9A" w:rsidP="008F0663">
            <w:pPr>
              <w:ind w:left="4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Barriers for managing chronic pain </w:t>
            </w:r>
          </w:p>
          <w:p w14:paraId="42DA38D4" w14:textId="77777777" w:rsidR="005D7B9A" w:rsidRPr="00DA27F3" w:rsidRDefault="005D7B9A" w:rsidP="008F066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Shifting patient to APRN, made them felt uncomfortable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Pr="00DA27F3">
              <w:rPr>
                <w:rFonts w:ascii="Times New Roman" w:hAnsi="Times New Roman" w:cs="Times New Roman"/>
                <w:bCs/>
                <w:sz w:val="16"/>
                <w:szCs w:val="16"/>
              </w:rPr>
              <w:t>ith little support</w:t>
            </w:r>
          </w:p>
          <w:p w14:paraId="48C30431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1658" w:type="dxa"/>
          </w:tcPr>
          <w:p w14:paraId="7C84AA35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  <w:tc>
          <w:tcPr>
            <w:tcW w:w="2683" w:type="dxa"/>
          </w:tcPr>
          <w:p w14:paraId="0882AE5D" w14:textId="77777777" w:rsidR="005D7B9A" w:rsidRPr="00DA27F3" w:rsidRDefault="005D7B9A" w:rsidP="008F0663">
            <w:pPr>
              <w:rPr>
                <w:rFonts w:ascii="Leelawadee UI" w:hAnsi="Leelawadee UI" w:cs="Leelawadee UI"/>
                <w:shd w:val="clear" w:color="auto" w:fill="FFFFFF"/>
              </w:rPr>
            </w:pPr>
          </w:p>
        </w:tc>
      </w:tr>
      <w:bookmarkEnd w:id="0"/>
    </w:tbl>
    <w:p w14:paraId="658A940A" w14:textId="77777777" w:rsidR="005D7B9A" w:rsidRDefault="005D7B9A" w:rsidP="005D7B9A"/>
    <w:p w14:paraId="105E40FE" w14:textId="77777777" w:rsidR="005D7B9A" w:rsidRDefault="005D7B9A" w:rsidP="005D7B9A">
      <w:pPr>
        <w:rPr>
          <w:rFonts w:ascii="Times New Roman" w:hAnsi="Times New Roman" w:cs="Times New Roman"/>
        </w:rPr>
      </w:pPr>
    </w:p>
    <w:p w14:paraId="0AEFFF55" w14:textId="77777777" w:rsidR="005D7B9A" w:rsidRDefault="005D7B9A" w:rsidP="005D7B9A">
      <w:pPr>
        <w:rPr>
          <w:rFonts w:ascii="Times New Roman" w:hAnsi="Times New Roman" w:cs="Times New Roman"/>
        </w:rPr>
      </w:pPr>
    </w:p>
    <w:p w14:paraId="3423160E" w14:textId="77777777" w:rsidR="005D7B9A" w:rsidRDefault="005D7B9A" w:rsidP="005D7B9A">
      <w:pPr>
        <w:rPr>
          <w:rFonts w:ascii="Times New Roman" w:hAnsi="Times New Roman" w:cs="Times New Roman"/>
        </w:rPr>
      </w:pPr>
    </w:p>
    <w:p w14:paraId="4111D713" w14:textId="77777777" w:rsidR="005D7B9A" w:rsidRDefault="005D7B9A" w:rsidP="005D7B9A">
      <w:pPr>
        <w:rPr>
          <w:rFonts w:ascii="Times New Roman" w:hAnsi="Times New Roman" w:cs="Times New Roman"/>
        </w:rPr>
      </w:pPr>
    </w:p>
    <w:p w14:paraId="6474D263" w14:textId="77777777" w:rsidR="005D7B9A" w:rsidRDefault="005D7B9A" w:rsidP="005D7B9A">
      <w:pPr>
        <w:rPr>
          <w:rFonts w:ascii="Times New Roman" w:hAnsi="Times New Roman" w:cs="Times New Roman"/>
        </w:rPr>
      </w:pPr>
    </w:p>
    <w:p w14:paraId="70B7FBAD" w14:textId="77777777" w:rsidR="005D7B9A" w:rsidRDefault="005D7B9A" w:rsidP="005D7B9A">
      <w:pPr>
        <w:rPr>
          <w:rFonts w:ascii="Times New Roman" w:hAnsi="Times New Roman" w:cs="Times New Roman"/>
        </w:rPr>
      </w:pPr>
    </w:p>
    <w:p w14:paraId="5D3F0246" w14:textId="77777777" w:rsidR="005D7B9A" w:rsidRDefault="005D7B9A" w:rsidP="005D7B9A">
      <w:pPr>
        <w:rPr>
          <w:rFonts w:ascii="Times New Roman" w:hAnsi="Times New Roman" w:cs="Times New Roman"/>
        </w:rPr>
      </w:pPr>
    </w:p>
    <w:p w14:paraId="55471CF5" w14:textId="77777777" w:rsidR="005D7B9A" w:rsidRDefault="005D7B9A" w:rsidP="005D7B9A">
      <w:pPr>
        <w:rPr>
          <w:rFonts w:ascii="Times New Roman" w:hAnsi="Times New Roman" w:cs="Times New Roman"/>
        </w:rPr>
      </w:pPr>
    </w:p>
    <w:p w14:paraId="242EC191" w14:textId="77777777" w:rsidR="005D7B9A" w:rsidRDefault="005D7B9A" w:rsidP="005D7B9A">
      <w:pPr>
        <w:rPr>
          <w:rFonts w:ascii="Times New Roman" w:hAnsi="Times New Roman" w:cs="Times New Roman"/>
        </w:rPr>
      </w:pPr>
    </w:p>
    <w:p w14:paraId="30C493FF" w14:textId="77777777" w:rsidR="005D7B9A" w:rsidRDefault="005D7B9A" w:rsidP="005D7B9A">
      <w:pPr>
        <w:rPr>
          <w:rFonts w:ascii="Times New Roman" w:hAnsi="Times New Roman" w:cs="Times New Roman"/>
        </w:rPr>
      </w:pPr>
    </w:p>
    <w:p w14:paraId="006E5995" w14:textId="77777777" w:rsidR="005D7B9A" w:rsidRDefault="005D7B9A" w:rsidP="005D7B9A">
      <w:pPr>
        <w:rPr>
          <w:rFonts w:ascii="Times New Roman" w:hAnsi="Times New Roman" w:cs="Times New Roman"/>
        </w:rPr>
      </w:pPr>
    </w:p>
    <w:p w14:paraId="704DC2B8" w14:textId="772EB9EA" w:rsidR="005D7B9A" w:rsidRDefault="005D7B9A" w:rsidP="005D7B9A">
      <w:pPr>
        <w:pStyle w:val="CM1"/>
        <w:spacing w:before="120"/>
        <w:rPr>
          <w:rFonts w:ascii="Arial" w:hAnsi="Arial" w:cs="Arial"/>
        </w:rPr>
      </w:pPr>
    </w:p>
    <w:p w14:paraId="0A1A8265" w14:textId="77777777" w:rsidR="00F41832" w:rsidRPr="005D7B9A" w:rsidRDefault="00F41832">
      <w:pPr>
        <w:rPr>
          <w:lang w:val="en-CA"/>
        </w:rPr>
      </w:pPr>
    </w:p>
    <w:sectPr w:rsidR="00F41832" w:rsidRPr="005D7B9A" w:rsidSect="00C824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rvgjyVbtcmkTccccdAdvTT99c4c969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PS7C8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D26"/>
    <w:multiLevelType w:val="hybridMultilevel"/>
    <w:tmpl w:val="EBE0A40E"/>
    <w:lvl w:ilvl="0" w:tplc="04090011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13B70540"/>
    <w:multiLevelType w:val="hybridMultilevel"/>
    <w:tmpl w:val="1736D58C"/>
    <w:lvl w:ilvl="0" w:tplc="D0944D8A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F31A0"/>
    <w:multiLevelType w:val="hybridMultilevel"/>
    <w:tmpl w:val="3D183C1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597A"/>
    <w:multiLevelType w:val="hybridMultilevel"/>
    <w:tmpl w:val="AC3C168C"/>
    <w:lvl w:ilvl="0" w:tplc="60528130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6366"/>
    <w:multiLevelType w:val="hybridMultilevel"/>
    <w:tmpl w:val="BF7A5EFE"/>
    <w:lvl w:ilvl="0" w:tplc="A8B489CC">
      <w:start w:val="482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D3EB2"/>
    <w:multiLevelType w:val="hybridMultilevel"/>
    <w:tmpl w:val="20CC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71F"/>
    <w:multiLevelType w:val="hybridMultilevel"/>
    <w:tmpl w:val="CDB88A4A"/>
    <w:lvl w:ilvl="0" w:tplc="13587F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65EE"/>
    <w:multiLevelType w:val="hybridMultilevel"/>
    <w:tmpl w:val="9320E128"/>
    <w:lvl w:ilvl="0" w:tplc="3B9C3AF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SrvgjyVbtcmkTccccdAdvTT99c4c969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B160E"/>
    <w:multiLevelType w:val="hybridMultilevel"/>
    <w:tmpl w:val="D220B546"/>
    <w:lvl w:ilvl="0" w:tplc="EC1803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0303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E5A94"/>
    <w:multiLevelType w:val="hybridMultilevel"/>
    <w:tmpl w:val="4AC86BD4"/>
    <w:lvl w:ilvl="0" w:tplc="1FAC4A78">
      <w:start w:val="1"/>
      <w:numFmt w:val="bullet"/>
      <w:lvlText w:val="-"/>
      <w:lvlJc w:val="left"/>
      <w:pPr>
        <w:ind w:left="5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FE0AB3"/>
    <w:multiLevelType w:val="hybridMultilevel"/>
    <w:tmpl w:val="6524B2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53F97"/>
    <w:multiLevelType w:val="hybridMultilevel"/>
    <w:tmpl w:val="AA368630"/>
    <w:lvl w:ilvl="0" w:tplc="15907AD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2197F"/>
    <w:multiLevelType w:val="hybridMultilevel"/>
    <w:tmpl w:val="23DC15B4"/>
    <w:lvl w:ilvl="0" w:tplc="15907AD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F7E46"/>
    <w:multiLevelType w:val="hybridMultilevel"/>
    <w:tmpl w:val="1EAAC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4153C"/>
    <w:multiLevelType w:val="hybridMultilevel"/>
    <w:tmpl w:val="18B09868"/>
    <w:lvl w:ilvl="0" w:tplc="71EAAF5E">
      <w:start w:val="3"/>
      <w:numFmt w:val="bullet"/>
      <w:lvlText w:val="-"/>
      <w:lvlJc w:val="left"/>
      <w:pPr>
        <w:ind w:left="720" w:hanging="360"/>
      </w:pPr>
      <w:rPr>
        <w:rFonts w:ascii="AdvPS7C81" w:eastAsiaTheme="minorEastAsia" w:hAnsi="AdvPS7C81" w:cs="AdvPS7C8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3FE2"/>
    <w:multiLevelType w:val="hybridMultilevel"/>
    <w:tmpl w:val="6A325FDC"/>
    <w:lvl w:ilvl="0" w:tplc="15907AD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915C1"/>
    <w:multiLevelType w:val="hybridMultilevel"/>
    <w:tmpl w:val="A418A684"/>
    <w:lvl w:ilvl="0" w:tplc="15907AD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47385"/>
    <w:multiLevelType w:val="hybridMultilevel"/>
    <w:tmpl w:val="FBEE86AA"/>
    <w:lvl w:ilvl="0" w:tplc="15907ADE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55672AC"/>
    <w:multiLevelType w:val="hybridMultilevel"/>
    <w:tmpl w:val="90A0BFA4"/>
    <w:lvl w:ilvl="0" w:tplc="15907ADE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8C353EF"/>
    <w:multiLevelType w:val="hybridMultilevel"/>
    <w:tmpl w:val="69B8218A"/>
    <w:lvl w:ilvl="0" w:tplc="08061D2C">
      <w:start w:val="23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E41C2"/>
    <w:multiLevelType w:val="hybridMultilevel"/>
    <w:tmpl w:val="B352D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54632"/>
    <w:multiLevelType w:val="hybridMultilevel"/>
    <w:tmpl w:val="F278927C"/>
    <w:lvl w:ilvl="0" w:tplc="013EE2AE">
      <w:numFmt w:val="bullet"/>
      <w:lvlText w:val=""/>
      <w:lvlJc w:val="left"/>
      <w:pPr>
        <w:ind w:left="1080" w:hanging="360"/>
      </w:pPr>
      <w:rPr>
        <w:rFonts w:ascii="Wingdings" w:eastAsia="Batang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4F559A"/>
    <w:multiLevelType w:val="hybridMultilevel"/>
    <w:tmpl w:val="5922FDE4"/>
    <w:lvl w:ilvl="0" w:tplc="15907ADE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7E61616"/>
    <w:multiLevelType w:val="hybridMultilevel"/>
    <w:tmpl w:val="CDA60D4A"/>
    <w:lvl w:ilvl="0" w:tplc="4738C02E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D09AA"/>
    <w:multiLevelType w:val="hybridMultilevel"/>
    <w:tmpl w:val="CD12C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64EB8"/>
    <w:multiLevelType w:val="hybridMultilevel"/>
    <w:tmpl w:val="F4224654"/>
    <w:lvl w:ilvl="0" w:tplc="AF943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D74D9"/>
    <w:multiLevelType w:val="hybridMultilevel"/>
    <w:tmpl w:val="E722BD18"/>
    <w:lvl w:ilvl="0" w:tplc="15907AD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791761">
    <w:abstractNumId w:val="0"/>
  </w:num>
  <w:num w:numId="2" w16cid:durableId="311257611">
    <w:abstractNumId w:val="20"/>
  </w:num>
  <w:num w:numId="3" w16cid:durableId="1912079487">
    <w:abstractNumId w:val="24"/>
  </w:num>
  <w:num w:numId="4" w16cid:durableId="431977129">
    <w:abstractNumId w:val="10"/>
  </w:num>
  <w:num w:numId="5" w16cid:durableId="302464747">
    <w:abstractNumId w:val="5"/>
  </w:num>
  <w:num w:numId="6" w16cid:durableId="2041196559">
    <w:abstractNumId w:val="12"/>
  </w:num>
  <w:num w:numId="7" w16cid:durableId="1601723329">
    <w:abstractNumId w:val="6"/>
  </w:num>
  <w:num w:numId="8" w16cid:durableId="1012536487">
    <w:abstractNumId w:val="9"/>
  </w:num>
  <w:num w:numId="9" w16cid:durableId="1920363432">
    <w:abstractNumId w:val="2"/>
  </w:num>
  <w:num w:numId="10" w16cid:durableId="1240216874">
    <w:abstractNumId w:val="8"/>
  </w:num>
  <w:num w:numId="11" w16cid:durableId="961502002">
    <w:abstractNumId w:val="7"/>
  </w:num>
  <w:num w:numId="12" w16cid:durableId="1634678477">
    <w:abstractNumId w:val="23"/>
  </w:num>
  <w:num w:numId="13" w16cid:durableId="329790733">
    <w:abstractNumId w:val="25"/>
  </w:num>
  <w:num w:numId="14" w16cid:durableId="1786343605">
    <w:abstractNumId w:val="14"/>
  </w:num>
  <w:num w:numId="15" w16cid:durableId="428891671">
    <w:abstractNumId w:val="3"/>
  </w:num>
  <w:num w:numId="16" w16cid:durableId="1452552698">
    <w:abstractNumId w:val="21"/>
  </w:num>
  <w:num w:numId="17" w16cid:durableId="45378145">
    <w:abstractNumId w:val="15"/>
  </w:num>
  <w:num w:numId="18" w16cid:durableId="1720785285">
    <w:abstractNumId w:val="26"/>
  </w:num>
  <w:num w:numId="19" w16cid:durableId="930702629">
    <w:abstractNumId w:val="16"/>
  </w:num>
  <w:num w:numId="20" w16cid:durableId="34820670">
    <w:abstractNumId w:val="4"/>
  </w:num>
  <w:num w:numId="21" w16cid:durableId="1541549677">
    <w:abstractNumId w:val="19"/>
  </w:num>
  <w:num w:numId="22" w16cid:durableId="1302149648">
    <w:abstractNumId w:val="1"/>
  </w:num>
  <w:num w:numId="23" w16cid:durableId="1147167124">
    <w:abstractNumId w:val="13"/>
  </w:num>
  <w:num w:numId="24" w16cid:durableId="807553887">
    <w:abstractNumId w:val="18"/>
  </w:num>
  <w:num w:numId="25" w16cid:durableId="1332413396">
    <w:abstractNumId w:val="17"/>
  </w:num>
  <w:num w:numId="26" w16cid:durableId="400754615">
    <w:abstractNumId w:val="11"/>
  </w:num>
  <w:num w:numId="27" w16cid:durableId="36328640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9A"/>
    <w:rsid w:val="00324251"/>
    <w:rsid w:val="0036490E"/>
    <w:rsid w:val="0038082F"/>
    <w:rsid w:val="005D7B9A"/>
    <w:rsid w:val="005E499E"/>
    <w:rsid w:val="006243C8"/>
    <w:rsid w:val="009E3F65"/>
    <w:rsid w:val="00CF7AC2"/>
    <w:rsid w:val="00F4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025EB"/>
  <w15:chartTrackingRefBased/>
  <w15:docId w15:val="{6C281C33-739A-4406-B6C8-A2F3E172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B9A"/>
    <w:rPr>
      <w:rFonts w:eastAsia="Batang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5D7B9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7B9A"/>
    <w:rPr>
      <w:rFonts w:ascii="Calibri" w:eastAsia="Batang" w:hAnsi="Calibri" w:cs="Calibri"/>
      <w:noProof/>
      <w:lang w:eastAsia="en-US"/>
    </w:rPr>
  </w:style>
  <w:style w:type="table" w:styleId="TableGrid">
    <w:name w:val="Table Grid"/>
    <w:basedOn w:val="TableNormal"/>
    <w:uiPriority w:val="39"/>
    <w:rsid w:val="005D7B9A"/>
    <w:pPr>
      <w:spacing w:after="0" w:line="240" w:lineRule="auto"/>
    </w:pPr>
    <w:rPr>
      <w:rFonts w:eastAsia="Batang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D7B9A"/>
    <w:pPr>
      <w:tabs>
        <w:tab w:val="center" w:pos="7560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D7B9A"/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5D7B9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D7B9A"/>
    <w:rPr>
      <w:rFonts w:ascii="Calibri" w:eastAsia="Batang" w:hAnsi="Calibri" w:cs="Calibri"/>
      <w:noProof/>
      <w:lang w:eastAsia="en-US"/>
    </w:rPr>
  </w:style>
  <w:style w:type="character" w:styleId="Hyperlink">
    <w:name w:val="Hyperlink"/>
    <w:basedOn w:val="DefaultParagraphFont"/>
    <w:uiPriority w:val="99"/>
    <w:unhideWhenUsed/>
    <w:rsid w:val="005D7B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B9A"/>
    <w:rPr>
      <w:rFonts w:eastAsia="Batang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B9A"/>
    <w:rPr>
      <w:rFonts w:eastAsia="Batang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9A"/>
    <w:rPr>
      <w:rFonts w:ascii="Segoe UI" w:eastAsia="Batang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7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7B9A"/>
    <w:rPr>
      <w:rFonts w:eastAsia="Batang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B9A"/>
    <w:rPr>
      <w:rFonts w:eastAsia="Batang"/>
      <w:b/>
      <w:bCs/>
      <w:sz w:val="20"/>
      <w:szCs w:val="20"/>
      <w:lang w:eastAsia="en-US"/>
    </w:rPr>
  </w:style>
  <w:style w:type="paragraph" w:customStyle="1" w:styleId="T1HangInd">
    <w:name w:val="T1 HangInd"/>
    <w:basedOn w:val="Normal"/>
    <w:rsid w:val="005D7B9A"/>
    <w:pPr>
      <w:overflowPunct w:val="0"/>
      <w:autoSpaceDE w:val="0"/>
      <w:autoSpaceDN w:val="0"/>
      <w:adjustRightInd w:val="0"/>
      <w:spacing w:before="20" w:after="20" w:line="240" w:lineRule="auto"/>
      <w:ind w:left="180" w:hanging="180"/>
      <w:textAlignment w:val="baseline"/>
    </w:pPr>
    <w:rPr>
      <w:rFonts w:ascii="Times" w:eastAsia="Times New Roman" w:hAnsi="Times" w:cs="Times New Roman"/>
      <w:sz w:val="16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7B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D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Emphasis">
    <w:name w:val="Emphasis"/>
    <w:basedOn w:val="DefaultParagraphFont"/>
    <w:uiPriority w:val="20"/>
    <w:qFormat/>
    <w:rsid w:val="005D7B9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7B9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D7B9A"/>
    <w:rPr>
      <w:color w:val="808080"/>
    </w:rPr>
  </w:style>
  <w:style w:type="paragraph" w:customStyle="1" w:styleId="CM1">
    <w:name w:val="CM1"/>
    <w:basedOn w:val="Normal"/>
    <w:next w:val="Normal"/>
    <w:rsid w:val="005D7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CA" w:eastAsia="en-C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7B9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D7B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7B9A"/>
    <w:pPr>
      <w:spacing w:after="0" w:line="240" w:lineRule="auto"/>
    </w:pPr>
    <w:rPr>
      <w:rFonts w:eastAsia="Batang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7B9A"/>
  </w:style>
  <w:style w:type="character" w:customStyle="1" w:styleId="DateChar">
    <w:name w:val="Date Char"/>
    <w:basedOn w:val="DefaultParagraphFont"/>
    <w:link w:val="Date"/>
    <w:uiPriority w:val="99"/>
    <w:semiHidden/>
    <w:rsid w:val="005D7B9A"/>
    <w:rPr>
      <w:rFonts w:eastAsia="Batang"/>
      <w:lang w:eastAsia="en-US"/>
    </w:rPr>
  </w:style>
  <w:style w:type="character" w:customStyle="1" w:styleId="cf01">
    <w:name w:val="cf01"/>
    <w:basedOn w:val="DefaultParagraphFont"/>
    <w:rsid w:val="005D7B9A"/>
    <w:rPr>
      <w:rFonts w:ascii="Segoe UI" w:hAnsi="Segoe UI" w:cs="Segoe UI" w:hint="default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D7B9A"/>
  </w:style>
  <w:style w:type="character" w:styleId="UnresolvedMention">
    <w:name w:val="Unresolved Mention"/>
    <w:basedOn w:val="DefaultParagraphFont"/>
    <w:uiPriority w:val="99"/>
    <w:semiHidden/>
    <w:unhideWhenUsed/>
    <w:rsid w:val="005D7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Hyunsoo</dc:creator>
  <cp:keywords/>
  <dc:description/>
  <cp:lastModifiedBy>Kim, Hyunsoo</cp:lastModifiedBy>
  <cp:revision>2</cp:revision>
  <dcterms:created xsi:type="dcterms:W3CDTF">2022-05-18T16:50:00Z</dcterms:created>
  <dcterms:modified xsi:type="dcterms:W3CDTF">2022-05-18T17:12:00Z</dcterms:modified>
</cp:coreProperties>
</file>