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E" w:rsidRPr="00F14182" w:rsidRDefault="009D216E" w:rsidP="009D216E">
      <w:pPr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F1418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5</w:t>
      </w:r>
      <w:r w:rsidRPr="00F14182">
        <w:rPr>
          <w:rFonts w:ascii="Arial" w:hAnsi="Arial" w:cs="Arial"/>
          <w:b/>
        </w:rPr>
        <w:t>.</w:t>
      </w:r>
      <w:proofErr w:type="gramEnd"/>
      <w:r w:rsidRPr="00F14182">
        <w:rPr>
          <w:rFonts w:ascii="Arial" w:hAnsi="Arial" w:cs="Arial"/>
          <w:b/>
        </w:rPr>
        <w:t xml:space="preserve"> Comparison of Views of Residents of Recreational States on Important Public Health Domains Pertaining to Marijuana Compared to Other States </w:t>
      </w:r>
      <w:proofErr w:type="gramStart"/>
      <w:r w:rsidRPr="00F14182">
        <w:rPr>
          <w:rFonts w:ascii="Arial" w:hAnsi="Arial" w:cs="Arial"/>
          <w:b/>
        </w:rPr>
        <w:t>After</w:t>
      </w:r>
      <w:proofErr w:type="gramEnd"/>
      <w:r w:rsidRPr="00F14182">
        <w:rPr>
          <w:rFonts w:ascii="Arial" w:hAnsi="Arial" w:cs="Arial"/>
          <w:b/>
        </w:rPr>
        <w:t xml:space="preserve"> Adjusting for Baseline Population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1"/>
        <w:gridCol w:w="2794"/>
        <w:gridCol w:w="3591"/>
      </w:tblGrid>
      <w:tr w:rsidR="009D216E" w:rsidRPr="00F14182" w:rsidTr="00DD1803">
        <w:trPr>
          <w:trHeight w:val="521"/>
        </w:trPr>
        <w:tc>
          <w:tcPr>
            <w:tcW w:w="1666" w:type="pct"/>
          </w:tcPr>
          <w:p w:rsidR="009D216E" w:rsidRPr="00F14182" w:rsidRDefault="009D216E" w:rsidP="00DD1803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3334" w:type="pct"/>
            <w:gridSpan w:val="2"/>
          </w:tcPr>
          <w:p w:rsidR="009D216E" w:rsidRPr="00F14182" w:rsidRDefault="009D216E" w:rsidP="00DD1803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Views of Residents of recreational states compared to other states</w:t>
            </w:r>
          </w:p>
        </w:tc>
      </w:tr>
      <w:tr w:rsidR="009D216E" w:rsidRPr="00F14182" w:rsidTr="00DD1803">
        <w:trPr>
          <w:trHeight w:val="602"/>
        </w:trPr>
        <w:tc>
          <w:tcPr>
            <w:tcW w:w="1666" w:type="pct"/>
          </w:tcPr>
          <w:p w:rsidR="009D216E" w:rsidRPr="00F14182" w:rsidRDefault="009D216E" w:rsidP="00DD1803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Unadjusted OR</w:t>
            </w:r>
          </w:p>
          <w:p w:rsidR="009D216E" w:rsidRPr="00F14182" w:rsidRDefault="009D216E" w:rsidP="00DD1803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Adjusted OR</w:t>
            </w:r>
            <w:r w:rsidRPr="00F14182">
              <w:rPr>
                <w:rFonts w:ascii="Arial" w:hAnsi="Arial" w:cs="Arial"/>
                <w:b/>
                <w:vertAlign w:val="superscript"/>
              </w:rPr>
              <w:t>*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  <w:bCs/>
              </w:rPr>
              <w:t>Smoking one marijuana joint a day is somewhat safer or much safer than smoking one cigarette per day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1.26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[1.14, 1.4]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1.38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[1.23, 1.54]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Marijuana is not at all addictive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[0.9, 1.15]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1.05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[0.93, 1.19]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It is somewhat safe or completely safe for pregnant women to use marijuana 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[0.84, 1.23]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1.11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[0.9, 1.36]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Driving under the influence of marijuana is somewhat safer or much safer than driving under the influence of alcohol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0.94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[0.84, 1.06]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1.03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[0.91, 1.16]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It is somewhat safe or completely safe to expose adults to secondhand smoke from marijuana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1.01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[0.89, 1.16]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1.06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[0.92, 1.22]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It is somewhat safe or completely safe to expose children to secondhand smoke from marijuana 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0.96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[0.79, 1.17]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[0.83, 1.25]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Secondhand smoke from marijuana is somewhat safer or much safer than secondhand smoke from tobacco 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1.14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[1.03, 1.27]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1.23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[1.1, 1.37]</w:t>
            </w:r>
          </w:p>
        </w:tc>
      </w:tr>
      <w:tr w:rsidR="009D216E" w:rsidRPr="00F14182" w:rsidTr="00DD1803">
        <w:tc>
          <w:tcPr>
            <w:tcW w:w="1666" w:type="pct"/>
          </w:tcPr>
          <w:p w:rsidR="009D216E" w:rsidRPr="00F14182" w:rsidRDefault="009D216E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Smoking one marijuana joint a day is somewhat safer or much safer than drinking one glass of wine a day </w:t>
            </w:r>
          </w:p>
        </w:tc>
        <w:tc>
          <w:tcPr>
            <w:tcW w:w="1459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1.13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[0.98, 1.31]</w:t>
            </w:r>
          </w:p>
        </w:tc>
        <w:tc>
          <w:tcPr>
            <w:tcW w:w="1874" w:type="pct"/>
            <w:vAlign w:val="center"/>
          </w:tcPr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1.21 </w:t>
            </w:r>
          </w:p>
          <w:p w:rsidR="009D216E" w:rsidRPr="00F14182" w:rsidRDefault="009D216E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[1.03, 1.41]</w:t>
            </w:r>
          </w:p>
        </w:tc>
      </w:tr>
    </w:tbl>
    <w:p w:rsidR="009D216E" w:rsidRPr="00F14182" w:rsidRDefault="009D216E" w:rsidP="009D216E">
      <w:pPr>
        <w:spacing w:after="0" w:line="240" w:lineRule="auto"/>
        <w:contextualSpacing/>
        <w:rPr>
          <w:rFonts w:ascii="Arial" w:hAnsi="Arial" w:cs="Arial"/>
        </w:rPr>
      </w:pPr>
      <w:r w:rsidRPr="00F14182">
        <w:rPr>
          <w:rFonts w:ascii="Arial" w:hAnsi="Arial" w:cs="Arial"/>
          <w:vertAlign w:val="superscript"/>
        </w:rPr>
        <w:t>*</w:t>
      </w:r>
      <w:r w:rsidRPr="00F14182">
        <w:rPr>
          <w:rFonts w:ascii="Arial" w:hAnsi="Arial" w:cs="Arial"/>
        </w:rPr>
        <w:t>Odds ratios for multivariate models that included each endorsed benefit or risk of marijuana, adjusted for socio-demographic characters (age, gender race, education, income, employment). There was a separate model for each endorsed benefit or risk and the referent in each model was people who did not endorse that benefit or risk.</w:t>
      </w:r>
    </w:p>
    <w:p w:rsidR="009D216E" w:rsidRPr="00F14182" w:rsidRDefault="009D216E" w:rsidP="009D216E">
      <w:pPr>
        <w:contextualSpacing/>
        <w:rPr>
          <w:rFonts w:ascii="Arial" w:hAnsi="Arial" w:cs="Arial"/>
          <w:b/>
        </w:rPr>
      </w:pPr>
    </w:p>
    <w:p w:rsidR="009D216E" w:rsidRDefault="009D216E" w:rsidP="009D216E">
      <w:pPr>
        <w:contextualSpacing/>
        <w:rPr>
          <w:rFonts w:ascii="Arial" w:hAnsi="Arial" w:cs="Arial"/>
          <w:b/>
        </w:rPr>
      </w:pPr>
    </w:p>
    <w:p w:rsidR="009D216E" w:rsidRDefault="009D216E" w:rsidP="009D216E">
      <w:pPr>
        <w:contextualSpacing/>
        <w:rPr>
          <w:rFonts w:ascii="Arial" w:hAnsi="Arial" w:cs="Arial"/>
          <w:b/>
        </w:rPr>
      </w:pPr>
    </w:p>
    <w:p w:rsidR="009D216E" w:rsidRPr="00F14182" w:rsidRDefault="009D216E" w:rsidP="009D216E">
      <w:pPr>
        <w:contextualSpacing/>
        <w:rPr>
          <w:rFonts w:ascii="Arial" w:hAnsi="Arial" w:cs="Arial"/>
          <w:b/>
        </w:rPr>
      </w:pPr>
    </w:p>
    <w:p w:rsidR="009D216E" w:rsidRDefault="009D216E" w:rsidP="009D216E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9D2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C"/>
    <w:rsid w:val="002A7AEF"/>
    <w:rsid w:val="008C29B3"/>
    <w:rsid w:val="009D216E"/>
    <w:rsid w:val="00A13910"/>
    <w:rsid w:val="00A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1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216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1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216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spiuser</dc:creator>
  <cp:keywords/>
  <dc:description/>
  <cp:lastModifiedBy>spiuser</cp:lastModifiedBy>
  <cp:revision>2</cp:revision>
  <dcterms:created xsi:type="dcterms:W3CDTF">2019-10-08T03:22:00Z</dcterms:created>
  <dcterms:modified xsi:type="dcterms:W3CDTF">2019-10-08T03:23:00Z</dcterms:modified>
</cp:coreProperties>
</file>