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3A569" w14:textId="77777777" w:rsidR="00415865" w:rsidRPr="00384541" w:rsidRDefault="00415865" w:rsidP="00415865">
      <w:pPr>
        <w:tabs>
          <w:tab w:val="left" w:pos="3851"/>
        </w:tabs>
        <w:rPr>
          <w:rFonts w:ascii="Arial" w:hAnsi="Arial" w:cs="Arial"/>
          <w:b/>
          <w:bCs/>
          <w:sz w:val="22"/>
          <w:szCs w:val="22"/>
        </w:rPr>
      </w:pPr>
      <w:r w:rsidRPr="00384541">
        <w:rPr>
          <w:rFonts w:ascii="Arial" w:hAnsi="Arial" w:cs="Arial"/>
          <w:b/>
          <w:bCs/>
          <w:sz w:val="22"/>
          <w:szCs w:val="22"/>
        </w:rPr>
        <w:t>Supplementary Digital Content A. Additional methods</w:t>
      </w:r>
    </w:p>
    <w:p w14:paraId="7E8DB4B0" w14:textId="77777777" w:rsidR="00415865" w:rsidRPr="00384541" w:rsidRDefault="00415865" w:rsidP="00415865">
      <w:pPr>
        <w:rPr>
          <w:rFonts w:ascii="Arial" w:hAnsi="Arial" w:cs="Arial"/>
          <w:sz w:val="22"/>
          <w:szCs w:val="22"/>
        </w:rPr>
      </w:pPr>
    </w:p>
    <w:p w14:paraId="1D59B468" w14:textId="77777777" w:rsidR="00415865" w:rsidRPr="00265DF7" w:rsidRDefault="00415865" w:rsidP="00415865">
      <w:pPr>
        <w:pStyle w:val="text"/>
        <w:spacing w:line="276" w:lineRule="auto"/>
        <w:ind w:firstLine="0"/>
        <w:rPr>
          <w:rFonts w:ascii="Arial" w:hAnsi="Arial" w:cs="Arial"/>
          <w:b/>
          <w:sz w:val="22"/>
          <w:szCs w:val="22"/>
        </w:rPr>
      </w:pPr>
      <w:r w:rsidRPr="00265DF7">
        <w:rPr>
          <w:rFonts w:ascii="Arial" w:hAnsi="Arial" w:cs="Arial"/>
          <w:b/>
          <w:sz w:val="22"/>
          <w:szCs w:val="22"/>
        </w:rPr>
        <w:t>Study Selection</w:t>
      </w:r>
    </w:p>
    <w:p w14:paraId="156AC5FC" w14:textId="77777777" w:rsidR="00415865" w:rsidRPr="00265DF7" w:rsidRDefault="00415865" w:rsidP="00415865">
      <w:pPr>
        <w:pStyle w:val="text"/>
        <w:spacing w:line="276" w:lineRule="auto"/>
        <w:ind w:firstLine="0"/>
        <w:rPr>
          <w:rFonts w:ascii="Arial" w:hAnsi="Arial" w:cs="Arial"/>
          <w:sz w:val="22"/>
          <w:szCs w:val="22"/>
        </w:rPr>
      </w:pPr>
      <w:r w:rsidRPr="00265DF7">
        <w:rPr>
          <w:rFonts w:ascii="Arial" w:hAnsi="Arial" w:cs="Arial"/>
          <w:sz w:val="22"/>
          <w:szCs w:val="22"/>
        </w:rPr>
        <w:t>Studies that used one of the medications as an interim treatment were eligible</w:t>
      </w:r>
      <w:r>
        <w:rPr>
          <w:rFonts w:ascii="Arial" w:hAnsi="Arial" w:cs="Arial"/>
          <w:sz w:val="22"/>
          <w:szCs w:val="22"/>
        </w:rPr>
        <w:t>;</w:t>
      </w:r>
      <w:r w:rsidRPr="00265DF7">
        <w:rPr>
          <w:rFonts w:ascii="Arial" w:hAnsi="Arial" w:cs="Arial"/>
          <w:sz w:val="22"/>
          <w:szCs w:val="22"/>
        </w:rPr>
        <w:t xml:space="preserve"> studies that did not transition directly between buprenorphine and methadone were excluded. Studies were required to use the medications as part of</w:t>
      </w:r>
      <w:r>
        <w:rPr>
          <w:rFonts w:ascii="Arial" w:hAnsi="Arial" w:cs="Arial"/>
          <w:sz w:val="22"/>
          <w:szCs w:val="22"/>
        </w:rPr>
        <w:t xml:space="preserve"> </w:t>
      </w:r>
      <w:proofErr w:type="spellStart"/>
      <w:r>
        <w:rPr>
          <w:rFonts w:ascii="Arial" w:hAnsi="Arial" w:cs="Arial"/>
          <w:sz w:val="22"/>
          <w:szCs w:val="22"/>
        </w:rPr>
        <w:t>MOUD</w:t>
      </w:r>
      <w:proofErr w:type="spellEnd"/>
      <w:r w:rsidRPr="00265DF7">
        <w:rPr>
          <w:rFonts w:ascii="Arial" w:hAnsi="Arial" w:cs="Arial"/>
          <w:sz w:val="22"/>
          <w:szCs w:val="22"/>
        </w:rPr>
        <w:t xml:space="preserve">. To maximize real-world utility of results, laboratory studies that returned patients to their initial medication before a period of stabilization were excluded. Studies that </w:t>
      </w:r>
      <w:r>
        <w:rPr>
          <w:rFonts w:ascii="Arial" w:hAnsi="Arial" w:cs="Arial"/>
          <w:sz w:val="22"/>
          <w:szCs w:val="22"/>
        </w:rPr>
        <w:t>discontinued</w:t>
      </w:r>
      <w:r w:rsidRPr="00265DF7">
        <w:rPr>
          <w:rFonts w:ascii="Arial" w:hAnsi="Arial" w:cs="Arial"/>
          <w:sz w:val="22"/>
          <w:szCs w:val="22"/>
        </w:rPr>
        <w:t xml:space="preserve"> the second medication after a post-transfer stabilization period were eligible. </w:t>
      </w:r>
      <w:r>
        <w:rPr>
          <w:rFonts w:ascii="Arial" w:hAnsi="Arial" w:cs="Arial"/>
          <w:sz w:val="22"/>
          <w:szCs w:val="22"/>
        </w:rPr>
        <w:t>A</w:t>
      </w:r>
      <w:r w:rsidRPr="00265DF7">
        <w:rPr>
          <w:rFonts w:ascii="Arial" w:hAnsi="Arial" w:cs="Arial"/>
          <w:sz w:val="22"/>
          <w:szCs w:val="22"/>
        </w:rPr>
        <w:t>ttempts to contact study authors were made</w:t>
      </w:r>
      <w:r>
        <w:rPr>
          <w:rFonts w:ascii="Arial" w:hAnsi="Arial" w:cs="Arial"/>
          <w:sz w:val="22"/>
          <w:szCs w:val="22"/>
        </w:rPr>
        <w:t xml:space="preserve"> when questions arose</w:t>
      </w:r>
      <w:r w:rsidRPr="00265DF7">
        <w:rPr>
          <w:rFonts w:ascii="Arial" w:hAnsi="Arial" w:cs="Arial"/>
          <w:sz w:val="22"/>
          <w:szCs w:val="22"/>
        </w:rPr>
        <w:t>.</w:t>
      </w:r>
    </w:p>
    <w:p w14:paraId="3C3A23F9" w14:textId="77777777" w:rsidR="00415865" w:rsidRDefault="00415865" w:rsidP="00415865">
      <w:pPr>
        <w:rPr>
          <w:sz w:val="22"/>
          <w:szCs w:val="22"/>
        </w:rPr>
      </w:pPr>
    </w:p>
    <w:p w14:paraId="1D82CF9E" w14:textId="77777777" w:rsidR="00415865" w:rsidRPr="00265DF7" w:rsidRDefault="00415865" w:rsidP="00415865">
      <w:pPr>
        <w:pStyle w:val="text"/>
        <w:spacing w:line="276" w:lineRule="auto"/>
        <w:ind w:firstLine="0"/>
        <w:rPr>
          <w:rFonts w:ascii="Arial" w:hAnsi="Arial" w:cs="Arial"/>
          <w:b/>
          <w:sz w:val="22"/>
          <w:szCs w:val="22"/>
        </w:rPr>
      </w:pPr>
      <w:r w:rsidRPr="00265DF7">
        <w:rPr>
          <w:rFonts w:ascii="Arial" w:hAnsi="Arial" w:cs="Arial"/>
          <w:b/>
          <w:sz w:val="22"/>
          <w:szCs w:val="22"/>
        </w:rPr>
        <w:t>Data Extraction and R</w:t>
      </w:r>
      <w:r>
        <w:rPr>
          <w:rFonts w:ascii="Arial" w:hAnsi="Arial" w:cs="Arial"/>
          <w:b/>
          <w:sz w:val="22"/>
          <w:szCs w:val="22"/>
        </w:rPr>
        <w:t>OB</w:t>
      </w:r>
      <w:r w:rsidRPr="00265DF7">
        <w:rPr>
          <w:rFonts w:ascii="Arial" w:hAnsi="Arial" w:cs="Arial"/>
          <w:b/>
          <w:sz w:val="22"/>
          <w:szCs w:val="22"/>
        </w:rPr>
        <w:t xml:space="preserve"> Assessment</w:t>
      </w:r>
    </w:p>
    <w:p w14:paraId="3E6390CD" w14:textId="77777777" w:rsidR="00415865" w:rsidRPr="00265DF7" w:rsidRDefault="00415865" w:rsidP="00415865">
      <w:pPr>
        <w:pStyle w:val="text"/>
        <w:spacing w:line="276" w:lineRule="auto"/>
        <w:ind w:firstLine="0"/>
        <w:rPr>
          <w:rFonts w:ascii="Arial" w:hAnsi="Arial" w:cs="Arial"/>
          <w:sz w:val="22"/>
          <w:szCs w:val="22"/>
        </w:rPr>
      </w:pPr>
      <w:r w:rsidRPr="00265DF7">
        <w:rPr>
          <w:rFonts w:ascii="Arial" w:hAnsi="Arial" w:cs="Arial"/>
          <w:sz w:val="22"/>
          <w:szCs w:val="22"/>
        </w:rPr>
        <w:t xml:space="preserve">For </w:t>
      </w:r>
      <w:proofErr w:type="spellStart"/>
      <w:r>
        <w:rPr>
          <w:rFonts w:ascii="Arial" w:hAnsi="Arial" w:cs="Arial"/>
          <w:sz w:val="22"/>
          <w:szCs w:val="22"/>
        </w:rPr>
        <w:t>RCTs</w:t>
      </w:r>
      <w:proofErr w:type="spellEnd"/>
      <w:r w:rsidRPr="00265DF7">
        <w:rPr>
          <w:rFonts w:ascii="Arial" w:hAnsi="Arial" w:cs="Arial"/>
          <w:sz w:val="22"/>
          <w:szCs w:val="22"/>
        </w:rPr>
        <w:t>, ROB was assessed using the Cochrane Collaboration’s tool</w:t>
      </w:r>
      <w:r>
        <w:rPr>
          <w:rFonts w:ascii="Arial" w:hAnsi="Arial" w:cs="Arial"/>
          <w:sz w:val="22"/>
          <w:szCs w:val="22"/>
        </w:rPr>
        <w:t>.</w:t>
      </w:r>
      <w:r w:rsidRPr="004E2C83">
        <w:rPr>
          <w:rFonts w:ascii="Arial" w:hAnsi="Arial" w:cs="Arial"/>
          <w:noProof/>
          <w:sz w:val="22"/>
          <w:szCs w:val="22"/>
          <w:vertAlign w:val="superscript"/>
        </w:rPr>
        <w:t>43</w:t>
      </w:r>
      <w:r>
        <w:rPr>
          <w:rFonts w:ascii="Arial" w:hAnsi="Arial" w:cs="Arial"/>
          <w:sz w:val="22"/>
          <w:szCs w:val="22"/>
        </w:rPr>
        <w:t xml:space="preserve"> </w:t>
      </w:r>
      <w:r w:rsidRPr="00265DF7">
        <w:rPr>
          <w:rFonts w:ascii="Arial" w:hAnsi="Arial" w:cs="Arial"/>
          <w:sz w:val="22"/>
          <w:szCs w:val="22"/>
        </w:rPr>
        <w:t xml:space="preserve">For observational studies, relevant questions were drawn from the </w:t>
      </w:r>
      <w:proofErr w:type="spellStart"/>
      <w:r w:rsidRPr="00265DF7">
        <w:rPr>
          <w:rFonts w:ascii="Arial" w:hAnsi="Arial" w:cs="Arial"/>
          <w:sz w:val="22"/>
          <w:szCs w:val="22"/>
        </w:rPr>
        <w:t>RTI</w:t>
      </w:r>
      <w:proofErr w:type="spellEnd"/>
      <w:r w:rsidRPr="00265DF7">
        <w:rPr>
          <w:rFonts w:ascii="Arial" w:hAnsi="Arial" w:cs="Arial"/>
          <w:sz w:val="22"/>
          <w:szCs w:val="22"/>
        </w:rPr>
        <w:t xml:space="preserve"> Item Bank on R</w:t>
      </w:r>
      <w:r>
        <w:rPr>
          <w:rFonts w:ascii="Arial" w:hAnsi="Arial" w:cs="Arial"/>
          <w:sz w:val="22"/>
          <w:szCs w:val="22"/>
        </w:rPr>
        <w:t>OB</w:t>
      </w:r>
      <w:r w:rsidRPr="00265DF7">
        <w:rPr>
          <w:rFonts w:ascii="Arial" w:hAnsi="Arial" w:cs="Arial"/>
          <w:sz w:val="22"/>
          <w:szCs w:val="22"/>
        </w:rPr>
        <w:t xml:space="preserve"> and Precision of Observational Studies</w:t>
      </w:r>
      <w:r>
        <w:rPr>
          <w:rFonts w:ascii="Arial" w:hAnsi="Arial" w:cs="Arial"/>
          <w:sz w:val="22"/>
          <w:szCs w:val="22"/>
        </w:rPr>
        <w:t>.</w:t>
      </w:r>
      <w:r w:rsidRPr="004E2C83">
        <w:rPr>
          <w:rFonts w:ascii="Arial" w:hAnsi="Arial" w:cs="Arial"/>
          <w:noProof/>
          <w:sz w:val="22"/>
          <w:szCs w:val="22"/>
          <w:vertAlign w:val="superscript"/>
        </w:rPr>
        <w:t>44</w:t>
      </w:r>
      <w:r>
        <w:rPr>
          <w:rFonts w:ascii="Arial" w:hAnsi="Arial" w:cs="Arial"/>
          <w:sz w:val="22"/>
          <w:szCs w:val="22"/>
        </w:rPr>
        <w:t xml:space="preserve"> </w:t>
      </w:r>
      <w:r w:rsidRPr="00265DF7">
        <w:rPr>
          <w:rFonts w:ascii="Arial" w:hAnsi="Arial" w:cs="Arial"/>
          <w:sz w:val="22"/>
          <w:szCs w:val="22"/>
        </w:rPr>
        <w:t xml:space="preserve">There is no established guidance on ROB assessment for interventional studies that have a single treatment group but are not quasi-experimental (i.e., outcome measurements are not compared pre- and post-intervention). For such studies, general ROB assessment questions were drawn from the </w:t>
      </w:r>
      <w:proofErr w:type="spellStart"/>
      <w:r w:rsidRPr="00265DF7">
        <w:rPr>
          <w:rFonts w:ascii="Arial" w:hAnsi="Arial" w:cs="Arial"/>
          <w:sz w:val="22"/>
          <w:szCs w:val="22"/>
        </w:rPr>
        <w:t>RTI</w:t>
      </w:r>
      <w:proofErr w:type="spellEnd"/>
      <w:r w:rsidRPr="00265DF7">
        <w:rPr>
          <w:rFonts w:ascii="Arial" w:hAnsi="Arial" w:cs="Arial"/>
          <w:sz w:val="22"/>
          <w:szCs w:val="22"/>
        </w:rPr>
        <w:t xml:space="preserve"> Item Bank. In all assessments, ROB </w:t>
      </w:r>
      <w:proofErr w:type="gramStart"/>
      <w:r w:rsidRPr="00265DF7">
        <w:rPr>
          <w:rFonts w:ascii="Arial" w:hAnsi="Arial" w:cs="Arial"/>
          <w:sz w:val="22"/>
          <w:szCs w:val="22"/>
        </w:rPr>
        <w:t>was allowed to</w:t>
      </w:r>
      <w:proofErr w:type="gramEnd"/>
      <w:r w:rsidRPr="00265DF7">
        <w:rPr>
          <w:rFonts w:ascii="Arial" w:hAnsi="Arial" w:cs="Arial"/>
          <w:sz w:val="22"/>
          <w:szCs w:val="22"/>
        </w:rPr>
        <w:t xml:space="preserve"> vary by outcome.</w:t>
      </w:r>
    </w:p>
    <w:p w14:paraId="0CB6EF5A" w14:textId="77777777" w:rsidR="00415865" w:rsidRDefault="00415865" w:rsidP="00415865">
      <w:pPr>
        <w:rPr>
          <w:sz w:val="22"/>
          <w:szCs w:val="22"/>
        </w:rPr>
      </w:pPr>
      <w:r>
        <w:rPr>
          <w:sz w:val="22"/>
          <w:szCs w:val="22"/>
        </w:rPr>
        <w:br w:type="page"/>
      </w:r>
    </w:p>
    <w:p w14:paraId="6109123B" w14:textId="77777777" w:rsidR="00415865" w:rsidRPr="00384541" w:rsidRDefault="00415865" w:rsidP="00415865">
      <w:pPr>
        <w:tabs>
          <w:tab w:val="left" w:pos="3851"/>
        </w:tabs>
        <w:jc w:val="center"/>
        <w:rPr>
          <w:rFonts w:ascii="Arial" w:hAnsi="Arial" w:cs="Arial"/>
          <w:b/>
          <w:sz w:val="22"/>
          <w:szCs w:val="22"/>
        </w:rPr>
      </w:pPr>
      <w:r w:rsidRPr="00384541">
        <w:rPr>
          <w:rFonts w:ascii="Arial" w:hAnsi="Arial" w:cs="Arial"/>
          <w:b/>
          <w:sz w:val="22"/>
          <w:szCs w:val="22"/>
        </w:rPr>
        <w:lastRenderedPageBreak/>
        <w:t>Supplementary Digital Content B. Search strategy</w:t>
      </w:r>
    </w:p>
    <w:p w14:paraId="340D46AA" w14:textId="77777777" w:rsidR="00415865" w:rsidRPr="00384541" w:rsidRDefault="00415865" w:rsidP="00415865">
      <w:pPr>
        <w:rPr>
          <w:rFonts w:ascii="Arial" w:hAnsi="Arial" w:cs="Arial"/>
          <w:b/>
          <w:sz w:val="22"/>
          <w:szCs w:val="22"/>
        </w:rPr>
      </w:pPr>
    </w:p>
    <w:p w14:paraId="7C5CAA71" w14:textId="77777777" w:rsidR="00415865" w:rsidRPr="00384541" w:rsidRDefault="00415865" w:rsidP="00415865">
      <w:pPr>
        <w:rPr>
          <w:rFonts w:ascii="Arial" w:hAnsi="Arial" w:cs="Arial"/>
          <w:b/>
          <w:sz w:val="22"/>
          <w:szCs w:val="22"/>
        </w:rPr>
      </w:pPr>
      <w:r w:rsidRPr="00384541">
        <w:rPr>
          <w:rFonts w:ascii="Arial" w:hAnsi="Arial" w:cs="Arial"/>
          <w:b/>
          <w:sz w:val="22"/>
          <w:szCs w:val="22"/>
        </w:rPr>
        <w:t>MEDLINE via PubMed</w:t>
      </w:r>
    </w:p>
    <w:tbl>
      <w:tblPr>
        <w:tblStyle w:val="TableGrid"/>
        <w:tblW w:w="0" w:type="auto"/>
        <w:tblLook w:val="04A0" w:firstRow="1" w:lastRow="0" w:firstColumn="1" w:lastColumn="0" w:noHBand="0" w:noVBand="1"/>
      </w:tblPr>
      <w:tblGrid>
        <w:gridCol w:w="977"/>
        <w:gridCol w:w="7270"/>
        <w:gridCol w:w="1103"/>
      </w:tblGrid>
      <w:tr w:rsidR="00415865" w:rsidRPr="00DA0EC5" w14:paraId="3FB5607B" w14:textId="77777777" w:rsidTr="005B4AFB">
        <w:tc>
          <w:tcPr>
            <w:tcW w:w="879" w:type="dxa"/>
          </w:tcPr>
          <w:p w14:paraId="0A03A438" w14:textId="77777777" w:rsidR="00415865" w:rsidRPr="00384541" w:rsidRDefault="00415865" w:rsidP="005B4AFB">
            <w:pPr>
              <w:rPr>
                <w:rFonts w:ascii="Arial" w:hAnsi="Arial" w:cs="Arial"/>
              </w:rPr>
            </w:pPr>
            <w:r w:rsidRPr="00384541">
              <w:rPr>
                <w:rFonts w:ascii="Arial" w:hAnsi="Arial" w:cs="Arial"/>
              </w:rPr>
              <w:t>Search</w:t>
            </w:r>
          </w:p>
        </w:tc>
        <w:tc>
          <w:tcPr>
            <w:tcW w:w="7364" w:type="dxa"/>
          </w:tcPr>
          <w:p w14:paraId="48BFB2DD" w14:textId="77777777" w:rsidR="00415865" w:rsidRPr="00384541" w:rsidRDefault="00415865" w:rsidP="005B4AFB">
            <w:pPr>
              <w:rPr>
                <w:rFonts w:ascii="Arial" w:hAnsi="Arial" w:cs="Arial"/>
              </w:rPr>
            </w:pPr>
            <w:r w:rsidRPr="00384541">
              <w:rPr>
                <w:rFonts w:ascii="Arial" w:hAnsi="Arial" w:cs="Arial"/>
              </w:rPr>
              <w:t>Query</w:t>
            </w:r>
          </w:p>
        </w:tc>
        <w:tc>
          <w:tcPr>
            <w:tcW w:w="1107" w:type="dxa"/>
          </w:tcPr>
          <w:p w14:paraId="7D3D9CCD" w14:textId="77777777" w:rsidR="00415865" w:rsidRPr="00384541" w:rsidRDefault="00415865" w:rsidP="005B4AFB">
            <w:pPr>
              <w:rPr>
                <w:rFonts w:ascii="Arial" w:hAnsi="Arial" w:cs="Arial"/>
              </w:rPr>
            </w:pPr>
            <w:r w:rsidRPr="00384541">
              <w:rPr>
                <w:rFonts w:ascii="Arial" w:hAnsi="Arial" w:cs="Arial"/>
              </w:rPr>
              <w:t>Items Found</w:t>
            </w:r>
          </w:p>
        </w:tc>
      </w:tr>
      <w:tr w:rsidR="00415865" w:rsidRPr="00DA0EC5" w14:paraId="532A4E79" w14:textId="77777777" w:rsidTr="005B4AFB">
        <w:tc>
          <w:tcPr>
            <w:tcW w:w="879" w:type="dxa"/>
          </w:tcPr>
          <w:p w14:paraId="2C4319D7" w14:textId="77777777" w:rsidR="00415865" w:rsidRPr="00384541" w:rsidRDefault="00415865" w:rsidP="005B4AFB">
            <w:pPr>
              <w:rPr>
                <w:rFonts w:ascii="Arial" w:hAnsi="Arial" w:cs="Arial"/>
              </w:rPr>
            </w:pPr>
            <w:r w:rsidRPr="00384541">
              <w:rPr>
                <w:rFonts w:ascii="Arial" w:hAnsi="Arial" w:cs="Arial"/>
              </w:rPr>
              <w:t>#1</w:t>
            </w:r>
          </w:p>
        </w:tc>
        <w:tc>
          <w:tcPr>
            <w:tcW w:w="7364" w:type="dxa"/>
          </w:tcPr>
          <w:p w14:paraId="254307B4" w14:textId="77777777" w:rsidR="00415865" w:rsidRPr="00384541" w:rsidRDefault="00415865" w:rsidP="005B4AFB">
            <w:pPr>
              <w:rPr>
                <w:rFonts w:ascii="Arial" w:hAnsi="Arial" w:cs="Arial"/>
              </w:rPr>
            </w:pPr>
            <w:r w:rsidRPr="00384541">
              <w:rPr>
                <w:rFonts w:ascii="Arial" w:hAnsi="Arial" w:cs="Arial"/>
              </w:rPr>
              <w:t xml:space="preserve">"Buprenorphine"[Mesh] OR "Buprenorphine, Naloxone Drug Combination"[Mesh] OR </w:t>
            </w:r>
            <w:proofErr w:type="spellStart"/>
            <w:r w:rsidRPr="00384541">
              <w:rPr>
                <w:rFonts w:ascii="Arial" w:hAnsi="Arial" w:cs="Arial"/>
              </w:rPr>
              <w:t>anorfin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belbuca</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buprenex</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buprenorphine[</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buprex</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buprine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butrans</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"cl 112, 302"[</w:t>
            </w:r>
            <w:proofErr w:type="spellStart"/>
            <w:r w:rsidRPr="00384541">
              <w:rPr>
                <w:rFonts w:ascii="Arial" w:hAnsi="Arial" w:cs="Arial"/>
              </w:rPr>
              <w:t>tiab</w:t>
            </w:r>
            <w:proofErr w:type="spellEnd"/>
            <w:r w:rsidRPr="00384541">
              <w:rPr>
                <w:rFonts w:ascii="Arial" w:hAnsi="Arial" w:cs="Arial"/>
              </w:rPr>
              <w:t>] OR "cl 112302"[</w:t>
            </w:r>
            <w:proofErr w:type="spellStart"/>
            <w:r w:rsidRPr="00384541">
              <w:rPr>
                <w:rFonts w:ascii="Arial" w:hAnsi="Arial" w:cs="Arial"/>
              </w:rPr>
              <w:t>tiab</w:t>
            </w:r>
            <w:proofErr w:type="spellEnd"/>
            <w:r w:rsidRPr="00384541">
              <w:rPr>
                <w:rFonts w:ascii="Arial" w:hAnsi="Arial" w:cs="Arial"/>
              </w:rPr>
              <w:t>] OR "cl112, 302"[</w:t>
            </w:r>
            <w:proofErr w:type="spellStart"/>
            <w:r w:rsidRPr="00384541">
              <w:rPr>
                <w:rFonts w:ascii="Arial" w:hAnsi="Arial" w:cs="Arial"/>
              </w:rPr>
              <w:t>tiab</w:t>
            </w:r>
            <w:proofErr w:type="spellEnd"/>
            <w:r w:rsidRPr="00384541">
              <w:rPr>
                <w:rFonts w:ascii="Arial" w:hAnsi="Arial" w:cs="Arial"/>
              </w:rPr>
              <w:t>] OR cl112302[</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finibron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lepetan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w:t>
            </w:r>
            <w:proofErr w:type="spellStart"/>
            <w:r w:rsidRPr="00384541">
              <w:rPr>
                <w:rFonts w:ascii="Arial" w:hAnsi="Arial" w:cs="Arial"/>
              </w:rPr>
              <w:t>nih</w:t>
            </w:r>
            <w:proofErr w:type="spellEnd"/>
            <w:r w:rsidRPr="00384541">
              <w:rPr>
                <w:rFonts w:ascii="Arial" w:hAnsi="Arial" w:cs="Arial"/>
              </w:rPr>
              <w:t xml:space="preserve"> 8805"[</w:t>
            </w:r>
            <w:proofErr w:type="spellStart"/>
            <w:r w:rsidRPr="00384541">
              <w:rPr>
                <w:rFonts w:ascii="Arial" w:hAnsi="Arial" w:cs="Arial"/>
              </w:rPr>
              <w:t>tiab</w:t>
            </w:r>
            <w:proofErr w:type="spellEnd"/>
            <w:r w:rsidRPr="00384541">
              <w:rPr>
                <w:rFonts w:ascii="Arial" w:hAnsi="Arial" w:cs="Arial"/>
              </w:rPr>
              <w:t>] OR nih8805[</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norphin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pentorel</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prefin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probuphine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w:t>
            </w:r>
            <w:proofErr w:type="spellStart"/>
            <w:r w:rsidRPr="00384541">
              <w:rPr>
                <w:rFonts w:ascii="Arial" w:hAnsi="Arial" w:cs="Arial"/>
              </w:rPr>
              <w:t>rx</w:t>
            </w:r>
            <w:proofErr w:type="spellEnd"/>
            <w:r w:rsidRPr="00384541">
              <w:rPr>
                <w:rFonts w:ascii="Arial" w:hAnsi="Arial" w:cs="Arial"/>
              </w:rPr>
              <w:t xml:space="preserve"> 6029 m"[</w:t>
            </w:r>
            <w:proofErr w:type="spellStart"/>
            <w:r w:rsidRPr="00384541">
              <w:rPr>
                <w:rFonts w:ascii="Arial" w:hAnsi="Arial" w:cs="Arial"/>
              </w:rPr>
              <w:t>tiab</w:t>
            </w:r>
            <w:proofErr w:type="spellEnd"/>
            <w:r w:rsidRPr="00384541">
              <w:rPr>
                <w:rFonts w:ascii="Arial" w:hAnsi="Arial" w:cs="Arial"/>
              </w:rPr>
              <w:t>] OR "</w:t>
            </w:r>
            <w:proofErr w:type="spellStart"/>
            <w:r w:rsidRPr="00384541">
              <w:rPr>
                <w:rFonts w:ascii="Arial" w:hAnsi="Arial" w:cs="Arial"/>
              </w:rPr>
              <w:t>rx</w:t>
            </w:r>
            <w:proofErr w:type="spellEnd"/>
            <w:r w:rsidRPr="00384541">
              <w:rPr>
                <w:rFonts w:ascii="Arial" w:hAnsi="Arial" w:cs="Arial"/>
              </w:rPr>
              <w:t xml:space="preserve"> 6029m"[</w:t>
            </w:r>
            <w:proofErr w:type="spellStart"/>
            <w:r w:rsidRPr="00384541">
              <w:rPr>
                <w:rFonts w:ascii="Arial" w:hAnsi="Arial" w:cs="Arial"/>
              </w:rPr>
              <w:t>tiab</w:t>
            </w:r>
            <w:proofErr w:type="spellEnd"/>
            <w:r w:rsidRPr="00384541">
              <w:rPr>
                <w:rFonts w:ascii="Arial" w:hAnsi="Arial" w:cs="Arial"/>
              </w:rPr>
              <w:t>] OR rx6029m[</w:t>
            </w:r>
            <w:proofErr w:type="spellStart"/>
            <w:r w:rsidRPr="00384541">
              <w:rPr>
                <w:rFonts w:ascii="Arial" w:hAnsi="Arial" w:cs="Arial"/>
              </w:rPr>
              <w:t>tiab</w:t>
            </w:r>
            <w:proofErr w:type="spellEnd"/>
            <w:r w:rsidRPr="00384541">
              <w:rPr>
                <w:rFonts w:ascii="Arial" w:hAnsi="Arial" w:cs="Arial"/>
              </w:rPr>
              <w:t>] OR "6029 M"[</w:t>
            </w:r>
            <w:proofErr w:type="spellStart"/>
            <w:r w:rsidRPr="00384541">
              <w:rPr>
                <w:rFonts w:ascii="Arial" w:hAnsi="Arial" w:cs="Arial"/>
              </w:rPr>
              <w:t>tiab</w:t>
            </w:r>
            <w:proofErr w:type="spellEnd"/>
            <w:r w:rsidRPr="00384541">
              <w:rPr>
                <w:rFonts w:ascii="Arial" w:hAnsi="Arial" w:cs="Arial"/>
              </w:rPr>
              <w:t>] OR 6029M[</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subutex</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transtec</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"um 952"[</w:t>
            </w:r>
            <w:proofErr w:type="spellStart"/>
            <w:r w:rsidRPr="00384541">
              <w:rPr>
                <w:rFonts w:ascii="Arial" w:hAnsi="Arial" w:cs="Arial"/>
              </w:rPr>
              <w:t>tiab</w:t>
            </w:r>
            <w:proofErr w:type="spellEnd"/>
            <w:r w:rsidRPr="00384541">
              <w:rPr>
                <w:rFonts w:ascii="Arial" w:hAnsi="Arial" w:cs="Arial"/>
              </w:rPr>
              <w:t>] OR um952[</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bunavail</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"buprenorphine/naloxone"[</w:t>
            </w:r>
            <w:proofErr w:type="spellStart"/>
            <w:r w:rsidRPr="00384541">
              <w:rPr>
                <w:rFonts w:ascii="Arial" w:hAnsi="Arial" w:cs="Arial"/>
              </w:rPr>
              <w:t>tiab</w:t>
            </w:r>
            <w:proofErr w:type="spellEnd"/>
            <w:r w:rsidRPr="00384541">
              <w:rPr>
                <w:rFonts w:ascii="Arial" w:hAnsi="Arial" w:cs="Arial"/>
              </w:rPr>
              <w:t>] OR "naloxone/buprenorphine"[</w:t>
            </w:r>
            <w:proofErr w:type="spellStart"/>
            <w:r w:rsidRPr="00384541">
              <w:rPr>
                <w:rFonts w:ascii="Arial" w:hAnsi="Arial" w:cs="Arial"/>
              </w:rPr>
              <w:t>tiab</w:t>
            </w:r>
            <w:proofErr w:type="spellEnd"/>
            <w:r w:rsidRPr="00384541">
              <w:rPr>
                <w:rFonts w:ascii="Arial" w:hAnsi="Arial" w:cs="Arial"/>
              </w:rPr>
              <w:t>] OR suboxone[</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zubsolv</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52485-79-7[</w:t>
            </w:r>
            <w:proofErr w:type="spellStart"/>
            <w:r w:rsidRPr="00384541">
              <w:rPr>
                <w:rFonts w:ascii="Arial" w:hAnsi="Arial" w:cs="Arial"/>
              </w:rPr>
              <w:t>rn</w:t>
            </w:r>
            <w:proofErr w:type="spellEnd"/>
            <w:r w:rsidRPr="00384541">
              <w:rPr>
                <w:rFonts w:ascii="Arial" w:hAnsi="Arial" w:cs="Arial"/>
              </w:rPr>
              <w:t>] OR 53152-21-9[</w:t>
            </w:r>
            <w:proofErr w:type="spellStart"/>
            <w:r w:rsidRPr="00384541">
              <w:rPr>
                <w:rFonts w:ascii="Arial" w:hAnsi="Arial" w:cs="Arial"/>
              </w:rPr>
              <w:t>rn</w:t>
            </w:r>
            <w:proofErr w:type="spellEnd"/>
            <w:r w:rsidRPr="00384541">
              <w:rPr>
                <w:rFonts w:ascii="Arial" w:hAnsi="Arial" w:cs="Arial"/>
              </w:rPr>
              <w:t>]</w:t>
            </w:r>
          </w:p>
        </w:tc>
        <w:tc>
          <w:tcPr>
            <w:tcW w:w="1107" w:type="dxa"/>
          </w:tcPr>
          <w:p w14:paraId="178B3985" w14:textId="77777777" w:rsidR="00415865" w:rsidRPr="00384541" w:rsidRDefault="00415865" w:rsidP="005B4AFB">
            <w:pPr>
              <w:jc w:val="right"/>
              <w:rPr>
                <w:rFonts w:ascii="Arial" w:hAnsi="Arial" w:cs="Arial"/>
              </w:rPr>
            </w:pPr>
            <w:r w:rsidRPr="00384541">
              <w:rPr>
                <w:rFonts w:ascii="Arial" w:hAnsi="Arial" w:cs="Arial"/>
              </w:rPr>
              <w:t>7,108</w:t>
            </w:r>
          </w:p>
        </w:tc>
      </w:tr>
      <w:tr w:rsidR="00415865" w:rsidRPr="00DA0EC5" w14:paraId="75F37578" w14:textId="77777777" w:rsidTr="005B4AFB">
        <w:tc>
          <w:tcPr>
            <w:tcW w:w="879" w:type="dxa"/>
          </w:tcPr>
          <w:p w14:paraId="191169C7" w14:textId="77777777" w:rsidR="00415865" w:rsidRPr="00384541" w:rsidRDefault="00415865" w:rsidP="005B4AFB">
            <w:pPr>
              <w:rPr>
                <w:rFonts w:ascii="Arial" w:hAnsi="Arial" w:cs="Arial"/>
              </w:rPr>
            </w:pPr>
            <w:r w:rsidRPr="00384541">
              <w:rPr>
                <w:rFonts w:ascii="Arial" w:hAnsi="Arial" w:cs="Arial"/>
              </w:rPr>
              <w:t>#2</w:t>
            </w:r>
          </w:p>
        </w:tc>
        <w:tc>
          <w:tcPr>
            <w:tcW w:w="7364" w:type="dxa"/>
          </w:tcPr>
          <w:p w14:paraId="4C13A766" w14:textId="77777777" w:rsidR="00415865" w:rsidRPr="00384541" w:rsidRDefault="00415865" w:rsidP="005B4AFB">
            <w:pPr>
              <w:rPr>
                <w:rFonts w:ascii="Arial" w:hAnsi="Arial" w:cs="Arial"/>
              </w:rPr>
            </w:pPr>
            <w:r w:rsidRPr="00384541">
              <w:rPr>
                <w:rFonts w:ascii="Arial" w:hAnsi="Arial" w:cs="Arial"/>
              </w:rPr>
              <w:t>"Methadone"[Mesh] OR "1, 1 diphenyl 1 (2 dimethylaminopropyl) 2 butanone"[</w:t>
            </w:r>
            <w:proofErr w:type="spellStart"/>
            <w:r w:rsidRPr="00384541">
              <w:rPr>
                <w:rFonts w:ascii="Arial" w:hAnsi="Arial" w:cs="Arial"/>
              </w:rPr>
              <w:t>tiab</w:t>
            </w:r>
            <w:proofErr w:type="spellEnd"/>
            <w:r w:rsidRPr="00384541">
              <w:rPr>
                <w:rFonts w:ascii="Arial" w:hAnsi="Arial" w:cs="Arial"/>
              </w:rPr>
              <w:t xml:space="preserve">] OR "4, 4 diphenyl 6 </w:t>
            </w:r>
            <w:proofErr w:type="spellStart"/>
            <w:r w:rsidRPr="00384541">
              <w:rPr>
                <w:rFonts w:ascii="Arial" w:hAnsi="Arial" w:cs="Arial"/>
              </w:rPr>
              <w:t>dimethylamino</w:t>
            </w:r>
            <w:proofErr w:type="spellEnd"/>
            <w:r w:rsidRPr="00384541">
              <w:rPr>
                <w:rFonts w:ascii="Arial" w:hAnsi="Arial" w:cs="Arial"/>
              </w:rPr>
              <w:t xml:space="preserve"> 3 heptanone"[</w:t>
            </w:r>
            <w:proofErr w:type="spellStart"/>
            <w:r w:rsidRPr="00384541">
              <w:rPr>
                <w:rFonts w:ascii="Arial" w:hAnsi="Arial" w:cs="Arial"/>
              </w:rPr>
              <w:t>tiab</w:t>
            </w:r>
            <w:proofErr w:type="spellEnd"/>
            <w:r w:rsidRPr="00384541">
              <w:rPr>
                <w:rFonts w:ascii="Arial" w:hAnsi="Arial" w:cs="Arial"/>
              </w:rPr>
              <w:t xml:space="preserve">] OR "6 </w:t>
            </w:r>
            <w:proofErr w:type="spellStart"/>
            <w:r w:rsidRPr="00384541">
              <w:rPr>
                <w:rFonts w:ascii="Arial" w:hAnsi="Arial" w:cs="Arial"/>
              </w:rPr>
              <w:t>dimethylamino</w:t>
            </w:r>
            <w:proofErr w:type="spellEnd"/>
            <w:r w:rsidRPr="00384541">
              <w:rPr>
                <w:rFonts w:ascii="Arial" w:hAnsi="Arial" w:cs="Arial"/>
              </w:rPr>
              <w:t xml:space="preserve"> 4, 4 diphenyl 3 heptanone"[</w:t>
            </w:r>
            <w:proofErr w:type="spellStart"/>
            <w:r w:rsidRPr="00384541">
              <w:rPr>
                <w:rFonts w:ascii="Arial" w:hAnsi="Arial" w:cs="Arial"/>
              </w:rPr>
              <w:t>tiab</w:t>
            </w:r>
            <w:proofErr w:type="spellEnd"/>
            <w:r w:rsidRPr="00384541">
              <w:rPr>
                <w:rFonts w:ascii="Arial" w:hAnsi="Arial" w:cs="Arial"/>
              </w:rPr>
              <w:t>] OR "l-</w:t>
            </w:r>
            <w:proofErr w:type="spellStart"/>
            <w:r w:rsidRPr="00384541">
              <w:rPr>
                <w:rFonts w:ascii="Arial" w:hAnsi="Arial" w:cs="Arial"/>
              </w:rPr>
              <w:t>polamidon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1095-90-5[</w:t>
            </w:r>
            <w:proofErr w:type="spellStart"/>
            <w:r w:rsidRPr="00384541">
              <w:rPr>
                <w:rFonts w:ascii="Arial" w:hAnsi="Arial" w:cs="Arial"/>
              </w:rPr>
              <w:t>rn</w:t>
            </w:r>
            <w:proofErr w:type="spellEnd"/>
            <w:r w:rsidRPr="00384541">
              <w:rPr>
                <w:rFonts w:ascii="Arial" w:hAnsi="Arial" w:cs="Arial"/>
              </w:rPr>
              <w:t>] OR 125-56-4[</w:t>
            </w:r>
            <w:proofErr w:type="spellStart"/>
            <w:r w:rsidRPr="00384541">
              <w:rPr>
                <w:rFonts w:ascii="Arial" w:hAnsi="Arial" w:cs="Arial"/>
              </w:rPr>
              <w:t>rn</w:t>
            </w:r>
            <w:proofErr w:type="spellEnd"/>
            <w:r w:rsidRPr="00384541">
              <w:rPr>
                <w:rFonts w:ascii="Arial" w:hAnsi="Arial" w:cs="Arial"/>
              </w:rPr>
              <w:t>] OR 23142-53-2[</w:t>
            </w:r>
            <w:proofErr w:type="spellStart"/>
            <w:r w:rsidRPr="00384541">
              <w:rPr>
                <w:rFonts w:ascii="Arial" w:hAnsi="Arial" w:cs="Arial"/>
              </w:rPr>
              <w:t>rn</w:t>
            </w:r>
            <w:proofErr w:type="spellEnd"/>
            <w:r w:rsidRPr="00384541">
              <w:rPr>
                <w:rFonts w:ascii="Arial" w:hAnsi="Arial" w:cs="Arial"/>
              </w:rPr>
              <w:t>] OR 297-88-1[</w:t>
            </w:r>
            <w:proofErr w:type="spellStart"/>
            <w:r w:rsidRPr="00384541">
              <w:rPr>
                <w:rFonts w:ascii="Arial" w:hAnsi="Arial" w:cs="Arial"/>
              </w:rPr>
              <w:t>rn</w:t>
            </w:r>
            <w:proofErr w:type="spellEnd"/>
            <w:r w:rsidRPr="00384541">
              <w:rPr>
                <w:rFonts w:ascii="Arial" w:hAnsi="Arial" w:cs="Arial"/>
              </w:rPr>
              <w:t>] OR 76-99-3[</w:t>
            </w:r>
            <w:proofErr w:type="spellStart"/>
            <w:r w:rsidRPr="00384541">
              <w:rPr>
                <w:rFonts w:ascii="Arial" w:hAnsi="Arial" w:cs="Arial"/>
              </w:rPr>
              <w:t>rn</w:t>
            </w:r>
            <w:proofErr w:type="spellEnd"/>
            <w:r w:rsidRPr="00384541">
              <w:rPr>
                <w:rFonts w:ascii="Arial" w:hAnsi="Arial" w:cs="Arial"/>
              </w:rPr>
              <w:t xml:space="preserve">] OR </w:t>
            </w:r>
            <w:proofErr w:type="spellStart"/>
            <w:r w:rsidRPr="00384541">
              <w:rPr>
                <w:rFonts w:ascii="Arial" w:hAnsi="Arial" w:cs="Arial"/>
              </w:rPr>
              <w:t>adanon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algidon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algolysin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algoxale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althose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amidon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amidona</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amidone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amidosan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"an 148"[</w:t>
            </w:r>
            <w:proofErr w:type="spellStart"/>
            <w:r w:rsidRPr="00384541">
              <w:rPr>
                <w:rFonts w:ascii="Arial" w:hAnsi="Arial" w:cs="Arial"/>
              </w:rPr>
              <w:t>tiab</w:t>
            </w:r>
            <w:proofErr w:type="spellEnd"/>
            <w:r w:rsidRPr="00384541">
              <w:rPr>
                <w:rFonts w:ascii="Arial" w:hAnsi="Arial" w:cs="Arial"/>
              </w:rPr>
              <w:t>] OR an148[</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anadon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biodone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butalgin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deamin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depridol</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diaminon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dianone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dolafin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dolamid</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dolesone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dolmed</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dolophine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dorex</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dorexol</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eptadone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fenadon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gobbidona</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heptadon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heptanon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"hoe 10820"[</w:t>
            </w:r>
            <w:proofErr w:type="spellStart"/>
            <w:r w:rsidRPr="00384541">
              <w:rPr>
                <w:rFonts w:ascii="Arial" w:hAnsi="Arial" w:cs="Arial"/>
              </w:rPr>
              <w:t>tiab</w:t>
            </w:r>
            <w:proofErr w:type="spellEnd"/>
            <w:r w:rsidRPr="00384541">
              <w:rPr>
                <w:rFonts w:ascii="Arial" w:hAnsi="Arial" w:cs="Arial"/>
              </w:rPr>
              <w:t>] OR hoe10820[</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ketalgin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mecodin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mepecton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mephenon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metadol</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metadon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metasedin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methaddict</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methadon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methadone[</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methadose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w:t>
            </w:r>
            <w:proofErr w:type="spellStart"/>
            <w:r w:rsidRPr="00384541">
              <w:rPr>
                <w:rFonts w:ascii="Arial" w:hAnsi="Arial" w:cs="Arial"/>
              </w:rPr>
              <w:t>methaforte</w:t>
            </w:r>
            <w:proofErr w:type="spellEnd"/>
            <w:r w:rsidRPr="00384541">
              <w:rPr>
                <w:rFonts w:ascii="Arial" w:hAnsi="Arial" w:cs="Arial"/>
              </w:rPr>
              <w:t xml:space="preserve"> mix"[</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methex</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miadone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moheptan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pallidone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phenadon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phenadone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phymet</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physepton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physeptone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pinadone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polamidon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polamivet</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polamivit</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sinalgin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symoron</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westadone</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w:t>
            </w:r>
          </w:p>
        </w:tc>
        <w:tc>
          <w:tcPr>
            <w:tcW w:w="1107" w:type="dxa"/>
          </w:tcPr>
          <w:p w14:paraId="2909BF0F" w14:textId="77777777" w:rsidR="00415865" w:rsidRPr="00384541" w:rsidRDefault="00415865" w:rsidP="005B4AFB">
            <w:pPr>
              <w:jc w:val="right"/>
              <w:rPr>
                <w:rFonts w:ascii="Arial" w:hAnsi="Arial" w:cs="Arial"/>
              </w:rPr>
            </w:pPr>
            <w:r w:rsidRPr="00384541">
              <w:rPr>
                <w:rFonts w:ascii="Arial" w:hAnsi="Arial" w:cs="Arial"/>
              </w:rPr>
              <w:t>16,402</w:t>
            </w:r>
          </w:p>
        </w:tc>
      </w:tr>
      <w:tr w:rsidR="00415865" w:rsidRPr="00DA0EC5" w14:paraId="1478686D" w14:textId="77777777" w:rsidTr="005B4AFB">
        <w:tc>
          <w:tcPr>
            <w:tcW w:w="879" w:type="dxa"/>
          </w:tcPr>
          <w:p w14:paraId="17EE6053" w14:textId="77777777" w:rsidR="00415865" w:rsidRPr="00384541" w:rsidRDefault="00415865" w:rsidP="005B4AFB">
            <w:pPr>
              <w:rPr>
                <w:rFonts w:ascii="Arial" w:hAnsi="Arial" w:cs="Arial"/>
              </w:rPr>
            </w:pPr>
            <w:r w:rsidRPr="00384541">
              <w:rPr>
                <w:rFonts w:ascii="Arial" w:hAnsi="Arial" w:cs="Arial"/>
              </w:rPr>
              <w:t>#3</w:t>
            </w:r>
          </w:p>
        </w:tc>
        <w:tc>
          <w:tcPr>
            <w:tcW w:w="7364" w:type="dxa"/>
          </w:tcPr>
          <w:p w14:paraId="2EF22100" w14:textId="77777777" w:rsidR="00415865" w:rsidRPr="00384541" w:rsidRDefault="00415865" w:rsidP="005B4AFB">
            <w:pPr>
              <w:rPr>
                <w:rFonts w:ascii="Arial" w:hAnsi="Arial" w:cs="Arial"/>
              </w:rPr>
            </w:pPr>
            <w:r w:rsidRPr="00384541">
              <w:rPr>
                <w:rFonts w:ascii="Arial" w:hAnsi="Arial" w:cs="Arial"/>
              </w:rPr>
              <w:t>#1 AND #2</w:t>
            </w:r>
          </w:p>
        </w:tc>
        <w:tc>
          <w:tcPr>
            <w:tcW w:w="1107" w:type="dxa"/>
          </w:tcPr>
          <w:p w14:paraId="19E8D678" w14:textId="77777777" w:rsidR="00415865" w:rsidRPr="00384541" w:rsidRDefault="00415865" w:rsidP="005B4AFB">
            <w:pPr>
              <w:jc w:val="right"/>
              <w:rPr>
                <w:rFonts w:ascii="Arial" w:hAnsi="Arial" w:cs="Arial"/>
              </w:rPr>
            </w:pPr>
            <w:r w:rsidRPr="00384541">
              <w:rPr>
                <w:rFonts w:ascii="Arial" w:hAnsi="Arial" w:cs="Arial"/>
              </w:rPr>
              <w:t>2,224</w:t>
            </w:r>
          </w:p>
        </w:tc>
      </w:tr>
      <w:tr w:rsidR="00415865" w:rsidRPr="00DA0EC5" w14:paraId="0AD36F85" w14:textId="77777777" w:rsidTr="005B4AFB">
        <w:tc>
          <w:tcPr>
            <w:tcW w:w="879" w:type="dxa"/>
          </w:tcPr>
          <w:p w14:paraId="6A4AE53A" w14:textId="77777777" w:rsidR="00415865" w:rsidRPr="00384541" w:rsidRDefault="00415865" w:rsidP="005B4AFB">
            <w:pPr>
              <w:rPr>
                <w:rFonts w:ascii="Arial" w:hAnsi="Arial" w:cs="Arial"/>
              </w:rPr>
            </w:pPr>
            <w:r w:rsidRPr="00384541">
              <w:rPr>
                <w:rFonts w:ascii="Arial" w:hAnsi="Arial" w:cs="Arial"/>
              </w:rPr>
              <w:t>#4</w:t>
            </w:r>
          </w:p>
        </w:tc>
        <w:tc>
          <w:tcPr>
            <w:tcW w:w="7364" w:type="dxa"/>
          </w:tcPr>
          <w:p w14:paraId="5648D4C9" w14:textId="77777777" w:rsidR="00415865" w:rsidRPr="00384541" w:rsidRDefault="00415865" w:rsidP="005B4AFB">
            <w:pPr>
              <w:rPr>
                <w:rFonts w:ascii="Arial" w:hAnsi="Arial" w:cs="Arial"/>
              </w:rPr>
            </w:pPr>
            <w:r w:rsidRPr="00384541">
              <w:rPr>
                <w:rFonts w:ascii="Arial" w:hAnsi="Arial" w:cs="Arial"/>
              </w:rPr>
              <w:t>#3 NOT (animals[</w:t>
            </w:r>
            <w:proofErr w:type="spellStart"/>
            <w:r w:rsidRPr="00384541">
              <w:rPr>
                <w:rFonts w:ascii="Arial" w:hAnsi="Arial" w:cs="Arial"/>
              </w:rPr>
              <w:t>mh</w:t>
            </w:r>
            <w:proofErr w:type="spellEnd"/>
            <w:r w:rsidRPr="00384541">
              <w:rPr>
                <w:rFonts w:ascii="Arial" w:hAnsi="Arial" w:cs="Arial"/>
              </w:rPr>
              <w:t>] NOT humans[</w:t>
            </w:r>
            <w:proofErr w:type="spellStart"/>
            <w:r w:rsidRPr="00384541">
              <w:rPr>
                <w:rFonts w:ascii="Arial" w:hAnsi="Arial" w:cs="Arial"/>
              </w:rPr>
              <w:t>mh</w:t>
            </w:r>
            <w:proofErr w:type="spellEnd"/>
            <w:r w:rsidRPr="00384541">
              <w:rPr>
                <w:rFonts w:ascii="Arial" w:hAnsi="Arial" w:cs="Arial"/>
              </w:rPr>
              <w:t>])</w:t>
            </w:r>
          </w:p>
        </w:tc>
        <w:tc>
          <w:tcPr>
            <w:tcW w:w="1107" w:type="dxa"/>
          </w:tcPr>
          <w:p w14:paraId="43180061" w14:textId="77777777" w:rsidR="00415865" w:rsidRPr="00384541" w:rsidRDefault="00415865" w:rsidP="005B4AFB">
            <w:pPr>
              <w:jc w:val="right"/>
              <w:rPr>
                <w:rFonts w:ascii="Arial" w:hAnsi="Arial" w:cs="Arial"/>
              </w:rPr>
            </w:pPr>
            <w:r w:rsidRPr="00384541">
              <w:rPr>
                <w:rFonts w:ascii="Arial" w:hAnsi="Arial" w:cs="Arial"/>
              </w:rPr>
              <w:t>2,121</w:t>
            </w:r>
          </w:p>
        </w:tc>
      </w:tr>
      <w:tr w:rsidR="00415865" w:rsidRPr="00DA0EC5" w14:paraId="1C93C527" w14:textId="77777777" w:rsidTr="005B4AFB">
        <w:tc>
          <w:tcPr>
            <w:tcW w:w="879" w:type="dxa"/>
          </w:tcPr>
          <w:p w14:paraId="6C69F278" w14:textId="77777777" w:rsidR="00415865" w:rsidRPr="00384541" w:rsidRDefault="00415865" w:rsidP="005B4AFB">
            <w:pPr>
              <w:rPr>
                <w:rFonts w:ascii="Arial" w:hAnsi="Arial" w:cs="Arial"/>
              </w:rPr>
            </w:pPr>
            <w:r w:rsidRPr="00384541">
              <w:rPr>
                <w:rFonts w:ascii="Arial" w:hAnsi="Arial" w:cs="Arial"/>
              </w:rPr>
              <w:t>#5</w:t>
            </w:r>
          </w:p>
        </w:tc>
        <w:tc>
          <w:tcPr>
            <w:tcW w:w="7364" w:type="dxa"/>
          </w:tcPr>
          <w:p w14:paraId="3787C56E" w14:textId="77777777" w:rsidR="00415865" w:rsidRPr="00384541" w:rsidRDefault="00415865" w:rsidP="005B4AFB">
            <w:pPr>
              <w:rPr>
                <w:rFonts w:ascii="Arial" w:hAnsi="Arial" w:cs="Arial"/>
              </w:rPr>
            </w:pPr>
            <w:r w:rsidRPr="00384541">
              <w:rPr>
                <w:rFonts w:ascii="Arial" w:hAnsi="Arial" w:cs="Arial"/>
              </w:rPr>
              <w:t>#4 NOT (Editorial[</w:t>
            </w:r>
            <w:proofErr w:type="spellStart"/>
            <w:r w:rsidRPr="00384541">
              <w:rPr>
                <w:rFonts w:ascii="Arial" w:hAnsi="Arial" w:cs="Arial"/>
              </w:rPr>
              <w:t>ptyp</w:t>
            </w:r>
            <w:proofErr w:type="spellEnd"/>
            <w:r w:rsidRPr="00384541">
              <w:rPr>
                <w:rFonts w:ascii="Arial" w:hAnsi="Arial" w:cs="Arial"/>
              </w:rPr>
              <w:t>] OR Letter[</w:t>
            </w:r>
            <w:proofErr w:type="spellStart"/>
            <w:r w:rsidRPr="00384541">
              <w:rPr>
                <w:rFonts w:ascii="Arial" w:hAnsi="Arial" w:cs="Arial"/>
              </w:rPr>
              <w:t>ptyp</w:t>
            </w:r>
            <w:proofErr w:type="spellEnd"/>
            <w:r w:rsidRPr="00384541">
              <w:rPr>
                <w:rFonts w:ascii="Arial" w:hAnsi="Arial" w:cs="Arial"/>
              </w:rPr>
              <w:t>] OR Case Reports[</w:t>
            </w:r>
            <w:proofErr w:type="spellStart"/>
            <w:r w:rsidRPr="00384541">
              <w:rPr>
                <w:rFonts w:ascii="Arial" w:hAnsi="Arial" w:cs="Arial"/>
              </w:rPr>
              <w:t>ptyp</w:t>
            </w:r>
            <w:proofErr w:type="spellEnd"/>
            <w:r w:rsidRPr="00384541">
              <w:rPr>
                <w:rFonts w:ascii="Arial" w:hAnsi="Arial" w:cs="Arial"/>
              </w:rPr>
              <w:t>] OR Comment[</w:t>
            </w:r>
            <w:proofErr w:type="spellStart"/>
            <w:r w:rsidRPr="00384541">
              <w:rPr>
                <w:rFonts w:ascii="Arial" w:hAnsi="Arial" w:cs="Arial"/>
              </w:rPr>
              <w:t>ptyp</w:t>
            </w:r>
            <w:proofErr w:type="spellEnd"/>
            <w:r w:rsidRPr="00384541">
              <w:rPr>
                <w:rFonts w:ascii="Arial" w:hAnsi="Arial" w:cs="Arial"/>
              </w:rPr>
              <w:t>])</w:t>
            </w:r>
          </w:p>
        </w:tc>
        <w:tc>
          <w:tcPr>
            <w:tcW w:w="1107" w:type="dxa"/>
          </w:tcPr>
          <w:p w14:paraId="6EADCCB9" w14:textId="77777777" w:rsidR="00415865" w:rsidRPr="00384541" w:rsidRDefault="00415865" w:rsidP="005B4AFB">
            <w:pPr>
              <w:jc w:val="right"/>
              <w:rPr>
                <w:rFonts w:ascii="Arial" w:hAnsi="Arial" w:cs="Arial"/>
              </w:rPr>
            </w:pPr>
            <w:r w:rsidRPr="00384541">
              <w:rPr>
                <w:rFonts w:ascii="Arial" w:hAnsi="Arial" w:cs="Arial"/>
              </w:rPr>
              <w:t>1,948</w:t>
            </w:r>
          </w:p>
        </w:tc>
      </w:tr>
      <w:tr w:rsidR="00415865" w:rsidRPr="00DA0EC5" w14:paraId="11CA9980" w14:textId="77777777" w:rsidTr="005B4AFB">
        <w:tc>
          <w:tcPr>
            <w:tcW w:w="879" w:type="dxa"/>
          </w:tcPr>
          <w:p w14:paraId="6BFF2B07" w14:textId="77777777" w:rsidR="00415865" w:rsidRPr="00384541" w:rsidRDefault="00415865" w:rsidP="005B4AFB">
            <w:pPr>
              <w:rPr>
                <w:rFonts w:ascii="Arial" w:hAnsi="Arial" w:cs="Arial"/>
              </w:rPr>
            </w:pPr>
            <w:r w:rsidRPr="00384541">
              <w:rPr>
                <w:rFonts w:ascii="Arial" w:hAnsi="Arial" w:cs="Arial"/>
              </w:rPr>
              <w:lastRenderedPageBreak/>
              <w:t>#6</w:t>
            </w:r>
          </w:p>
        </w:tc>
        <w:tc>
          <w:tcPr>
            <w:tcW w:w="7364" w:type="dxa"/>
          </w:tcPr>
          <w:p w14:paraId="37229EC9" w14:textId="77777777" w:rsidR="00415865" w:rsidRPr="00384541" w:rsidRDefault="00415865" w:rsidP="005B4AFB">
            <w:pPr>
              <w:rPr>
                <w:rFonts w:ascii="Arial" w:hAnsi="Arial" w:cs="Arial"/>
              </w:rPr>
            </w:pPr>
            <w:r w:rsidRPr="00384541">
              <w:rPr>
                <w:rFonts w:ascii="Arial" w:hAnsi="Arial" w:cs="Arial"/>
              </w:rPr>
              <w:t xml:space="preserve">#5 AND ("Opiate Substitution Treatment"[Mesh] OR "Opioid-Related Disorders/drug therapy"[Mesh] OR </w:t>
            </w:r>
            <w:proofErr w:type="spellStart"/>
            <w:r w:rsidRPr="00384541">
              <w:rPr>
                <w:rFonts w:ascii="Arial" w:hAnsi="Arial" w:cs="Arial"/>
              </w:rPr>
              <w:t>substitut</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swtich</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OR transfer*[</w:t>
            </w:r>
            <w:proofErr w:type="spellStart"/>
            <w:r w:rsidRPr="00384541">
              <w:rPr>
                <w:rFonts w:ascii="Arial" w:hAnsi="Arial" w:cs="Arial"/>
              </w:rPr>
              <w:t>tiab</w:t>
            </w:r>
            <w:proofErr w:type="spellEnd"/>
            <w:r w:rsidRPr="00384541">
              <w:rPr>
                <w:rFonts w:ascii="Arial" w:hAnsi="Arial" w:cs="Arial"/>
              </w:rPr>
              <w:t>] OR transition*[</w:t>
            </w:r>
            <w:proofErr w:type="spellStart"/>
            <w:r w:rsidRPr="00384541">
              <w:rPr>
                <w:rFonts w:ascii="Arial" w:hAnsi="Arial" w:cs="Arial"/>
              </w:rPr>
              <w:t>tiab</w:t>
            </w:r>
            <w:proofErr w:type="spellEnd"/>
            <w:r w:rsidRPr="00384541">
              <w:rPr>
                <w:rFonts w:ascii="Arial" w:hAnsi="Arial" w:cs="Arial"/>
              </w:rPr>
              <w:t>] OR initiate[</w:t>
            </w:r>
            <w:proofErr w:type="spellStart"/>
            <w:r w:rsidRPr="00384541">
              <w:rPr>
                <w:rFonts w:ascii="Arial" w:hAnsi="Arial" w:cs="Arial"/>
              </w:rPr>
              <w:t>tiab</w:t>
            </w:r>
            <w:proofErr w:type="spellEnd"/>
            <w:r w:rsidRPr="00384541">
              <w:rPr>
                <w:rFonts w:ascii="Arial" w:hAnsi="Arial" w:cs="Arial"/>
              </w:rPr>
              <w:t>] OR initiating[</w:t>
            </w:r>
            <w:proofErr w:type="spellStart"/>
            <w:r w:rsidRPr="00384541">
              <w:rPr>
                <w:rFonts w:ascii="Arial" w:hAnsi="Arial" w:cs="Arial"/>
              </w:rPr>
              <w:t>tiab</w:t>
            </w:r>
            <w:proofErr w:type="spellEnd"/>
            <w:r w:rsidRPr="00384541">
              <w:rPr>
                <w:rFonts w:ascii="Arial" w:hAnsi="Arial" w:cs="Arial"/>
              </w:rPr>
              <w:t>] OR induction[</w:t>
            </w:r>
            <w:proofErr w:type="spellStart"/>
            <w:r w:rsidRPr="00384541">
              <w:rPr>
                <w:rFonts w:ascii="Arial" w:hAnsi="Arial" w:cs="Arial"/>
              </w:rPr>
              <w:t>tiab</w:t>
            </w:r>
            <w:proofErr w:type="spellEnd"/>
            <w:r w:rsidRPr="00384541">
              <w:rPr>
                <w:rFonts w:ascii="Arial" w:hAnsi="Arial" w:cs="Arial"/>
              </w:rPr>
              <w:t>])</w:t>
            </w:r>
          </w:p>
        </w:tc>
        <w:tc>
          <w:tcPr>
            <w:tcW w:w="1107" w:type="dxa"/>
          </w:tcPr>
          <w:p w14:paraId="46324695" w14:textId="77777777" w:rsidR="00415865" w:rsidRPr="00384541" w:rsidRDefault="00415865" w:rsidP="005B4AFB">
            <w:pPr>
              <w:jc w:val="right"/>
              <w:rPr>
                <w:rFonts w:ascii="Arial" w:hAnsi="Arial" w:cs="Arial"/>
              </w:rPr>
            </w:pPr>
            <w:r w:rsidRPr="00384541">
              <w:rPr>
                <w:rFonts w:ascii="Arial" w:hAnsi="Arial" w:cs="Arial"/>
              </w:rPr>
              <w:t>1,080</w:t>
            </w:r>
          </w:p>
        </w:tc>
      </w:tr>
    </w:tbl>
    <w:p w14:paraId="246F6F09" w14:textId="77777777" w:rsidR="00415865" w:rsidRPr="00384541" w:rsidRDefault="00415865" w:rsidP="00415865">
      <w:pPr>
        <w:rPr>
          <w:rFonts w:ascii="Arial" w:hAnsi="Arial" w:cs="Arial"/>
          <w:sz w:val="22"/>
          <w:szCs w:val="22"/>
        </w:rPr>
      </w:pPr>
    </w:p>
    <w:p w14:paraId="62037433" w14:textId="77777777" w:rsidR="00415865" w:rsidRPr="00384541" w:rsidRDefault="00415865" w:rsidP="00415865">
      <w:pPr>
        <w:rPr>
          <w:rFonts w:ascii="Arial" w:hAnsi="Arial" w:cs="Arial"/>
          <w:sz w:val="22"/>
          <w:szCs w:val="22"/>
        </w:rPr>
      </w:pPr>
    </w:p>
    <w:p w14:paraId="398DB0C1" w14:textId="77777777" w:rsidR="00415865" w:rsidRPr="00384541" w:rsidRDefault="00415865" w:rsidP="00415865">
      <w:pPr>
        <w:rPr>
          <w:rFonts w:ascii="Arial" w:hAnsi="Arial" w:cs="Arial"/>
          <w:b/>
          <w:sz w:val="22"/>
          <w:szCs w:val="22"/>
        </w:rPr>
      </w:pPr>
      <w:r w:rsidRPr="00384541">
        <w:rPr>
          <w:rFonts w:ascii="Arial" w:hAnsi="Arial" w:cs="Arial"/>
          <w:b/>
          <w:sz w:val="22"/>
          <w:szCs w:val="22"/>
        </w:rPr>
        <w:br w:type="page"/>
      </w:r>
    </w:p>
    <w:p w14:paraId="0BC2A8FE" w14:textId="77777777" w:rsidR="00415865" w:rsidRPr="00384541" w:rsidRDefault="00415865" w:rsidP="00415865">
      <w:pPr>
        <w:rPr>
          <w:rFonts w:ascii="Arial" w:hAnsi="Arial" w:cs="Arial"/>
          <w:b/>
          <w:sz w:val="22"/>
          <w:szCs w:val="22"/>
        </w:rPr>
      </w:pPr>
      <w:proofErr w:type="spellStart"/>
      <w:r w:rsidRPr="00384541">
        <w:rPr>
          <w:rFonts w:ascii="Arial" w:hAnsi="Arial" w:cs="Arial"/>
          <w:b/>
          <w:sz w:val="22"/>
          <w:szCs w:val="22"/>
        </w:rPr>
        <w:lastRenderedPageBreak/>
        <w:t>EMBASE</w:t>
      </w:r>
      <w:proofErr w:type="spellEnd"/>
    </w:p>
    <w:tbl>
      <w:tblPr>
        <w:tblStyle w:val="TableGrid"/>
        <w:tblW w:w="0" w:type="auto"/>
        <w:tblLook w:val="04A0" w:firstRow="1" w:lastRow="0" w:firstColumn="1" w:lastColumn="0" w:noHBand="0" w:noVBand="1"/>
      </w:tblPr>
      <w:tblGrid>
        <w:gridCol w:w="977"/>
        <w:gridCol w:w="7270"/>
        <w:gridCol w:w="1103"/>
      </w:tblGrid>
      <w:tr w:rsidR="00415865" w:rsidRPr="00DA0EC5" w14:paraId="2F4E7C11" w14:textId="77777777" w:rsidTr="005B4AFB">
        <w:tc>
          <w:tcPr>
            <w:tcW w:w="879" w:type="dxa"/>
          </w:tcPr>
          <w:p w14:paraId="45D9D9B0" w14:textId="77777777" w:rsidR="00415865" w:rsidRPr="00384541" w:rsidRDefault="00415865" w:rsidP="005B4AFB">
            <w:pPr>
              <w:rPr>
                <w:rFonts w:ascii="Arial" w:hAnsi="Arial" w:cs="Arial"/>
              </w:rPr>
            </w:pPr>
            <w:r w:rsidRPr="00CD601D">
              <w:rPr>
                <w:rFonts w:ascii="Arial" w:hAnsi="Arial" w:cs="Arial"/>
              </w:rPr>
              <w:t>Search</w:t>
            </w:r>
          </w:p>
        </w:tc>
        <w:tc>
          <w:tcPr>
            <w:tcW w:w="7364" w:type="dxa"/>
          </w:tcPr>
          <w:p w14:paraId="5180FE5E" w14:textId="77777777" w:rsidR="00415865" w:rsidRPr="00384541" w:rsidRDefault="00415865" w:rsidP="005B4AFB">
            <w:pPr>
              <w:rPr>
                <w:rFonts w:ascii="Arial" w:hAnsi="Arial" w:cs="Arial"/>
              </w:rPr>
            </w:pPr>
            <w:r w:rsidRPr="00384541">
              <w:rPr>
                <w:rFonts w:ascii="Arial" w:hAnsi="Arial" w:cs="Arial"/>
              </w:rPr>
              <w:t>Query</w:t>
            </w:r>
          </w:p>
        </w:tc>
        <w:tc>
          <w:tcPr>
            <w:tcW w:w="1107" w:type="dxa"/>
          </w:tcPr>
          <w:p w14:paraId="5CAB3649" w14:textId="77777777" w:rsidR="00415865" w:rsidRPr="00384541" w:rsidRDefault="00415865" w:rsidP="005B4AFB">
            <w:pPr>
              <w:rPr>
                <w:rFonts w:ascii="Arial" w:hAnsi="Arial" w:cs="Arial"/>
              </w:rPr>
            </w:pPr>
            <w:r w:rsidRPr="00CD601D">
              <w:rPr>
                <w:rFonts w:ascii="Arial" w:hAnsi="Arial" w:cs="Arial"/>
              </w:rPr>
              <w:t>Items Found</w:t>
            </w:r>
          </w:p>
        </w:tc>
      </w:tr>
      <w:tr w:rsidR="00415865" w:rsidRPr="00DA0EC5" w14:paraId="7411C7DA" w14:textId="77777777" w:rsidTr="005B4AFB">
        <w:tc>
          <w:tcPr>
            <w:tcW w:w="879" w:type="dxa"/>
          </w:tcPr>
          <w:p w14:paraId="70FA6114" w14:textId="77777777" w:rsidR="00415865" w:rsidRPr="00384541" w:rsidRDefault="00415865" w:rsidP="005B4AFB">
            <w:pPr>
              <w:rPr>
                <w:rFonts w:ascii="Arial" w:hAnsi="Arial" w:cs="Arial"/>
              </w:rPr>
            </w:pPr>
            <w:r w:rsidRPr="00384541">
              <w:rPr>
                <w:rFonts w:ascii="Arial" w:hAnsi="Arial" w:cs="Arial"/>
              </w:rPr>
              <w:t>#1</w:t>
            </w:r>
          </w:p>
        </w:tc>
        <w:tc>
          <w:tcPr>
            <w:tcW w:w="7364" w:type="dxa"/>
          </w:tcPr>
          <w:p w14:paraId="506B325A" w14:textId="77777777" w:rsidR="00415865" w:rsidRPr="00384541" w:rsidRDefault="00415865" w:rsidP="005B4AFB">
            <w:pPr>
              <w:rPr>
                <w:rFonts w:ascii="Arial" w:hAnsi="Arial" w:cs="Arial"/>
              </w:rPr>
            </w:pPr>
            <w:r w:rsidRPr="00384541">
              <w:rPr>
                <w:rStyle w:val="term"/>
                <w:rFonts w:ascii="Arial" w:hAnsi="Arial" w:cs="Arial"/>
              </w:rPr>
              <w:t>'buprenorphine'</w:t>
            </w:r>
            <w:r w:rsidRPr="00384541">
              <w:rPr>
                <w:rFonts w:ascii="Arial" w:hAnsi="Arial" w:cs="Arial"/>
              </w:rPr>
              <w:t xml:space="preserve">/exp OR </w:t>
            </w:r>
            <w:r w:rsidRPr="00384541">
              <w:rPr>
                <w:rStyle w:val="term"/>
                <w:rFonts w:ascii="Arial" w:hAnsi="Arial" w:cs="Arial"/>
              </w:rPr>
              <w:t>'buprenorphine plus naloxone'</w:t>
            </w:r>
            <w:r w:rsidRPr="00384541">
              <w:rPr>
                <w:rFonts w:ascii="Arial" w:hAnsi="Arial" w:cs="Arial"/>
              </w:rPr>
              <w:t xml:space="preserve">/exp OR </w:t>
            </w:r>
            <w:proofErr w:type="spellStart"/>
            <w:r w:rsidRPr="00384541">
              <w:rPr>
                <w:rStyle w:val="term"/>
                <w:rFonts w:ascii="Arial" w:hAnsi="Arial" w:cs="Arial"/>
              </w:rPr>
              <w:t>anorfin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belbuca</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buprenex</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buprenorphine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buprex</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buprine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butrans</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'cl 112, 302'</w:t>
            </w:r>
            <w:r w:rsidRPr="00384541">
              <w:rPr>
                <w:rFonts w:ascii="Arial" w:hAnsi="Arial" w:cs="Arial"/>
              </w:rPr>
              <w:t xml:space="preserve">:ti,ab OR </w:t>
            </w:r>
            <w:r w:rsidRPr="00384541">
              <w:rPr>
                <w:rStyle w:val="term"/>
                <w:rFonts w:ascii="Arial" w:hAnsi="Arial" w:cs="Arial"/>
              </w:rPr>
              <w:t>'cl 112302'</w:t>
            </w:r>
            <w:r w:rsidRPr="00384541">
              <w:rPr>
                <w:rFonts w:ascii="Arial" w:hAnsi="Arial" w:cs="Arial"/>
              </w:rPr>
              <w:t xml:space="preserve">:ti,ab OR </w:t>
            </w:r>
            <w:r w:rsidRPr="00384541">
              <w:rPr>
                <w:rStyle w:val="term"/>
                <w:rFonts w:ascii="Arial" w:hAnsi="Arial" w:cs="Arial"/>
              </w:rPr>
              <w:t>'cl112, 302'</w:t>
            </w:r>
            <w:r w:rsidRPr="00384541">
              <w:rPr>
                <w:rFonts w:ascii="Arial" w:hAnsi="Arial" w:cs="Arial"/>
              </w:rPr>
              <w:t xml:space="preserve">:ti,ab OR </w:t>
            </w:r>
            <w:r w:rsidRPr="00384541">
              <w:rPr>
                <w:rStyle w:val="term"/>
                <w:rFonts w:ascii="Arial" w:hAnsi="Arial" w:cs="Arial"/>
              </w:rPr>
              <w:t>cl112302</w:t>
            </w:r>
            <w:r w:rsidRPr="00384541">
              <w:rPr>
                <w:rFonts w:ascii="Arial" w:hAnsi="Arial" w:cs="Arial"/>
              </w:rPr>
              <w:t xml:space="preserve">:ti,ab OR </w:t>
            </w:r>
            <w:proofErr w:type="spellStart"/>
            <w:r w:rsidRPr="00384541">
              <w:rPr>
                <w:rStyle w:val="term"/>
                <w:rFonts w:ascii="Arial" w:hAnsi="Arial" w:cs="Arial"/>
              </w:rPr>
              <w:t>finibron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lepetan</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w:t>
            </w:r>
            <w:proofErr w:type="spellStart"/>
            <w:r w:rsidRPr="00384541">
              <w:rPr>
                <w:rStyle w:val="term"/>
                <w:rFonts w:ascii="Arial" w:hAnsi="Arial" w:cs="Arial"/>
              </w:rPr>
              <w:t>nih</w:t>
            </w:r>
            <w:proofErr w:type="spellEnd"/>
            <w:r w:rsidRPr="00384541">
              <w:rPr>
                <w:rStyle w:val="term"/>
                <w:rFonts w:ascii="Arial" w:hAnsi="Arial" w:cs="Arial"/>
              </w:rPr>
              <w:t xml:space="preserve"> 8805'</w:t>
            </w:r>
            <w:r w:rsidRPr="00384541">
              <w:rPr>
                <w:rFonts w:ascii="Arial" w:hAnsi="Arial" w:cs="Arial"/>
              </w:rPr>
              <w:t xml:space="preserve">:ti,ab OR </w:t>
            </w:r>
            <w:r w:rsidRPr="00384541">
              <w:rPr>
                <w:rStyle w:val="term"/>
                <w:rFonts w:ascii="Arial" w:hAnsi="Arial" w:cs="Arial"/>
              </w:rPr>
              <w:t>nih8805</w:t>
            </w:r>
            <w:r w:rsidRPr="00384541">
              <w:rPr>
                <w:rFonts w:ascii="Arial" w:hAnsi="Arial" w:cs="Arial"/>
              </w:rPr>
              <w:t xml:space="preserve">:ti,ab OR </w:t>
            </w:r>
            <w:proofErr w:type="spellStart"/>
            <w:r w:rsidRPr="00384541">
              <w:rPr>
                <w:rStyle w:val="term"/>
                <w:rFonts w:ascii="Arial" w:hAnsi="Arial" w:cs="Arial"/>
              </w:rPr>
              <w:t>norphin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pentorel</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prefin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probuphine</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w:t>
            </w:r>
            <w:proofErr w:type="spellStart"/>
            <w:r w:rsidRPr="00384541">
              <w:rPr>
                <w:rStyle w:val="term"/>
                <w:rFonts w:ascii="Arial" w:hAnsi="Arial" w:cs="Arial"/>
              </w:rPr>
              <w:t>rx</w:t>
            </w:r>
            <w:proofErr w:type="spellEnd"/>
            <w:r w:rsidRPr="00384541">
              <w:rPr>
                <w:rStyle w:val="term"/>
                <w:rFonts w:ascii="Arial" w:hAnsi="Arial" w:cs="Arial"/>
              </w:rPr>
              <w:t xml:space="preserve"> 6029 m'</w:t>
            </w:r>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w:t>
            </w:r>
            <w:proofErr w:type="spellStart"/>
            <w:r w:rsidRPr="00384541">
              <w:rPr>
                <w:rStyle w:val="term"/>
                <w:rFonts w:ascii="Arial" w:hAnsi="Arial" w:cs="Arial"/>
              </w:rPr>
              <w:t>rx</w:t>
            </w:r>
            <w:proofErr w:type="spellEnd"/>
            <w:r w:rsidRPr="00384541">
              <w:rPr>
                <w:rStyle w:val="term"/>
                <w:rFonts w:ascii="Arial" w:hAnsi="Arial" w:cs="Arial"/>
              </w:rPr>
              <w:t xml:space="preserve"> 6029m'</w:t>
            </w:r>
            <w:r w:rsidRPr="00384541">
              <w:rPr>
                <w:rFonts w:ascii="Arial" w:hAnsi="Arial" w:cs="Arial"/>
              </w:rPr>
              <w:t xml:space="preserve">:ti,ab OR </w:t>
            </w:r>
            <w:r w:rsidRPr="00384541">
              <w:rPr>
                <w:rStyle w:val="term"/>
                <w:rFonts w:ascii="Arial" w:hAnsi="Arial" w:cs="Arial"/>
              </w:rPr>
              <w:t>rx6029m</w:t>
            </w:r>
            <w:r w:rsidRPr="00384541">
              <w:rPr>
                <w:rFonts w:ascii="Arial" w:hAnsi="Arial" w:cs="Arial"/>
              </w:rPr>
              <w:t xml:space="preserve">:ti,ab OR </w:t>
            </w:r>
            <w:r w:rsidRPr="00384541">
              <w:rPr>
                <w:rStyle w:val="term"/>
                <w:rFonts w:ascii="Arial" w:hAnsi="Arial" w:cs="Arial"/>
              </w:rPr>
              <w:t>'6029 m'</w:t>
            </w:r>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6029m</w:t>
            </w:r>
            <w:r w:rsidRPr="00384541">
              <w:rPr>
                <w:rFonts w:ascii="Arial" w:hAnsi="Arial" w:cs="Arial"/>
              </w:rPr>
              <w:t xml:space="preserve">:ti,ab OR </w:t>
            </w:r>
            <w:proofErr w:type="spellStart"/>
            <w:r w:rsidRPr="00384541">
              <w:rPr>
                <w:rStyle w:val="term"/>
                <w:rFonts w:ascii="Arial" w:hAnsi="Arial" w:cs="Arial"/>
              </w:rPr>
              <w:t>subutex</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transtec</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'um 952'</w:t>
            </w:r>
            <w:r w:rsidRPr="00384541">
              <w:rPr>
                <w:rFonts w:ascii="Arial" w:hAnsi="Arial" w:cs="Arial"/>
              </w:rPr>
              <w:t xml:space="preserve">:ti,ab OR </w:t>
            </w:r>
            <w:r w:rsidRPr="00384541">
              <w:rPr>
                <w:rStyle w:val="term"/>
                <w:rFonts w:ascii="Arial" w:hAnsi="Arial" w:cs="Arial"/>
              </w:rPr>
              <w:t>um952</w:t>
            </w:r>
            <w:r w:rsidRPr="00384541">
              <w:rPr>
                <w:rFonts w:ascii="Arial" w:hAnsi="Arial" w:cs="Arial"/>
              </w:rPr>
              <w:t xml:space="preserve">:ti,ab OR </w:t>
            </w:r>
            <w:proofErr w:type="spellStart"/>
            <w:r w:rsidRPr="00384541">
              <w:rPr>
                <w:rStyle w:val="term"/>
                <w:rFonts w:ascii="Arial" w:hAnsi="Arial" w:cs="Arial"/>
              </w:rPr>
              <w:t>bunavail</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'buprenorphine/naloxone'</w:t>
            </w:r>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'naloxone/buprenorphine'</w:t>
            </w:r>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suboxone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zubsolv</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'52485 79 7'</w:t>
            </w:r>
            <w:r w:rsidRPr="00384541">
              <w:rPr>
                <w:rFonts w:ascii="Arial" w:hAnsi="Arial" w:cs="Arial"/>
              </w:rPr>
              <w:t xml:space="preserve">:rn OR </w:t>
            </w:r>
            <w:r w:rsidRPr="00384541">
              <w:rPr>
                <w:rStyle w:val="term"/>
                <w:rFonts w:ascii="Arial" w:hAnsi="Arial" w:cs="Arial"/>
              </w:rPr>
              <w:t>'53152 21 9'</w:t>
            </w:r>
            <w:r w:rsidRPr="00384541">
              <w:rPr>
                <w:rFonts w:ascii="Arial" w:hAnsi="Arial" w:cs="Arial"/>
              </w:rPr>
              <w:t>:rn</w:t>
            </w:r>
          </w:p>
        </w:tc>
        <w:tc>
          <w:tcPr>
            <w:tcW w:w="1107" w:type="dxa"/>
          </w:tcPr>
          <w:p w14:paraId="3B778ABA" w14:textId="77777777" w:rsidR="00415865" w:rsidRPr="00384541" w:rsidRDefault="00415865" w:rsidP="005B4AFB">
            <w:pPr>
              <w:jc w:val="right"/>
              <w:rPr>
                <w:rFonts w:ascii="Arial" w:hAnsi="Arial" w:cs="Arial"/>
              </w:rPr>
            </w:pPr>
            <w:r w:rsidRPr="00384541">
              <w:rPr>
                <w:rFonts w:ascii="Arial" w:hAnsi="Arial" w:cs="Arial"/>
              </w:rPr>
              <w:t>17,916</w:t>
            </w:r>
          </w:p>
        </w:tc>
      </w:tr>
      <w:tr w:rsidR="00415865" w:rsidRPr="00DA0EC5" w14:paraId="381A8501" w14:textId="77777777" w:rsidTr="005B4AFB">
        <w:tc>
          <w:tcPr>
            <w:tcW w:w="879" w:type="dxa"/>
          </w:tcPr>
          <w:p w14:paraId="692CDE91" w14:textId="77777777" w:rsidR="00415865" w:rsidRPr="00384541" w:rsidRDefault="00415865" w:rsidP="005B4AFB">
            <w:pPr>
              <w:rPr>
                <w:rFonts w:ascii="Arial" w:hAnsi="Arial" w:cs="Arial"/>
              </w:rPr>
            </w:pPr>
            <w:r w:rsidRPr="00384541">
              <w:rPr>
                <w:rFonts w:ascii="Arial" w:hAnsi="Arial" w:cs="Arial"/>
              </w:rPr>
              <w:t>#2</w:t>
            </w:r>
          </w:p>
        </w:tc>
        <w:tc>
          <w:tcPr>
            <w:tcW w:w="7364" w:type="dxa"/>
          </w:tcPr>
          <w:p w14:paraId="796361ED" w14:textId="77777777" w:rsidR="00415865" w:rsidRPr="00384541" w:rsidRDefault="00415865" w:rsidP="005B4AFB">
            <w:pPr>
              <w:rPr>
                <w:rFonts w:ascii="Arial" w:hAnsi="Arial" w:cs="Arial"/>
              </w:rPr>
            </w:pPr>
            <w:r w:rsidRPr="00384541">
              <w:rPr>
                <w:rStyle w:val="term"/>
                <w:rFonts w:ascii="Arial" w:hAnsi="Arial" w:cs="Arial"/>
              </w:rPr>
              <w:t>'methadone'</w:t>
            </w:r>
            <w:r w:rsidRPr="00384541">
              <w:rPr>
                <w:rFonts w:ascii="Arial" w:hAnsi="Arial" w:cs="Arial"/>
              </w:rPr>
              <w:t xml:space="preserve">/exp OR </w:t>
            </w:r>
            <w:r w:rsidRPr="00384541">
              <w:rPr>
                <w:rStyle w:val="term"/>
                <w:rFonts w:ascii="Arial" w:hAnsi="Arial" w:cs="Arial"/>
              </w:rPr>
              <w:t>'1, 1 diphenyl 1 (2 dimethylaminopropyl) 2 butanone'</w:t>
            </w:r>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 xml:space="preserve">'4, 4 diphenyl 6 </w:t>
            </w:r>
            <w:proofErr w:type="spellStart"/>
            <w:r w:rsidRPr="00384541">
              <w:rPr>
                <w:rStyle w:val="term"/>
                <w:rFonts w:ascii="Arial" w:hAnsi="Arial" w:cs="Arial"/>
              </w:rPr>
              <w:t>dimethylamino</w:t>
            </w:r>
            <w:proofErr w:type="spellEnd"/>
            <w:r w:rsidRPr="00384541">
              <w:rPr>
                <w:rStyle w:val="term"/>
                <w:rFonts w:ascii="Arial" w:hAnsi="Arial" w:cs="Arial"/>
              </w:rPr>
              <w:t xml:space="preserve"> 3 heptanone'</w:t>
            </w:r>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 xml:space="preserve">'6 </w:t>
            </w:r>
            <w:proofErr w:type="spellStart"/>
            <w:r w:rsidRPr="00384541">
              <w:rPr>
                <w:rStyle w:val="term"/>
                <w:rFonts w:ascii="Arial" w:hAnsi="Arial" w:cs="Arial"/>
              </w:rPr>
              <w:t>dimethylamino</w:t>
            </w:r>
            <w:proofErr w:type="spellEnd"/>
            <w:r w:rsidRPr="00384541">
              <w:rPr>
                <w:rStyle w:val="term"/>
                <w:rFonts w:ascii="Arial" w:hAnsi="Arial" w:cs="Arial"/>
              </w:rPr>
              <w:t xml:space="preserve"> 4, 4 diphenyl 3 heptanone'</w:t>
            </w:r>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w:t>
            </w:r>
            <w:proofErr w:type="spellStart"/>
            <w:r w:rsidRPr="00384541">
              <w:rPr>
                <w:rStyle w:val="term"/>
                <w:rFonts w:ascii="Arial" w:hAnsi="Arial" w:cs="Arial"/>
              </w:rPr>
              <w:t>l-polamid</w:t>
            </w:r>
            <w:proofErr w:type="spellEnd"/>
            <w:r w:rsidRPr="00384541">
              <w:rPr>
                <w:rStyle w:val="term"/>
                <w:rFonts w:ascii="Arial" w:hAnsi="Arial" w:cs="Arial"/>
              </w:rPr>
              <w:t>on'</w:t>
            </w:r>
            <w:r w:rsidRPr="00384541">
              <w:rPr>
                <w:rFonts w:ascii="Arial" w:hAnsi="Arial" w:cs="Arial"/>
              </w:rPr>
              <w:t xml:space="preserve">:ti,ab OR </w:t>
            </w:r>
            <w:r w:rsidRPr="00384541">
              <w:rPr>
                <w:rStyle w:val="term"/>
                <w:rFonts w:ascii="Arial" w:hAnsi="Arial" w:cs="Arial"/>
              </w:rPr>
              <w:t>'1095 90 5'</w:t>
            </w:r>
            <w:r w:rsidRPr="00384541">
              <w:rPr>
                <w:rFonts w:ascii="Arial" w:hAnsi="Arial" w:cs="Arial"/>
              </w:rPr>
              <w:t xml:space="preserve">:rn OR </w:t>
            </w:r>
            <w:r w:rsidRPr="00384541">
              <w:rPr>
                <w:rStyle w:val="term"/>
                <w:rFonts w:ascii="Arial" w:hAnsi="Arial" w:cs="Arial"/>
              </w:rPr>
              <w:t>'125 56 4'</w:t>
            </w:r>
            <w:r w:rsidRPr="00384541">
              <w:rPr>
                <w:rFonts w:ascii="Arial" w:hAnsi="Arial" w:cs="Arial"/>
              </w:rPr>
              <w:t xml:space="preserve">:rn OR </w:t>
            </w:r>
            <w:r w:rsidRPr="00384541">
              <w:rPr>
                <w:rStyle w:val="term"/>
                <w:rFonts w:ascii="Arial" w:hAnsi="Arial" w:cs="Arial"/>
              </w:rPr>
              <w:t>'23142 53 2'</w:t>
            </w:r>
            <w:r w:rsidRPr="00384541">
              <w:rPr>
                <w:rFonts w:ascii="Arial" w:hAnsi="Arial" w:cs="Arial"/>
              </w:rPr>
              <w:t xml:space="preserve">:rn OR </w:t>
            </w:r>
            <w:r w:rsidRPr="00384541">
              <w:rPr>
                <w:rStyle w:val="term"/>
                <w:rFonts w:ascii="Arial" w:hAnsi="Arial" w:cs="Arial"/>
              </w:rPr>
              <w:t>'297 88 1'</w:t>
            </w:r>
            <w:r w:rsidRPr="00384541">
              <w:rPr>
                <w:rFonts w:ascii="Arial" w:hAnsi="Arial" w:cs="Arial"/>
              </w:rPr>
              <w:t xml:space="preserve">:rn OR </w:t>
            </w:r>
            <w:r w:rsidRPr="00384541">
              <w:rPr>
                <w:rStyle w:val="term"/>
                <w:rFonts w:ascii="Arial" w:hAnsi="Arial" w:cs="Arial"/>
              </w:rPr>
              <w:t>'76 99 3'</w:t>
            </w:r>
            <w:r w:rsidRPr="00384541">
              <w:rPr>
                <w:rFonts w:ascii="Arial" w:hAnsi="Arial" w:cs="Arial"/>
              </w:rPr>
              <w:t xml:space="preserve">:rn OR </w:t>
            </w:r>
            <w:proofErr w:type="spellStart"/>
            <w:r w:rsidRPr="00384541">
              <w:rPr>
                <w:rStyle w:val="term"/>
                <w:rFonts w:ascii="Arial" w:hAnsi="Arial" w:cs="Arial"/>
              </w:rPr>
              <w:t>adanon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algidon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algolysin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algoxale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althose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amidon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amidona</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amidone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amidosan</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'an 148'</w:t>
            </w:r>
            <w:r w:rsidRPr="00384541">
              <w:rPr>
                <w:rFonts w:ascii="Arial" w:hAnsi="Arial" w:cs="Arial"/>
              </w:rPr>
              <w:t xml:space="preserve">:ti,ab OR </w:t>
            </w:r>
            <w:r w:rsidRPr="00384541">
              <w:rPr>
                <w:rStyle w:val="term"/>
                <w:rFonts w:ascii="Arial" w:hAnsi="Arial" w:cs="Arial"/>
              </w:rPr>
              <w:t>an148</w:t>
            </w:r>
            <w:r w:rsidRPr="00384541">
              <w:rPr>
                <w:rFonts w:ascii="Arial" w:hAnsi="Arial" w:cs="Arial"/>
              </w:rPr>
              <w:t xml:space="preserve">:ti,ab OR </w:t>
            </w:r>
            <w:proofErr w:type="spellStart"/>
            <w:r w:rsidRPr="00384541">
              <w:rPr>
                <w:rStyle w:val="term"/>
                <w:rFonts w:ascii="Arial" w:hAnsi="Arial" w:cs="Arial"/>
              </w:rPr>
              <w:t>anadon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biodone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butalgin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deamin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depridol</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diaminon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dianone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dolafin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dolamid</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dolesone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dolmed</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dolophine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dorex</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dorexol</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eptadone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fenadon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gobbidona</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heptadon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heptanon</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'hoe 10820'</w:t>
            </w:r>
            <w:r w:rsidRPr="00384541">
              <w:rPr>
                <w:rFonts w:ascii="Arial" w:hAnsi="Arial" w:cs="Arial"/>
              </w:rPr>
              <w:t xml:space="preserve">:ti,ab OR </w:t>
            </w:r>
            <w:r w:rsidRPr="00384541">
              <w:rPr>
                <w:rStyle w:val="term"/>
                <w:rFonts w:ascii="Arial" w:hAnsi="Arial" w:cs="Arial"/>
              </w:rPr>
              <w:t>hoe10820</w:t>
            </w:r>
            <w:r w:rsidRPr="00384541">
              <w:rPr>
                <w:rFonts w:ascii="Arial" w:hAnsi="Arial" w:cs="Arial"/>
              </w:rPr>
              <w:t xml:space="preserve">:ti,ab OR </w:t>
            </w:r>
            <w:proofErr w:type="spellStart"/>
            <w:r w:rsidRPr="00384541">
              <w:rPr>
                <w:rStyle w:val="term"/>
                <w:rFonts w:ascii="Arial" w:hAnsi="Arial" w:cs="Arial"/>
              </w:rPr>
              <w:t>ketalgin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mecodin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mepecton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mephenon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metadol</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metadon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metasedin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methaddict</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methadon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methadone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methadose</w:t>
            </w:r>
            <w:r w:rsidRPr="00384541">
              <w:rPr>
                <w:rFonts w:ascii="Arial" w:hAnsi="Arial" w:cs="Arial"/>
              </w:rPr>
              <w:t>:ti,ab</w:t>
            </w:r>
            <w:proofErr w:type="spellEnd"/>
            <w:r w:rsidRPr="00384541">
              <w:rPr>
                <w:rFonts w:ascii="Arial" w:hAnsi="Arial" w:cs="Arial"/>
              </w:rPr>
              <w:t xml:space="preserve"> OR </w:t>
            </w:r>
            <w:r w:rsidRPr="00384541">
              <w:rPr>
                <w:rStyle w:val="term"/>
                <w:rFonts w:ascii="Arial" w:hAnsi="Arial" w:cs="Arial"/>
              </w:rPr>
              <w:t>'</w:t>
            </w:r>
            <w:proofErr w:type="spellStart"/>
            <w:r w:rsidRPr="00384541">
              <w:rPr>
                <w:rStyle w:val="term"/>
                <w:rFonts w:ascii="Arial" w:hAnsi="Arial" w:cs="Arial"/>
              </w:rPr>
              <w:t>methaforte</w:t>
            </w:r>
            <w:proofErr w:type="spellEnd"/>
            <w:r w:rsidRPr="00384541">
              <w:rPr>
                <w:rStyle w:val="term"/>
                <w:rFonts w:ascii="Arial" w:hAnsi="Arial" w:cs="Arial"/>
              </w:rPr>
              <w:t xml:space="preserve"> mix'</w:t>
            </w:r>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methex</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miadone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moheptan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pallidone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phenadon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phenadone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phymet</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physepton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physeptone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pinadone</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polamidon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polamivet</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polamivit</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sinalgin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symoron</w:t>
            </w:r>
            <w:r w:rsidRPr="00384541">
              <w:rPr>
                <w:rFonts w:ascii="Arial" w:hAnsi="Arial" w:cs="Arial"/>
              </w:rPr>
              <w:t>:ti,ab</w:t>
            </w:r>
            <w:proofErr w:type="spellEnd"/>
            <w:r w:rsidRPr="00384541">
              <w:rPr>
                <w:rFonts w:ascii="Arial" w:hAnsi="Arial" w:cs="Arial"/>
              </w:rPr>
              <w:t xml:space="preserve"> OR </w:t>
            </w:r>
            <w:proofErr w:type="spellStart"/>
            <w:r w:rsidRPr="00384541">
              <w:rPr>
                <w:rStyle w:val="term"/>
                <w:rFonts w:ascii="Arial" w:hAnsi="Arial" w:cs="Arial"/>
              </w:rPr>
              <w:t>westadone</w:t>
            </w:r>
            <w:r w:rsidRPr="00384541">
              <w:rPr>
                <w:rFonts w:ascii="Arial" w:hAnsi="Arial" w:cs="Arial"/>
              </w:rPr>
              <w:t>:ti,ab</w:t>
            </w:r>
            <w:proofErr w:type="spellEnd"/>
          </w:p>
        </w:tc>
        <w:tc>
          <w:tcPr>
            <w:tcW w:w="1107" w:type="dxa"/>
          </w:tcPr>
          <w:p w14:paraId="74B0A799" w14:textId="77777777" w:rsidR="00415865" w:rsidRPr="00384541" w:rsidRDefault="00415865" w:rsidP="005B4AFB">
            <w:pPr>
              <w:jc w:val="right"/>
              <w:rPr>
                <w:rFonts w:ascii="Arial" w:hAnsi="Arial" w:cs="Arial"/>
              </w:rPr>
            </w:pPr>
            <w:r w:rsidRPr="00384541">
              <w:rPr>
                <w:rFonts w:ascii="Arial" w:hAnsi="Arial" w:cs="Arial"/>
              </w:rPr>
              <w:t>34,078</w:t>
            </w:r>
          </w:p>
        </w:tc>
      </w:tr>
      <w:tr w:rsidR="00415865" w:rsidRPr="00DA0EC5" w14:paraId="2497E054" w14:textId="77777777" w:rsidTr="005B4AFB">
        <w:tc>
          <w:tcPr>
            <w:tcW w:w="879" w:type="dxa"/>
          </w:tcPr>
          <w:p w14:paraId="6C6D4AE8" w14:textId="77777777" w:rsidR="00415865" w:rsidRPr="00384541" w:rsidRDefault="00415865" w:rsidP="005B4AFB">
            <w:pPr>
              <w:rPr>
                <w:rFonts w:ascii="Arial" w:hAnsi="Arial" w:cs="Arial"/>
              </w:rPr>
            </w:pPr>
            <w:r w:rsidRPr="00384541">
              <w:rPr>
                <w:rFonts w:ascii="Arial" w:hAnsi="Arial" w:cs="Arial"/>
              </w:rPr>
              <w:t>#3</w:t>
            </w:r>
          </w:p>
        </w:tc>
        <w:tc>
          <w:tcPr>
            <w:tcW w:w="7364" w:type="dxa"/>
          </w:tcPr>
          <w:p w14:paraId="37DF946D" w14:textId="77777777" w:rsidR="00415865" w:rsidRPr="00384541" w:rsidRDefault="00415865" w:rsidP="005B4AFB">
            <w:pPr>
              <w:rPr>
                <w:rFonts w:ascii="Arial" w:hAnsi="Arial" w:cs="Arial"/>
              </w:rPr>
            </w:pPr>
            <w:r w:rsidRPr="00384541">
              <w:rPr>
                <w:rFonts w:ascii="Arial" w:hAnsi="Arial" w:cs="Arial"/>
              </w:rPr>
              <w:t>#1 AND #2</w:t>
            </w:r>
          </w:p>
        </w:tc>
        <w:tc>
          <w:tcPr>
            <w:tcW w:w="1107" w:type="dxa"/>
          </w:tcPr>
          <w:p w14:paraId="174DF40A" w14:textId="77777777" w:rsidR="00415865" w:rsidRPr="00384541" w:rsidRDefault="00415865" w:rsidP="005B4AFB">
            <w:pPr>
              <w:jc w:val="right"/>
              <w:rPr>
                <w:rFonts w:ascii="Arial" w:hAnsi="Arial" w:cs="Arial"/>
              </w:rPr>
            </w:pPr>
            <w:r w:rsidRPr="00384541">
              <w:rPr>
                <w:rFonts w:ascii="Arial" w:hAnsi="Arial" w:cs="Arial"/>
              </w:rPr>
              <w:t>6,833</w:t>
            </w:r>
          </w:p>
        </w:tc>
      </w:tr>
      <w:tr w:rsidR="00415865" w:rsidRPr="00DA0EC5" w14:paraId="589EAAF1" w14:textId="77777777" w:rsidTr="005B4AFB">
        <w:tc>
          <w:tcPr>
            <w:tcW w:w="879" w:type="dxa"/>
          </w:tcPr>
          <w:p w14:paraId="7185AEEF" w14:textId="77777777" w:rsidR="00415865" w:rsidRPr="00384541" w:rsidRDefault="00415865" w:rsidP="005B4AFB">
            <w:pPr>
              <w:rPr>
                <w:rFonts w:ascii="Arial" w:hAnsi="Arial" w:cs="Arial"/>
              </w:rPr>
            </w:pPr>
            <w:r w:rsidRPr="00384541">
              <w:rPr>
                <w:rFonts w:ascii="Arial" w:hAnsi="Arial" w:cs="Arial"/>
              </w:rPr>
              <w:t>#4</w:t>
            </w:r>
          </w:p>
        </w:tc>
        <w:tc>
          <w:tcPr>
            <w:tcW w:w="7364" w:type="dxa"/>
          </w:tcPr>
          <w:p w14:paraId="3094FE69" w14:textId="77777777" w:rsidR="00415865" w:rsidRPr="00384541" w:rsidRDefault="00415865" w:rsidP="005B4AFB">
            <w:pPr>
              <w:rPr>
                <w:rFonts w:ascii="Arial" w:hAnsi="Arial" w:cs="Arial"/>
              </w:rPr>
            </w:pPr>
            <w:r w:rsidRPr="00384541">
              <w:rPr>
                <w:rFonts w:ascii="Arial" w:hAnsi="Arial" w:cs="Arial"/>
              </w:rPr>
              <w:t>#3 AND [humans]/</w:t>
            </w:r>
            <w:proofErr w:type="spellStart"/>
            <w:r w:rsidRPr="00384541">
              <w:rPr>
                <w:rFonts w:ascii="Arial" w:hAnsi="Arial" w:cs="Arial"/>
              </w:rPr>
              <w:t>lim</w:t>
            </w:r>
            <w:proofErr w:type="spellEnd"/>
            <w:r w:rsidRPr="00384541">
              <w:rPr>
                <w:rFonts w:ascii="Arial" w:hAnsi="Arial" w:cs="Arial"/>
              </w:rPr>
              <w:t xml:space="preserve"> </w:t>
            </w:r>
          </w:p>
        </w:tc>
        <w:tc>
          <w:tcPr>
            <w:tcW w:w="1107" w:type="dxa"/>
          </w:tcPr>
          <w:p w14:paraId="5EF0D816" w14:textId="77777777" w:rsidR="00415865" w:rsidRPr="00384541" w:rsidRDefault="00415865" w:rsidP="005B4AFB">
            <w:pPr>
              <w:jc w:val="right"/>
              <w:rPr>
                <w:rFonts w:ascii="Arial" w:hAnsi="Arial" w:cs="Arial"/>
              </w:rPr>
            </w:pPr>
            <w:r w:rsidRPr="00384541">
              <w:rPr>
                <w:rFonts w:ascii="Arial" w:hAnsi="Arial" w:cs="Arial"/>
              </w:rPr>
              <w:t>6,228</w:t>
            </w:r>
          </w:p>
        </w:tc>
      </w:tr>
      <w:tr w:rsidR="00415865" w:rsidRPr="00DA0EC5" w14:paraId="7067162A" w14:textId="77777777" w:rsidTr="005B4AFB">
        <w:tc>
          <w:tcPr>
            <w:tcW w:w="879" w:type="dxa"/>
          </w:tcPr>
          <w:p w14:paraId="5A10CF6B" w14:textId="77777777" w:rsidR="00415865" w:rsidRPr="00384541" w:rsidRDefault="00415865" w:rsidP="005B4AFB">
            <w:pPr>
              <w:rPr>
                <w:rFonts w:ascii="Arial" w:hAnsi="Arial" w:cs="Arial"/>
              </w:rPr>
            </w:pPr>
            <w:r w:rsidRPr="00384541">
              <w:rPr>
                <w:rFonts w:ascii="Arial" w:hAnsi="Arial" w:cs="Arial"/>
              </w:rPr>
              <w:t>#5</w:t>
            </w:r>
          </w:p>
        </w:tc>
        <w:tc>
          <w:tcPr>
            <w:tcW w:w="7364" w:type="dxa"/>
          </w:tcPr>
          <w:p w14:paraId="51F21CFA" w14:textId="77777777" w:rsidR="00415865" w:rsidRPr="00384541" w:rsidRDefault="00415865" w:rsidP="005B4AFB">
            <w:pPr>
              <w:rPr>
                <w:rFonts w:ascii="Arial" w:hAnsi="Arial" w:cs="Arial"/>
              </w:rPr>
            </w:pPr>
            <w:r w:rsidRPr="00384541">
              <w:rPr>
                <w:rFonts w:ascii="Arial" w:hAnsi="Arial" w:cs="Arial"/>
              </w:rPr>
              <w:t>#4 NOT ('case report'/exp OR 'editorial'/exp OR 'letter'/exp)</w:t>
            </w:r>
          </w:p>
        </w:tc>
        <w:tc>
          <w:tcPr>
            <w:tcW w:w="1107" w:type="dxa"/>
          </w:tcPr>
          <w:p w14:paraId="504E8C3E" w14:textId="77777777" w:rsidR="00415865" w:rsidRPr="00384541" w:rsidRDefault="00415865" w:rsidP="005B4AFB">
            <w:pPr>
              <w:jc w:val="right"/>
              <w:rPr>
                <w:rFonts w:ascii="Arial" w:hAnsi="Arial" w:cs="Arial"/>
              </w:rPr>
            </w:pPr>
            <w:r w:rsidRPr="00384541">
              <w:rPr>
                <w:rFonts w:ascii="Arial" w:hAnsi="Arial" w:cs="Arial"/>
              </w:rPr>
              <w:t>5,655</w:t>
            </w:r>
          </w:p>
        </w:tc>
      </w:tr>
      <w:tr w:rsidR="00415865" w:rsidRPr="00DA0EC5" w14:paraId="3ECC3FE4" w14:textId="77777777" w:rsidTr="005B4AFB">
        <w:tc>
          <w:tcPr>
            <w:tcW w:w="879" w:type="dxa"/>
          </w:tcPr>
          <w:p w14:paraId="3DCA3BD3" w14:textId="77777777" w:rsidR="00415865" w:rsidRPr="00384541" w:rsidRDefault="00415865" w:rsidP="005B4AFB">
            <w:pPr>
              <w:rPr>
                <w:rFonts w:ascii="Arial" w:hAnsi="Arial" w:cs="Arial"/>
              </w:rPr>
            </w:pPr>
            <w:r w:rsidRPr="00384541">
              <w:rPr>
                <w:rFonts w:ascii="Arial" w:hAnsi="Arial" w:cs="Arial"/>
              </w:rPr>
              <w:t>#6</w:t>
            </w:r>
          </w:p>
        </w:tc>
        <w:tc>
          <w:tcPr>
            <w:tcW w:w="7364" w:type="dxa"/>
          </w:tcPr>
          <w:p w14:paraId="1265DD28" w14:textId="77777777" w:rsidR="00415865" w:rsidRPr="00384541" w:rsidRDefault="00415865" w:rsidP="005B4AFB">
            <w:pPr>
              <w:rPr>
                <w:rFonts w:ascii="Arial" w:hAnsi="Arial" w:cs="Arial"/>
              </w:rPr>
            </w:pPr>
            <w:r w:rsidRPr="00384541">
              <w:rPr>
                <w:rFonts w:ascii="Arial" w:hAnsi="Arial" w:cs="Arial"/>
              </w:rPr>
              <w:t xml:space="preserve">#5 AND ('opiate substitution treatment'/exp OR </w:t>
            </w:r>
            <w:proofErr w:type="spellStart"/>
            <w:r w:rsidRPr="00384541">
              <w:rPr>
                <w:rFonts w:ascii="Arial" w:hAnsi="Arial" w:cs="Arial"/>
              </w:rPr>
              <w:t>substitut</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swtich</w:t>
            </w:r>
            <w:proofErr w:type="spellEnd"/>
            <w:r w:rsidRPr="00384541">
              <w:rPr>
                <w:rFonts w:ascii="Arial" w:hAnsi="Arial" w:cs="Arial"/>
              </w:rPr>
              <w:t>*:</w:t>
            </w:r>
            <w:proofErr w:type="spellStart"/>
            <w:r w:rsidRPr="00384541">
              <w:rPr>
                <w:rFonts w:ascii="Arial" w:hAnsi="Arial" w:cs="Arial"/>
              </w:rPr>
              <w:t>ti,ab</w:t>
            </w:r>
            <w:proofErr w:type="spellEnd"/>
            <w:r w:rsidRPr="00384541">
              <w:rPr>
                <w:rFonts w:ascii="Arial" w:hAnsi="Arial" w:cs="Arial"/>
              </w:rPr>
              <w:t xml:space="preserve"> OR transfer*:</w:t>
            </w:r>
            <w:proofErr w:type="spellStart"/>
            <w:r w:rsidRPr="00384541">
              <w:rPr>
                <w:rFonts w:ascii="Arial" w:hAnsi="Arial" w:cs="Arial"/>
              </w:rPr>
              <w:t>ti,ab</w:t>
            </w:r>
            <w:proofErr w:type="spellEnd"/>
            <w:r w:rsidRPr="00384541">
              <w:rPr>
                <w:rFonts w:ascii="Arial" w:hAnsi="Arial" w:cs="Arial"/>
              </w:rPr>
              <w:t xml:space="preserve"> OR transition*:</w:t>
            </w:r>
            <w:proofErr w:type="spellStart"/>
            <w:r w:rsidRPr="00384541">
              <w:rPr>
                <w:rFonts w:ascii="Arial" w:hAnsi="Arial" w:cs="Arial"/>
              </w:rPr>
              <w:t>ti,ab</w:t>
            </w:r>
            <w:proofErr w:type="spellEnd"/>
            <w:r w:rsidRPr="00384541">
              <w:rPr>
                <w:rFonts w:ascii="Arial" w:hAnsi="Arial" w:cs="Arial"/>
              </w:rPr>
              <w:t xml:space="preserve"> OR </w:t>
            </w:r>
            <w:proofErr w:type="spellStart"/>
            <w:r w:rsidRPr="00384541">
              <w:rPr>
                <w:rFonts w:ascii="Arial" w:hAnsi="Arial" w:cs="Arial"/>
              </w:rPr>
              <w:t>initiate:ti,ab</w:t>
            </w:r>
            <w:proofErr w:type="spellEnd"/>
            <w:r w:rsidRPr="00384541">
              <w:rPr>
                <w:rFonts w:ascii="Arial" w:hAnsi="Arial" w:cs="Arial"/>
              </w:rPr>
              <w:t xml:space="preserve"> OR </w:t>
            </w:r>
            <w:proofErr w:type="spellStart"/>
            <w:r w:rsidRPr="00384541">
              <w:rPr>
                <w:rFonts w:ascii="Arial" w:hAnsi="Arial" w:cs="Arial"/>
              </w:rPr>
              <w:t>initiating:ti,ab</w:t>
            </w:r>
            <w:proofErr w:type="spellEnd"/>
            <w:r w:rsidRPr="00384541">
              <w:rPr>
                <w:rFonts w:ascii="Arial" w:hAnsi="Arial" w:cs="Arial"/>
              </w:rPr>
              <w:t xml:space="preserve"> OR </w:t>
            </w:r>
            <w:proofErr w:type="spellStart"/>
            <w:r w:rsidRPr="00384541">
              <w:rPr>
                <w:rFonts w:ascii="Arial" w:hAnsi="Arial" w:cs="Arial"/>
              </w:rPr>
              <w:t>induction:ti,ab</w:t>
            </w:r>
            <w:proofErr w:type="spellEnd"/>
            <w:r w:rsidRPr="00384541">
              <w:rPr>
                <w:rFonts w:ascii="Arial" w:hAnsi="Arial" w:cs="Arial"/>
              </w:rPr>
              <w:t>)</w:t>
            </w:r>
          </w:p>
        </w:tc>
        <w:tc>
          <w:tcPr>
            <w:tcW w:w="1107" w:type="dxa"/>
          </w:tcPr>
          <w:p w14:paraId="68E1F04A" w14:textId="77777777" w:rsidR="00415865" w:rsidRPr="00384541" w:rsidRDefault="00415865" w:rsidP="005B4AFB">
            <w:pPr>
              <w:jc w:val="right"/>
              <w:rPr>
                <w:rFonts w:ascii="Arial" w:hAnsi="Arial" w:cs="Arial"/>
              </w:rPr>
            </w:pPr>
            <w:r w:rsidRPr="00384541">
              <w:rPr>
                <w:rFonts w:ascii="Arial" w:hAnsi="Arial" w:cs="Arial"/>
              </w:rPr>
              <w:t>1,264</w:t>
            </w:r>
          </w:p>
        </w:tc>
      </w:tr>
    </w:tbl>
    <w:p w14:paraId="0A37BB91" w14:textId="7CDCBA04" w:rsidR="00415865" w:rsidRPr="00384541" w:rsidRDefault="00415865" w:rsidP="00415865">
      <w:pPr>
        <w:rPr>
          <w:rFonts w:ascii="Arial" w:hAnsi="Arial" w:cs="Arial"/>
          <w:b/>
          <w:sz w:val="22"/>
          <w:szCs w:val="22"/>
        </w:rPr>
      </w:pPr>
      <w:r w:rsidRPr="00384541">
        <w:rPr>
          <w:rFonts w:ascii="Arial" w:hAnsi="Arial" w:cs="Arial"/>
          <w:sz w:val="22"/>
          <w:szCs w:val="22"/>
        </w:rPr>
        <w:br w:type="page"/>
      </w:r>
      <w:bookmarkStart w:id="0" w:name="_GoBack"/>
      <w:bookmarkEnd w:id="0"/>
      <w:r w:rsidRPr="00384541">
        <w:rPr>
          <w:rFonts w:ascii="Arial" w:hAnsi="Arial" w:cs="Arial"/>
          <w:b/>
          <w:sz w:val="22"/>
          <w:szCs w:val="22"/>
        </w:rPr>
        <w:lastRenderedPageBreak/>
        <w:t>Cochrane Library</w:t>
      </w:r>
    </w:p>
    <w:tbl>
      <w:tblPr>
        <w:tblStyle w:val="TableGrid"/>
        <w:tblW w:w="0" w:type="auto"/>
        <w:tblLook w:val="04A0" w:firstRow="1" w:lastRow="0" w:firstColumn="1" w:lastColumn="0" w:noHBand="0" w:noVBand="1"/>
      </w:tblPr>
      <w:tblGrid>
        <w:gridCol w:w="977"/>
        <w:gridCol w:w="7269"/>
        <w:gridCol w:w="1104"/>
      </w:tblGrid>
      <w:tr w:rsidR="00415865" w:rsidRPr="00DA0EC5" w14:paraId="75C0F397" w14:textId="77777777" w:rsidTr="005B4AFB">
        <w:tc>
          <w:tcPr>
            <w:tcW w:w="879" w:type="dxa"/>
          </w:tcPr>
          <w:p w14:paraId="17236E3D" w14:textId="77777777" w:rsidR="00415865" w:rsidRPr="00384541" w:rsidRDefault="00415865" w:rsidP="005B4AFB">
            <w:pPr>
              <w:rPr>
                <w:rFonts w:ascii="Arial" w:hAnsi="Arial" w:cs="Arial"/>
              </w:rPr>
            </w:pPr>
            <w:r>
              <w:rPr>
                <w:rFonts w:ascii="Arial" w:hAnsi="Arial" w:cs="Arial"/>
              </w:rPr>
              <w:t>Search</w:t>
            </w:r>
          </w:p>
        </w:tc>
        <w:tc>
          <w:tcPr>
            <w:tcW w:w="7364" w:type="dxa"/>
          </w:tcPr>
          <w:p w14:paraId="4548D55A" w14:textId="77777777" w:rsidR="00415865" w:rsidRPr="00384541" w:rsidRDefault="00415865" w:rsidP="005B4AFB">
            <w:pPr>
              <w:rPr>
                <w:rFonts w:ascii="Arial" w:hAnsi="Arial" w:cs="Arial"/>
              </w:rPr>
            </w:pPr>
            <w:r>
              <w:rPr>
                <w:rFonts w:ascii="Arial" w:hAnsi="Arial" w:cs="Arial"/>
              </w:rPr>
              <w:t>Query</w:t>
            </w:r>
          </w:p>
        </w:tc>
        <w:tc>
          <w:tcPr>
            <w:tcW w:w="1107" w:type="dxa"/>
          </w:tcPr>
          <w:p w14:paraId="162DCA92" w14:textId="77777777" w:rsidR="00415865" w:rsidRPr="00384541" w:rsidRDefault="00415865" w:rsidP="005B4AFB">
            <w:pPr>
              <w:rPr>
                <w:rFonts w:ascii="Arial" w:hAnsi="Arial" w:cs="Arial"/>
              </w:rPr>
            </w:pPr>
            <w:r w:rsidRPr="00CD601D">
              <w:rPr>
                <w:rFonts w:ascii="Arial" w:hAnsi="Arial" w:cs="Arial"/>
              </w:rPr>
              <w:t>Items Found</w:t>
            </w:r>
          </w:p>
        </w:tc>
      </w:tr>
      <w:tr w:rsidR="00415865" w:rsidRPr="00DA0EC5" w14:paraId="4452471D" w14:textId="77777777" w:rsidTr="005B4AFB">
        <w:tc>
          <w:tcPr>
            <w:tcW w:w="879" w:type="dxa"/>
          </w:tcPr>
          <w:p w14:paraId="064DDCAC" w14:textId="77777777" w:rsidR="00415865" w:rsidRPr="00384541" w:rsidRDefault="00415865" w:rsidP="005B4AFB">
            <w:pPr>
              <w:rPr>
                <w:rFonts w:ascii="Arial" w:hAnsi="Arial" w:cs="Arial"/>
              </w:rPr>
            </w:pPr>
            <w:r w:rsidRPr="00384541">
              <w:rPr>
                <w:rFonts w:ascii="Arial" w:hAnsi="Arial" w:cs="Arial"/>
              </w:rPr>
              <w:t>#1</w:t>
            </w:r>
          </w:p>
        </w:tc>
        <w:tc>
          <w:tcPr>
            <w:tcW w:w="7364" w:type="dxa"/>
          </w:tcPr>
          <w:p w14:paraId="74176CDA" w14:textId="77777777" w:rsidR="00415865" w:rsidRPr="00384541" w:rsidRDefault="00415865" w:rsidP="005B4AFB">
            <w:pPr>
              <w:rPr>
                <w:rFonts w:ascii="Arial" w:hAnsi="Arial" w:cs="Arial"/>
              </w:rPr>
            </w:pPr>
            <w:proofErr w:type="spellStart"/>
            <w:r w:rsidRPr="00384541">
              <w:rPr>
                <w:rStyle w:val="data"/>
                <w:rFonts w:ascii="Arial" w:hAnsi="Arial" w:cs="Arial"/>
              </w:rPr>
              <w:t>anorfin</w:t>
            </w:r>
            <w:proofErr w:type="spellEnd"/>
            <w:r w:rsidRPr="00384541">
              <w:rPr>
                <w:rStyle w:val="data"/>
                <w:rFonts w:ascii="Arial" w:hAnsi="Arial" w:cs="Arial"/>
              </w:rPr>
              <w:t xml:space="preserve"> or </w:t>
            </w:r>
            <w:proofErr w:type="spellStart"/>
            <w:r w:rsidRPr="00384541">
              <w:rPr>
                <w:rStyle w:val="data"/>
                <w:rFonts w:ascii="Arial" w:hAnsi="Arial" w:cs="Arial"/>
              </w:rPr>
              <w:t>belbuca</w:t>
            </w:r>
            <w:proofErr w:type="spellEnd"/>
            <w:r w:rsidRPr="00384541">
              <w:rPr>
                <w:rStyle w:val="data"/>
                <w:rFonts w:ascii="Arial" w:hAnsi="Arial" w:cs="Arial"/>
              </w:rPr>
              <w:t xml:space="preserve"> or </w:t>
            </w:r>
            <w:proofErr w:type="spellStart"/>
            <w:r w:rsidRPr="00384541">
              <w:rPr>
                <w:rStyle w:val="data"/>
                <w:rFonts w:ascii="Arial" w:hAnsi="Arial" w:cs="Arial"/>
              </w:rPr>
              <w:t>buprenex</w:t>
            </w:r>
            <w:proofErr w:type="spellEnd"/>
            <w:r w:rsidRPr="00384541">
              <w:rPr>
                <w:rStyle w:val="data"/>
                <w:rFonts w:ascii="Arial" w:hAnsi="Arial" w:cs="Arial"/>
              </w:rPr>
              <w:t xml:space="preserve"> or buprenorphine or </w:t>
            </w:r>
            <w:proofErr w:type="spellStart"/>
            <w:r w:rsidRPr="00384541">
              <w:rPr>
                <w:rStyle w:val="data"/>
                <w:rFonts w:ascii="Arial" w:hAnsi="Arial" w:cs="Arial"/>
              </w:rPr>
              <w:t>buprex</w:t>
            </w:r>
            <w:proofErr w:type="spellEnd"/>
            <w:r w:rsidRPr="00384541">
              <w:rPr>
                <w:rStyle w:val="data"/>
                <w:rFonts w:ascii="Arial" w:hAnsi="Arial" w:cs="Arial"/>
              </w:rPr>
              <w:t xml:space="preserve"> or </w:t>
            </w:r>
            <w:proofErr w:type="spellStart"/>
            <w:r w:rsidRPr="00384541">
              <w:rPr>
                <w:rStyle w:val="data"/>
                <w:rFonts w:ascii="Arial" w:hAnsi="Arial" w:cs="Arial"/>
              </w:rPr>
              <w:t>buprine</w:t>
            </w:r>
            <w:proofErr w:type="spellEnd"/>
            <w:r w:rsidRPr="00384541">
              <w:rPr>
                <w:rStyle w:val="data"/>
                <w:rFonts w:ascii="Arial" w:hAnsi="Arial" w:cs="Arial"/>
              </w:rPr>
              <w:t xml:space="preserve"> or </w:t>
            </w:r>
            <w:proofErr w:type="spellStart"/>
            <w:r w:rsidRPr="00384541">
              <w:rPr>
                <w:rStyle w:val="data"/>
                <w:rFonts w:ascii="Arial" w:hAnsi="Arial" w:cs="Arial"/>
              </w:rPr>
              <w:t>butrans</w:t>
            </w:r>
            <w:proofErr w:type="spellEnd"/>
            <w:r w:rsidRPr="00384541">
              <w:rPr>
                <w:rStyle w:val="data"/>
                <w:rFonts w:ascii="Arial" w:hAnsi="Arial" w:cs="Arial"/>
              </w:rPr>
              <w:t xml:space="preserve"> or </w:t>
            </w:r>
            <w:proofErr w:type="spellStart"/>
            <w:r w:rsidRPr="00384541">
              <w:rPr>
                <w:rStyle w:val="data"/>
                <w:rFonts w:ascii="Arial" w:hAnsi="Arial" w:cs="Arial"/>
              </w:rPr>
              <w:t>finibron</w:t>
            </w:r>
            <w:proofErr w:type="spellEnd"/>
            <w:r w:rsidRPr="00384541">
              <w:rPr>
                <w:rStyle w:val="data"/>
                <w:rFonts w:ascii="Arial" w:hAnsi="Arial" w:cs="Arial"/>
              </w:rPr>
              <w:t xml:space="preserve"> or </w:t>
            </w:r>
            <w:proofErr w:type="spellStart"/>
            <w:r w:rsidRPr="00384541">
              <w:rPr>
                <w:rStyle w:val="data"/>
                <w:rFonts w:ascii="Arial" w:hAnsi="Arial" w:cs="Arial"/>
              </w:rPr>
              <w:t>lepetan</w:t>
            </w:r>
            <w:proofErr w:type="spellEnd"/>
            <w:r w:rsidRPr="00384541">
              <w:rPr>
                <w:rStyle w:val="data"/>
                <w:rFonts w:ascii="Arial" w:hAnsi="Arial" w:cs="Arial"/>
              </w:rPr>
              <w:t xml:space="preserve"> or </w:t>
            </w:r>
            <w:proofErr w:type="spellStart"/>
            <w:r w:rsidRPr="00384541">
              <w:rPr>
                <w:rStyle w:val="data"/>
                <w:rFonts w:ascii="Arial" w:hAnsi="Arial" w:cs="Arial"/>
              </w:rPr>
              <w:t>norphin</w:t>
            </w:r>
            <w:proofErr w:type="spellEnd"/>
            <w:r w:rsidRPr="00384541">
              <w:rPr>
                <w:rStyle w:val="data"/>
                <w:rFonts w:ascii="Arial" w:hAnsi="Arial" w:cs="Arial"/>
              </w:rPr>
              <w:t xml:space="preserve"> or </w:t>
            </w:r>
            <w:proofErr w:type="spellStart"/>
            <w:r w:rsidRPr="00384541">
              <w:rPr>
                <w:rStyle w:val="data"/>
                <w:rFonts w:ascii="Arial" w:hAnsi="Arial" w:cs="Arial"/>
              </w:rPr>
              <w:t>pentorel</w:t>
            </w:r>
            <w:proofErr w:type="spellEnd"/>
            <w:r w:rsidRPr="00384541">
              <w:rPr>
                <w:rStyle w:val="data"/>
                <w:rFonts w:ascii="Arial" w:hAnsi="Arial" w:cs="Arial"/>
              </w:rPr>
              <w:t xml:space="preserve"> or </w:t>
            </w:r>
            <w:proofErr w:type="spellStart"/>
            <w:r w:rsidRPr="00384541">
              <w:rPr>
                <w:rStyle w:val="data"/>
                <w:rFonts w:ascii="Arial" w:hAnsi="Arial" w:cs="Arial"/>
              </w:rPr>
              <w:t>prefin</w:t>
            </w:r>
            <w:proofErr w:type="spellEnd"/>
            <w:r w:rsidRPr="00384541">
              <w:rPr>
                <w:rStyle w:val="data"/>
                <w:rFonts w:ascii="Arial" w:hAnsi="Arial" w:cs="Arial"/>
              </w:rPr>
              <w:t xml:space="preserve"> or </w:t>
            </w:r>
            <w:proofErr w:type="spellStart"/>
            <w:r w:rsidRPr="00384541">
              <w:rPr>
                <w:rStyle w:val="data"/>
                <w:rFonts w:ascii="Arial" w:hAnsi="Arial" w:cs="Arial"/>
              </w:rPr>
              <w:t>probuphine</w:t>
            </w:r>
            <w:proofErr w:type="spellEnd"/>
            <w:r w:rsidRPr="00384541">
              <w:rPr>
                <w:rStyle w:val="data"/>
                <w:rFonts w:ascii="Arial" w:hAnsi="Arial" w:cs="Arial"/>
              </w:rPr>
              <w:t xml:space="preserve"> or </w:t>
            </w:r>
            <w:proofErr w:type="spellStart"/>
            <w:r w:rsidRPr="00384541">
              <w:rPr>
                <w:rStyle w:val="data"/>
                <w:rFonts w:ascii="Arial" w:hAnsi="Arial" w:cs="Arial"/>
              </w:rPr>
              <w:t>subutex</w:t>
            </w:r>
            <w:proofErr w:type="spellEnd"/>
            <w:r w:rsidRPr="00384541">
              <w:rPr>
                <w:rStyle w:val="data"/>
                <w:rFonts w:ascii="Arial" w:hAnsi="Arial" w:cs="Arial"/>
              </w:rPr>
              <w:t xml:space="preserve"> or </w:t>
            </w:r>
            <w:proofErr w:type="spellStart"/>
            <w:r w:rsidRPr="00384541">
              <w:rPr>
                <w:rStyle w:val="data"/>
                <w:rFonts w:ascii="Arial" w:hAnsi="Arial" w:cs="Arial"/>
              </w:rPr>
              <w:t>transtec</w:t>
            </w:r>
            <w:proofErr w:type="spellEnd"/>
            <w:r w:rsidRPr="00384541">
              <w:rPr>
                <w:rStyle w:val="data"/>
                <w:rFonts w:ascii="Arial" w:hAnsi="Arial" w:cs="Arial"/>
              </w:rPr>
              <w:t xml:space="preserve"> or </w:t>
            </w:r>
            <w:proofErr w:type="spellStart"/>
            <w:r w:rsidRPr="00384541">
              <w:rPr>
                <w:rStyle w:val="data"/>
                <w:rFonts w:ascii="Arial" w:hAnsi="Arial" w:cs="Arial"/>
              </w:rPr>
              <w:t>bunavail</w:t>
            </w:r>
            <w:proofErr w:type="spellEnd"/>
            <w:r w:rsidRPr="00384541">
              <w:rPr>
                <w:rStyle w:val="data"/>
                <w:rFonts w:ascii="Arial" w:hAnsi="Arial" w:cs="Arial"/>
              </w:rPr>
              <w:t xml:space="preserve"> or "buprenorphine-naloxone" or "naloxone- buprenorphine" or suboxone or </w:t>
            </w:r>
            <w:proofErr w:type="spellStart"/>
            <w:r w:rsidRPr="00384541">
              <w:rPr>
                <w:rStyle w:val="data"/>
                <w:rFonts w:ascii="Arial" w:hAnsi="Arial" w:cs="Arial"/>
              </w:rPr>
              <w:t>zubsolv:ti,ab,kw</w:t>
            </w:r>
            <w:proofErr w:type="spellEnd"/>
            <w:r w:rsidRPr="00384541">
              <w:rPr>
                <w:rStyle w:val="data"/>
                <w:rFonts w:ascii="Arial" w:hAnsi="Arial" w:cs="Arial"/>
              </w:rPr>
              <w:t xml:space="preserve"> (Word variations have been searched)</w:t>
            </w:r>
          </w:p>
        </w:tc>
        <w:tc>
          <w:tcPr>
            <w:tcW w:w="1107" w:type="dxa"/>
          </w:tcPr>
          <w:p w14:paraId="41B7D424" w14:textId="77777777" w:rsidR="00415865" w:rsidRPr="00384541" w:rsidRDefault="00415865" w:rsidP="005B4AFB">
            <w:pPr>
              <w:jc w:val="right"/>
              <w:rPr>
                <w:rFonts w:ascii="Arial" w:hAnsi="Arial" w:cs="Arial"/>
              </w:rPr>
            </w:pPr>
            <w:r w:rsidRPr="00384541">
              <w:rPr>
                <w:rFonts w:ascii="Arial" w:hAnsi="Arial" w:cs="Arial"/>
              </w:rPr>
              <w:t>2,352</w:t>
            </w:r>
          </w:p>
        </w:tc>
      </w:tr>
      <w:tr w:rsidR="00415865" w:rsidRPr="00DA0EC5" w14:paraId="4E789A37" w14:textId="77777777" w:rsidTr="005B4AFB">
        <w:tc>
          <w:tcPr>
            <w:tcW w:w="879" w:type="dxa"/>
          </w:tcPr>
          <w:p w14:paraId="237EFBCE" w14:textId="77777777" w:rsidR="00415865" w:rsidRPr="00384541" w:rsidRDefault="00415865" w:rsidP="005B4AFB">
            <w:pPr>
              <w:rPr>
                <w:rFonts w:ascii="Arial" w:hAnsi="Arial" w:cs="Arial"/>
              </w:rPr>
            </w:pPr>
            <w:r w:rsidRPr="00384541">
              <w:rPr>
                <w:rFonts w:ascii="Arial" w:hAnsi="Arial" w:cs="Arial"/>
              </w:rPr>
              <w:t>#2</w:t>
            </w:r>
          </w:p>
        </w:tc>
        <w:tc>
          <w:tcPr>
            <w:tcW w:w="7364" w:type="dxa"/>
          </w:tcPr>
          <w:p w14:paraId="598EC043" w14:textId="77777777" w:rsidR="00415865" w:rsidRPr="00384541" w:rsidRDefault="00415865" w:rsidP="005B4AFB">
            <w:pPr>
              <w:rPr>
                <w:rFonts w:ascii="Arial" w:hAnsi="Arial" w:cs="Arial"/>
              </w:rPr>
            </w:pPr>
            <w:r w:rsidRPr="00384541">
              <w:rPr>
                <w:rFonts w:ascii="Arial" w:hAnsi="Arial" w:cs="Arial"/>
              </w:rPr>
              <w:t>[</w:t>
            </w:r>
            <w:proofErr w:type="spellStart"/>
            <w:r w:rsidRPr="00384541">
              <w:rPr>
                <w:rFonts w:ascii="Arial" w:hAnsi="Arial" w:cs="Arial"/>
              </w:rPr>
              <w:t>mh</w:t>
            </w:r>
            <w:proofErr w:type="spellEnd"/>
            <w:r w:rsidRPr="00384541">
              <w:rPr>
                <w:rFonts w:ascii="Arial" w:hAnsi="Arial" w:cs="Arial"/>
              </w:rPr>
              <w:t xml:space="preserve"> Buprenorphine] OR [</w:t>
            </w:r>
            <w:proofErr w:type="spellStart"/>
            <w:r w:rsidRPr="00384541">
              <w:rPr>
                <w:rFonts w:ascii="Arial" w:hAnsi="Arial" w:cs="Arial"/>
              </w:rPr>
              <w:t>mh</w:t>
            </w:r>
            <w:proofErr w:type="spellEnd"/>
            <w:r w:rsidRPr="00384541">
              <w:rPr>
                <w:rFonts w:ascii="Arial" w:hAnsi="Arial" w:cs="Arial"/>
              </w:rPr>
              <w:t xml:space="preserve"> "Buprenorphine, Naloxone Drug Combination"]</w:t>
            </w:r>
          </w:p>
        </w:tc>
        <w:tc>
          <w:tcPr>
            <w:tcW w:w="1107" w:type="dxa"/>
          </w:tcPr>
          <w:p w14:paraId="5472AD8B" w14:textId="77777777" w:rsidR="00415865" w:rsidRPr="00384541" w:rsidRDefault="00415865" w:rsidP="005B4AFB">
            <w:pPr>
              <w:jc w:val="right"/>
              <w:rPr>
                <w:rFonts w:ascii="Arial" w:hAnsi="Arial" w:cs="Arial"/>
              </w:rPr>
            </w:pPr>
            <w:r w:rsidRPr="00384541">
              <w:rPr>
                <w:rFonts w:ascii="Arial" w:hAnsi="Arial" w:cs="Arial"/>
              </w:rPr>
              <w:t>1,025</w:t>
            </w:r>
          </w:p>
        </w:tc>
      </w:tr>
      <w:tr w:rsidR="00415865" w:rsidRPr="00DA0EC5" w14:paraId="5B4266E5" w14:textId="77777777" w:rsidTr="005B4AFB">
        <w:tc>
          <w:tcPr>
            <w:tcW w:w="879" w:type="dxa"/>
          </w:tcPr>
          <w:p w14:paraId="03C11F54" w14:textId="77777777" w:rsidR="00415865" w:rsidRPr="00384541" w:rsidRDefault="00415865" w:rsidP="005B4AFB">
            <w:pPr>
              <w:rPr>
                <w:rFonts w:ascii="Arial" w:hAnsi="Arial" w:cs="Arial"/>
              </w:rPr>
            </w:pPr>
            <w:r w:rsidRPr="00384541">
              <w:rPr>
                <w:rFonts w:ascii="Arial" w:hAnsi="Arial" w:cs="Arial"/>
              </w:rPr>
              <w:t>#3</w:t>
            </w:r>
          </w:p>
        </w:tc>
        <w:tc>
          <w:tcPr>
            <w:tcW w:w="7364" w:type="dxa"/>
          </w:tcPr>
          <w:p w14:paraId="22DB89D9" w14:textId="77777777" w:rsidR="00415865" w:rsidRPr="00384541" w:rsidRDefault="00415865" w:rsidP="005B4AFB">
            <w:pPr>
              <w:rPr>
                <w:rFonts w:ascii="Arial" w:hAnsi="Arial" w:cs="Arial"/>
              </w:rPr>
            </w:pPr>
            <w:r w:rsidRPr="00384541">
              <w:rPr>
                <w:rFonts w:ascii="Arial" w:hAnsi="Arial" w:cs="Arial"/>
              </w:rPr>
              <w:t>#1 OR #2</w:t>
            </w:r>
          </w:p>
        </w:tc>
        <w:tc>
          <w:tcPr>
            <w:tcW w:w="1107" w:type="dxa"/>
          </w:tcPr>
          <w:p w14:paraId="5B440360" w14:textId="77777777" w:rsidR="00415865" w:rsidRPr="00384541" w:rsidRDefault="00415865" w:rsidP="005B4AFB">
            <w:pPr>
              <w:jc w:val="right"/>
              <w:rPr>
                <w:rFonts w:ascii="Arial" w:hAnsi="Arial" w:cs="Arial"/>
              </w:rPr>
            </w:pPr>
            <w:r w:rsidRPr="00384541">
              <w:rPr>
                <w:rFonts w:ascii="Arial" w:hAnsi="Arial" w:cs="Arial"/>
              </w:rPr>
              <w:t>2,352</w:t>
            </w:r>
          </w:p>
        </w:tc>
      </w:tr>
      <w:tr w:rsidR="00415865" w:rsidRPr="00DA0EC5" w14:paraId="6C60A690" w14:textId="77777777" w:rsidTr="005B4AFB">
        <w:tc>
          <w:tcPr>
            <w:tcW w:w="879" w:type="dxa"/>
          </w:tcPr>
          <w:p w14:paraId="1D72440C" w14:textId="77777777" w:rsidR="00415865" w:rsidRPr="00384541" w:rsidRDefault="00415865" w:rsidP="005B4AFB">
            <w:pPr>
              <w:rPr>
                <w:rFonts w:ascii="Arial" w:hAnsi="Arial" w:cs="Arial"/>
              </w:rPr>
            </w:pPr>
            <w:r w:rsidRPr="00384541">
              <w:rPr>
                <w:rFonts w:ascii="Arial" w:hAnsi="Arial" w:cs="Arial"/>
              </w:rPr>
              <w:t>#4</w:t>
            </w:r>
          </w:p>
        </w:tc>
        <w:tc>
          <w:tcPr>
            <w:tcW w:w="7364" w:type="dxa"/>
          </w:tcPr>
          <w:p w14:paraId="43A94691" w14:textId="77777777" w:rsidR="00415865" w:rsidRPr="00384541" w:rsidRDefault="00415865" w:rsidP="005B4AFB">
            <w:pPr>
              <w:rPr>
                <w:rFonts w:ascii="Arial" w:hAnsi="Arial" w:cs="Arial"/>
              </w:rPr>
            </w:pPr>
            <w:proofErr w:type="spellStart"/>
            <w:r w:rsidRPr="00384541">
              <w:rPr>
                <w:rStyle w:val="data"/>
                <w:rFonts w:ascii="Arial" w:hAnsi="Arial" w:cs="Arial"/>
              </w:rPr>
              <w:t>adanon</w:t>
            </w:r>
            <w:proofErr w:type="spellEnd"/>
            <w:r w:rsidRPr="00384541">
              <w:rPr>
                <w:rStyle w:val="data"/>
                <w:rFonts w:ascii="Arial" w:hAnsi="Arial" w:cs="Arial"/>
              </w:rPr>
              <w:t xml:space="preserve"> or </w:t>
            </w:r>
            <w:proofErr w:type="spellStart"/>
            <w:r w:rsidRPr="00384541">
              <w:rPr>
                <w:rStyle w:val="data"/>
                <w:rFonts w:ascii="Arial" w:hAnsi="Arial" w:cs="Arial"/>
              </w:rPr>
              <w:t>algidon</w:t>
            </w:r>
            <w:proofErr w:type="spellEnd"/>
            <w:r w:rsidRPr="00384541">
              <w:rPr>
                <w:rStyle w:val="data"/>
                <w:rFonts w:ascii="Arial" w:hAnsi="Arial" w:cs="Arial"/>
              </w:rPr>
              <w:t xml:space="preserve"> or </w:t>
            </w:r>
            <w:proofErr w:type="spellStart"/>
            <w:r w:rsidRPr="00384541">
              <w:rPr>
                <w:rStyle w:val="data"/>
                <w:rFonts w:ascii="Arial" w:hAnsi="Arial" w:cs="Arial"/>
              </w:rPr>
              <w:t>algolysin</w:t>
            </w:r>
            <w:proofErr w:type="spellEnd"/>
            <w:r w:rsidRPr="00384541">
              <w:rPr>
                <w:rStyle w:val="data"/>
                <w:rFonts w:ascii="Arial" w:hAnsi="Arial" w:cs="Arial"/>
              </w:rPr>
              <w:t xml:space="preserve"> or </w:t>
            </w:r>
            <w:proofErr w:type="spellStart"/>
            <w:r w:rsidRPr="00384541">
              <w:rPr>
                <w:rStyle w:val="data"/>
                <w:rFonts w:ascii="Arial" w:hAnsi="Arial" w:cs="Arial"/>
              </w:rPr>
              <w:t>algoxale</w:t>
            </w:r>
            <w:proofErr w:type="spellEnd"/>
            <w:r w:rsidRPr="00384541">
              <w:rPr>
                <w:rStyle w:val="data"/>
                <w:rFonts w:ascii="Arial" w:hAnsi="Arial" w:cs="Arial"/>
              </w:rPr>
              <w:t xml:space="preserve"> or </w:t>
            </w:r>
            <w:proofErr w:type="spellStart"/>
            <w:r w:rsidRPr="00384541">
              <w:rPr>
                <w:rStyle w:val="data"/>
                <w:rFonts w:ascii="Arial" w:hAnsi="Arial" w:cs="Arial"/>
              </w:rPr>
              <w:t>althose</w:t>
            </w:r>
            <w:proofErr w:type="spellEnd"/>
            <w:r w:rsidRPr="00384541">
              <w:rPr>
                <w:rStyle w:val="data"/>
                <w:rFonts w:ascii="Arial" w:hAnsi="Arial" w:cs="Arial"/>
              </w:rPr>
              <w:t xml:space="preserve"> or </w:t>
            </w:r>
            <w:proofErr w:type="spellStart"/>
            <w:r w:rsidRPr="00384541">
              <w:rPr>
                <w:rStyle w:val="data"/>
                <w:rFonts w:ascii="Arial" w:hAnsi="Arial" w:cs="Arial"/>
              </w:rPr>
              <w:t>amidon</w:t>
            </w:r>
            <w:proofErr w:type="spellEnd"/>
            <w:r w:rsidRPr="00384541">
              <w:rPr>
                <w:rStyle w:val="data"/>
                <w:rFonts w:ascii="Arial" w:hAnsi="Arial" w:cs="Arial"/>
              </w:rPr>
              <w:t xml:space="preserve"> or </w:t>
            </w:r>
            <w:proofErr w:type="spellStart"/>
            <w:r w:rsidRPr="00384541">
              <w:rPr>
                <w:rStyle w:val="data"/>
                <w:rFonts w:ascii="Arial" w:hAnsi="Arial" w:cs="Arial"/>
              </w:rPr>
              <w:t>amidona</w:t>
            </w:r>
            <w:proofErr w:type="spellEnd"/>
            <w:r w:rsidRPr="00384541">
              <w:rPr>
                <w:rStyle w:val="data"/>
                <w:rFonts w:ascii="Arial" w:hAnsi="Arial" w:cs="Arial"/>
              </w:rPr>
              <w:t xml:space="preserve"> or </w:t>
            </w:r>
            <w:proofErr w:type="spellStart"/>
            <w:r w:rsidRPr="00384541">
              <w:rPr>
                <w:rStyle w:val="data"/>
                <w:rFonts w:ascii="Arial" w:hAnsi="Arial" w:cs="Arial"/>
              </w:rPr>
              <w:t>amidone</w:t>
            </w:r>
            <w:proofErr w:type="spellEnd"/>
            <w:r w:rsidRPr="00384541">
              <w:rPr>
                <w:rStyle w:val="data"/>
                <w:rFonts w:ascii="Arial" w:hAnsi="Arial" w:cs="Arial"/>
              </w:rPr>
              <w:t xml:space="preserve"> or </w:t>
            </w:r>
            <w:proofErr w:type="spellStart"/>
            <w:r w:rsidRPr="00384541">
              <w:rPr>
                <w:rStyle w:val="data"/>
                <w:rFonts w:ascii="Arial" w:hAnsi="Arial" w:cs="Arial"/>
              </w:rPr>
              <w:t>amidosan</w:t>
            </w:r>
            <w:proofErr w:type="spellEnd"/>
            <w:r w:rsidRPr="00384541">
              <w:rPr>
                <w:rStyle w:val="data"/>
                <w:rFonts w:ascii="Arial" w:hAnsi="Arial" w:cs="Arial"/>
              </w:rPr>
              <w:t xml:space="preserve"> or </w:t>
            </w:r>
            <w:proofErr w:type="spellStart"/>
            <w:r w:rsidRPr="00384541">
              <w:rPr>
                <w:rStyle w:val="data"/>
                <w:rFonts w:ascii="Arial" w:hAnsi="Arial" w:cs="Arial"/>
              </w:rPr>
              <w:t>anadon</w:t>
            </w:r>
            <w:proofErr w:type="spellEnd"/>
            <w:r w:rsidRPr="00384541">
              <w:rPr>
                <w:rStyle w:val="data"/>
                <w:rFonts w:ascii="Arial" w:hAnsi="Arial" w:cs="Arial"/>
              </w:rPr>
              <w:t xml:space="preserve"> or </w:t>
            </w:r>
            <w:proofErr w:type="spellStart"/>
            <w:r w:rsidRPr="00384541">
              <w:rPr>
                <w:rStyle w:val="data"/>
                <w:rFonts w:ascii="Arial" w:hAnsi="Arial" w:cs="Arial"/>
              </w:rPr>
              <w:t>biodone</w:t>
            </w:r>
            <w:proofErr w:type="spellEnd"/>
            <w:r w:rsidRPr="00384541">
              <w:rPr>
                <w:rStyle w:val="data"/>
                <w:rFonts w:ascii="Arial" w:hAnsi="Arial" w:cs="Arial"/>
              </w:rPr>
              <w:t xml:space="preserve"> or </w:t>
            </w:r>
            <w:proofErr w:type="spellStart"/>
            <w:r w:rsidRPr="00384541">
              <w:rPr>
                <w:rStyle w:val="data"/>
                <w:rFonts w:ascii="Arial" w:hAnsi="Arial" w:cs="Arial"/>
              </w:rPr>
              <w:t>butalgin</w:t>
            </w:r>
            <w:proofErr w:type="spellEnd"/>
            <w:r w:rsidRPr="00384541">
              <w:rPr>
                <w:rStyle w:val="data"/>
                <w:rFonts w:ascii="Arial" w:hAnsi="Arial" w:cs="Arial"/>
              </w:rPr>
              <w:t xml:space="preserve"> or </w:t>
            </w:r>
            <w:proofErr w:type="spellStart"/>
            <w:r w:rsidRPr="00384541">
              <w:rPr>
                <w:rStyle w:val="data"/>
                <w:rFonts w:ascii="Arial" w:hAnsi="Arial" w:cs="Arial"/>
              </w:rPr>
              <w:t>deamin</w:t>
            </w:r>
            <w:proofErr w:type="spellEnd"/>
            <w:r w:rsidRPr="00384541">
              <w:rPr>
                <w:rStyle w:val="data"/>
                <w:rFonts w:ascii="Arial" w:hAnsi="Arial" w:cs="Arial"/>
              </w:rPr>
              <w:t xml:space="preserve"> or </w:t>
            </w:r>
            <w:proofErr w:type="spellStart"/>
            <w:r w:rsidRPr="00384541">
              <w:rPr>
                <w:rStyle w:val="data"/>
                <w:rFonts w:ascii="Arial" w:hAnsi="Arial" w:cs="Arial"/>
              </w:rPr>
              <w:t>depridol</w:t>
            </w:r>
            <w:proofErr w:type="spellEnd"/>
            <w:r w:rsidRPr="00384541">
              <w:rPr>
                <w:rStyle w:val="data"/>
                <w:rFonts w:ascii="Arial" w:hAnsi="Arial" w:cs="Arial"/>
              </w:rPr>
              <w:t xml:space="preserve"> or </w:t>
            </w:r>
            <w:proofErr w:type="spellStart"/>
            <w:r w:rsidRPr="00384541">
              <w:rPr>
                <w:rStyle w:val="data"/>
                <w:rFonts w:ascii="Arial" w:hAnsi="Arial" w:cs="Arial"/>
              </w:rPr>
              <w:t>diaminon</w:t>
            </w:r>
            <w:proofErr w:type="spellEnd"/>
            <w:r w:rsidRPr="00384541">
              <w:rPr>
                <w:rStyle w:val="data"/>
                <w:rFonts w:ascii="Arial" w:hAnsi="Arial" w:cs="Arial"/>
              </w:rPr>
              <w:t xml:space="preserve"> or </w:t>
            </w:r>
            <w:proofErr w:type="spellStart"/>
            <w:r w:rsidRPr="00384541">
              <w:rPr>
                <w:rStyle w:val="data"/>
                <w:rFonts w:ascii="Arial" w:hAnsi="Arial" w:cs="Arial"/>
              </w:rPr>
              <w:t>dianone</w:t>
            </w:r>
            <w:proofErr w:type="spellEnd"/>
            <w:r w:rsidRPr="00384541">
              <w:rPr>
                <w:rStyle w:val="data"/>
                <w:rFonts w:ascii="Arial" w:hAnsi="Arial" w:cs="Arial"/>
              </w:rPr>
              <w:t xml:space="preserve"> or </w:t>
            </w:r>
            <w:proofErr w:type="spellStart"/>
            <w:r w:rsidRPr="00384541">
              <w:rPr>
                <w:rStyle w:val="data"/>
                <w:rFonts w:ascii="Arial" w:hAnsi="Arial" w:cs="Arial"/>
              </w:rPr>
              <w:t>dolafin</w:t>
            </w:r>
            <w:proofErr w:type="spellEnd"/>
            <w:r w:rsidRPr="00384541">
              <w:rPr>
                <w:rStyle w:val="data"/>
                <w:rFonts w:ascii="Arial" w:hAnsi="Arial" w:cs="Arial"/>
              </w:rPr>
              <w:t xml:space="preserve"> or </w:t>
            </w:r>
            <w:proofErr w:type="spellStart"/>
            <w:r w:rsidRPr="00384541">
              <w:rPr>
                <w:rStyle w:val="data"/>
                <w:rFonts w:ascii="Arial" w:hAnsi="Arial" w:cs="Arial"/>
              </w:rPr>
              <w:t>dolamid</w:t>
            </w:r>
            <w:proofErr w:type="spellEnd"/>
            <w:r w:rsidRPr="00384541">
              <w:rPr>
                <w:rStyle w:val="data"/>
                <w:rFonts w:ascii="Arial" w:hAnsi="Arial" w:cs="Arial"/>
              </w:rPr>
              <w:t xml:space="preserve"> or </w:t>
            </w:r>
            <w:proofErr w:type="spellStart"/>
            <w:r w:rsidRPr="00384541">
              <w:rPr>
                <w:rStyle w:val="data"/>
                <w:rFonts w:ascii="Arial" w:hAnsi="Arial" w:cs="Arial"/>
              </w:rPr>
              <w:t>dolesone</w:t>
            </w:r>
            <w:proofErr w:type="spellEnd"/>
            <w:r w:rsidRPr="00384541">
              <w:rPr>
                <w:rStyle w:val="data"/>
                <w:rFonts w:ascii="Arial" w:hAnsi="Arial" w:cs="Arial"/>
              </w:rPr>
              <w:t xml:space="preserve"> or </w:t>
            </w:r>
            <w:proofErr w:type="spellStart"/>
            <w:r w:rsidRPr="00384541">
              <w:rPr>
                <w:rStyle w:val="data"/>
                <w:rFonts w:ascii="Arial" w:hAnsi="Arial" w:cs="Arial"/>
              </w:rPr>
              <w:t>dolmed</w:t>
            </w:r>
            <w:proofErr w:type="spellEnd"/>
            <w:r w:rsidRPr="00384541">
              <w:rPr>
                <w:rStyle w:val="data"/>
                <w:rFonts w:ascii="Arial" w:hAnsi="Arial" w:cs="Arial"/>
              </w:rPr>
              <w:t xml:space="preserve"> or </w:t>
            </w:r>
            <w:proofErr w:type="spellStart"/>
            <w:r w:rsidRPr="00384541">
              <w:rPr>
                <w:rStyle w:val="data"/>
                <w:rFonts w:ascii="Arial" w:hAnsi="Arial" w:cs="Arial"/>
              </w:rPr>
              <w:t>dolophine</w:t>
            </w:r>
            <w:proofErr w:type="spellEnd"/>
            <w:r w:rsidRPr="00384541">
              <w:rPr>
                <w:rStyle w:val="data"/>
                <w:rFonts w:ascii="Arial" w:hAnsi="Arial" w:cs="Arial"/>
              </w:rPr>
              <w:t xml:space="preserve"> or </w:t>
            </w:r>
            <w:proofErr w:type="spellStart"/>
            <w:r w:rsidRPr="00384541">
              <w:rPr>
                <w:rStyle w:val="data"/>
                <w:rFonts w:ascii="Arial" w:hAnsi="Arial" w:cs="Arial"/>
              </w:rPr>
              <w:t>dorex</w:t>
            </w:r>
            <w:proofErr w:type="spellEnd"/>
            <w:r w:rsidRPr="00384541">
              <w:rPr>
                <w:rStyle w:val="data"/>
                <w:rFonts w:ascii="Arial" w:hAnsi="Arial" w:cs="Arial"/>
              </w:rPr>
              <w:t xml:space="preserve"> or </w:t>
            </w:r>
            <w:proofErr w:type="spellStart"/>
            <w:r w:rsidRPr="00384541">
              <w:rPr>
                <w:rStyle w:val="data"/>
                <w:rFonts w:ascii="Arial" w:hAnsi="Arial" w:cs="Arial"/>
              </w:rPr>
              <w:t>dorexol</w:t>
            </w:r>
            <w:proofErr w:type="spellEnd"/>
            <w:r w:rsidRPr="00384541">
              <w:rPr>
                <w:rStyle w:val="data"/>
                <w:rFonts w:ascii="Arial" w:hAnsi="Arial" w:cs="Arial"/>
              </w:rPr>
              <w:t xml:space="preserve"> or </w:t>
            </w:r>
            <w:proofErr w:type="spellStart"/>
            <w:r w:rsidRPr="00384541">
              <w:rPr>
                <w:rStyle w:val="data"/>
                <w:rFonts w:ascii="Arial" w:hAnsi="Arial" w:cs="Arial"/>
              </w:rPr>
              <w:t>eptadone</w:t>
            </w:r>
            <w:proofErr w:type="spellEnd"/>
            <w:r w:rsidRPr="00384541">
              <w:rPr>
                <w:rStyle w:val="data"/>
                <w:rFonts w:ascii="Arial" w:hAnsi="Arial" w:cs="Arial"/>
              </w:rPr>
              <w:t xml:space="preserve"> or </w:t>
            </w:r>
            <w:proofErr w:type="spellStart"/>
            <w:r w:rsidRPr="00384541">
              <w:rPr>
                <w:rStyle w:val="data"/>
                <w:rFonts w:ascii="Arial" w:hAnsi="Arial" w:cs="Arial"/>
              </w:rPr>
              <w:t>fenadon</w:t>
            </w:r>
            <w:proofErr w:type="spellEnd"/>
            <w:r w:rsidRPr="00384541">
              <w:rPr>
                <w:rStyle w:val="data"/>
                <w:rFonts w:ascii="Arial" w:hAnsi="Arial" w:cs="Arial"/>
              </w:rPr>
              <w:t xml:space="preserve"> or </w:t>
            </w:r>
            <w:proofErr w:type="spellStart"/>
            <w:r w:rsidRPr="00384541">
              <w:rPr>
                <w:rStyle w:val="data"/>
                <w:rFonts w:ascii="Arial" w:hAnsi="Arial" w:cs="Arial"/>
              </w:rPr>
              <w:t>gobbidona</w:t>
            </w:r>
            <w:proofErr w:type="spellEnd"/>
            <w:r w:rsidRPr="00384541">
              <w:rPr>
                <w:rStyle w:val="data"/>
                <w:rFonts w:ascii="Arial" w:hAnsi="Arial" w:cs="Arial"/>
              </w:rPr>
              <w:t xml:space="preserve"> or </w:t>
            </w:r>
            <w:proofErr w:type="spellStart"/>
            <w:r w:rsidRPr="00384541">
              <w:rPr>
                <w:rStyle w:val="data"/>
                <w:rFonts w:ascii="Arial" w:hAnsi="Arial" w:cs="Arial"/>
              </w:rPr>
              <w:t>heptadon</w:t>
            </w:r>
            <w:proofErr w:type="spellEnd"/>
            <w:r w:rsidRPr="00384541">
              <w:rPr>
                <w:rStyle w:val="data"/>
                <w:rFonts w:ascii="Arial" w:hAnsi="Arial" w:cs="Arial"/>
              </w:rPr>
              <w:t xml:space="preserve"> or </w:t>
            </w:r>
            <w:proofErr w:type="spellStart"/>
            <w:r w:rsidRPr="00384541">
              <w:rPr>
                <w:rStyle w:val="data"/>
                <w:rFonts w:ascii="Arial" w:hAnsi="Arial" w:cs="Arial"/>
              </w:rPr>
              <w:t>heptanon</w:t>
            </w:r>
            <w:proofErr w:type="spellEnd"/>
            <w:r w:rsidRPr="00384541">
              <w:rPr>
                <w:rStyle w:val="data"/>
                <w:rFonts w:ascii="Arial" w:hAnsi="Arial" w:cs="Arial"/>
              </w:rPr>
              <w:t xml:space="preserve"> or </w:t>
            </w:r>
            <w:proofErr w:type="spellStart"/>
            <w:r w:rsidRPr="00384541">
              <w:rPr>
                <w:rStyle w:val="data"/>
                <w:rFonts w:ascii="Arial" w:hAnsi="Arial" w:cs="Arial"/>
              </w:rPr>
              <w:t>ketalgin</w:t>
            </w:r>
            <w:proofErr w:type="spellEnd"/>
            <w:r w:rsidRPr="00384541">
              <w:rPr>
                <w:rStyle w:val="data"/>
                <w:rFonts w:ascii="Arial" w:hAnsi="Arial" w:cs="Arial"/>
              </w:rPr>
              <w:t xml:space="preserve"> or </w:t>
            </w:r>
            <w:proofErr w:type="spellStart"/>
            <w:r w:rsidRPr="00384541">
              <w:rPr>
                <w:rStyle w:val="data"/>
                <w:rFonts w:ascii="Arial" w:hAnsi="Arial" w:cs="Arial"/>
              </w:rPr>
              <w:t>mecodin</w:t>
            </w:r>
            <w:proofErr w:type="spellEnd"/>
            <w:r w:rsidRPr="00384541">
              <w:rPr>
                <w:rStyle w:val="data"/>
                <w:rFonts w:ascii="Arial" w:hAnsi="Arial" w:cs="Arial"/>
              </w:rPr>
              <w:t xml:space="preserve"> or </w:t>
            </w:r>
            <w:proofErr w:type="spellStart"/>
            <w:r w:rsidRPr="00384541">
              <w:rPr>
                <w:rStyle w:val="data"/>
                <w:rFonts w:ascii="Arial" w:hAnsi="Arial" w:cs="Arial"/>
              </w:rPr>
              <w:t>mepecton</w:t>
            </w:r>
            <w:proofErr w:type="spellEnd"/>
            <w:r w:rsidRPr="00384541">
              <w:rPr>
                <w:rStyle w:val="data"/>
                <w:rFonts w:ascii="Arial" w:hAnsi="Arial" w:cs="Arial"/>
              </w:rPr>
              <w:t xml:space="preserve"> or </w:t>
            </w:r>
            <w:proofErr w:type="spellStart"/>
            <w:r w:rsidRPr="00384541">
              <w:rPr>
                <w:rStyle w:val="data"/>
                <w:rFonts w:ascii="Arial" w:hAnsi="Arial" w:cs="Arial"/>
              </w:rPr>
              <w:t>mephenon</w:t>
            </w:r>
            <w:proofErr w:type="spellEnd"/>
            <w:r w:rsidRPr="00384541">
              <w:rPr>
                <w:rStyle w:val="data"/>
                <w:rFonts w:ascii="Arial" w:hAnsi="Arial" w:cs="Arial"/>
              </w:rPr>
              <w:t xml:space="preserve"> or </w:t>
            </w:r>
            <w:proofErr w:type="spellStart"/>
            <w:r w:rsidRPr="00384541">
              <w:rPr>
                <w:rStyle w:val="data"/>
                <w:rFonts w:ascii="Arial" w:hAnsi="Arial" w:cs="Arial"/>
              </w:rPr>
              <w:t>metadol</w:t>
            </w:r>
            <w:proofErr w:type="spellEnd"/>
            <w:r w:rsidRPr="00384541">
              <w:rPr>
                <w:rStyle w:val="data"/>
                <w:rFonts w:ascii="Arial" w:hAnsi="Arial" w:cs="Arial"/>
              </w:rPr>
              <w:t xml:space="preserve"> or </w:t>
            </w:r>
            <w:proofErr w:type="spellStart"/>
            <w:r w:rsidRPr="00384541">
              <w:rPr>
                <w:rStyle w:val="data"/>
                <w:rFonts w:ascii="Arial" w:hAnsi="Arial" w:cs="Arial"/>
              </w:rPr>
              <w:t>metadon</w:t>
            </w:r>
            <w:proofErr w:type="spellEnd"/>
            <w:r w:rsidRPr="00384541">
              <w:rPr>
                <w:rStyle w:val="data"/>
                <w:rFonts w:ascii="Arial" w:hAnsi="Arial" w:cs="Arial"/>
              </w:rPr>
              <w:t xml:space="preserve"> or </w:t>
            </w:r>
            <w:proofErr w:type="spellStart"/>
            <w:r w:rsidRPr="00384541">
              <w:rPr>
                <w:rStyle w:val="data"/>
                <w:rFonts w:ascii="Arial" w:hAnsi="Arial" w:cs="Arial"/>
              </w:rPr>
              <w:t>metasedin</w:t>
            </w:r>
            <w:proofErr w:type="spellEnd"/>
            <w:r w:rsidRPr="00384541">
              <w:rPr>
                <w:rStyle w:val="data"/>
                <w:rFonts w:ascii="Arial" w:hAnsi="Arial" w:cs="Arial"/>
              </w:rPr>
              <w:t xml:space="preserve"> or </w:t>
            </w:r>
            <w:proofErr w:type="spellStart"/>
            <w:r w:rsidRPr="00384541">
              <w:rPr>
                <w:rStyle w:val="data"/>
                <w:rFonts w:ascii="Arial" w:hAnsi="Arial" w:cs="Arial"/>
              </w:rPr>
              <w:t>methaddict</w:t>
            </w:r>
            <w:proofErr w:type="spellEnd"/>
            <w:r w:rsidRPr="00384541">
              <w:rPr>
                <w:rStyle w:val="data"/>
                <w:rFonts w:ascii="Arial" w:hAnsi="Arial" w:cs="Arial"/>
              </w:rPr>
              <w:t xml:space="preserve"> or </w:t>
            </w:r>
            <w:proofErr w:type="spellStart"/>
            <w:r w:rsidRPr="00384541">
              <w:rPr>
                <w:rStyle w:val="data"/>
                <w:rFonts w:ascii="Arial" w:hAnsi="Arial" w:cs="Arial"/>
              </w:rPr>
              <w:t>methadon</w:t>
            </w:r>
            <w:proofErr w:type="spellEnd"/>
            <w:r w:rsidRPr="00384541">
              <w:rPr>
                <w:rStyle w:val="data"/>
                <w:rFonts w:ascii="Arial" w:hAnsi="Arial" w:cs="Arial"/>
              </w:rPr>
              <w:t xml:space="preserve"> or methadone or </w:t>
            </w:r>
            <w:proofErr w:type="spellStart"/>
            <w:r w:rsidRPr="00384541">
              <w:rPr>
                <w:rStyle w:val="data"/>
                <w:rFonts w:ascii="Arial" w:hAnsi="Arial" w:cs="Arial"/>
              </w:rPr>
              <w:t>methadose</w:t>
            </w:r>
            <w:proofErr w:type="spellEnd"/>
            <w:r w:rsidRPr="00384541">
              <w:rPr>
                <w:rStyle w:val="data"/>
                <w:rFonts w:ascii="Arial" w:hAnsi="Arial" w:cs="Arial"/>
              </w:rPr>
              <w:t xml:space="preserve"> or "</w:t>
            </w:r>
            <w:proofErr w:type="spellStart"/>
            <w:r w:rsidRPr="00384541">
              <w:rPr>
                <w:rStyle w:val="data"/>
                <w:rFonts w:ascii="Arial" w:hAnsi="Arial" w:cs="Arial"/>
              </w:rPr>
              <w:t>methaforte</w:t>
            </w:r>
            <w:proofErr w:type="spellEnd"/>
            <w:r w:rsidRPr="00384541">
              <w:rPr>
                <w:rStyle w:val="data"/>
                <w:rFonts w:ascii="Arial" w:hAnsi="Arial" w:cs="Arial"/>
              </w:rPr>
              <w:t xml:space="preserve"> mix" or </w:t>
            </w:r>
            <w:proofErr w:type="spellStart"/>
            <w:r w:rsidRPr="00384541">
              <w:rPr>
                <w:rStyle w:val="data"/>
                <w:rFonts w:ascii="Arial" w:hAnsi="Arial" w:cs="Arial"/>
              </w:rPr>
              <w:t>methex</w:t>
            </w:r>
            <w:proofErr w:type="spellEnd"/>
            <w:r w:rsidRPr="00384541">
              <w:rPr>
                <w:rStyle w:val="data"/>
                <w:rFonts w:ascii="Arial" w:hAnsi="Arial" w:cs="Arial"/>
              </w:rPr>
              <w:t xml:space="preserve"> or </w:t>
            </w:r>
            <w:proofErr w:type="spellStart"/>
            <w:r w:rsidRPr="00384541">
              <w:rPr>
                <w:rStyle w:val="data"/>
                <w:rFonts w:ascii="Arial" w:hAnsi="Arial" w:cs="Arial"/>
              </w:rPr>
              <w:t>miadone</w:t>
            </w:r>
            <w:proofErr w:type="spellEnd"/>
            <w:r w:rsidRPr="00384541">
              <w:rPr>
                <w:rStyle w:val="data"/>
                <w:rFonts w:ascii="Arial" w:hAnsi="Arial" w:cs="Arial"/>
              </w:rPr>
              <w:t xml:space="preserve"> or </w:t>
            </w:r>
            <w:proofErr w:type="spellStart"/>
            <w:r w:rsidRPr="00384541">
              <w:rPr>
                <w:rStyle w:val="data"/>
                <w:rFonts w:ascii="Arial" w:hAnsi="Arial" w:cs="Arial"/>
              </w:rPr>
              <w:t>moheptan</w:t>
            </w:r>
            <w:proofErr w:type="spellEnd"/>
            <w:r w:rsidRPr="00384541">
              <w:rPr>
                <w:rStyle w:val="data"/>
                <w:rFonts w:ascii="Arial" w:hAnsi="Arial" w:cs="Arial"/>
              </w:rPr>
              <w:t xml:space="preserve"> or </w:t>
            </w:r>
            <w:proofErr w:type="spellStart"/>
            <w:r w:rsidRPr="00384541">
              <w:rPr>
                <w:rStyle w:val="data"/>
                <w:rFonts w:ascii="Arial" w:hAnsi="Arial" w:cs="Arial"/>
              </w:rPr>
              <w:t>pallidone</w:t>
            </w:r>
            <w:proofErr w:type="spellEnd"/>
            <w:r w:rsidRPr="00384541">
              <w:rPr>
                <w:rStyle w:val="data"/>
                <w:rFonts w:ascii="Arial" w:hAnsi="Arial" w:cs="Arial"/>
              </w:rPr>
              <w:t xml:space="preserve"> or </w:t>
            </w:r>
            <w:proofErr w:type="spellStart"/>
            <w:r w:rsidRPr="00384541">
              <w:rPr>
                <w:rStyle w:val="data"/>
                <w:rFonts w:ascii="Arial" w:hAnsi="Arial" w:cs="Arial"/>
              </w:rPr>
              <w:t>phenadon</w:t>
            </w:r>
            <w:proofErr w:type="spellEnd"/>
            <w:r w:rsidRPr="00384541">
              <w:rPr>
                <w:rStyle w:val="data"/>
                <w:rFonts w:ascii="Arial" w:hAnsi="Arial" w:cs="Arial"/>
              </w:rPr>
              <w:t xml:space="preserve"> or </w:t>
            </w:r>
            <w:proofErr w:type="spellStart"/>
            <w:r w:rsidRPr="00384541">
              <w:rPr>
                <w:rStyle w:val="data"/>
                <w:rFonts w:ascii="Arial" w:hAnsi="Arial" w:cs="Arial"/>
              </w:rPr>
              <w:t>phenadone</w:t>
            </w:r>
            <w:proofErr w:type="spellEnd"/>
            <w:r w:rsidRPr="00384541">
              <w:rPr>
                <w:rStyle w:val="data"/>
                <w:rFonts w:ascii="Arial" w:hAnsi="Arial" w:cs="Arial"/>
              </w:rPr>
              <w:t xml:space="preserve"> or </w:t>
            </w:r>
            <w:proofErr w:type="spellStart"/>
            <w:r w:rsidRPr="00384541">
              <w:rPr>
                <w:rStyle w:val="data"/>
                <w:rFonts w:ascii="Arial" w:hAnsi="Arial" w:cs="Arial"/>
              </w:rPr>
              <w:t>phymet</w:t>
            </w:r>
            <w:proofErr w:type="spellEnd"/>
            <w:r w:rsidRPr="00384541">
              <w:rPr>
                <w:rStyle w:val="data"/>
                <w:rFonts w:ascii="Arial" w:hAnsi="Arial" w:cs="Arial"/>
              </w:rPr>
              <w:t xml:space="preserve"> or </w:t>
            </w:r>
            <w:proofErr w:type="spellStart"/>
            <w:r w:rsidRPr="00384541">
              <w:rPr>
                <w:rStyle w:val="data"/>
                <w:rFonts w:ascii="Arial" w:hAnsi="Arial" w:cs="Arial"/>
              </w:rPr>
              <w:t>physepton</w:t>
            </w:r>
            <w:proofErr w:type="spellEnd"/>
            <w:r w:rsidRPr="00384541">
              <w:rPr>
                <w:rStyle w:val="data"/>
                <w:rFonts w:ascii="Arial" w:hAnsi="Arial" w:cs="Arial"/>
              </w:rPr>
              <w:t xml:space="preserve"> or </w:t>
            </w:r>
            <w:proofErr w:type="spellStart"/>
            <w:r w:rsidRPr="00384541">
              <w:rPr>
                <w:rStyle w:val="data"/>
                <w:rFonts w:ascii="Arial" w:hAnsi="Arial" w:cs="Arial"/>
              </w:rPr>
              <w:t>physeptone</w:t>
            </w:r>
            <w:proofErr w:type="spellEnd"/>
            <w:r w:rsidRPr="00384541">
              <w:rPr>
                <w:rStyle w:val="data"/>
                <w:rFonts w:ascii="Arial" w:hAnsi="Arial" w:cs="Arial"/>
              </w:rPr>
              <w:t xml:space="preserve"> or </w:t>
            </w:r>
            <w:proofErr w:type="spellStart"/>
            <w:r w:rsidRPr="00384541">
              <w:rPr>
                <w:rStyle w:val="data"/>
                <w:rFonts w:ascii="Arial" w:hAnsi="Arial" w:cs="Arial"/>
              </w:rPr>
              <w:t>pinadone</w:t>
            </w:r>
            <w:proofErr w:type="spellEnd"/>
            <w:r w:rsidRPr="00384541">
              <w:rPr>
                <w:rStyle w:val="data"/>
                <w:rFonts w:ascii="Arial" w:hAnsi="Arial" w:cs="Arial"/>
              </w:rPr>
              <w:t xml:space="preserve"> or </w:t>
            </w:r>
            <w:proofErr w:type="spellStart"/>
            <w:r w:rsidRPr="00384541">
              <w:rPr>
                <w:rStyle w:val="data"/>
                <w:rFonts w:ascii="Arial" w:hAnsi="Arial" w:cs="Arial"/>
              </w:rPr>
              <w:t>polamidon</w:t>
            </w:r>
            <w:proofErr w:type="spellEnd"/>
            <w:r w:rsidRPr="00384541">
              <w:rPr>
                <w:rStyle w:val="data"/>
                <w:rFonts w:ascii="Arial" w:hAnsi="Arial" w:cs="Arial"/>
              </w:rPr>
              <w:t xml:space="preserve"> or </w:t>
            </w:r>
            <w:proofErr w:type="spellStart"/>
            <w:r w:rsidRPr="00384541">
              <w:rPr>
                <w:rStyle w:val="data"/>
                <w:rFonts w:ascii="Arial" w:hAnsi="Arial" w:cs="Arial"/>
              </w:rPr>
              <w:t>polamivet</w:t>
            </w:r>
            <w:proofErr w:type="spellEnd"/>
            <w:r w:rsidRPr="00384541">
              <w:rPr>
                <w:rStyle w:val="data"/>
                <w:rFonts w:ascii="Arial" w:hAnsi="Arial" w:cs="Arial"/>
              </w:rPr>
              <w:t xml:space="preserve"> or </w:t>
            </w:r>
            <w:proofErr w:type="spellStart"/>
            <w:r w:rsidRPr="00384541">
              <w:rPr>
                <w:rStyle w:val="data"/>
                <w:rFonts w:ascii="Arial" w:hAnsi="Arial" w:cs="Arial"/>
              </w:rPr>
              <w:t>polamivit</w:t>
            </w:r>
            <w:proofErr w:type="spellEnd"/>
            <w:r w:rsidRPr="00384541">
              <w:rPr>
                <w:rStyle w:val="data"/>
                <w:rFonts w:ascii="Arial" w:hAnsi="Arial" w:cs="Arial"/>
              </w:rPr>
              <w:t xml:space="preserve"> or </w:t>
            </w:r>
            <w:proofErr w:type="spellStart"/>
            <w:r w:rsidRPr="00384541">
              <w:rPr>
                <w:rStyle w:val="data"/>
                <w:rFonts w:ascii="Arial" w:hAnsi="Arial" w:cs="Arial"/>
              </w:rPr>
              <w:t>sinalgin</w:t>
            </w:r>
            <w:proofErr w:type="spellEnd"/>
            <w:r w:rsidRPr="00384541">
              <w:rPr>
                <w:rStyle w:val="data"/>
                <w:rFonts w:ascii="Arial" w:hAnsi="Arial" w:cs="Arial"/>
              </w:rPr>
              <w:t xml:space="preserve"> or </w:t>
            </w:r>
            <w:proofErr w:type="spellStart"/>
            <w:r w:rsidRPr="00384541">
              <w:rPr>
                <w:rStyle w:val="data"/>
                <w:rFonts w:ascii="Arial" w:hAnsi="Arial" w:cs="Arial"/>
              </w:rPr>
              <w:t>symoron</w:t>
            </w:r>
            <w:proofErr w:type="spellEnd"/>
            <w:r w:rsidRPr="00384541">
              <w:rPr>
                <w:rStyle w:val="data"/>
                <w:rFonts w:ascii="Arial" w:hAnsi="Arial" w:cs="Arial"/>
              </w:rPr>
              <w:t xml:space="preserve"> or </w:t>
            </w:r>
            <w:proofErr w:type="spellStart"/>
            <w:r w:rsidRPr="00384541">
              <w:rPr>
                <w:rStyle w:val="data"/>
                <w:rFonts w:ascii="Arial" w:hAnsi="Arial" w:cs="Arial"/>
              </w:rPr>
              <w:t>westadone:ti,ab,kw</w:t>
            </w:r>
            <w:proofErr w:type="spellEnd"/>
            <w:r w:rsidRPr="00384541">
              <w:rPr>
                <w:rStyle w:val="data"/>
                <w:rFonts w:ascii="Arial" w:hAnsi="Arial" w:cs="Arial"/>
              </w:rPr>
              <w:t xml:space="preserve"> (Word variations have been searched)</w:t>
            </w:r>
          </w:p>
        </w:tc>
        <w:tc>
          <w:tcPr>
            <w:tcW w:w="1107" w:type="dxa"/>
          </w:tcPr>
          <w:p w14:paraId="50050A15" w14:textId="77777777" w:rsidR="00415865" w:rsidRPr="00384541" w:rsidRDefault="00415865" w:rsidP="005B4AFB">
            <w:pPr>
              <w:jc w:val="right"/>
              <w:rPr>
                <w:rFonts w:ascii="Arial" w:hAnsi="Arial" w:cs="Arial"/>
              </w:rPr>
            </w:pPr>
            <w:r w:rsidRPr="00384541">
              <w:rPr>
                <w:rFonts w:ascii="Arial" w:hAnsi="Arial" w:cs="Arial"/>
              </w:rPr>
              <w:t>2,933</w:t>
            </w:r>
          </w:p>
        </w:tc>
      </w:tr>
      <w:tr w:rsidR="00415865" w:rsidRPr="00DA0EC5" w14:paraId="4675728A" w14:textId="77777777" w:rsidTr="005B4AFB">
        <w:tc>
          <w:tcPr>
            <w:tcW w:w="879" w:type="dxa"/>
          </w:tcPr>
          <w:p w14:paraId="52E2C178" w14:textId="77777777" w:rsidR="00415865" w:rsidRPr="00384541" w:rsidRDefault="00415865" w:rsidP="005B4AFB">
            <w:pPr>
              <w:rPr>
                <w:rFonts w:ascii="Arial" w:hAnsi="Arial" w:cs="Arial"/>
              </w:rPr>
            </w:pPr>
            <w:r w:rsidRPr="00384541">
              <w:rPr>
                <w:rFonts w:ascii="Arial" w:hAnsi="Arial" w:cs="Arial"/>
              </w:rPr>
              <w:t>#5</w:t>
            </w:r>
          </w:p>
        </w:tc>
        <w:tc>
          <w:tcPr>
            <w:tcW w:w="7364" w:type="dxa"/>
          </w:tcPr>
          <w:p w14:paraId="60250CCE" w14:textId="77777777" w:rsidR="00415865" w:rsidRPr="00384541" w:rsidRDefault="00415865" w:rsidP="005B4AFB">
            <w:pPr>
              <w:rPr>
                <w:rFonts w:ascii="Arial" w:hAnsi="Arial" w:cs="Arial"/>
              </w:rPr>
            </w:pPr>
            <w:r w:rsidRPr="00384541">
              <w:rPr>
                <w:rFonts w:ascii="Arial" w:hAnsi="Arial" w:cs="Arial"/>
              </w:rPr>
              <w:t>[</w:t>
            </w:r>
            <w:proofErr w:type="spellStart"/>
            <w:r w:rsidRPr="00384541">
              <w:rPr>
                <w:rFonts w:ascii="Arial" w:hAnsi="Arial" w:cs="Arial"/>
              </w:rPr>
              <w:t>mh</w:t>
            </w:r>
            <w:proofErr w:type="spellEnd"/>
            <w:r w:rsidRPr="00384541">
              <w:rPr>
                <w:rFonts w:ascii="Arial" w:hAnsi="Arial" w:cs="Arial"/>
              </w:rPr>
              <w:t xml:space="preserve"> Methadone]</w:t>
            </w:r>
          </w:p>
        </w:tc>
        <w:tc>
          <w:tcPr>
            <w:tcW w:w="1107" w:type="dxa"/>
          </w:tcPr>
          <w:p w14:paraId="0869307A" w14:textId="77777777" w:rsidR="00415865" w:rsidRPr="00384541" w:rsidRDefault="00415865" w:rsidP="005B4AFB">
            <w:pPr>
              <w:jc w:val="right"/>
              <w:rPr>
                <w:rFonts w:ascii="Arial" w:hAnsi="Arial" w:cs="Arial"/>
              </w:rPr>
            </w:pPr>
            <w:r w:rsidRPr="00384541">
              <w:rPr>
                <w:rFonts w:ascii="Arial" w:hAnsi="Arial" w:cs="Arial"/>
              </w:rPr>
              <w:t>1,170</w:t>
            </w:r>
          </w:p>
        </w:tc>
      </w:tr>
      <w:tr w:rsidR="00415865" w:rsidRPr="00DA0EC5" w14:paraId="389C1B75" w14:textId="77777777" w:rsidTr="005B4AFB">
        <w:tc>
          <w:tcPr>
            <w:tcW w:w="879" w:type="dxa"/>
          </w:tcPr>
          <w:p w14:paraId="22B7F725" w14:textId="77777777" w:rsidR="00415865" w:rsidRPr="00384541" w:rsidRDefault="00415865" w:rsidP="005B4AFB">
            <w:pPr>
              <w:rPr>
                <w:rFonts w:ascii="Arial" w:hAnsi="Arial" w:cs="Arial"/>
              </w:rPr>
            </w:pPr>
            <w:r w:rsidRPr="00384541">
              <w:rPr>
                <w:rFonts w:ascii="Arial" w:hAnsi="Arial" w:cs="Arial"/>
              </w:rPr>
              <w:t>#6</w:t>
            </w:r>
          </w:p>
        </w:tc>
        <w:tc>
          <w:tcPr>
            <w:tcW w:w="7364" w:type="dxa"/>
          </w:tcPr>
          <w:p w14:paraId="06910636" w14:textId="77777777" w:rsidR="00415865" w:rsidRPr="00384541" w:rsidRDefault="00415865" w:rsidP="005B4AFB">
            <w:pPr>
              <w:rPr>
                <w:rFonts w:ascii="Arial" w:hAnsi="Arial" w:cs="Arial"/>
              </w:rPr>
            </w:pPr>
            <w:r w:rsidRPr="00384541">
              <w:rPr>
                <w:rFonts w:ascii="Arial" w:hAnsi="Arial" w:cs="Arial"/>
              </w:rPr>
              <w:t>#4 OR #5</w:t>
            </w:r>
          </w:p>
        </w:tc>
        <w:tc>
          <w:tcPr>
            <w:tcW w:w="1107" w:type="dxa"/>
          </w:tcPr>
          <w:p w14:paraId="04A7E8D6" w14:textId="77777777" w:rsidR="00415865" w:rsidRPr="00384541" w:rsidRDefault="00415865" w:rsidP="005B4AFB">
            <w:pPr>
              <w:jc w:val="right"/>
              <w:rPr>
                <w:rFonts w:ascii="Arial" w:hAnsi="Arial" w:cs="Arial"/>
              </w:rPr>
            </w:pPr>
            <w:r w:rsidRPr="00384541">
              <w:rPr>
                <w:rFonts w:ascii="Arial" w:hAnsi="Arial" w:cs="Arial"/>
              </w:rPr>
              <w:t>2,944</w:t>
            </w:r>
          </w:p>
        </w:tc>
      </w:tr>
      <w:tr w:rsidR="00415865" w:rsidRPr="00DA0EC5" w14:paraId="0F6C7987" w14:textId="77777777" w:rsidTr="005B4AFB">
        <w:tc>
          <w:tcPr>
            <w:tcW w:w="879" w:type="dxa"/>
          </w:tcPr>
          <w:p w14:paraId="57D61671" w14:textId="77777777" w:rsidR="00415865" w:rsidRPr="00384541" w:rsidRDefault="00415865" w:rsidP="005B4AFB">
            <w:pPr>
              <w:rPr>
                <w:rFonts w:ascii="Arial" w:hAnsi="Arial" w:cs="Arial"/>
              </w:rPr>
            </w:pPr>
            <w:r w:rsidRPr="00384541">
              <w:rPr>
                <w:rFonts w:ascii="Arial" w:hAnsi="Arial" w:cs="Arial"/>
              </w:rPr>
              <w:t>#7</w:t>
            </w:r>
          </w:p>
        </w:tc>
        <w:tc>
          <w:tcPr>
            <w:tcW w:w="7364" w:type="dxa"/>
          </w:tcPr>
          <w:p w14:paraId="4B27DD11" w14:textId="77777777" w:rsidR="00415865" w:rsidRPr="00384541" w:rsidRDefault="00415865" w:rsidP="005B4AFB">
            <w:pPr>
              <w:rPr>
                <w:rFonts w:ascii="Arial" w:hAnsi="Arial" w:cs="Arial"/>
              </w:rPr>
            </w:pPr>
            <w:r w:rsidRPr="00384541">
              <w:rPr>
                <w:rFonts w:ascii="Arial" w:hAnsi="Arial" w:cs="Arial"/>
              </w:rPr>
              <w:t>#3 AND #6</w:t>
            </w:r>
          </w:p>
        </w:tc>
        <w:tc>
          <w:tcPr>
            <w:tcW w:w="1107" w:type="dxa"/>
          </w:tcPr>
          <w:p w14:paraId="5358C438" w14:textId="77777777" w:rsidR="00415865" w:rsidRPr="00384541" w:rsidRDefault="00415865" w:rsidP="005B4AFB">
            <w:pPr>
              <w:jc w:val="right"/>
              <w:rPr>
                <w:rFonts w:ascii="Arial" w:hAnsi="Arial" w:cs="Arial"/>
              </w:rPr>
            </w:pPr>
            <w:r w:rsidRPr="00384541">
              <w:rPr>
                <w:rFonts w:ascii="Arial" w:hAnsi="Arial" w:cs="Arial"/>
              </w:rPr>
              <w:t>594</w:t>
            </w:r>
          </w:p>
        </w:tc>
      </w:tr>
      <w:tr w:rsidR="00415865" w:rsidRPr="00DA0EC5" w14:paraId="28C0E23B" w14:textId="77777777" w:rsidTr="005B4AFB">
        <w:tc>
          <w:tcPr>
            <w:tcW w:w="879" w:type="dxa"/>
          </w:tcPr>
          <w:p w14:paraId="4F7EFA12" w14:textId="77777777" w:rsidR="00415865" w:rsidRPr="00384541" w:rsidRDefault="00415865" w:rsidP="005B4AFB">
            <w:pPr>
              <w:rPr>
                <w:rFonts w:ascii="Arial" w:hAnsi="Arial" w:cs="Arial"/>
              </w:rPr>
            </w:pPr>
            <w:r w:rsidRPr="00384541">
              <w:rPr>
                <w:rFonts w:ascii="Arial" w:hAnsi="Arial" w:cs="Arial"/>
              </w:rPr>
              <w:t>#8</w:t>
            </w:r>
          </w:p>
        </w:tc>
        <w:tc>
          <w:tcPr>
            <w:tcW w:w="7364" w:type="dxa"/>
          </w:tcPr>
          <w:p w14:paraId="554C700F" w14:textId="77777777" w:rsidR="00415865" w:rsidRPr="00384541" w:rsidRDefault="00415865" w:rsidP="005B4AFB">
            <w:pPr>
              <w:rPr>
                <w:rFonts w:ascii="Arial" w:hAnsi="Arial" w:cs="Arial"/>
              </w:rPr>
            </w:pPr>
            <w:proofErr w:type="spellStart"/>
            <w:r w:rsidRPr="00384541">
              <w:rPr>
                <w:rStyle w:val="data"/>
                <w:rFonts w:ascii="Arial" w:hAnsi="Arial" w:cs="Arial"/>
              </w:rPr>
              <w:t>substitut</w:t>
            </w:r>
            <w:proofErr w:type="spellEnd"/>
            <w:r w:rsidRPr="00384541">
              <w:rPr>
                <w:rStyle w:val="data"/>
                <w:rFonts w:ascii="Arial" w:hAnsi="Arial" w:cs="Arial"/>
              </w:rPr>
              <w:t xml:space="preserve">* or </w:t>
            </w:r>
            <w:proofErr w:type="spellStart"/>
            <w:r w:rsidRPr="00384541">
              <w:rPr>
                <w:rStyle w:val="data"/>
                <w:rFonts w:ascii="Arial" w:hAnsi="Arial" w:cs="Arial"/>
              </w:rPr>
              <w:t>swtich</w:t>
            </w:r>
            <w:proofErr w:type="spellEnd"/>
            <w:r w:rsidRPr="00384541">
              <w:rPr>
                <w:rStyle w:val="data"/>
                <w:rFonts w:ascii="Arial" w:hAnsi="Arial" w:cs="Arial"/>
              </w:rPr>
              <w:t xml:space="preserve">* or transfer* or transition* or initiate or initiating or </w:t>
            </w:r>
            <w:proofErr w:type="spellStart"/>
            <w:r w:rsidRPr="00384541">
              <w:rPr>
                <w:rStyle w:val="data"/>
                <w:rFonts w:ascii="Arial" w:hAnsi="Arial" w:cs="Arial"/>
              </w:rPr>
              <w:t>induction:ti,ab,kw</w:t>
            </w:r>
            <w:proofErr w:type="spellEnd"/>
            <w:r w:rsidRPr="00384541">
              <w:rPr>
                <w:rStyle w:val="data"/>
                <w:rFonts w:ascii="Arial" w:hAnsi="Arial" w:cs="Arial"/>
              </w:rPr>
              <w:t xml:space="preserve"> (Word variations have been searched)</w:t>
            </w:r>
          </w:p>
        </w:tc>
        <w:tc>
          <w:tcPr>
            <w:tcW w:w="1107" w:type="dxa"/>
          </w:tcPr>
          <w:p w14:paraId="7073E263" w14:textId="77777777" w:rsidR="00415865" w:rsidRPr="00384541" w:rsidRDefault="00415865" w:rsidP="005B4AFB">
            <w:pPr>
              <w:jc w:val="right"/>
              <w:rPr>
                <w:rFonts w:ascii="Arial" w:hAnsi="Arial" w:cs="Arial"/>
              </w:rPr>
            </w:pPr>
            <w:r w:rsidRPr="00384541">
              <w:rPr>
                <w:rFonts w:ascii="Arial" w:hAnsi="Arial" w:cs="Arial"/>
              </w:rPr>
              <w:t>91,933</w:t>
            </w:r>
          </w:p>
        </w:tc>
      </w:tr>
      <w:tr w:rsidR="00415865" w:rsidRPr="00DA0EC5" w14:paraId="5BC9845F" w14:textId="77777777" w:rsidTr="005B4AFB">
        <w:tc>
          <w:tcPr>
            <w:tcW w:w="879" w:type="dxa"/>
          </w:tcPr>
          <w:p w14:paraId="0AB3CB6D" w14:textId="77777777" w:rsidR="00415865" w:rsidRPr="00384541" w:rsidRDefault="00415865" w:rsidP="005B4AFB">
            <w:pPr>
              <w:rPr>
                <w:rFonts w:ascii="Arial" w:hAnsi="Arial" w:cs="Arial"/>
              </w:rPr>
            </w:pPr>
            <w:r w:rsidRPr="00384541">
              <w:rPr>
                <w:rFonts w:ascii="Arial" w:hAnsi="Arial" w:cs="Arial"/>
              </w:rPr>
              <w:t>#9</w:t>
            </w:r>
          </w:p>
        </w:tc>
        <w:tc>
          <w:tcPr>
            <w:tcW w:w="7364" w:type="dxa"/>
          </w:tcPr>
          <w:p w14:paraId="2E8FCDD8" w14:textId="77777777" w:rsidR="00415865" w:rsidRPr="00384541" w:rsidRDefault="00415865" w:rsidP="005B4AFB">
            <w:pPr>
              <w:rPr>
                <w:rFonts w:ascii="Arial" w:hAnsi="Arial" w:cs="Arial"/>
              </w:rPr>
            </w:pPr>
            <w:r w:rsidRPr="00384541">
              <w:rPr>
                <w:rFonts w:ascii="Arial" w:hAnsi="Arial" w:cs="Arial"/>
              </w:rPr>
              <w:t>[</w:t>
            </w:r>
            <w:proofErr w:type="spellStart"/>
            <w:r w:rsidRPr="00384541">
              <w:rPr>
                <w:rFonts w:ascii="Arial" w:hAnsi="Arial" w:cs="Arial"/>
              </w:rPr>
              <w:t>mh</w:t>
            </w:r>
            <w:proofErr w:type="spellEnd"/>
            <w:r w:rsidRPr="00384541">
              <w:rPr>
                <w:rFonts w:ascii="Arial" w:hAnsi="Arial" w:cs="Arial"/>
              </w:rPr>
              <w:t xml:space="preserve"> "Opiate Substitution Treatment"] OR [</w:t>
            </w:r>
            <w:proofErr w:type="spellStart"/>
            <w:r w:rsidRPr="00384541">
              <w:rPr>
                <w:rFonts w:ascii="Arial" w:hAnsi="Arial" w:cs="Arial"/>
              </w:rPr>
              <w:t>mh</w:t>
            </w:r>
            <w:proofErr w:type="spellEnd"/>
            <w:r w:rsidRPr="00384541">
              <w:rPr>
                <w:rFonts w:ascii="Arial" w:hAnsi="Arial" w:cs="Arial"/>
              </w:rPr>
              <w:t xml:space="preserve"> "Opioid-Related Disorders"/DT]</w:t>
            </w:r>
          </w:p>
        </w:tc>
        <w:tc>
          <w:tcPr>
            <w:tcW w:w="1107" w:type="dxa"/>
          </w:tcPr>
          <w:p w14:paraId="5DD8A89D" w14:textId="77777777" w:rsidR="00415865" w:rsidRPr="00384541" w:rsidRDefault="00415865" w:rsidP="005B4AFB">
            <w:pPr>
              <w:jc w:val="right"/>
              <w:rPr>
                <w:rFonts w:ascii="Arial" w:hAnsi="Arial" w:cs="Arial"/>
              </w:rPr>
            </w:pPr>
            <w:r w:rsidRPr="00384541">
              <w:rPr>
                <w:rFonts w:ascii="Arial" w:hAnsi="Arial" w:cs="Arial"/>
              </w:rPr>
              <w:t>699</w:t>
            </w:r>
          </w:p>
        </w:tc>
      </w:tr>
      <w:tr w:rsidR="00415865" w:rsidRPr="00DA0EC5" w14:paraId="32B0770B" w14:textId="77777777" w:rsidTr="005B4AFB">
        <w:tc>
          <w:tcPr>
            <w:tcW w:w="879" w:type="dxa"/>
          </w:tcPr>
          <w:p w14:paraId="5CE81B95" w14:textId="77777777" w:rsidR="00415865" w:rsidRPr="00384541" w:rsidRDefault="00415865" w:rsidP="005B4AFB">
            <w:pPr>
              <w:rPr>
                <w:rFonts w:ascii="Arial" w:hAnsi="Arial" w:cs="Arial"/>
              </w:rPr>
            </w:pPr>
            <w:r w:rsidRPr="00384541">
              <w:rPr>
                <w:rFonts w:ascii="Arial" w:hAnsi="Arial" w:cs="Arial"/>
              </w:rPr>
              <w:t>#10</w:t>
            </w:r>
          </w:p>
        </w:tc>
        <w:tc>
          <w:tcPr>
            <w:tcW w:w="7364" w:type="dxa"/>
          </w:tcPr>
          <w:p w14:paraId="4F77129F" w14:textId="77777777" w:rsidR="00415865" w:rsidRPr="00384541" w:rsidRDefault="00415865" w:rsidP="005B4AFB">
            <w:pPr>
              <w:rPr>
                <w:rFonts w:ascii="Arial" w:hAnsi="Arial" w:cs="Arial"/>
              </w:rPr>
            </w:pPr>
            <w:r w:rsidRPr="00384541">
              <w:rPr>
                <w:rFonts w:ascii="Arial" w:hAnsi="Arial" w:cs="Arial"/>
              </w:rPr>
              <w:t>#7 AND #9</w:t>
            </w:r>
          </w:p>
          <w:p w14:paraId="26124264" w14:textId="77777777" w:rsidR="00415865" w:rsidRPr="00384541" w:rsidRDefault="00415865" w:rsidP="005B4AFB">
            <w:pPr>
              <w:rPr>
                <w:rFonts w:ascii="Arial" w:hAnsi="Arial" w:cs="Arial"/>
              </w:rPr>
            </w:pPr>
            <w:r w:rsidRPr="00384541">
              <w:rPr>
                <w:rStyle w:val="searchoptionssummary"/>
                <w:rFonts w:ascii="Arial" w:hAnsi="Arial" w:cs="Arial"/>
              </w:rPr>
              <w:t>in Cochrane Reviews (Reviews and Protocols) and Trials</w:t>
            </w:r>
          </w:p>
        </w:tc>
        <w:tc>
          <w:tcPr>
            <w:tcW w:w="1107" w:type="dxa"/>
          </w:tcPr>
          <w:p w14:paraId="2589CDFF" w14:textId="77777777" w:rsidR="00415865" w:rsidRPr="00384541" w:rsidRDefault="00415865" w:rsidP="005B4AFB">
            <w:pPr>
              <w:jc w:val="right"/>
              <w:rPr>
                <w:rFonts w:ascii="Arial" w:hAnsi="Arial" w:cs="Arial"/>
              </w:rPr>
            </w:pPr>
            <w:r w:rsidRPr="00384541">
              <w:rPr>
                <w:rFonts w:ascii="Arial" w:hAnsi="Arial" w:cs="Arial"/>
              </w:rPr>
              <w:t>254</w:t>
            </w:r>
          </w:p>
        </w:tc>
      </w:tr>
    </w:tbl>
    <w:p w14:paraId="36D3BECF" w14:textId="77777777" w:rsidR="00415865" w:rsidRPr="00384541" w:rsidRDefault="00415865" w:rsidP="00415865">
      <w:pPr>
        <w:rPr>
          <w:rFonts w:ascii="Arial" w:hAnsi="Arial" w:cs="Arial"/>
          <w:sz w:val="22"/>
          <w:szCs w:val="22"/>
        </w:rPr>
      </w:pPr>
    </w:p>
    <w:p w14:paraId="744BCE8F" w14:textId="77777777" w:rsidR="00415865" w:rsidRPr="00384541" w:rsidRDefault="00415865" w:rsidP="00415865">
      <w:pPr>
        <w:rPr>
          <w:rFonts w:ascii="Arial" w:hAnsi="Arial" w:cs="Arial"/>
          <w:b/>
          <w:sz w:val="22"/>
          <w:szCs w:val="22"/>
        </w:rPr>
      </w:pPr>
      <w:r w:rsidRPr="00384541">
        <w:rPr>
          <w:rFonts w:ascii="Arial" w:hAnsi="Arial" w:cs="Arial"/>
          <w:b/>
          <w:sz w:val="22"/>
          <w:szCs w:val="22"/>
        </w:rPr>
        <w:br w:type="page"/>
      </w:r>
    </w:p>
    <w:p w14:paraId="1B40291B" w14:textId="77777777" w:rsidR="00415865" w:rsidRPr="00384541" w:rsidRDefault="00415865" w:rsidP="00415865">
      <w:pPr>
        <w:rPr>
          <w:rFonts w:ascii="Arial" w:hAnsi="Arial" w:cs="Arial"/>
          <w:b/>
          <w:sz w:val="22"/>
          <w:szCs w:val="22"/>
        </w:rPr>
      </w:pPr>
      <w:r w:rsidRPr="00384541">
        <w:rPr>
          <w:rFonts w:ascii="Arial" w:hAnsi="Arial" w:cs="Arial"/>
          <w:b/>
          <w:sz w:val="22"/>
          <w:szCs w:val="22"/>
        </w:rPr>
        <w:lastRenderedPageBreak/>
        <w:t>Web of Science</w:t>
      </w:r>
    </w:p>
    <w:tbl>
      <w:tblPr>
        <w:tblStyle w:val="TableGrid"/>
        <w:tblW w:w="0" w:type="auto"/>
        <w:tblLook w:val="04A0" w:firstRow="1" w:lastRow="0" w:firstColumn="1" w:lastColumn="0" w:noHBand="0" w:noVBand="1"/>
      </w:tblPr>
      <w:tblGrid>
        <w:gridCol w:w="977"/>
        <w:gridCol w:w="7089"/>
        <w:gridCol w:w="1284"/>
      </w:tblGrid>
      <w:tr w:rsidR="00415865" w:rsidRPr="00DA0EC5" w14:paraId="29608FBD" w14:textId="77777777" w:rsidTr="005B4AFB">
        <w:tc>
          <w:tcPr>
            <w:tcW w:w="879" w:type="dxa"/>
          </w:tcPr>
          <w:p w14:paraId="0775ACAE" w14:textId="77777777" w:rsidR="00415865" w:rsidRPr="00384541" w:rsidRDefault="00415865" w:rsidP="005B4AFB">
            <w:pPr>
              <w:rPr>
                <w:rFonts w:ascii="Arial" w:hAnsi="Arial" w:cs="Arial"/>
              </w:rPr>
            </w:pPr>
            <w:r w:rsidRPr="00384541">
              <w:rPr>
                <w:rFonts w:ascii="Arial" w:hAnsi="Arial" w:cs="Arial"/>
              </w:rPr>
              <w:t>Se</w:t>
            </w:r>
            <w:r>
              <w:rPr>
                <w:rFonts w:ascii="Arial" w:hAnsi="Arial" w:cs="Arial"/>
              </w:rPr>
              <w:t>arch</w:t>
            </w:r>
          </w:p>
        </w:tc>
        <w:tc>
          <w:tcPr>
            <w:tcW w:w="7364" w:type="dxa"/>
          </w:tcPr>
          <w:p w14:paraId="486E47B5" w14:textId="77777777" w:rsidR="00415865" w:rsidRPr="00384541" w:rsidRDefault="00415865" w:rsidP="005B4AFB">
            <w:pPr>
              <w:rPr>
                <w:rFonts w:ascii="Arial" w:hAnsi="Arial" w:cs="Arial"/>
              </w:rPr>
            </w:pPr>
            <w:r>
              <w:rPr>
                <w:rFonts w:ascii="Arial" w:hAnsi="Arial" w:cs="Arial"/>
              </w:rPr>
              <w:t>Query</w:t>
            </w:r>
          </w:p>
        </w:tc>
        <w:tc>
          <w:tcPr>
            <w:tcW w:w="1107" w:type="dxa"/>
          </w:tcPr>
          <w:p w14:paraId="49C1C2F2" w14:textId="77777777" w:rsidR="00415865" w:rsidRPr="00384541" w:rsidRDefault="00415865" w:rsidP="005B4AFB">
            <w:pPr>
              <w:rPr>
                <w:rFonts w:ascii="Arial" w:hAnsi="Arial" w:cs="Arial"/>
              </w:rPr>
            </w:pPr>
            <w:r w:rsidRPr="00CD601D">
              <w:rPr>
                <w:rFonts w:ascii="Arial" w:hAnsi="Arial" w:cs="Arial"/>
              </w:rPr>
              <w:t>Items Found</w:t>
            </w:r>
          </w:p>
        </w:tc>
      </w:tr>
      <w:tr w:rsidR="00415865" w:rsidRPr="00DA0EC5" w14:paraId="70AA9585" w14:textId="77777777" w:rsidTr="005B4AFB">
        <w:tc>
          <w:tcPr>
            <w:tcW w:w="879" w:type="dxa"/>
          </w:tcPr>
          <w:p w14:paraId="7877069F" w14:textId="77777777" w:rsidR="00415865" w:rsidRPr="00384541" w:rsidRDefault="00415865" w:rsidP="005B4AFB">
            <w:pPr>
              <w:rPr>
                <w:rFonts w:ascii="Arial" w:hAnsi="Arial" w:cs="Arial"/>
              </w:rPr>
            </w:pPr>
            <w:r w:rsidRPr="00384541">
              <w:rPr>
                <w:rFonts w:ascii="Arial" w:hAnsi="Arial" w:cs="Arial"/>
              </w:rPr>
              <w:t>#1</w:t>
            </w:r>
          </w:p>
        </w:tc>
        <w:tc>
          <w:tcPr>
            <w:tcW w:w="7364" w:type="dxa"/>
          </w:tcPr>
          <w:p w14:paraId="0945EE1D" w14:textId="77777777" w:rsidR="00415865" w:rsidRPr="00384541" w:rsidRDefault="00415865" w:rsidP="005B4AFB">
            <w:pPr>
              <w:rPr>
                <w:rFonts w:ascii="Arial" w:hAnsi="Arial" w:cs="Arial"/>
              </w:rPr>
            </w:pPr>
            <w:r w:rsidRPr="00384541">
              <w:rPr>
                <w:rFonts w:ascii="Arial" w:hAnsi="Arial" w:cs="Arial"/>
                <w:bCs/>
              </w:rPr>
              <w:t>TS=(</w:t>
            </w:r>
            <w:proofErr w:type="spellStart"/>
            <w:r w:rsidRPr="00384541">
              <w:rPr>
                <w:rFonts w:ascii="Arial" w:hAnsi="Arial" w:cs="Arial"/>
                <w:bCs/>
              </w:rPr>
              <w:t>anorfin</w:t>
            </w:r>
            <w:proofErr w:type="spellEnd"/>
            <w:r w:rsidRPr="00384541">
              <w:rPr>
                <w:rFonts w:ascii="Arial" w:hAnsi="Arial" w:cs="Arial"/>
                <w:bCs/>
              </w:rPr>
              <w:t xml:space="preserve"> or </w:t>
            </w:r>
            <w:proofErr w:type="spellStart"/>
            <w:r w:rsidRPr="00384541">
              <w:rPr>
                <w:rFonts w:ascii="Arial" w:hAnsi="Arial" w:cs="Arial"/>
                <w:bCs/>
              </w:rPr>
              <w:t>belbuca</w:t>
            </w:r>
            <w:proofErr w:type="spellEnd"/>
            <w:r w:rsidRPr="00384541">
              <w:rPr>
                <w:rFonts w:ascii="Arial" w:hAnsi="Arial" w:cs="Arial"/>
                <w:bCs/>
              </w:rPr>
              <w:t xml:space="preserve"> or </w:t>
            </w:r>
            <w:proofErr w:type="spellStart"/>
            <w:r w:rsidRPr="00384541">
              <w:rPr>
                <w:rFonts w:ascii="Arial" w:hAnsi="Arial" w:cs="Arial"/>
                <w:bCs/>
              </w:rPr>
              <w:t>buprenex</w:t>
            </w:r>
            <w:proofErr w:type="spellEnd"/>
            <w:r w:rsidRPr="00384541">
              <w:rPr>
                <w:rFonts w:ascii="Arial" w:hAnsi="Arial" w:cs="Arial"/>
                <w:bCs/>
              </w:rPr>
              <w:t xml:space="preserve"> or buprenorphine or </w:t>
            </w:r>
            <w:proofErr w:type="spellStart"/>
            <w:r w:rsidRPr="00384541">
              <w:rPr>
                <w:rFonts w:ascii="Arial" w:hAnsi="Arial" w:cs="Arial"/>
                <w:bCs/>
              </w:rPr>
              <w:t>buprex</w:t>
            </w:r>
            <w:proofErr w:type="spellEnd"/>
            <w:r w:rsidRPr="00384541">
              <w:rPr>
                <w:rFonts w:ascii="Arial" w:hAnsi="Arial" w:cs="Arial"/>
                <w:bCs/>
              </w:rPr>
              <w:t xml:space="preserve"> or </w:t>
            </w:r>
            <w:proofErr w:type="spellStart"/>
            <w:r w:rsidRPr="00384541">
              <w:rPr>
                <w:rFonts w:ascii="Arial" w:hAnsi="Arial" w:cs="Arial"/>
                <w:bCs/>
              </w:rPr>
              <w:t>buprine</w:t>
            </w:r>
            <w:proofErr w:type="spellEnd"/>
            <w:r w:rsidRPr="00384541">
              <w:rPr>
                <w:rFonts w:ascii="Arial" w:hAnsi="Arial" w:cs="Arial"/>
                <w:bCs/>
              </w:rPr>
              <w:t xml:space="preserve"> or </w:t>
            </w:r>
            <w:proofErr w:type="spellStart"/>
            <w:r w:rsidRPr="00384541">
              <w:rPr>
                <w:rFonts w:ascii="Arial" w:hAnsi="Arial" w:cs="Arial"/>
                <w:bCs/>
              </w:rPr>
              <w:t>butrans</w:t>
            </w:r>
            <w:proofErr w:type="spellEnd"/>
            <w:r w:rsidRPr="00384541">
              <w:rPr>
                <w:rFonts w:ascii="Arial" w:hAnsi="Arial" w:cs="Arial"/>
                <w:bCs/>
              </w:rPr>
              <w:t xml:space="preserve"> or </w:t>
            </w:r>
            <w:proofErr w:type="spellStart"/>
            <w:r w:rsidRPr="00384541">
              <w:rPr>
                <w:rFonts w:ascii="Arial" w:hAnsi="Arial" w:cs="Arial"/>
                <w:bCs/>
              </w:rPr>
              <w:t>finibron</w:t>
            </w:r>
            <w:proofErr w:type="spellEnd"/>
            <w:r w:rsidRPr="00384541">
              <w:rPr>
                <w:rFonts w:ascii="Arial" w:hAnsi="Arial" w:cs="Arial"/>
                <w:bCs/>
              </w:rPr>
              <w:t xml:space="preserve"> or </w:t>
            </w:r>
            <w:proofErr w:type="spellStart"/>
            <w:r w:rsidRPr="00384541">
              <w:rPr>
                <w:rFonts w:ascii="Arial" w:hAnsi="Arial" w:cs="Arial"/>
                <w:bCs/>
              </w:rPr>
              <w:t>lepetan</w:t>
            </w:r>
            <w:proofErr w:type="spellEnd"/>
            <w:r w:rsidRPr="00384541">
              <w:rPr>
                <w:rFonts w:ascii="Arial" w:hAnsi="Arial" w:cs="Arial"/>
                <w:bCs/>
              </w:rPr>
              <w:t xml:space="preserve"> or </w:t>
            </w:r>
            <w:proofErr w:type="spellStart"/>
            <w:r w:rsidRPr="00384541">
              <w:rPr>
                <w:rFonts w:ascii="Arial" w:hAnsi="Arial" w:cs="Arial"/>
                <w:bCs/>
              </w:rPr>
              <w:t>norphin</w:t>
            </w:r>
            <w:proofErr w:type="spellEnd"/>
            <w:r w:rsidRPr="00384541">
              <w:rPr>
                <w:rFonts w:ascii="Arial" w:hAnsi="Arial" w:cs="Arial"/>
                <w:bCs/>
              </w:rPr>
              <w:t xml:space="preserve"> or </w:t>
            </w:r>
            <w:proofErr w:type="spellStart"/>
            <w:r w:rsidRPr="00384541">
              <w:rPr>
                <w:rFonts w:ascii="Arial" w:hAnsi="Arial" w:cs="Arial"/>
                <w:bCs/>
              </w:rPr>
              <w:t>pentorel</w:t>
            </w:r>
            <w:proofErr w:type="spellEnd"/>
            <w:r w:rsidRPr="00384541">
              <w:rPr>
                <w:rFonts w:ascii="Arial" w:hAnsi="Arial" w:cs="Arial"/>
                <w:bCs/>
              </w:rPr>
              <w:t xml:space="preserve"> or </w:t>
            </w:r>
            <w:proofErr w:type="spellStart"/>
            <w:r w:rsidRPr="00384541">
              <w:rPr>
                <w:rFonts w:ascii="Arial" w:hAnsi="Arial" w:cs="Arial"/>
                <w:bCs/>
              </w:rPr>
              <w:t>prefin</w:t>
            </w:r>
            <w:proofErr w:type="spellEnd"/>
            <w:r w:rsidRPr="00384541">
              <w:rPr>
                <w:rFonts w:ascii="Arial" w:hAnsi="Arial" w:cs="Arial"/>
                <w:bCs/>
              </w:rPr>
              <w:t xml:space="preserve"> or </w:t>
            </w:r>
            <w:proofErr w:type="spellStart"/>
            <w:r w:rsidRPr="00384541">
              <w:rPr>
                <w:rFonts w:ascii="Arial" w:hAnsi="Arial" w:cs="Arial"/>
                <w:bCs/>
              </w:rPr>
              <w:t>probuphine</w:t>
            </w:r>
            <w:proofErr w:type="spellEnd"/>
            <w:r w:rsidRPr="00384541">
              <w:rPr>
                <w:rFonts w:ascii="Arial" w:hAnsi="Arial" w:cs="Arial"/>
                <w:bCs/>
              </w:rPr>
              <w:t xml:space="preserve"> or </w:t>
            </w:r>
            <w:proofErr w:type="spellStart"/>
            <w:r w:rsidRPr="00384541">
              <w:rPr>
                <w:rFonts w:ascii="Arial" w:hAnsi="Arial" w:cs="Arial"/>
                <w:bCs/>
              </w:rPr>
              <w:t>subutex</w:t>
            </w:r>
            <w:proofErr w:type="spellEnd"/>
            <w:r w:rsidRPr="00384541">
              <w:rPr>
                <w:rFonts w:ascii="Arial" w:hAnsi="Arial" w:cs="Arial"/>
                <w:bCs/>
              </w:rPr>
              <w:t xml:space="preserve"> or </w:t>
            </w:r>
            <w:proofErr w:type="spellStart"/>
            <w:r w:rsidRPr="00384541">
              <w:rPr>
                <w:rFonts w:ascii="Arial" w:hAnsi="Arial" w:cs="Arial"/>
                <w:bCs/>
              </w:rPr>
              <w:t>transtec</w:t>
            </w:r>
            <w:proofErr w:type="spellEnd"/>
            <w:r w:rsidRPr="00384541">
              <w:rPr>
                <w:rFonts w:ascii="Arial" w:hAnsi="Arial" w:cs="Arial"/>
                <w:bCs/>
              </w:rPr>
              <w:t xml:space="preserve"> or </w:t>
            </w:r>
            <w:proofErr w:type="spellStart"/>
            <w:r w:rsidRPr="00384541">
              <w:rPr>
                <w:rFonts w:ascii="Arial" w:hAnsi="Arial" w:cs="Arial"/>
                <w:bCs/>
              </w:rPr>
              <w:t>bunavail</w:t>
            </w:r>
            <w:proofErr w:type="spellEnd"/>
            <w:r w:rsidRPr="00384541">
              <w:rPr>
                <w:rFonts w:ascii="Arial" w:hAnsi="Arial" w:cs="Arial"/>
                <w:bCs/>
              </w:rPr>
              <w:t xml:space="preserve"> or (buprenorphine AND naloxone) or suboxone or </w:t>
            </w:r>
            <w:proofErr w:type="spellStart"/>
            <w:r w:rsidRPr="00384541">
              <w:rPr>
                <w:rFonts w:ascii="Arial" w:hAnsi="Arial" w:cs="Arial"/>
                <w:bCs/>
              </w:rPr>
              <w:t>zubsolv</w:t>
            </w:r>
            <w:proofErr w:type="spellEnd"/>
            <w:r w:rsidRPr="00384541">
              <w:rPr>
                <w:rFonts w:ascii="Arial" w:hAnsi="Arial" w:cs="Arial"/>
                <w:bCs/>
              </w:rPr>
              <w:t>) OR TI=(</w:t>
            </w:r>
            <w:proofErr w:type="spellStart"/>
            <w:r w:rsidRPr="00384541">
              <w:rPr>
                <w:rFonts w:ascii="Arial" w:hAnsi="Arial" w:cs="Arial"/>
                <w:bCs/>
              </w:rPr>
              <w:t>anorfin</w:t>
            </w:r>
            <w:proofErr w:type="spellEnd"/>
            <w:r w:rsidRPr="00384541">
              <w:rPr>
                <w:rFonts w:ascii="Arial" w:hAnsi="Arial" w:cs="Arial"/>
                <w:bCs/>
              </w:rPr>
              <w:t xml:space="preserve"> or </w:t>
            </w:r>
            <w:proofErr w:type="spellStart"/>
            <w:r w:rsidRPr="00384541">
              <w:rPr>
                <w:rFonts w:ascii="Arial" w:hAnsi="Arial" w:cs="Arial"/>
                <w:bCs/>
              </w:rPr>
              <w:t>belbuca</w:t>
            </w:r>
            <w:proofErr w:type="spellEnd"/>
            <w:r w:rsidRPr="00384541">
              <w:rPr>
                <w:rFonts w:ascii="Arial" w:hAnsi="Arial" w:cs="Arial"/>
                <w:bCs/>
              </w:rPr>
              <w:t xml:space="preserve"> or </w:t>
            </w:r>
            <w:proofErr w:type="spellStart"/>
            <w:r w:rsidRPr="00384541">
              <w:rPr>
                <w:rFonts w:ascii="Arial" w:hAnsi="Arial" w:cs="Arial"/>
                <w:bCs/>
              </w:rPr>
              <w:t>buprenex</w:t>
            </w:r>
            <w:proofErr w:type="spellEnd"/>
            <w:r w:rsidRPr="00384541">
              <w:rPr>
                <w:rFonts w:ascii="Arial" w:hAnsi="Arial" w:cs="Arial"/>
                <w:bCs/>
              </w:rPr>
              <w:t xml:space="preserve"> or buprenorphine or </w:t>
            </w:r>
            <w:proofErr w:type="spellStart"/>
            <w:r w:rsidRPr="00384541">
              <w:rPr>
                <w:rFonts w:ascii="Arial" w:hAnsi="Arial" w:cs="Arial"/>
                <w:bCs/>
              </w:rPr>
              <w:t>buprex</w:t>
            </w:r>
            <w:proofErr w:type="spellEnd"/>
            <w:r w:rsidRPr="00384541">
              <w:rPr>
                <w:rFonts w:ascii="Arial" w:hAnsi="Arial" w:cs="Arial"/>
                <w:bCs/>
              </w:rPr>
              <w:t xml:space="preserve"> or </w:t>
            </w:r>
            <w:proofErr w:type="spellStart"/>
            <w:r w:rsidRPr="00384541">
              <w:rPr>
                <w:rFonts w:ascii="Arial" w:hAnsi="Arial" w:cs="Arial"/>
                <w:bCs/>
              </w:rPr>
              <w:t>buprine</w:t>
            </w:r>
            <w:proofErr w:type="spellEnd"/>
            <w:r w:rsidRPr="00384541">
              <w:rPr>
                <w:rFonts w:ascii="Arial" w:hAnsi="Arial" w:cs="Arial"/>
                <w:bCs/>
              </w:rPr>
              <w:t xml:space="preserve"> or </w:t>
            </w:r>
            <w:proofErr w:type="spellStart"/>
            <w:r w:rsidRPr="00384541">
              <w:rPr>
                <w:rFonts w:ascii="Arial" w:hAnsi="Arial" w:cs="Arial"/>
                <w:bCs/>
              </w:rPr>
              <w:t>butrans</w:t>
            </w:r>
            <w:proofErr w:type="spellEnd"/>
            <w:r w:rsidRPr="00384541">
              <w:rPr>
                <w:rFonts w:ascii="Arial" w:hAnsi="Arial" w:cs="Arial"/>
                <w:bCs/>
              </w:rPr>
              <w:t xml:space="preserve"> or </w:t>
            </w:r>
            <w:proofErr w:type="spellStart"/>
            <w:r w:rsidRPr="00384541">
              <w:rPr>
                <w:rFonts w:ascii="Arial" w:hAnsi="Arial" w:cs="Arial"/>
                <w:bCs/>
              </w:rPr>
              <w:t>finibron</w:t>
            </w:r>
            <w:proofErr w:type="spellEnd"/>
            <w:r w:rsidRPr="00384541">
              <w:rPr>
                <w:rFonts w:ascii="Arial" w:hAnsi="Arial" w:cs="Arial"/>
                <w:bCs/>
              </w:rPr>
              <w:t xml:space="preserve"> or </w:t>
            </w:r>
            <w:proofErr w:type="spellStart"/>
            <w:r w:rsidRPr="00384541">
              <w:rPr>
                <w:rFonts w:ascii="Arial" w:hAnsi="Arial" w:cs="Arial"/>
                <w:bCs/>
              </w:rPr>
              <w:t>lepetan</w:t>
            </w:r>
            <w:proofErr w:type="spellEnd"/>
            <w:r w:rsidRPr="00384541">
              <w:rPr>
                <w:rFonts w:ascii="Arial" w:hAnsi="Arial" w:cs="Arial"/>
                <w:bCs/>
              </w:rPr>
              <w:t xml:space="preserve"> or </w:t>
            </w:r>
            <w:proofErr w:type="spellStart"/>
            <w:r w:rsidRPr="00384541">
              <w:rPr>
                <w:rFonts w:ascii="Arial" w:hAnsi="Arial" w:cs="Arial"/>
                <w:bCs/>
              </w:rPr>
              <w:t>norphin</w:t>
            </w:r>
            <w:proofErr w:type="spellEnd"/>
            <w:r w:rsidRPr="00384541">
              <w:rPr>
                <w:rFonts w:ascii="Arial" w:hAnsi="Arial" w:cs="Arial"/>
                <w:bCs/>
              </w:rPr>
              <w:t xml:space="preserve"> or </w:t>
            </w:r>
            <w:proofErr w:type="spellStart"/>
            <w:r w:rsidRPr="00384541">
              <w:rPr>
                <w:rFonts w:ascii="Arial" w:hAnsi="Arial" w:cs="Arial"/>
                <w:bCs/>
              </w:rPr>
              <w:t>pentorel</w:t>
            </w:r>
            <w:proofErr w:type="spellEnd"/>
            <w:r w:rsidRPr="00384541">
              <w:rPr>
                <w:rFonts w:ascii="Arial" w:hAnsi="Arial" w:cs="Arial"/>
                <w:bCs/>
              </w:rPr>
              <w:t xml:space="preserve"> or </w:t>
            </w:r>
            <w:proofErr w:type="spellStart"/>
            <w:r w:rsidRPr="00384541">
              <w:rPr>
                <w:rFonts w:ascii="Arial" w:hAnsi="Arial" w:cs="Arial"/>
                <w:bCs/>
              </w:rPr>
              <w:t>prefin</w:t>
            </w:r>
            <w:proofErr w:type="spellEnd"/>
            <w:r w:rsidRPr="00384541">
              <w:rPr>
                <w:rFonts w:ascii="Arial" w:hAnsi="Arial" w:cs="Arial"/>
                <w:bCs/>
              </w:rPr>
              <w:t xml:space="preserve"> or </w:t>
            </w:r>
            <w:proofErr w:type="spellStart"/>
            <w:r w:rsidRPr="00384541">
              <w:rPr>
                <w:rFonts w:ascii="Arial" w:hAnsi="Arial" w:cs="Arial"/>
                <w:bCs/>
              </w:rPr>
              <w:t>probuphine</w:t>
            </w:r>
            <w:proofErr w:type="spellEnd"/>
            <w:r w:rsidRPr="00384541">
              <w:rPr>
                <w:rFonts w:ascii="Arial" w:hAnsi="Arial" w:cs="Arial"/>
                <w:bCs/>
              </w:rPr>
              <w:t xml:space="preserve"> or </w:t>
            </w:r>
            <w:proofErr w:type="spellStart"/>
            <w:r w:rsidRPr="00384541">
              <w:rPr>
                <w:rFonts w:ascii="Arial" w:hAnsi="Arial" w:cs="Arial"/>
                <w:bCs/>
              </w:rPr>
              <w:t>subutex</w:t>
            </w:r>
            <w:proofErr w:type="spellEnd"/>
            <w:r w:rsidRPr="00384541">
              <w:rPr>
                <w:rFonts w:ascii="Arial" w:hAnsi="Arial" w:cs="Arial"/>
                <w:bCs/>
              </w:rPr>
              <w:t xml:space="preserve"> or </w:t>
            </w:r>
            <w:proofErr w:type="spellStart"/>
            <w:r w:rsidRPr="00384541">
              <w:rPr>
                <w:rFonts w:ascii="Arial" w:hAnsi="Arial" w:cs="Arial"/>
                <w:bCs/>
              </w:rPr>
              <w:t>transtec</w:t>
            </w:r>
            <w:proofErr w:type="spellEnd"/>
            <w:r w:rsidRPr="00384541">
              <w:rPr>
                <w:rFonts w:ascii="Arial" w:hAnsi="Arial" w:cs="Arial"/>
                <w:bCs/>
              </w:rPr>
              <w:t xml:space="preserve"> or </w:t>
            </w:r>
            <w:proofErr w:type="spellStart"/>
            <w:r w:rsidRPr="00384541">
              <w:rPr>
                <w:rFonts w:ascii="Arial" w:hAnsi="Arial" w:cs="Arial"/>
                <w:bCs/>
              </w:rPr>
              <w:t>bunavail</w:t>
            </w:r>
            <w:proofErr w:type="spellEnd"/>
            <w:r w:rsidRPr="00384541">
              <w:rPr>
                <w:rFonts w:ascii="Arial" w:hAnsi="Arial" w:cs="Arial"/>
                <w:bCs/>
              </w:rPr>
              <w:t xml:space="preserve"> or (buprenorphine AND naloxone) or suboxone or </w:t>
            </w:r>
            <w:proofErr w:type="spellStart"/>
            <w:r w:rsidRPr="00384541">
              <w:rPr>
                <w:rFonts w:ascii="Arial" w:hAnsi="Arial" w:cs="Arial"/>
                <w:bCs/>
              </w:rPr>
              <w:t>zubsolv</w:t>
            </w:r>
            <w:proofErr w:type="spellEnd"/>
            <w:r w:rsidRPr="00384541">
              <w:rPr>
                <w:rFonts w:ascii="Arial" w:hAnsi="Arial" w:cs="Arial"/>
                <w:bCs/>
              </w:rPr>
              <w:t>)</w:t>
            </w:r>
          </w:p>
        </w:tc>
        <w:tc>
          <w:tcPr>
            <w:tcW w:w="1107" w:type="dxa"/>
          </w:tcPr>
          <w:p w14:paraId="5ACC74D2" w14:textId="77777777" w:rsidR="00415865" w:rsidRPr="00384541" w:rsidRDefault="00415865" w:rsidP="005B4AFB">
            <w:pPr>
              <w:jc w:val="right"/>
              <w:rPr>
                <w:rFonts w:ascii="Arial" w:hAnsi="Arial" w:cs="Arial"/>
              </w:rPr>
            </w:pPr>
            <w:r w:rsidRPr="00384541">
              <w:rPr>
                <w:rFonts w:ascii="Arial" w:hAnsi="Arial" w:cs="Arial"/>
              </w:rPr>
              <w:t>8,456</w:t>
            </w:r>
          </w:p>
        </w:tc>
      </w:tr>
      <w:tr w:rsidR="00415865" w:rsidRPr="00DA0EC5" w14:paraId="652CF023" w14:textId="77777777" w:rsidTr="005B4AFB">
        <w:tc>
          <w:tcPr>
            <w:tcW w:w="879" w:type="dxa"/>
          </w:tcPr>
          <w:p w14:paraId="5B370B79" w14:textId="77777777" w:rsidR="00415865" w:rsidRPr="00384541" w:rsidRDefault="00415865" w:rsidP="005B4AFB">
            <w:pPr>
              <w:rPr>
                <w:rFonts w:ascii="Arial" w:hAnsi="Arial" w:cs="Arial"/>
              </w:rPr>
            </w:pPr>
            <w:r w:rsidRPr="00384541">
              <w:rPr>
                <w:rFonts w:ascii="Arial" w:hAnsi="Arial" w:cs="Arial"/>
              </w:rPr>
              <w:t>#2</w:t>
            </w:r>
          </w:p>
        </w:tc>
        <w:tc>
          <w:tcPr>
            <w:tcW w:w="7364" w:type="dxa"/>
          </w:tcPr>
          <w:p w14:paraId="69BFFA0B" w14:textId="77777777" w:rsidR="00415865" w:rsidRPr="00384541" w:rsidRDefault="00415865" w:rsidP="005B4AFB">
            <w:pPr>
              <w:rPr>
                <w:rFonts w:ascii="Arial" w:hAnsi="Arial" w:cs="Arial"/>
              </w:rPr>
            </w:pPr>
            <w:r w:rsidRPr="00384541">
              <w:rPr>
                <w:rStyle w:val="data"/>
                <w:rFonts w:ascii="Arial" w:hAnsi="Arial" w:cs="Arial"/>
              </w:rPr>
              <w:t>TS=(</w:t>
            </w:r>
            <w:proofErr w:type="spellStart"/>
            <w:r w:rsidRPr="00384541">
              <w:rPr>
                <w:rStyle w:val="data"/>
                <w:rFonts w:ascii="Arial" w:hAnsi="Arial" w:cs="Arial"/>
              </w:rPr>
              <w:t>adanon</w:t>
            </w:r>
            <w:proofErr w:type="spellEnd"/>
            <w:r w:rsidRPr="00384541">
              <w:rPr>
                <w:rStyle w:val="data"/>
                <w:rFonts w:ascii="Arial" w:hAnsi="Arial" w:cs="Arial"/>
              </w:rPr>
              <w:t xml:space="preserve"> or </w:t>
            </w:r>
            <w:proofErr w:type="spellStart"/>
            <w:r w:rsidRPr="00384541">
              <w:rPr>
                <w:rStyle w:val="data"/>
                <w:rFonts w:ascii="Arial" w:hAnsi="Arial" w:cs="Arial"/>
              </w:rPr>
              <w:t>algidon</w:t>
            </w:r>
            <w:proofErr w:type="spellEnd"/>
            <w:r w:rsidRPr="00384541">
              <w:rPr>
                <w:rStyle w:val="data"/>
                <w:rFonts w:ascii="Arial" w:hAnsi="Arial" w:cs="Arial"/>
              </w:rPr>
              <w:t xml:space="preserve"> or </w:t>
            </w:r>
            <w:proofErr w:type="spellStart"/>
            <w:r w:rsidRPr="00384541">
              <w:rPr>
                <w:rStyle w:val="data"/>
                <w:rFonts w:ascii="Arial" w:hAnsi="Arial" w:cs="Arial"/>
              </w:rPr>
              <w:t>algolysin</w:t>
            </w:r>
            <w:proofErr w:type="spellEnd"/>
            <w:r w:rsidRPr="00384541">
              <w:rPr>
                <w:rStyle w:val="data"/>
                <w:rFonts w:ascii="Arial" w:hAnsi="Arial" w:cs="Arial"/>
              </w:rPr>
              <w:t xml:space="preserve"> or </w:t>
            </w:r>
            <w:proofErr w:type="spellStart"/>
            <w:r w:rsidRPr="00384541">
              <w:rPr>
                <w:rStyle w:val="data"/>
                <w:rFonts w:ascii="Arial" w:hAnsi="Arial" w:cs="Arial"/>
              </w:rPr>
              <w:t>algoxale</w:t>
            </w:r>
            <w:proofErr w:type="spellEnd"/>
            <w:r w:rsidRPr="00384541">
              <w:rPr>
                <w:rStyle w:val="data"/>
                <w:rFonts w:ascii="Arial" w:hAnsi="Arial" w:cs="Arial"/>
              </w:rPr>
              <w:t xml:space="preserve"> or </w:t>
            </w:r>
            <w:proofErr w:type="spellStart"/>
            <w:r w:rsidRPr="00384541">
              <w:rPr>
                <w:rStyle w:val="data"/>
                <w:rFonts w:ascii="Arial" w:hAnsi="Arial" w:cs="Arial"/>
              </w:rPr>
              <w:t>althose</w:t>
            </w:r>
            <w:proofErr w:type="spellEnd"/>
            <w:r w:rsidRPr="00384541">
              <w:rPr>
                <w:rStyle w:val="data"/>
                <w:rFonts w:ascii="Arial" w:hAnsi="Arial" w:cs="Arial"/>
              </w:rPr>
              <w:t xml:space="preserve"> or </w:t>
            </w:r>
            <w:proofErr w:type="spellStart"/>
            <w:r w:rsidRPr="00384541">
              <w:rPr>
                <w:rStyle w:val="data"/>
                <w:rFonts w:ascii="Arial" w:hAnsi="Arial" w:cs="Arial"/>
              </w:rPr>
              <w:t>amidon</w:t>
            </w:r>
            <w:proofErr w:type="spellEnd"/>
            <w:r w:rsidRPr="00384541">
              <w:rPr>
                <w:rStyle w:val="data"/>
                <w:rFonts w:ascii="Arial" w:hAnsi="Arial" w:cs="Arial"/>
              </w:rPr>
              <w:t xml:space="preserve"> or </w:t>
            </w:r>
            <w:proofErr w:type="spellStart"/>
            <w:r w:rsidRPr="00384541">
              <w:rPr>
                <w:rStyle w:val="data"/>
                <w:rFonts w:ascii="Arial" w:hAnsi="Arial" w:cs="Arial"/>
              </w:rPr>
              <w:t>amidona</w:t>
            </w:r>
            <w:proofErr w:type="spellEnd"/>
            <w:r w:rsidRPr="00384541">
              <w:rPr>
                <w:rStyle w:val="data"/>
                <w:rFonts w:ascii="Arial" w:hAnsi="Arial" w:cs="Arial"/>
              </w:rPr>
              <w:t xml:space="preserve"> or </w:t>
            </w:r>
            <w:proofErr w:type="spellStart"/>
            <w:r w:rsidRPr="00384541">
              <w:rPr>
                <w:rStyle w:val="data"/>
                <w:rFonts w:ascii="Arial" w:hAnsi="Arial" w:cs="Arial"/>
              </w:rPr>
              <w:t>amidone</w:t>
            </w:r>
            <w:proofErr w:type="spellEnd"/>
            <w:r w:rsidRPr="00384541">
              <w:rPr>
                <w:rStyle w:val="data"/>
                <w:rFonts w:ascii="Arial" w:hAnsi="Arial" w:cs="Arial"/>
              </w:rPr>
              <w:t xml:space="preserve"> or </w:t>
            </w:r>
            <w:proofErr w:type="spellStart"/>
            <w:r w:rsidRPr="00384541">
              <w:rPr>
                <w:rStyle w:val="data"/>
                <w:rFonts w:ascii="Arial" w:hAnsi="Arial" w:cs="Arial"/>
              </w:rPr>
              <w:t>amidosan</w:t>
            </w:r>
            <w:proofErr w:type="spellEnd"/>
            <w:r w:rsidRPr="00384541">
              <w:rPr>
                <w:rStyle w:val="data"/>
                <w:rFonts w:ascii="Arial" w:hAnsi="Arial" w:cs="Arial"/>
              </w:rPr>
              <w:t xml:space="preserve"> or </w:t>
            </w:r>
            <w:proofErr w:type="spellStart"/>
            <w:r w:rsidRPr="00384541">
              <w:rPr>
                <w:rStyle w:val="data"/>
                <w:rFonts w:ascii="Arial" w:hAnsi="Arial" w:cs="Arial"/>
              </w:rPr>
              <w:t>anadon</w:t>
            </w:r>
            <w:proofErr w:type="spellEnd"/>
            <w:r w:rsidRPr="00384541">
              <w:rPr>
                <w:rStyle w:val="data"/>
                <w:rFonts w:ascii="Arial" w:hAnsi="Arial" w:cs="Arial"/>
              </w:rPr>
              <w:t xml:space="preserve"> or </w:t>
            </w:r>
            <w:proofErr w:type="spellStart"/>
            <w:r w:rsidRPr="00384541">
              <w:rPr>
                <w:rStyle w:val="data"/>
                <w:rFonts w:ascii="Arial" w:hAnsi="Arial" w:cs="Arial"/>
              </w:rPr>
              <w:t>biodone</w:t>
            </w:r>
            <w:proofErr w:type="spellEnd"/>
            <w:r w:rsidRPr="00384541">
              <w:rPr>
                <w:rStyle w:val="data"/>
                <w:rFonts w:ascii="Arial" w:hAnsi="Arial" w:cs="Arial"/>
              </w:rPr>
              <w:t xml:space="preserve"> or </w:t>
            </w:r>
            <w:proofErr w:type="spellStart"/>
            <w:r w:rsidRPr="00384541">
              <w:rPr>
                <w:rStyle w:val="data"/>
                <w:rFonts w:ascii="Arial" w:hAnsi="Arial" w:cs="Arial"/>
              </w:rPr>
              <w:t>butalgin</w:t>
            </w:r>
            <w:proofErr w:type="spellEnd"/>
            <w:r w:rsidRPr="00384541">
              <w:rPr>
                <w:rStyle w:val="data"/>
                <w:rFonts w:ascii="Arial" w:hAnsi="Arial" w:cs="Arial"/>
              </w:rPr>
              <w:t xml:space="preserve"> or </w:t>
            </w:r>
            <w:proofErr w:type="spellStart"/>
            <w:r w:rsidRPr="00384541">
              <w:rPr>
                <w:rStyle w:val="data"/>
                <w:rFonts w:ascii="Arial" w:hAnsi="Arial" w:cs="Arial"/>
              </w:rPr>
              <w:t>deamin</w:t>
            </w:r>
            <w:proofErr w:type="spellEnd"/>
            <w:r w:rsidRPr="00384541">
              <w:rPr>
                <w:rStyle w:val="data"/>
                <w:rFonts w:ascii="Arial" w:hAnsi="Arial" w:cs="Arial"/>
              </w:rPr>
              <w:t xml:space="preserve"> or </w:t>
            </w:r>
            <w:proofErr w:type="spellStart"/>
            <w:r w:rsidRPr="00384541">
              <w:rPr>
                <w:rStyle w:val="data"/>
                <w:rFonts w:ascii="Arial" w:hAnsi="Arial" w:cs="Arial"/>
              </w:rPr>
              <w:t>depridol</w:t>
            </w:r>
            <w:proofErr w:type="spellEnd"/>
            <w:r w:rsidRPr="00384541">
              <w:rPr>
                <w:rStyle w:val="data"/>
                <w:rFonts w:ascii="Arial" w:hAnsi="Arial" w:cs="Arial"/>
              </w:rPr>
              <w:t xml:space="preserve"> or </w:t>
            </w:r>
            <w:proofErr w:type="spellStart"/>
            <w:r w:rsidRPr="00384541">
              <w:rPr>
                <w:rStyle w:val="data"/>
                <w:rFonts w:ascii="Arial" w:hAnsi="Arial" w:cs="Arial"/>
              </w:rPr>
              <w:t>diaminon</w:t>
            </w:r>
            <w:proofErr w:type="spellEnd"/>
            <w:r w:rsidRPr="00384541">
              <w:rPr>
                <w:rStyle w:val="data"/>
                <w:rFonts w:ascii="Arial" w:hAnsi="Arial" w:cs="Arial"/>
              </w:rPr>
              <w:t xml:space="preserve"> or </w:t>
            </w:r>
            <w:proofErr w:type="spellStart"/>
            <w:r w:rsidRPr="00384541">
              <w:rPr>
                <w:rStyle w:val="data"/>
                <w:rFonts w:ascii="Arial" w:hAnsi="Arial" w:cs="Arial"/>
              </w:rPr>
              <w:t>dianone</w:t>
            </w:r>
            <w:proofErr w:type="spellEnd"/>
            <w:r w:rsidRPr="00384541">
              <w:rPr>
                <w:rStyle w:val="data"/>
                <w:rFonts w:ascii="Arial" w:hAnsi="Arial" w:cs="Arial"/>
              </w:rPr>
              <w:t xml:space="preserve"> or </w:t>
            </w:r>
            <w:proofErr w:type="spellStart"/>
            <w:r w:rsidRPr="00384541">
              <w:rPr>
                <w:rStyle w:val="data"/>
                <w:rFonts w:ascii="Arial" w:hAnsi="Arial" w:cs="Arial"/>
              </w:rPr>
              <w:t>dolafin</w:t>
            </w:r>
            <w:proofErr w:type="spellEnd"/>
            <w:r w:rsidRPr="00384541">
              <w:rPr>
                <w:rStyle w:val="data"/>
                <w:rFonts w:ascii="Arial" w:hAnsi="Arial" w:cs="Arial"/>
              </w:rPr>
              <w:t xml:space="preserve"> or </w:t>
            </w:r>
            <w:proofErr w:type="spellStart"/>
            <w:r w:rsidRPr="00384541">
              <w:rPr>
                <w:rStyle w:val="data"/>
                <w:rFonts w:ascii="Arial" w:hAnsi="Arial" w:cs="Arial"/>
              </w:rPr>
              <w:t>dolamid</w:t>
            </w:r>
            <w:proofErr w:type="spellEnd"/>
            <w:r w:rsidRPr="00384541">
              <w:rPr>
                <w:rStyle w:val="data"/>
                <w:rFonts w:ascii="Arial" w:hAnsi="Arial" w:cs="Arial"/>
              </w:rPr>
              <w:t xml:space="preserve"> or </w:t>
            </w:r>
            <w:proofErr w:type="spellStart"/>
            <w:r w:rsidRPr="00384541">
              <w:rPr>
                <w:rStyle w:val="data"/>
                <w:rFonts w:ascii="Arial" w:hAnsi="Arial" w:cs="Arial"/>
              </w:rPr>
              <w:t>dolesone</w:t>
            </w:r>
            <w:proofErr w:type="spellEnd"/>
            <w:r w:rsidRPr="00384541">
              <w:rPr>
                <w:rStyle w:val="data"/>
                <w:rFonts w:ascii="Arial" w:hAnsi="Arial" w:cs="Arial"/>
              </w:rPr>
              <w:t xml:space="preserve"> or </w:t>
            </w:r>
            <w:proofErr w:type="spellStart"/>
            <w:r w:rsidRPr="00384541">
              <w:rPr>
                <w:rStyle w:val="data"/>
                <w:rFonts w:ascii="Arial" w:hAnsi="Arial" w:cs="Arial"/>
              </w:rPr>
              <w:t>dolmed</w:t>
            </w:r>
            <w:proofErr w:type="spellEnd"/>
            <w:r w:rsidRPr="00384541">
              <w:rPr>
                <w:rStyle w:val="data"/>
                <w:rFonts w:ascii="Arial" w:hAnsi="Arial" w:cs="Arial"/>
              </w:rPr>
              <w:t xml:space="preserve"> or </w:t>
            </w:r>
            <w:proofErr w:type="spellStart"/>
            <w:r w:rsidRPr="00384541">
              <w:rPr>
                <w:rStyle w:val="data"/>
                <w:rFonts w:ascii="Arial" w:hAnsi="Arial" w:cs="Arial"/>
              </w:rPr>
              <w:t>dolophine</w:t>
            </w:r>
            <w:proofErr w:type="spellEnd"/>
            <w:r w:rsidRPr="00384541">
              <w:rPr>
                <w:rStyle w:val="data"/>
                <w:rFonts w:ascii="Arial" w:hAnsi="Arial" w:cs="Arial"/>
              </w:rPr>
              <w:t xml:space="preserve"> or </w:t>
            </w:r>
            <w:proofErr w:type="spellStart"/>
            <w:r w:rsidRPr="00384541">
              <w:rPr>
                <w:rStyle w:val="data"/>
                <w:rFonts w:ascii="Arial" w:hAnsi="Arial" w:cs="Arial"/>
              </w:rPr>
              <w:t>dorex</w:t>
            </w:r>
            <w:proofErr w:type="spellEnd"/>
            <w:r w:rsidRPr="00384541">
              <w:rPr>
                <w:rStyle w:val="data"/>
                <w:rFonts w:ascii="Arial" w:hAnsi="Arial" w:cs="Arial"/>
              </w:rPr>
              <w:t xml:space="preserve"> or </w:t>
            </w:r>
            <w:proofErr w:type="spellStart"/>
            <w:r w:rsidRPr="00384541">
              <w:rPr>
                <w:rStyle w:val="data"/>
                <w:rFonts w:ascii="Arial" w:hAnsi="Arial" w:cs="Arial"/>
              </w:rPr>
              <w:t>dorexol</w:t>
            </w:r>
            <w:proofErr w:type="spellEnd"/>
            <w:r w:rsidRPr="00384541">
              <w:rPr>
                <w:rStyle w:val="data"/>
                <w:rFonts w:ascii="Arial" w:hAnsi="Arial" w:cs="Arial"/>
              </w:rPr>
              <w:t xml:space="preserve"> or </w:t>
            </w:r>
            <w:proofErr w:type="spellStart"/>
            <w:r w:rsidRPr="00384541">
              <w:rPr>
                <w:rStyle w:val="data"/>
                <w:rFonts w:ascii="Arial" w:hAnsi="Arial" w:cs="Arial"/>
              </w:rPr>
              <w:t>eptadone</w:t>
            </w:r>
            <w:proofErr w:type="spellEnd"/>
            <w:r w:rsidRPr="00384541">
              <w:rPr>
                <w:rStyle w:val="data"/>
                <w:rFonts w:ascii="Arial" w:hAnsi="Arial" w:cs="Arial"/>
              </w:rPr>
              <w:t xml:space="preserve"> or </w:t>
            </w:r>
            <w:proofErr w:type="spellStart"/>
            <w:r w:rsidRPr="00384541">
              <w:rPr>
                <w:rStyle w:val="data"/>
                <w:rFonts w:ascii="Arial" w:hAnsi="Arial" w:cs="Arial"/>
              </w:rPr>
              <w:t>fenadon</w:t>
            </w:r>
            <w:proofErr w:type="spellEnd"/>
            <w:r w:rsidRPr="00384541">
              <w:rPr>
                <w:rStyle w:val="data"/>
                <w:rFonts w:ascii="Arial" w:hAnsi="Arial" w:cs="Arial"/>
              </w:rPr>
              <w:t xml:space="preserve"> or </w:t>
            </w:r>
            <w:proofErr w:type="spellStart"/>
            <w:r w:rsidRPr="00384541">
              <w:rPr>
                <w:rStyle w:val="data"/>
                <w:rFonts w:ascii="Arial" w:hAnsi="Arial" w:cs="Arial"/>
              </w:rPr>
              <w:t>gobbidona</w:t>
            </w:r>
            <w:proofErr w:type="spellEnd"/>
            <w:r w:rsidRPr="00384541">
              <w:rPr>
                <w:rStyle w:val="data"/>
                <w:rFonts w:ascii="Arial" w:hAnsi="Arial" w:cs="Arial"/>
              </w:rPr>
              <w:t xml:space="preserve"> or </w:t>
            </w:r>
            <w:proofErr w:type="spellStart"/>
            <w:r w:rsidRPr="00384541">
              <w:rPr>
                <w:rStyle w:val="data"/>
                <w:rFonts w:ascii="Arial" w:hAnsi="Arial" w:cs="Arial"/>
              </w:rPr>
              <w:t>heptadon</w:t>
            </w:r>
            <w:proofErr w:type="spellEnd"/>
            <w:r w:rsidRPr="00384541">
              <w:rPr>
                <w:rStyle w:val="data"/>
                <w:rFonts w:ascii="Arial" w:hAnsi="Arial" w:cs="Arial"/>
              </w:rPr>
              <w:t xml:space="preserve"> or </w:t>
            </w:r>
            <w:proofErr w:type="spellStart"/>
            <w:r w:rsidRPr="00384541">
              <w:rPr>
                <w:rStyle w:val="data"/>
                <w:rFonts w:ascii="Arial" w:hAnsi="Arial" w:cs="Arial"/>
              </w:rPr>
              <w:t>heptanon</w:t>
            </w:r>
            <w:proofErr w:type="spellEnd"/>
            <w:r w:rsidRPr="00384541">
              <w:rPr>
                <w:rStyle w:val="data"/>
                <w:rFonts w:ascii="Arial" w:hAnsi="Arial" w:cs="Arial"/>
              </w:rPr>
              <w:t xml:space="preserve"> or </w:t>
            </w:r>
            <w:proofErr w:type="spellStart"/>
            <w:r w:rsidRPr="00384541">
              <w:rPr>
                <w:rStyle w:val="data"/>
                <w:rFonts w:ascii="Arial" w:hAnsi="Arial" w:cs="Arial"/>
              </w:rPr>
              <w:t>ketalgin</w:t>
            </w:r>
            <w:proofErr w:type="spellEnd"/>
            <w:r w:rsidRPr="00384541">
              <w:rPr>
                <w:rStyle w:val="data"/>
                <w:rFonts w:ascii="Arial" w:hAnsi="Arial" w:cs="Arial"/>
              </w:rPr>
              <w:t xml:space="preserve"> or </w:t>
            </w:r>
            <w:proofErr w:type="spellStart"/>
            <w:r w:rsidRPr="00384541">
              <w:rPr>
                <w:rStyle w:val="data"/>
                <w:rFonts w:ascii="Arial" w:hAnsi="Arial" w:cs="Arial"/>
              </w:rPr>
              <w:t>mecodin</w:t>
            </w:r>
            <w:proofErr w:type="spellEnd"/>
            <w:r w:rsidRPr="00384541">
              <w:rPr>
                <w:rStyle w:val="data"/>
                <w:rFonts w:ascii="Arial" w:hAnsi="Arial" w:cs="Arial"/>
              </w:rPr>
              <w:t xml:space="preserve"> or </w:t>
            </w:r>
            <w:proofErr w:type="spellStart"/>
            <w:r w:rsidRPr="00384541">
              <w:rPr>
                <w:rStyle w:val="data"/>
                <w:rFonts w:ascii="Arial" w:hAnsi="Arial" w:cs="Arial"/>
              </w:rPr>
              <w:t>mepecton</w:t>
            </w:r>
            <w:proofErr w:type="spellEnd"/>
            <w:r w:rsidRPr="00384541">
              <w:rPr>
                <w:rStyle w:val="data"/>
                <w:rFonts w:ascii="Arial" w:hAnsi="Arial" w:cs="Arial"/>
              </w:rPr>
              <w:t xml:space="preserve"> or </w:t>
            </w:r>
            <w:proofErr w:type="spellStart"/>
            <w:r w:rsidRPr="00384541">
              <w:rPr>
                <w:rStyle w:val="data"/>
                <w:rFonts w:ascii="Arial" w:hAnsi="Arial" w:cs="Arial"/>
              </w:rPr>
              <w:t>mephenon</w:t>
            </w:r>
            <w:proofErr w:type="spellEnd"/>
            <w:r w:rsidRPr="00384541">
              <w:rPr>
                <w:rStyle w:val="data"/>
                <w:rFonts w:ascii="Arial" w:hAnsi="Arial" w:cs="Arial"/>
              </w:rPr>
              <w:t xml:space="preserve"> or </w:t>
            </w:r>
            <w:proofErr w:type="spellStart"/>
            <w:r w:rsidRPr="00384541">
              <w:rPr>
                <w:rStyle w:val="data"/>
                <w:rFonts w:ascii="Arial" w:hAnsi="Arial" w:cs="Arial"/>
              </w:rPr>
              <w:t>metadol</w:t>
            </w:r>
            <w:proofErr w:type="spellEnd"/>
            <w:r w:rsidRPr="00384541">
              <w:rPr>
                <w:rStyle w:val="data"/>
                <w:rFonts w:ascii="Arial" w:hAnsi="Arial" w:cs="Arial"/>
              </w:rPr>
              <w:t xml:space="preserve"> or </w:t>
            </w:r>
            <w:proofErr w:type="spellStart"/>
            <w:r w:rsidRPr="00384541">
              <w:rPr>
                <w:rStyle w:val="data"/>
                <w:rFonts w:ascii="Arial" w:hAnsi="Arial" w:cs="Arial"/>
              </w:rPr>
              <w:t>metadon</w:t>
            </w:r>
            <w:proofErr w:type="spellEnd"/>
            <w:r w:rsidRPr="00384541">
              <w:rPr>
                <w:rStyle w:val="data"/>
                <w:rFonts w:ascii="Arial" w:hAnsi="Arial" w:cs="Arial"/>
              </w:rPr>
              <w:t xml:space="preserve"> or </w:t>
            </w:r>
            <w:proofErr w:type="spellStart"/>
            <w:r w:rsidRPr="00384541">
              <w:rPr>
                <w:rStyle w:val="data"/>
                <w:rFonts w:ascii="Arial" w:hAnsi="Arial" w:cs="Arial"/>
              </w:rPr>
              <w:t>metasedin</w:t>
            </w:r>
            <w:proofErr w:type="spellEnd"/>
            <w:r w:rsidRPr="00384541">
              <w:rPr>
                <w:rStyle w:val="data"/>
                <w:rFonts w:ascii="Arial" w:hAnsi="Arial" w:cs="Arial"/>
              </w:rPr>
              <w:t xml:space="preserve"> or </w:t>
            </w:r>
            <w:proofErr w:type="spellStart"/>
            <w:r w:rsidRPr="00384541">
              <w:rPr>
                <w:rStyle w:val="data"/>
                <w:rFonts w:ascii="Arial" w:hAnsi="Arial" w:cs="Arial"/>
              </w:rPr>
              <w:t>methaddict</w:t>
            </w:r>
            <w:proofErr w:type="spellEnd"/>
            <w:r w:rsidRPr="00384541">
              <w:rPr>
                <w:rStyle w:val="data"/>
                <w:rFonts w:ascii="Arial" w:hAnsi="Arial" w:cs="Arial"/>
              </w:rPr>
              <w:t xml:space="preserve"> or </w:t>
            </w:r>
            <w:proofErr w:type="spellStart"/>
            <w:r w:rsidRPr="00384541">
              <w:rPr>
                <w:rStyle w:val="data"/>
                <w:rFonts w:ascii="Arial" w:hAnsi="Arial" w:cs="Arial"/>
              </w:rPr>
              <w:t>methadon</w:t>
            </w:r>
            <w:proofErr w:type="spellEnd"/>
            <w:r w:rsidRPr="00384541">
              <w:rPr>
                <w:rStyle w:val="data"/>
                <w:rFonts w:ascii="Arial" w:hAnsi="Arial" w:cs="Arial"/>
              </w:rPr>
              <w:t xml:space="preserve"> or methadone or </w:t>
            </w:r>
            <w:proofErr w:type="spellStart"/>
            <w:r w:rsidRPr="00384541">
              <w:rPr>
                <w:rStyle w:val="data"/>
                <w:rFonts w:ascii="Arial" w:hAnsi="Arial" w:cs="Arial"/>
              </w:rPr>
              <w:t>methadose</w:t>
            </w:r>
            <w:proofErr w:type="spellEnd"/>
            <w:r w:rsidRPr="00384541">
              <w:rPr>
                <w:rStyle w:val="data"/>
                <w:rFonts w:ascii="Arial" w:hAnsi="Arial" w:cs="Arial"/>
              </w:rPr>
              <w:t xml:space="preserve"> or "</w:t>
            </w:r>
            <w:proofErr w:type="spellStart"/>
            <w:r w:rsidRPr="00384541">
              <w:rPr>
                <w:rStyle w:val="data"/>
                <w:rFonts w:ascii="Arial" w:hAnsi="Arial" w:cs="Arial"/>
              </w:rPr>
              <w:t>methaforte</w:t>
            </w:r>
            <w:proofErr w:type="spellEnd"/>
            <w:r w:rsidRPr="00384541">
              <w:rPr>
                <w:rStyle w:val="data"/>
                <w:rFonts w:ascii="Arial" w:hAnsi="Arial" w:cs="Arial"/>
              </w:rPr>
              <w:t xml:space="preserve"> mix" or </w:t>
            </w:r>
            <w:proofErr w:type="spellStart"/>
            <w:r w:rsidRPr="00384541">
              <w:rPr>
                <w:rStyle w:val="data"/>
                <w:rFonts w:ascii="Arial" w:hAnsi="Arial" w:cs="Arial"/>
              </w:rPr>
              <w:t>methex</w:t>
            </w:r>
            <w:proofErr w:type="spellEnd"/>
            <w:r w:rsidRPr="00384541">
              <w:rPr>
                <w:rStyle w:val="data"/>
                <w:rFonts w:ascii="Arial" w:hAnsi="Arial" w:cs="Arial"/>
              </w:rPr>
              <w:t xml:space="preserve"> or </w:t>
            </w:r>
            <w:proofErr w:type="spellStart"/>
            <w:r w:rsidRPr="00384541">
              <w:rPr>
                <w:rStyle w:val="data"/>
                <w:rFonts w:ascii="Arial" w:hAnsi="Arial" w:cs="Arial"/>
              </w:rPr>
              <w:t>miadone</w:t>
            </w:r>
            <w:proofErr w:type="spellEnd"/>
            <w:r w:rsidRPr="00384541">
              <w:rPr>
                <w:rStyle w:val="data"/>
                <w:rFonts w:ascii="Arial" w:hAnsi="Arial" w:cs="Arial"/>
              </w:rPr>
              <w:t xml:space="preserve"> or </w:t>
            </w:r>
            <w:proofErr w:type="spellStart"/>
            <w:r w:rsidRPr="00384541">
              <w:rPr>
                <w:rStyle w:val="data"/>
                <w:rFonts w:ascii="Arial" w:hAnsi="Arial" w:cs="Arial"/>
              </w:rPr>
              <w:t>moheptan</w:t>
            </w:r>
            <w:proofErr w:type="spellEnd"/>
            <w:r w:rsidRPr="00384541">
              <w:rPr>
                <w:rStyle w:val="data"/>
                <w:rFonts w:ascii="Arial" w:hAnsi="Arial" w:cs="Arial"/>
              </w:rPr>
              <w:t xml:space="preserve"> or </w:t>
            </w:r>
            <w:proofErr w:type="spellStart"/>
            <w:r w:rsidRPr="00384541">
              <w:rPr>
                <w:rStyle w:val="data"/>
                <w:rFonts w:ascii="Arial" w:hAnsi="Arial" w:cs="Arial"/>
              </w:rPr>
              <w:t>pallidone</w:t>
            </w:r>
            <w:proofErr w:type="spellEnd"/>
            <w:r w:rsidRPr="00384541">
              <w:rPr>
                <w:rStyle w:val="data"/>
                <w:rFonts w:ascii="Arial" w:hAnsi="Arial" w:cs="Arial"/>
              </w:rPr>
              <w:t xml:space="preserve"> or </w:t>
            </w:r>
            <w:proofErr w:type="spellStart"/>
            <w:r w:rsidRPr="00384541">
              <w:rPr>
                <w:rStyle w:val="data"/>
                <w:rFonts w:ascii="Arial" w:hAnsi="Arial" w:cs="Arial"/>
              </w:rPr>
              <w:t>phenadon</w:t>
            </w:r>
            <w:proofErr w:type="spellEnd"/>
            <w:r w:rsidRPr="00384541">
              <w:rPr>
                <w:rStyle w:val="data"/>
                <w:rFonts w:ascii="Arial" w:hAnsi="Arial" w:cs="Arial"/>
              </w:rPr>
              <w:t xml:space="preserve"> or </w:t>
            </w:r>
            <w:proofErr w:type="spellStart"/>
            <w:r w:rsidRPr="00384541">
              <w:rPr>
                <w:rStyle w:val="data"/>
                <w:rFonts w:ascii="Arial" w:hAnsi="Arial" w:cs="Arial"/>
              </w:rPr>
              <w:t>phenadone</w:t>
            </w:r>
            <w:proofErr w:type="spellEnd"/>
            <w:r w:rsidRPr="00384541">
              <w:rPr>
                <w:rStyle w:val="data"/>
                <w:rFonts w:ascii="Arial" w:hAnsi="Arial" w:cs="Arial"/>
              </w:rPr>
              <w:t xml:space="preserve"> or </w:t>
            </w:r>
            <w:proofErr w:type="spellStart"/>
            <w:r w:rsidRPr="00384541">
              <w:rPr>
                <w:rStyle w:val="data"/>
                <w:rFonts w:ascii="Arial" w:hAnsi="Arial" w:cs="Arial"/>
              </w:rPr>
              <w:t>phymet</w:t>
            </w:r>
            <w:proofErr w:type="spellEnd"/>
            <w:r w:rsidRPr="00384541">
              <w:rPr>
                <w:rStyle w:val="data"/>
                <w:rFonts w:ascii="Arial" w:hAnsi="Arial" w:cs="Arial"/>
              </w:rPr>
              <w:t xml:space="preserve"> or </w:t>
            </w:r>
            <w:proofErr w:type="spellStart"/>
            <w:r w:rsidRPr="00384541">
              <w:rPr>
                <w:rStyle w:val="data"/>
                <w:rFonts w:ascii="Arial" w:hAnsi="Arial" w:cs="Arial"/>
              </w:rPr>
              <w:t>physepton</w:t>
            </w:r>
            <w:proofErr w:type="spellEnd"/>
            <w:r w:rsidRPr="00384541">
              <w:rPr>
                <w:rStyle w:val="data"/>
                <w:rFonts w:ascii="Arial" w:hAnsi="Arial" w:cs="Arial"/>
              </w:rPr>
              <w:t xml:space="preserve"> or </w:t>
            </w:r>
            <w:proofErr w:type="spellStart"/>
            <w:r w:rsidRPr="00384541">
              <w:rPr>
                <w:rStyle w:val="data"/>
                <w:rFonts w:ascii="Arial" w:hAnsi="Arial" w:cs="Arial"/>
              </w:rPr>
              <w:t>physeptone</w:t>
            </w:r>
            <w:proofErr w:type="spellEnd"/>
            <w:r w:rsidRPr="00384541">
              <w:rPr>
                <w:rStyle w:val="data"/>
                <w:rFonts w:ascii="Arial" w:hAnsi="Arial" w:cs="Arial"/>
              </w:rPr>
              <w:t xml:space="preserve"> or </w:t>
            </w:r>
            <w:proofErr w:type="spellStart"/>
            <w:r w:rsidRPr="00384541">
              <w:rPr>
                <w:rStyle w:val="data"/>
                <w:rFonts w:ascii="Arial" w:hAnsi="Arial" w:cs="Arial"/>
              </w:rPr>
              <w:t>pinadone</w:t>
            </w:r>
            <w:proofErr w:type="spellEnd"/>
            <w:r w:rsidRPr="00384541">
              <w:rPr>
                <w:rStyle w:val="data"/>
                <w:rFonts w:ascii="Arial" w:hAnsi="Arial" w:cs="Arial"/>
              </w:rPr>
              <w:t xml:space="preserve"> or </w:t>
            </w:r>
            <w:proofErr w:type="spellStart"/>
            <w:r w:rsidRPr="00384541">
              <w:rPr>
                <w:rStyle w:val="data"/>
                <w:rFonts w:ascii="Arial" w:hAnsi="Arial" w:cs="Arial"/>
              </w:rPr>
              <w:t>polamidon</w:t>
            </w:r>
            <w:proofErr w:type="spellEnd"/>
            <w:r w:rsidRPr="00384541">
              <w:rPr>
                <w:rStyle w:val="data"/>
                <w:rFonts w:ascii="Arial" w:hAnsi="Arial" w:cs="Arial"/>
              </w:rPr>
              <w:t xml:space="preserve"> or </w:t>
            </w:r>
            <w:proofErr w:type="spellStart"/>
            <w:r w:rsidRPr="00384541">
              <w:rPr>
                <w:rStyle w:val="data"/>
                <w:rFonts w:ascii="Arial" w:hAnsi="Arial" w:cs="Arial"/>
              </w:rPr>
              <w:t>polamivet</w:t>
            </w:r>
            <w:proofErr w:type="spellEnd"/>
            <w:r w:rsidRPr="00384541">
              <w:rPr>
                <w:rStyle w:val="data"/>
                <w:rFonts w:ascii="Arial" w:hAnsi="Arial" w:cs="Arial"/>
              </w:rPr>
              <w:t xml:space="preserve"> or </w:t>
            </w:r>
            <w:proofErr w:type="spellStart"/>
            <w:r w:rsidRPr="00384541">
              <w:rPr>
                <w:rStyle w:val="data"/>
                <w:rFonts w:ascii="Arial" w:hAnsi="Arial" w:cs="Arial"/>
              </w:rPr>
              <w:t>polamivit</w:t>
            </w:r>
            <w:proofErr w:type="spellEnd"/>
            <w:r w:rsidRPr="00384541">
              <w:rPr>
                <w:rStyle w:val="data"/>
                <w:rFonts w:ascii="Arial" w:hAnsi="Arial" w:cs="Arial"/>
              </w:rPr>
              <w:t xml:space="preserve"> or </w:t>
            </w:r>
            <w:proofErr w:type="spellStart"/>
            <w:r w:rsidRPr="00384541">
              <w:rPr>
                <w:rStyle w:val="data"/>
                <w:rFonts w:ascii="Arial" w:hAnsi="Arial" w:cs="Arial"/>
              </w:rPr>
              <w:t>sinalgin</w:t>
            </w:r>
            <w:proofErr w:type="spellEnd"/>
            <w:r w:rsidRPr="00384541">
              <w:rPr>
                <w:rStyle w:val="data"/>
                <w:rFonts w:ascii="Arial" w:hAnsi="Arial" w:cs="Arial"/>
              </w:rPr>
              <w:t xml:space="preserve"> or </w:t>
            </w:r>
            <w:proofErr w:type="spellStart"/>
            <w:r w:rsidRPr="00384541">
              <w:rPr>
                <w:rStyle w:val="data"/>
                <w:rFonts w:ascii="Arial" w:hAnsi="Arial" w:cs="Arial"/>
              </w:rPr>
              <w:t>symoron</w:t>
            </w:r>
            <w:proofErr w:type="spellEnd"/>
            <w:r w:rsidRPr="00384541">
              <w:rPr>
                <w:rStyle w:val="data"/>
                <w:rFonts w:ascii="Arial" w:hAnsi="Arial" w:cs="Arial"/>
              </w:rPr>
              <w:t xml:space="preserve"> or </w:t>
            </w:r>
            <w:proofErr w:type="spellStart"/>
            <w:r w:rsidRPr="00384541">
              <w:rPr>
                <w:rStyle w:val="data"/>
                <w:rFonts w:ascii="Arial" w:hAnsi="Arial" w:cs="Arial"/>
              </w:rPr>
              <w:t>westadone</w:t>
            </w:r>
            <w:proofErr w:type="spellEnd"/>
            <w:r w:rsidRPr="00384541">
              <w:rPr>
                <w:rStyle w:val="data"/>
                <w:rFonts w:ascii="Arial" w:hAnsi="Arial" w:cs="Arial"/>
              </w:rPr>
              <w:t>) OR TI=(</w:t>
            </w:r>
            <w:proofErr w:type="spellStart"/>
            <w:r w:rsidRPr="00384541">
              <w:rPr>
                <w:rStyle w:val="data"/>
                <w:rFonts w:ascii="Arial" w:hAnsi="Arial" w:cs="Arial"/>
              </w:rPr>
              <w:t>adanon</w:t>
            </w:r>
            <w:proofErr w:type="spellEnd"/>
            <w:r w:rsidRPr="00384541">
              <w:rPr>
                <w:rStyle w:val="data"/>
                <w:rFonts w:ascii="Arial" w:hAnsi="Arial" w:cs="Arial"/>
              </w:rPr>
              <w:t xml:space="preserve"> or </w:t>
            </w:r>
            <w:proofErr w:type="spellStart"/>
            <w:r w:rsidRPr="00384541">
              <w:rPr>
                <w:rStyle w:val="data"/>
                <w:rFonts w:ascii="Arial" w:hAnsi="Arial" w:cs="Arial"/>
              </w:rPr>
              <w:t>algidon</w:t>
            </w:r>
            <w:proofErr w:type="spellEnd"/>
            <w:r w:rsidRPr="00384541">
              <w:rPr>
                <w:rStyle w:val="data"/>
                <w:rFonts w:ascii="Arial" w:hAnsi="Arial" w:cs="Arial"/>
              </w:rPr>
              <w:t xml:space="preserve"> or </w:t>
            </w:r>
            <w:proofErr w:type="spellStart"/>
            <w:r w:rsidRPr="00384541">
              <w:rPr>
                <w:rStyle w:val="data"/>
                <w:rFonts w:ascii="Arial" w:hAnsi="Arial" w:cs="Arial"/>
              </w:rPr>
              <w:t>algolysin</w:t>
            </w:r>
            <w:proofErr w:type="spellEnd"/>
            <w:r w:rsidRPr="00384541">
              <w:rPr>
                <w:rStyle w:val="data"/>
                <w:rFonts w:ascii="Arial" w:hAnsi="Arial" w:cs="Arial"/>
              </w:rPr>
              <w:t xml:space="preserve"> or </w:t>
            </w:r>
            <w:proofErr w:type="spellStart"/>
            <w:r w:rsidRPr="00384541">
              <w:rPr>
                <w:rStyle w:val="data"/>
                <w:rFonts w:ascii="Arial" w:hAnsi="Arial" w:cs="Arial"/>
              </w:rPr>
              <w:t>algoxale</w:t>
            </w:r>
            <w:proofErr w:type="spellEnd"/>
            <w:r w:rsidRPr="00384541">
              <w:rPr>
                <w:rStyle w:val="data"/>
                <w:rFonts w:ascii="Arial" w:hAnsi="Arial" w:cs="Arial"/>
              </w:rPr>
              <w:t xml:space="preserve"> or </w:t>
            </w:r>
            <w:proofErr w:type="spellStart"/>
            <w:r w:rsidRPr="00384541">
              <w:rPr>
                <w:rStyle w:val="data"/>
                <w:rFonts w:ascii="Arial" w:hAnsi="Arial" w:cs="Arial"/>
              </w:rPr>
              <w:t>althose</w:t>
            </w:r>
            <w:proofErr w:type="spellEnd"/>
            <w:r w:rsidRPr="00384541">
              <w:rPr>
                <w:rStyle w:val="data"/>
                <w:rFonts w:ascii="Arial" w:hAnsi="Arial" w:cs="Arial"/>
              </w:rPr>
              <w:t xml:space="preserve"> or </w:t>
            </w:r>
            <w:proofErr w:type="spellStart"/>
            <w:r w:rsidRPr="00384541">
              <w:rPr>
                <w:rStyle w:val="data"/>
                <w:rFonts w:ascii="Arial" w:hAnsi="Arial" w:cs="Arial"/>
              </w:rPr>
              <w:t>amidon</w:t>
            </w:r>
            <w:proofErr w:type="spellEnd"/>
            <w:r w:rsidRPr="00384541">
              <w:rPr>
                <w:rStyle w:val="data"/>
                <w:rFonts w:ascii="Arial" w:hAnsi="Arial" w:cs="Arial"/>
              </w:rPr>
              <w:t xml:space="preserve"> or </w:t>
            </w:r>
            <w:proofErr w:type="spellStart"/>
            <w:r w:rsidRPr="00384541">
              <w:rPr>
                <w:rStyle w:val="data"/>
                <w:rFonts w:ascii="Arial" w:hAnsi="Arial" w:cs="Arial"/>
              </w:rPr>
              <w:t>amidona</w:t>
            </w:r>
            <w:proofErr w:type="spellEnd"/>
            <w:r w:rsidRPr="00384541">
              <w:rPr>
                <w:rStyle w:val="data"/>
                <w:rFonts w:ascii="Arial" w:hAnsi="Arial" w:cs="Arial"/>
              </w:rPr>
              <w:t xml:space="preserve"> or </w:t>
            </w:r>
            <w:proofErr w:type="spellStart"/>
            <w:r w:rsidRPr="00384541">
              <w:rPr>
                <w:rStyle w:val="data"/>
                <w:rFonts w:ascii="Arial" w:hAnsi="Arial" w:cs="Arial"/>
              </w:rPr>
              <w:t>amidone</w:t>
            </w:r>
            <w:proofErr w:type="spellEnd"/>
            <w:r w:rsidRPr="00384541">
              <w:rPr>
                <w:rStyle w:val="data"/>
                <w:rFonts w:ascii="Arial" w:hAnsi="Arial" w:cs="Arial"/>
              </w:rPr>
              <w:t xml:space="preserve"> or </w:t>
            </w:r>
            <w:proofErr w:type="spellStart"/>
            <w:r w:rsidRPr="00384541">
              <w:rPr>
                <w:rStyle w:val="data"/>
                <w:rFonts w:ascii="Arial" w:hAnsi="Arial" w:cs="Arial"/>
              </w:rPr>
              <w:t>amidosan</w:t>
            </w:r>
            <w:proofErr w:type="spellEnd"/>
            <w:r w:rsidRPr="00384541">
              <w:rPr>
                <w:rStyle w:val="data"/>
                <w:rFonts w:ascii="Arial" w:hAnsi="Arial" w:cs="Arial"/>
              </w:rPr>
              <w:t xml:space="preserve"> or </w:t>
            </w:r>
            <w:proofErr w:type="spellStart"/>
            <w:r w:rsidRPr="00384541">
              <w:rPr>
                <w:rStyle w:val="data"/>
                <w:rFonts w:ascii="Arial" w:hAnsi="Arial" w:cs="Arial"/>
              </w:rPr>
              <w:t>anadon</w:t>
            </w:r>
            <w:proofErr w:type="spellEnd"/>
            <w:r w:rsidRPr="00384541">
              <w:rPr>
                <w:rStyle w:val="data"/>
                <w:rFonts w:ascii="Arial" w:hAnsi="Arial" w:cs="Arial"/>
              </w:rPr>
              <w:t xml:space="preserve"> or </w:t>
            </w:r>
            <w:proofErr w:type="spellStart"/>
            <w:r w:rsidRPr="00384541">
              <w:rPr>
                <w:rStyle w:val="data"/>
                <w:rFonts w:ascii="Arial" w:hAnsi="Arial" w:cs="Arial"/>
              </w:rPr>
              <w:t>biodone</w:t>
            </w:r>
            <w:proofErr w:type="spellEnd"/>
            <w:r w:rsidRPr="00384541">
              <w:rPr>
                <w:rStyle w:val="data"/>
                <w:rFonts w:ascii="Arial" w:hAnsi="Arial" w:cs="Arial"/>
              </w:rPr>
              <w:t xml:space="preserve"> or </w:t>
            </w:r>
            <w:proofErr w:type="spellStart"/>
            <w:r w:rsidRPr="00384541">
              <w:rPr>
                <w:rStyle w:val="data"/>
                <w:rFonts w:ascii="Arial" w:hAnsi="Arial" w:cs="Arial"/>
              </w:rPr>
              <w:t>butalgin</w:t>
            </w:r>
            <w:proofErr w:type="spellEnd"/>
            <w:r w:rsidRPr="00384541">
              <w:rPr>
                <w:rStyle w:val="data"/>
                <w:rFonts w:ascii="Arial" w:hAnsi="Arial" w:cs="Arial"/>
              </w:rPr>
              <w:t xml:space="preserve"> or </w:t>
            </w:r>
            <w:proofErr w:type="spellStart"/>
            <w:r w:rsidRPr="00384541">
              <w:rPr>
                <w:rStyle w:val="data"/>
                <w:rFonts w:ascii="Arial" w:hAnsi="Arial" w:cs="Arial"/>
              </w:rPr>
              <w:t>deamin</w:t>
            </w:r>
            <w:proofErr w:type="spellEnd"/>
            <w:r w:rsidRPr="00384541">
              <w:rPr>
                <w:rStyle w:val="data"/>
                <w:rFonts w:ascii="Arial" w:hAnsi="Arial" w:cs="Arial"/>
              </w:rPr>
              <w:t xml:space="preserve"> or </w:t>
            </w:r>
            <w:proofErr w:type="spellStart"/>
            <w:r w:rsidRPr="00384541">
              <w:rPr>
                <w:rStyle w:val="data"/>
                <w:rFonts w:ascii="Arial" w:hAnsi="Arial" w:cs="Arial"/>
              </w:rPr>
              <w:t>depridol</w:t>
            </w:r>
            <w:proofErr w:type="spellEnd"/>
            <w:r w:rsidRPr="00384541">
              <w:rPr>
                <w:rStyle w:val="data"/>
                <w:rFonts w:ascii="Arial" w:hAnsi="Arial" w:cs="Arial"/>
              </w:rPr>
              <w:t xml:space="preserve"> or </w:t>
            </w:r>
            <w:proofErr w:type="spellStart"/>
            <w:r w:rsidRPr="00384541">
              <w:rPr>
                <w:rStyle w:val="data"/>
                <w:rFonts w:ascii="Arial" w:hAnsi="Arial" w:cs="Arial"/>
              </w:rPr>
              <w:t>diaminon</w:t>
            </w:r>
            <w:proofErr w:type="spellEnd"/>
            <w:r w:rsidRPr="00384541">
              <w:rPr>
                <w:rStyle w:val="data"/>
                <w:rFonts w:ascii="Arial" w:hAnsi="Arial" w:cs="Arial"/>
              </w:rPr>
              <w:t xml:space="preserve"> or </w:t>
            </w:r>
            <w:proofErr w:type="spellStart"/>
            <w:r w:rsidRPr="00384541">
              <w:rPr>
                <w:rStyle w:val="data"/>
                <w:rFonts w:ascii="Arial" w:hAnsi="Arial" w:cs="Arial"/>
              </w:rPr>
              <w:t>dianone</w:t>
            </w:r>
            <w:proofErr w:type="spellEnd"/>
            <w:r w:rsidRPr="00384541">
              <w:rPr>
                <w:rStyle w:val="data"/>
                <w:rFonts w:ascii="Arial" w:hAnsi="Arial" w:cs="Arial"/>
              </w:rPr>
              <w:t xml:space="preserve"> or </w:t>
            </w:r>
            <w:proofErr w:type="spellStart"/>
            <w:r w:rsidRPr="00384541">
              <w:rPr>
                <w:rStyle w:val="data"/>
                <w:rFonts w:ascii="Arial" w:hAnsi="Arial" w:cs="Arial"/>
              </w:rPr>
              <w:t>dolafin</w:t>
            </w:r>
            <w:proofErr w:type="spellEnd"/>
            <w:r w:rsidRPr="00384541">
              <w:rPr>
                <w:rStyle w:val="data"/>
                <w:rFonts w:ascii="Arial" w:hAnsi="Arial" w:cs="Arial"/>
              </w:rPr>
              <w:t xml:space="preserve"> or </w:t>
            </w:r>
            <w:proofErr w:type="spellStart"/>
            <w:r w:rsidRPr="00384541">
              <w:rPr>
                <w:rStyle w:val="data"/>
                <w:rFonts w:ascii="Arial" w:hAnsi="Arial" w:cs="Arial"/>
              </w:rPr>
              <w:t>dolamid</w:t>
            </w:r>
            <w:proofErr w:type="spellEnd"/>
            <w:r w:rsidRPr="00384541">
              <w:rPr>
                <w:rStyle w:val="data"/>
                <w:rFonts w:ascii="Arial" w:hAnsi="Arial" w:cs="Arial"/>
              </w:rPr>
              <w:t xml:space="preserve"> or </w:t>
            </w:r>
            <w:proofErr w:type="spellStart"/>
            <w:r w:rsidRPr="00384541">
              <w:rPr>
                <w:rStyle w:val="data"/>
                <w:rFonts w:ascii="Arial" w:hAnsi="Arial" w:cs="Arial"/>
              </w:rPr>
              <w:t>dolesone</w:t>
            </w:r>
            <w:proofErr w:type="spellEnd"/>
            <w:r w:rsidRPr="00384541">
              <w:rPr>
                <w:rStyle w:val="data"/>
                <w:rFonts w:ascii="Arial" w:hAnsi="Arial" w:cs="Arial"/>
              </w:rPr>
              <w:t xml:space="preserve"> or </w:t>
            </w:r>
            <w:proofErr w:type="spellStart"/>
            <w:r w:rsidRPr="00384541">
              <w:rPr>
                <w:rStyle w:val="data"/>
                <w:rFonts w:ascii="Arial" w:hAnsi="Arial" w:cs="Arial"/>
              </w:rPr>
              <w:t>dolmed</w:t>
            </w:r>
            <w:proofErr w:type="spellEnd"/>
            <w:r w:rsidRPr="00384541">
              <w:rPr>
                <w:rStyle w:val="data"/>
                <w:rFonts w:ascii="Arial" w:hAnsi="Arial" w:cs="Arial"/>
              </w:rPr>
              <w:t xml:space="preserve"> or </w:t>
            </w:r>
            <w:proofErr w:type="spellStart"/>
            <w:r w:rsidRPr="00384541">
              <w:rPr>
                <w:rStyle w:val="data"/>
                <w:rFonts w:ascii="Arial" w:hAnsi="Arial" w:cs="Arial"/>
              </w:rPr>
              <w:t>dolophine</w:t>
            </w:r>
            <w:proofErr w:type="spellEnd"/>
            <w:r w:rsidRPr="00384541">
              <w:rPr>
                <w:rStyle w:val="data"/>
                <w:rFonts w:ascii="Arial" w:hAnsi="Arial" w:cs="Arial"/>
              </w:rPr>
              <w:t xml:space="preserve"> or </w:t>
            </w:r>
            <w:proofErr w:type="spellStart"/>
            <w:r w:rsidRPr="00384541">
              <w:rPr>
                <w:rStyle w:val="data"/>
                <w:rFonts w:ascii="Arial" w:hAnsi="Arial" w:cs="Arial"/>
              </w:rPr>
              <w:t>dorex</w:t>
            </w:r>
            <w:proofErr w:type="spellEnd"/>
            <w:r w:rsidRPr="00384541">
              <w:rPr>
                <w:rStyle w:val="data"/>
                <w:rFonts w:ascii="Arial" w:hAnsi="Arial" w:cs="Arial"/>
              </w:rPr>
              <w:t xml:space="preserve"> or </w:t>
            </w:r>
            <w:proofErr w:type="spellStart"/>
            <w:r w:rsidRPr="00384541">
              <w:rPr>
                <w:rStyle w:val="data"/>
                <w:rFonts w:ascii="Arial" w:hAnsi="Arial" w:cs="Arial"/>
              </w:rPr>
              <w:t>dorexol</w:t>
            </w:r>
            <w:proofErr w:type="spellEnd"/>
            <w:r w:rsidRPr="00384541">
              <w:rPr>
                <w:rStyle w:val="data"/>
                <w:rFonts w:ascii="Arial" w:hAnsi="Arial" w:cs="Arial"/>
              </w:rPr>
              <w:t xml:space="preserve"> or </w:t>
            </w:r>
            <w:proofErr w:type="spellStart"/>
            <w:r w:rsidRPr="00384541">
              <w:rPr>
                <w:rStyle w:val="data"/>
                <w:rFonts w:ascii="Arial" w:hAnsi="Arial" w:cs="Arial"/>
              </w:rPr>
              <w:t>eptadone</w:t>
            </w:r>
            <w:proofErr w:type="spellEnd"/>
            <w:r w:rsidRPr="00384541">
              <w:rPr>
                <w:rStyle w:val="data"/>
                <w:rFonts w:ascii="Arial" w:hAnsi="Arial" w:cs="Arial"/>
              </w:rPr>
              <w:t xml:space="preserve"> or </w:t>
            </w:r>
            <w:proofErr w:type="spellStart"/>
            <w:r w:rsidRPr="00384541">
              <w:rPr>
                <w:rStyle w:val="data"/>
                <w:rFonts w:ascii="Arial" w:hAnsi="Arial" w:cs="Arial"/>
              </w:rPr>
              <w:t>fenadon</w:t>
            </w:r>
            <w:proofErr w:type="spellEnd"/>
            <w:r w:rsidRPr="00384541">
              <w:rPr>
                <w:rStyle w:val="data"/>
                <w:rFonts w:ascii="Arial" w:hAnsi="Arial" w:cs="Arial"/>
              </w:rPr>
              <w:t xml:space="preserve"> or </w:t>
            </w:r>
            <w:proofErr w:type="spellStart"/>
            <w:r w:rsidRPr="00384541">
              <w:rPr>
                <w:rStyle w:val="data"/>
                <w:rFonts w:ascii="Arial" w:hAnsi="Arial" w:cs="Arial"/>
              </w:rPr>
              <w:t>gobbidona</w:t>
            </w:r>
            <w:proofErr w:type="spellEnd"/>
            <w:r w:rsidRPr="00384541">
              <w:rPr>
                <w:rStyle w:val="data"/>
                <w:rFonts w:ascii="Arial" w:hAnsi="Arial" w:cs="Arial"/>
              </w:rPr>
              <w:t xml:space="preserve"> or </w:t>
            </w:r>
            <w:proofErr w:type="spellStart"/>
            <w:r w:rsidRPr="00384541">
              <w:rPr>
                <w:rStyle w:val="data"/>
                <w:rFonts w:ascii="Arial" w:hAnsi="Arial" w:cs="Arial"/>
              </w:rPr>
              <w:t>heptadon</w:t>
            </w:r>
            <w:proofErr w:type="spellEnd"/>
            <w:r w:rsidRPr="00384541">
              <w:rPr>
                <w:rStyle w:val="data"/>
                <w:rFonts w:ascii="Arial" w:hAnsi="Arial" w:cs="Arial"/>
              </w:rPr>
              <w:t xml:space="preserve"> or </w:t>
            </w:r>
            <w:proofErr w:type="spellStart"/>
            <w:r w:rsidRPr="00384541">
              <w:rPr>
                <w:rStyle w:val="data"/>
                <w:rFonts w:ascii="Arial" w:hAnsi="Arial" w:cs="Arial"/>
              </w:rPr>
              <w:t>heptanon</w:t>
            </w:r>
            <w:proofErr w:type="spellEnd"/>
            <w:r w:rsidRPr="00384541">
              <w:rPr>
                <w:rStyle w:val="data"/>
                <w:rFonts w:ascii="Arial" w:hAnsi="Arial" w:cs="Arial"/>
              </w:rPr>
              <w:t xml:space="preserve"> or </w:t>
            </w:r>
            <w:proofErr w:type="spellStart"/>
            <w:r w:rsidRPr="00384541">
              <w:rPr>
                <w:rStyle w:val="data"/>
                <w:rFonts w:ascii="Arial" w:hAnsi="Arial" w:cs="Arial"/>
              </w:rPr>
              <w:t>ketalgin</w:t>
            </w:r>
            <w:proofErr w:type="spellEnd"/>
            <w:r w:rsidRPr="00384541">
              <w:rPr>
                <w:rStyle w:val="data"/>
                <w:rFonts w:ascii="Arial" w:hAnsi="Arial" w:cs="Arial"/>
              </w:rPr>
              <w:t xml:space="preserve"> or </w:t>
            </w:r>
            <w:proofErr w:type="spellStart"/>
            <w:r w:rsidRPr="00384541">
              <w:rPr>
                <w:rStyle w:val="data"/>
                <w:rFonts w:ascii="Arial" w:hAnsi="Arial" w:cs="Arial"/>
              </w:rPr>
              <w:t>mecodin</w:t>
            </w:r>
            <w:proofErr w:type="spellEnd"/>
            <w:r w:rsidRPr="00384541">
              <w:rPr>
                <w:rStyle w:val="data"/>
                <w:rFonts w:ascii="Arial" w:hAnsi="Arial" w:cs="Arial"/>
              </w:rPr>
              <w:t xml:space="preserve"> or </w:t>
            </w:r>
            <w:proofErr w:type="spellStart"/>
            <w:r w:rsidRPr="00384541">
              <w:rPr>
                <w:rStyle w:val="data"/>
                <w:rFonts w:ascii="Arial" w:hAnsi="Arial" w:cs="Arial"/>
              </w:rPr>
              <w:t>mepecton</w:t>
            </w:r>
            <w:proofErr w:type="spellEnd"/>
            <w:r w:rsidRPr="00384541">
              <w:rPr>
                <w:rStyle w:val="data"/>
                <w:rFonts w:ascii="Arial" w:hAnsi="Arial" w:cs="Arial"/>
              </w:rPr>
              <w:t xml:space="preserve"> or </w:t>
            </w:r>
            <w:proofErr w:type="spellStart"/>
            <w:r w:rsidRPr="00384541">
              <w:rPr>
                <w:rStyle w:val="data"/>
                <w:rFonts w:ascii="Arial" w:hAnsi="Arial" w:cs="Arial"/>
              </w:rPr>
              <w:t>mephenon</w:t>
            </w:r>
            <w:proofErr w:type="spellEnd"/>
            <w:r w:rsidRPr="00384541">
              <w:rPr>
                <w:rStyle w:val="data"/>
                <w:rFonts w:ascii="Arial" w:hAnsi="Arial" w:cs="Arial"/>
              </w:rPr>
              <w:t xml:space="preserve"> or </w:t>
            </w:r>
            <w:proofErr w:type="spellStart"/>
            <w:r w:rsidRPr="00384541">
              <w:rPr>
                <w:rStyle w:val="data"/>
                <w:rFonts w:ascii="Arial" w:hAnsi="Arial" w:cs="Arial"/>
              </w:rPr>
              <w:t>metadol</w:t>
            </w:r>
            <w:proofErr w:type="spellEnd"/>
            <w:r w:rsidRPr="00384541">
              <w:rPr>
                <w:rStyle w:val="data"/>
                <w:rFonts w:ascii="Arial" w:hAnsi="Arial" w:cs="Arial"/>
              </w:rPr>
              <w:t xml:space="preserve"> or </w:t>
            </w:r>
            <w:proofErr w:type="spellStart"/>
            <w:r w:rsidRPr="00384541">
              <w:rPr>
                <w:rStyle w:val="data"/>
                <w:rFonts w:ascii="Arial" w:hAnsi="Arial" w:cs="Arial"/>
              </w:rPr>
              <w:t>metadon</w:t>
            </w:r>
            <w:proofErr w:type="spellEnd"/>
            <w:r w:rsidRPr="00384541">
              <w:rPr>
                <w:rStyle w:val="data"/>
                <w:rFonts w:ascii="Arial" w:hAnsi="Arial" w:cs="Arial"/>
              </w:rPr>
              <w:t xml:space="preserve"> or </w:t>
            </w:r>
            <w:proofErr w:type="spellStart"/>
            <w:r w:rsidRPr="00384541">
              <w:rPr>
                <w:rStyle w:val="data"/>
                <w:rFonts w:ascii="Arial" w:hAnsi="Arial" w:cs="Arial"/>
              </w:rPr>
              <w:t>metasedin</w:t>
            </w:r>
            <w:proofErr w:type="spellEnd"/>
            <w:r w:rsidRPr="00384541">
              <w:rPr>
                <w:rStyle w:val="data"/>
                <w:rFonts w:ascii="Arial" w:hAnsi="Arial" w:cs="Arial"/>
              </w:rPr>
              <w:t xml:space="preserve"> or </w:t>
            </w:r>
            <w:proofErr w:type="spellStart"/>
            <w:r w:rsidRPr="00384541">
              <w:rPr>
                <w:rStyle w:val="data"/>
                <w:rFonts w:ascii="Arial" w:hAnsi="Arial" w:cs="Arial"/>
              </w:rPr>
              <w:t>methaddict</w:t>
            </w:r>
            <w:proofErr w:type="spellEnd"/>
            <w:r w:rsidRPr="00384541">
              <w:rPr>
                <w:rStyle w:val="data"/>
                <w:rFonts w:ascii="Arial" w:hAnsi="Arial" w:cs="Arial"/>
              </w:rPr>
              <w:t xml:space="preserve"> or </w:t>
            </w:r>
            <w:proofErr w:type="spellStart"/>
            <w:r w:rsidRPr="00384541">
              <w:rPr>
                <w:rStyle w:val="data"/>
                <w:rFonts w:ascii="Arial" w:hAnsi="Arial" w:cs="Arial"/>
              </w:rPr>
              <w:t>methadon</w:t>
            </w:r>
            <w:proofErr w:type="spellEnd"/>
            <w:r w:rsidRPr="00384541">
              <w:rPr>
                <w:rStyle w:val="data"/>
                <w:rFonts w:ascii="Arial" w:hAnsi="Arial" w:cs="Arial"/>
              </w:rPr>
              <w:t xml:space="preserve"> or methadone or </w:t>
            </w:r>
            <w:proofErr w:type="spellStart"/>
            <w:r w:rsidRPr="00384541">
              <w:rPr>
                <w:rStyle w:val="data"/>
                <w:rFonts w:ascii="Arial" w:hAnsi="Arial" w:cs="Arial"/>
              </w:rPr>
              <w:t>methadose</w:t>
            </w:r>
            <w:proofErr w:type="spellEnd"/>
            <w:r w:rsidRPr="00384541">
              <w:rPr>
                <w:rStyle w:val="data"/>
                <w:rFonts w:ascii="Arial" w:hAnsi="Arial" w:cs="Arial"/>
              </w:rPr>
              <w:t xml:space="preserve"> or "</w:t>
            </w:r>
            <w:proofErr w:type="spellStart"/>
            <w:r w:rsidRPr="00384541">
              <w:rPr>
                <w:rStyle w:val="data"/>
                <w:rFonts w:ascii="Arial" w:hAnsi="Arial" w:cs="Arial"/>
              </w:rPr>
              <w:t>methaforte</w:t>
            </w:r>
            <w:proofErr w:type="spellEnd"/>
            <w:r w:rsidRPr="00384541">
              <w:rPr>
                <w:rStyle w:val="data"/>
                <w:rFonts w:ascii="Arial" w:hAnsi="Arial" w:cs="Arial"/>
              </w:rPr>
              <w:t xml:space="preserve"> mix" or </w:t>
            </w:r>
            <w:proofErr w:type="spellStart"/>
            <w:r w:rsidRPr="00384541">
              <w:rPr>
                <w:rStyle w:val="data"/>
                <w:rFonts w:ascii="Arial" w:hAnsi="Arial" w:cs="Arial"/>
              </w:rPr>
              <w:t>methex</w:t>
            </w:r>
            <w:proofErr w:type="spellEnd"/>
            <w:r w:rsidRPr="00384541">
              <w:rPr>
                <w:rStyle w:val="data"/>
                <w:rFonts w:ascii="Arial" w:hAnsi="Arial" w:cs="Arial"/>
              </w:rPr>
              <w:t xml:space="preserve"> or </w:t>
            </w:r>
            <w:proofErr w:type="spellStart"/>
            <w:r w:rsidRPr="00384541">
              <w:rPr>
                <w:rStyle w:val="data"/>
                <w:rFonts w:ascii="Arial" w:hAnsi="Arial" w:cs="Arial"/>
              </w:rPr>
              <w:t>miadone</w:t>
            </w:r>
            <w:proofErr w:type="spellEnd"/>
            <w:r w:rsidRPr="00384541">
              <w:rPr>
                <w:rStyle w:val="data"/>
                <w:rFonts w:ascii="Arial" w:hAnsi="Arial" w:cs="Arial"/>
              </w:rPr>
              <w:t xml:space="preserve"> or </w:t>
            </w:r>
            <w:proofErr w:type="spellStart"/>
            <w:r w:rsidRPr="00384541">
              <w:rPr>
                <w:rStyle w:val="data"/>
                <w:rFonts w:ascii="Arial" w:hAnsi="Arial" w:cs="Arial"/>
              </w:rPr>
              <w:t>moheptan</w:t>
            </w:r>
            <w:proofErr w:type="spellEnd"/>
            <w:r w:rsidRPr="00384541">
              <w:rPr>
                <w:rStyle w:val="data"/>
                <w:rFonts w:ascii="Arial" w:hAnsi="Arial" w:cs="Arial"/>
              </w:rPr>
              <w:t xml:space="preserve"> or </w:t>
            </w:r>
            <w:proofErr w:type="spellStart"/>
            <w:r w:rsidRPr="00384541">
              <w:rPr>
                <w:rStyle w:val="data"/>
                <w:rFonts w:ascii="Arial" w:hAnsi="Arial" w:cs="Arial"/>
              </w:rPr>
              <w:t>pallidone</w:t>
            </w:r>
            <w:proofErr w:type="spellEnd"/>
            <w:r w:rsidRPr="00384541">
              <w:rPr>
                <w:rStyle w:val="data"/>
                <w:rFonts w:ascii="Arial" w:hAnsi="Arial" w:cs="Arial"/>
              </w:rPr>
              <w:t xml:space="preserve"> or </w:t>
            </w:r>
            <w:proofErr w:type="spellStart"/>
            <w:r w:rsidRPr="00384541">
              <w:rPr>
                <w:rStyle w:val="data"/>
                <w:rFonts w:ascii="Arial" w:hAnsi="Arial" w:cs="Arial"/>
              </w:rPr>
              <w:t>phenadon</w:t>
            </w:r>
            <w:proofErr w:type="spellEnd"/>
            <w:r w:rsidRPr="00384541">
              <w:rPr>
                <w:rStyle w:val="data"/>
                <w:rFonts w:ascii="Arial" w:hAnsi="Arial" w:cs="Arial"/>
              </w:rPr>
              <w:t xml:space="preserve"> or </w:t>
            </w:r>
            <w:proofErr w:type="spellStart"/>
            <w:r w:rsidRPr="00384541">
              <w:rPr>
                <w:rStyle w:val="data"/>
                <w:rFonts w:ascii="Arial" w:hAnsi="Arial" w:cs="Arial"/>
              </w:rPr>
              <w:t>phenadone</w:t>
            </w:r>
            <w:proofErr w:type="spellEnd"/>
            <w:r w:rsidRPr="00384541">
              <w:rPr>
                <w:rStyle w:val="data"/>
                <w:rFonts w:ascii="Arial" w:hAnsi="Arial" w:cs="Arial"/>
              </w:rPr>
              <w:t xml:space="preserve"> or </w:t>
            </w:r>
            <w:proofErr w:type="spellStart"/>
            <w:r w:rsidRPr="00384541">
              <w:rPr>
                <w:rStyle w:val="data"/>
                <w:rFonts w:ascii="Arial" w:hAnsi="Arial" w:cs="Arial"/>
              </w:rPr>
              <w:t>phymet</w:t>
            </w:r>
            <w:proofErr w:type="spellEnd"/>
            <w:r w:rsidRPr="00384541">
              <w:rPr>
                <w:rStyle w:val="data"/>
                <w:rFonts w:ascii="Arial" w:hAnsi="Arial" w:cs="Arial"/>
              </w:rPr>
              <w:t xml:space="preserve"> or </w:t>
            </w:r>
            <w:proofErr w:type="spellStart"/>
            <w:r w:rsidRPr="00384541">
              <w:rPr>
                <w:rStyle w:val="data"/>
                <w:rFonts w:ascii="Arial" w:hAnsi="Arial" w:cs="Arial"/>
              </w:rPr>
              <w:t>physepton</w:t>
            </w:r>
            <w:proofErr w:type="spellEnd"/>
            <w:r w:rsidRPr="00384541">
              <w:rPr>
                <w:rStyle w:val="data"/>
                <w:rFonts w:ascii="Arial" w:hAnsi="Arial" w:cs="Arial"/>
              </w:rPr>
              <w:t xml:space="preserve"> or </w:t>
            </w:r>
            <w:proofErr w:type="spellStart"/>
            <w:r w:rsidRPr="00384541">
              <w:rPr>
                <w:rStyle w:val="data"/>
                <w:rFonts w:ascii="Arial" w:hAnsi="Arial" w:cs="Arial"/>
              </w:rPr>
              <w:t>physeptone</w:t>
            </w:r>
            <w:proofErr w:type="spellEnd"/>
            <w:r w:rsidRPr="00384541">
              <w:rPr>
                <w:rStyle w:val="data"/>
                <w:rFonts w:ascii="Arial" w:hAnsi="Arial" w:cs="Arial"/>
              </w:rPr>
              <w:t xml:space="preserve"> or </w:t>
            </w:r>
            <w:proofErr w:type="spellStart"/>
            <w:r w:rsidRPr="00384541">
              <w:rPr>
                <w:rStyle w:val="data"/>
                <w:rFonts w:ascii="Arial" w:hAnsi="Arial" w:cs="Arial"/>
              </w:rPr>
              <w:t>pinadone</w:t>
            </w:r>
            <w:proofErr w:type="spellEnd"/>
            <w:r w:rsidRPr="00384541">
              <w:rPr>
                <w:rStyle w:val="data"/>
                <w:rFonts w:ascii="Arial" w:hAnsi="Arial" w:cs="Arial"/>
              </w:rPr>
              <w:t xml:space="preserve"> or </w:t>
            </w:r>
            <w:proofErr w:type="spellStart"/>
            <w:r w:rsidRPr="00384541">
              <w:rPr>
                <w:rStyle w:val="data"/>
                <w:rFonts w:ascii="Arial" w:hAnsi="Arial" w:cs="Arial"/>
              </w:rPr>
              <w:t>polamidon</w:t>
            </w:r>
            <w:proofErr w:type="spellEnd"/>
            <w:r w:rsidRPr="00384541">
              <w:rPr>
                <w:rStyle w:val="data"/>
                <w:rFonts w:ascii="Arial" w:hAnsi="Arial" w:cs="Arial"/>
              </w:rPr>
              <w:t xml:space="preserve"> or </w:t>
            </w:r>
            <w:proofErr w:type="spellStart"/>
            <w:r w:rsidRPr="00384541">
              <w:rPr>
                <w:rStyle w:val="data"/>
                <w:rFonts w:ascii="Arial" w:hAnsi="Arial" w:cs="Arial"/>
              </w:rPr>
              <w:t>polamivet</w:t>
            </w:r>
            <w:proofErr w:type="spellEnd"/>
            <w:r w:rsidRPr="00384541">
              <w:rPr>
                <w:rStyle w:val="data"/>
                <w:rFonts w:ascii="Arial" w:hAnsi="Arial" w:cs="Arial"/>
              </w:rPr>
              <w:t xml:space="preserve"> or </w:t>
            </w:r>
            <w:proofErr w:type="spellStart"/>
            <w:r w:rsidRPr="00384541">
              <w:rPr>
                <w:rStyle w:val="data"/>
                <w:rFonts w:ascii="Arial" w:hAnsi="Arial" w:cs="Arial"/>
              </w:rPr>
              <w:t>polamivit</w:t>
            </w:r>
            <w:proofErr w:type="spellEnd"/>
            <w:r w:rsidRPr="00384541">
              <w:rPr>
                <w:rStyle w:val="data"/>
                <w:rFonts w:ascii="Arial" w:hAnsi="Arial" w:cs="Arial"/>
              </w:rPr>
              <w:t xml:space="preserve"> or </w:t>
            </w:r>
            <w:proofErr w:type="spellStart"/>
            <w:r w:rsidRPr="00384541">
              <w:rPr>
                <w:rStyle w:val="data"/>
                <w:rFonts w:ascii="Arial" w:hAnsi="Arial" w:cs="Arial"/>
              </w:rPr>
              <w:t>sinalgin</w:t>
            </w:r>
            <w:proofErr w:type="spellEnd"/>
            <w:r w:rsidRPr="00384541">
              <w:rPr>
                <w:rStyle w:val="data"/>
                <w:rFonts w:ascii="Arial" w:hAnsi="Arial" w:cs="Arial"/>
              </w:rPr>
              <w:t xml:space="preserve"> or </w:t>
            </w:r>
            <w:proofErr w:type="spellStart"/>
            <w:r w:rsidRPr="00384541">
              <w:rPr>
                <w:rStyle w:val="data"/>
                <w:rFonts w:ascii="Arial" w:hAnsi="Arial" w:cs="Arial"/>
              </w:rPr>
              <w:t>symoron</w:t>
            </w:r>
            <w:proofErr w:type="spellEnd"/>
            <w:r w:rsidRPr="00384541">
              <w:rPr>
                <w:rStyle w:val="data"/>
                <w:rFonts w:ascii="Arial" w:hAnsi="Arial" w:cs="Arial"/>
              </w:rPr>
              <w:t xml:space="preserve"> or </w:t>
            </w:r>
            <w:proofErr w:type="spellStart"/>
            <w:r w:rsidRPr="00384541">
              <w:rPr>
                <w:rStyle w:val="data"/>
                <w:rFonts w:ascii="Arial" w:hAnsi="Arial" w:cs="Arial"/>
              </w:rPr>
              <w:t>westadone</w:t>
            </w:r>
            <w:proofErr w:type="spellEnd"/>
            <w:r w:rsidRPr="00384541">
              <w:rPr>
                <w:rStyle w:val="data"/>
                <w:rFonts w:ascii="Arial" w:hAnsi="Arial" w:cs="Arial"/>
              </w:rPr>
              <w:t>)</w:t>
            </w:r>
          </w:p>
        </w:tc>
        <w:tc>
          <w:tcPr>
            <w:tcW w:w="1107" w:type="dxa"/>
          </w:tcPr>
          <w:p w14:paraId="04E87714" w14:textId="77777777" w:rsidR="00415865" w:rsidRPr="00384541" w:rsidRDefault="00415865" w:rsidP="005B4AFB">
            <w:pPr>
              <w:jc w:val="right"/>
              <w:rPr>
                <w:rFonts w:ascii="Arial" w:hAnsi="Arial" w:cs="Arial"/>
              </w:rPr>
            </w:pPr>
            <w:r w:rsidRPr="00384541">
              <w:rPr>
                <w:rFonts w:ascii="Arial" w:hAnsi="Arial" w:cs="Arial"/>
              </w:rPr>
              <w:t>17,704</w:t>
            </w:r>
          </w:p>
        </w:tc>
      </w:tr>
      <w:tr w:rsidR="00415865" w:rsidRPr="00DA0EC5" w14:paraId="0884C4A0" w14:textId="77777777" w:rsidTr="005B4AFB">
        <w:tc>
          <w:tcPr>
            <w:tcW w:w="879" w:type="dxa"/>
          </w:tcPr>
          <w:p w14:paraId="08055F90" w14:textId="77777777" w:rsidR="00415865" w:rsidRPr="00384541" w:rsidRDefault="00415865" w:rsidP="005B4AFB">
            <w:pPr>
              <w:rPr>
                <w:rFonts w:ascii="Arial" w:hAnsi="Arial" w:cs="Arial"/>
              </w:rPr>
            </w:pPr>
            <w:r w:rsidRPr="00384541">
              <w:rPr>
                <w:rFonts w:ascii="Arial" w:hAnsi="Arial" w:cs="Arial"/>
              </w:rPr>
              <w:t>#3</w:t>
            </w:r>
          </w:p>
        </w:tc>
        <w:tc>
          <w:tcPr>
            <w:tcW w:w="7364" w:type="dxa"/>
          </w:tcPr>
          <w:p w14:paraId="512FB98E" w14:textId="77777777" w:rsidR="00415865" w:rsidRPr="00384541" w:rsidRDefault="00415865" w:rsidP="005B4AFB">
            <w:pPr>
              <w:rPr>
                <w:rFonts w:ascii="Arial" w:hAnsi="Arial" w:cs="Arial"/>
              </w:rPr>
            </w:pPr>
            <w:r w:rsidRPr="00384541">
              <w:rPr>
                <w:rFonts w:ascii="Arial" w:hAnsi="Arial" w:cs="Arial"/>
              </w:rPr>
              <w:t>#2 AND #1</w:t>
            </w:r>
          </w:p>
        </w:tc>
        <w:tc>
          <w:tcPr>
            <w:tcW w:w="1107" w:type="dxa"/>
          </w:tcPr>
          <w:p w14:paraId="2EEE56CD" w14:textId="77777777" w:rsidR="00415865" w:rsidRPr="00384541" w:rsidRDefault="00415865" w:rsidP="005B4AFB">
            <w:pPr>
              <w:jc w:val="right"/>
              <w:rPr>
                <w:rFonts w:ascii="Arial" w:hAnsi="Arial" w:cs="Arial"/>
              </w:rPr>
            </w:pPr>
            <w:r w:rsidRPr="00384541">
              <w:rPr>
                <w:rFonts w:ascii="Arial" w:hAnsi="Arial" w:cs="Arial"/>
              </w:rPr>
              <w:t>3,356</w:t>
            </w:r>
          </w:p>
        </w:tc>
      </w:tr>
      <w:tr w:rsidR="00415865" w:rsidRPr="00DA0EC5" w14:paraId="2C8F5273" w14:textId="77777777" w:rsidTr="005B4AFB">
        <w:tc>
          <w:tcPr>
            <w:tcW w:w="879" w:type="dxa"/>
          </w:tcPr>
          <w:p w14:paraId="6877F2E8" w14:textId="77777777" w:rsidR="00415865" w:rsidRPr="00384541" w:rsidRDefault="00415865" w:rsidP="005B4AFB">
            <w:pPr>
              <w:rPr>
                <w:rFonts w:ascii="Arial" w:hAnsi="Arial" w:cs="Arial"/>
              </w:rPr>
            </w:pPr>
            <w:r w:rsidRPr="00384541">
              <w:rPr>
                <w:rFonts w:ascii="Arial" w:hAnsi="Arial" w:cs="Arial"/>
              </w:rPr>
              <w:t>#4</w:t>
            </w:r>
          </w:p>
        </w:tc>
        <w:tc>
          <w:tcPr>
            <w:tcW w:w="7364" w:type="dxa"/>
          </w:tcPr>
          <w:p w14:paraId="5CAEA4BE" w14:textId="77777777" w:rsidR="00415865" w:rsidRPr="00384541" w:rsidRDefault="00415865" w:rsidP="005B4AFB">
            <w:pPr>
              <w:rPr>
                <w:rFonts w:ascii="Arial" w:hAnsi="Arial" w:cs="Arial"/>
              </w:rPr>
            </w:pPr>
            <w:r w:rsidRPr="00384541">
              <w:rPr>
                <w:rStyle w:val="data"/>
                <w:rFonts w:ascii="Arial" w:hAnsi="Arial" w:cs="Arial"/>
              </w:rPr>
              <w:t>TS=(</w:t>
            </w:r>
            <w:proofErr w:type="spellStart"/>
            <w:r w:rsidRPr="00384541">
              <w:rPr>
                <w:rStyle w:val="data"/>
                <w:rFonts w:ascii="Arial" w:hAnsi="Arial" w:cs="Arial"/>
              </w:rPr>
              <w:t>substitut</w:t>
            </w:r>
            <w:proofErr w:type="spellEnd"/>
            <w:r w:rsidRPr="00384541">
              <w:rPr>
                <w:rStyle w:val="data"/>
                <w:rFonts w:ascii="Arial" w:hAnsi="Arial" w:cs="Arial"/>
              </w:rPr>
              <w:t xml:space="preserve">* or </w:t>
            </w:r>
            <w:proofErr w:type="spellStart"/>
            <w:r w:rsidRPr="00384541">
              <w:rPr>
                <w:rStyle w:val="data"/>
                <w:rFonts w:ascii="Arial" w:hAnsi="Arial" w:cs="Arial"/>
              </w:rPr>
              <w:t>swtich</w:t>
            </w:r>
            <w:proofErr w:type="spellEnd"/>
            <w:r w:rsidRPr="00384541">
              <w:rPr>
                <w:rStyle w:val="data"/>
                <w:rFonts w:ascii="Arial" w:hAnsi="Arial" w:cs="Arial"/>
              </w:rPr>
              <w:t>* or transfer* or transition* or initiate or initiating or induction) OR TI=(</w:t>
            </w:r>
            <w:proofErr w:type="spellStart"/>
            <w:r w:rsidRPr="00384541">
              <w:rPr>
                <w:rStyle w:val="data"/>
                <w:rFonts w:ascii="Arial" w:hAnsi="Arial" w:cs="Arial"/>
              </w:rPr>
              <w:t>substitut</w:t>
            </w:r>
            <w:proofErr w:type="spellEnd"/>
            <w:r w:rsidRPr="00384541">
              <w:rPr>
                <w:rStyle w:val="data"/>
                <w:rFonts w:ascii="Arial" w:hAnsi="Arial" w:cs="Arial"/>
              </w:rPr>
              <w:t xml:space="preserve">* or </w:t>
            </w:r>
            <w:proofErr w:type="spellStart"/>
            <w:r w:rsidRPr="00384541">
              <w:rPr>
                <w:rStyle w:val="data"/>
                <w:rFonts w:ascii="Arial" w:hAnsi="Arial" w:cs="Arial"/>
              </w:rPr>
              <w:t>swtich</w:t>
            </w:r>
            <w:proofErr w:type="spellEnd"/>
            <w:r w:rsidRPr="00384541">
              <w:rPr>
                <w:rStyle w:val="data"/>
                <w:rFonts w:ascii="Arial" w:hAnsi="Arial" w:cs="Arial"/>
              </w:rPr>
              <w:t>* or transfer* or transition* or initiate or initiating or induction)</w:t>
            </w:r>
          </w:p>
        </w:tc>
        <w:tc>
          <w:tcPr>
            <w:tcW w:w="1107" w:type="dxa"/>
          </w:tcPr>
          <w:p w14:paraId="32F2ED88" w14:textId="77777777" w:rsidR="00415865" w:rsidRPr="00384541" w:rsidRDefault="00415865" w:rsidP="005B4AFB">
            <w:pPr>
              <w:jc w:val="right"/>
              <w:rPr>
                <w:rFonts w:ascii="Arial" w:hAnsi="Arial" w:cs="Arial"/>
              </w:rPr>
            </w:pPr>
            <w:r w:rsidRPr="00384541">
              <w:rPr>
                <w:rFonts w:ascii="Arial" w:hAnsi="Arial" w:cs="Arial"/>
              </w:rPr>
              <w:t>4,860,234</w:t>
            </w:r>
          </w:p>
        </w:tc>
      </w:tr>
      <w:tr w:rsidR="00415865" w:rsidRPr="00DA0EC5" w14:paraId="1C893E47" w14:textId="77777777" w:rsidTr="005B4AFB">
        <w:tc>
          <w:tcPr>
            <w:tcW w:w="879" w:type="dxa"/>
          </w:tcPr>
          <w:p w14:paraId="115AC9AA" w14:textId="77777777" w:rsidR="00415865" w:rsidRPr="00384541" w:rsidRDefault="00415865" w:rsidP="005B4AFB">
            <w:pPr>
              <w:rPr>
                <w:rFonts w:ascii="Arial" w:hAnsi="Arial" w:cs="Arial"/>
              </w:rPr>
            </w:pPr>
            <w:r w:rsidRPr="00384541">
              <w:rPr>
                <w:rFonts w:ascii="Arial" w:hAnsi="Arial" w:cs="Arial"/>
              </w:rPr>
              <w:t>#5</w:t>
            </w:r>
          </w:p>
        </w:tc>
        <w:tc>
          <w:tcPr>
            <w:tcW w:w="7364" w:type="dxa"/>
          </w:tcPr>
          <w:p w14:paraId="62F747F6" w14:textId="77777777" w:rsidR="00415865" w:rsidRPr="00384541" w:rsidRDefault="00415865" w:rsidP="005B4AFB">
            <w:pPr>
              <w:rPr>
                <w:rFonts w:ascii="Arial" w:hAnsi="Arial" w:cs="Arial"/>
              </w:rPr>
            </w:pPr>
            <w:r w:rsidRPr="00384541">
              <w:rPr>
                <w:rFonts w:ascii="Arial" w:hAnsi="Arial" w:cs="Arial"/>
              </w:rPr>
              <w:t>#3 AND #4</w:t>
            </w:r>
          </w:p>
        </w:tc>
        <w:tc>
          <w:tcPr>
            <w:tcW w:w="1107" w:type="dxa"/>
          </w:tcPr>
          <w:p w14:paraId="439093F7" w14:textId="77777777" w:rsidR="00415865" w:rsidRPr="00384541" w:rsidRDefault="00415865" w:rsidP="005B4AFB">
            <w:pPr>
              <w:jc w:val="right"/>
              <w:rPr>
                <w:rFonts w:ascii="Arial" w:hAnsi="Arial" w:cs="Arial"/>
              </w:rPr>
            </w:pPr>
            <w:r w:rsidRPr="00384541">
              <w:rPr>
                <w:rFonts w:ascii="Arial" w:hAnsi="Arial" w:cs="Arial"/>
              </w:rPr>
              <w:t>951</w:t>
            </w:r>
          </w:p>
        </w:tc>
      </w:tr>
    </w:tbl>
    <w:p w14:paraId="5826F193" w14:textId="77777777" w:rsidR="00415865" w:rsidRPr="00384541" w:rsidRDefault="00415865" w:rsidP="00415865">
      <w:pPr>
        <w:rPr>
          <w:rFonts w:ascii="Arial" w:hAnsi="Arial" w:cs="Arial"/>
          <w:sz w:val="22"/>
          <w:szCs w:val="22"/>
        </w:rPr>
      </w:pPr>
    </w:p>
    <w:p w14:paraId="690E6EB0" w14:textId="77777777" w:rsidR="00415865" w:rsidRPr="00384541" w:rsidRDefault="00415865" w:rsidP="00415865">
      <w:pPr>
        <w:rPr>
          <w:rFonts w:ascii="Arial" w:hAnsi="Arial" w:cs="Arial"/>
          <w:b/>
          <w:sz w:val="22"/>
          <w:szCs w:val="22"/>
        </w:rPr>
      </w:pPr>
      <w:r w:rsidRPr="00384541">
        <w:rPr>
          <w:rFonts w:ascii="Arial" w:hAnsi="Arial" w:cs="Arial"/>
          <w:b/>
          <w:sz w:val="22"/>
          <w:szCs w:val="22"/>
        </w:rPr>
        <w:br w:type="page"/>
      </w:r>
    </w:p>
    <w:p w14:paraId="69B9516B" w14:textId="77777777" w:rsidR="00415865" w:rsidRPr="00384541" w:rsidRDefault="00415865" w:rsidP="00415865">
      <w:pPr>
        <w:rPr>
          <w:rFonts w:ascii="Arial" w:hAnsi="Arial" w:cs="Arial"/>
          <w:b/>
          <w:sz w:val="22"/>
          <w:szCs w:val="22"/>
        </w:rPr>
      </w:pPr>
      <w:proofErr w:type="spellStart"/>
      <w:r w:rsidRPr="00384541">
        <w:rPr>
          <w:rFonts w:ascii="Arial" w:hAnsi="Arial" w:cs="Arial"/>
          <w:b/>
          <w:sz w:val="22"/>
          <w:szCs w:val="22"/>
        </w:rPr>
        <w:lastRenderedPageBreak/>
        <w:t>PsycInfo</w:t>
      </w:r>
      <w:proofErr w:type="spellEnd"/>
    </w:p>
    <w:tbl>
      <w:tblPr>
        <w:tblStyle w:val="TableGrid"/>
        <w:tblW w:w="0" w:type="auto"/>
        <w:tblLook w:val="04A0" w:firstRow="1" w:lastRow="0" w:firstColumn="1" w:lastColumn="0" w:noHBand="0" w:noVBand="1"/>
      </w:tblPr>
      <w:tblGrid>
        <w:gridCol w:w="977"/>
        <w:gridCol w:w="7266"/>
        <w:gridCol w:w="1107"/>
      </w:tblGrid>
      <w:tr w:rsidR="00415865" w:rsidRPr="00DA0EC5" w14:paraId="17371DD9" w14:textId="77777777" w:rsidTr="005B4AFB">
        <w:tc>
          <w:tcPr>
            <w:tcW w:w="879" w:type="dxa"/>
          </w:tcPr>
          <w:p w14:paraId="05755CE7" w14:textId="77777777" w:rsidR="00415865" w:rsidRPr="00384541" w:rsidRDefault="00415865" w:rsidP="005B4AFB">
            <w:pPr>
              <w:rPr>
                <w:rFonts w:ascii="Arial" w:hAnsi="Arial" w:cs="Arial"/>
              </w:rPr>
            </w:pPr>
            <w:r w:rsidRPr="00384541">
              <w:rPr>
                <w:rFonts w:ascii="Arial" w:hAnsi="Arial" w:cs="Arial"/>
              </w:rPr>
              <w:t xml:space="preserve">Search </w:t>
            </w:r>
          </w:p>
        </w:tc>
        <w:tc>
          <w:tcPr>
            <w:tcW w:w="7364" w:type="dxa"/>
          </w:tcPr>
          <w:p w14:paraId="0279B408" w14:textId="77777777" w:rsidR="00415865" w:rsidRPr="00384541" w:rsidRDefault="00415865" w:rsidP="005B4AFB">
            <w:pPr>
              <w:rPr>
                <w:rFonts w:ascii="Arial" w:hAnsi="Arial" w:cs="Arial"/>
              </w:rPr>
            </w:pPr>
            <w:r>
              <w:rPr>
                <w:rFonts w:ascii="Arial" w:hAnsi="Arial" w:cs="Arial"/>
              </w:rPr>
              <w:t>Query</w:t>
            </w:r>
          </w:p>
        </w:tc>
        <w:tc>
          <w:tcPr>
            <w:tcW w:w="1107" w:type="dxa"/>
          </w:tcPr>
          <w:p w14:paraId="11FC4D88" w14:textId="77777777" w:rsidR="00415865" w:rsidRPr="00384541" w:rsidRDefault="00415865" w:rsidP="005B4AFB">
            <w:pPr>
              <w:rPr>
                <w:rFonts w:ascii="Arial" w:hAnsi="Arial" w:cs="Arial"/>
              </w:rPr>
            </w:pPr>
            <w:r w:rsidRPr="00CD601D">
              <w:rPr>
                <w:rFonts w:ascii="Arial" w:hAnsi="Arial" w:cs="Arial"/>
              </w:rPr>
              <w:t>Items Found</w:t>
            </w:r>
          </w:p>
        </w:tc>
      </w:tr>
      <w:tr w:rsidR="00415865" w:rsidRPr="00DA0EC5" w14:paraId="1073F20E" w14:textId="77777777" w:rsidTr="005B4AFB">
        <w:tc>
          <w:tcPr>
            <w:tcW w:w="879" w:type="dxa"/>
          </w:tcPr>
          <w:p w14:paraId="3880C43B" w14:textId="77777777" w:rsidR="00415865" w:rsidRPr="00384541" w:rsidRDefault="00415865" w:rsidP="005B4AFB">
            <w:pPr>
              <w:rPr>
                <w:rFonts w:ascii="Arial" w:hAnsi="Arial" w:cs="Arial"/>
              </w:rPr>
            </w:pPr>
            <w:r>
              <w:rPr>
                <w:rFonts w:ascii="Arial" w:hAnsi="Arial" w:cs="Arial"/>
              </w:rPr>
              <w:t>#</w:t>
            </w:r>
            <w:r w:rsidRPr="00384541">
              <w:rPr>
                <w:rFonts w:ascii="Arial" w:hAnsi="Arial" w:cs="Arial"/>
              </w:rPr>
              <w:t>1</w:t>
            </w:r>
          </w:p>
        </w:tc>
        <w:tc>
          <w:tcPr>
            <w:tcW w:w="7364" w:type="dxa"/>
          </w:tcPr>
          <w:p w14:paraId="3EF4E054" w14:textId="77777777" w:rsidR="00415865" w:rsidRPr="00384541" w:rsidRDefault="00415865" w:rsidP="005B4AFB">
            <w:pPr>
              <w:rPr>
                <w:rFonts w:ascii="Arial" w:hAnsi="Arial" w:cs="Arial"/>
              </w:rPr>
            </w:pPr>
            <w:r w:rsidRPr="00384541">
              <w:rPr>
                <w:rFonts w:ascii="Arial" w:hAnsi="Arial" w:cs="Arial"/>
              </w:rPr>
              <w:t>DE "Buprenorphine" OR TI (</w:t>
            </w:r>
            <w:proofErr w:type="spellStart"/>
            <w:r w:rsidRPr="00384541">
              <w:rPr>
                <w:rStyle w:val="data"/>
                <w:rFonts w:ascii="Arial" w:hAnsi="Arial" w:cs="Arial"/>
              </w:rPr>
              <w:t>anorfin</w:t>
            </w:r>
            <w:proofErr w:type="spellEnd"/>
            <w:r w:rsidRPr="00384541">
              <w:rPr>
                <w:rStyle w:val="data"/>
                <w:rFonts w:ascii="Arial" w:hAnsi="Arial" w:cs="Arial"/>
              </w:rPr>
              <w:t xml:space="preserve"> or </w:t>
            </w:r>
            <w:proofErr w:type="spellStart"/>
            <w:r w:rsidRPr="00384541">
              <w:rPr>
                <w:rStyle w:val="data"/>
                <w:rFonts w:ascii="Arial" w:hAnsi="Arial" w:cs="Arial"/>
              </w:rPr>
              <w:t>belbuca</w:t>
            </w:r>
            <w:proofErr w:type="spellEnd"/>
            <w:r w:rsidRPr="00384541">
              <w:rPr>
                <w:rStyle w:val="data"/>
                <w:rFonts w:ascii="Arial" w:hAnsi="Arial" w:cs="Arial"/>
              </w:rPr>
              <w:t xml:space="preserve"> or </w:t>
            </w:r>
            <w:proofErr w:type="spellStart"/>
            <w:r w:rsidRPr="00384541">
              <w:rPr>
                <w:rStyle w:val="data"/>
                <w:rFonts w:ascii="Arial" w:hAnsi="Arial" w:cs="Arial"/>
              </w:rPr>
              <w:t>buprenex</w:t>
            </w:r>
            <w:proofErr w:type="spellEnd"/>
            <w:r w:rsidRPr="00384541">
              <w:rPr>
                <w:rStyle w:val="data"/>
                <w:rFonts w:ascii="Arial" w:hAnsi="Arial" w:cs="Arial"/>
              </w:rPr>
              <w:t xml:space="preserve"> or buprenorphine or </w:t>
            </w:r>
            <w:proofErr w:type="spellStart"/>
            <w:r w:rsidRPr="00384541">
              <w:rPr>
                <w:rStyle w:val="data"/>
                <w:rFonts w:ascii="Arial" w:hAnsi="Arial" w:cs="Arial"/>
              </w:rPr>
              <w:t>buprex</w:t>
            </w:r>
            <w:proofErr w:type="spellEnd"/>
            <w:r w:rsidRPr="00384541">
              <w:rPr>
                <w:rStyle w:val="data"/>
                <w:rFonts w:ascii="Arial" w:hAnsi="Arial" w:cs="Arial"/>
              </w:rPr>
              <w:t xml:space="preserve"> or </w:t>
            </w:r>
            <w:proofErr w:type="spellStart"/>
            <w:r w:rsidRPr="00384541">
              <w:rPr>
                <w:rStyle w:val="data"/>
                <w:rFonts w:ascii="Arial" w:hAnsi="Arial" w:cs="Arial"/>
              </w:rPr>
              <w:t>buprine</w:t>
            </w:r>
            <w:proofErr w:type="spellEnd"/>
            <w:r w:rsidRPr="00384541">
              <w:rPr>
                <w:rStyle w:val="data"/>
                <w:rFonts w:ascii="Arial" w:hAnsi="Arial" w:cs="Arial"/>
              </w:rPr>
              <w:t xml:space="preserve"> or </w:t>
            </w:r>
            <w:proofErr w:type="spellStart"/>
            <w:r w:rsidRPr="00384541">
              <w:rPr>
                <w:rStyle w:val="data"/>
                <w:rFonts w:ascii="Arial" w:hAnsi="Arial" w:cs="Arial"/>
              </w:rPr>
              <w:t>butrans</w:t>
            </w:r>
            <w:proofErr w:type="spellEnd"/>
            <w:r w:rsidRPr="00384541">
              <w:rPr>
                <w:rStyle w:val="data"/>
                <w:rFonts w:ascii="Arial" w:hAnsi="Arial" w:cs="Arial"/>
              </w:rPr>
              <w:t xml:space="preserve"> or </w:t>
            </w:r>
            <w:proofErr w:type="spellStart"/>
            <w:r w:rsidRPr="00384541">
              <w:rPr>
                <w:rStyle w:val="data"/>
                <w:rFonts w:ascii="Arial" w:hAnsi="Arial" w:cs="Arial"/>
              </w:rPr>
              <w:t>finibron</w:t>
            </w:r>
            <w:proofErr w:type="spellEnd"/>
            <w:r w:rsidRPr="00384541">
              <w:rPr>
                <w:rStyle w:val="data"/>
                <w:rFonts w:ascii="Arial" w:hAnsi="Arial" w:cs="Arial"/>
              </w:rPr>
              <w:t xml:space="preserve"> or </w:t>
            </w:r>
            <w:proofErr w:type="spellStart"/>
            <w:r w:rsidRPr="00384541">
              <w:rPr>
                <w:rStyle w:val="data"/>
                <w:rFonts w:ascii="Arial" w:hAnsi="Arial" w:cs="Arial"/>
              </w:rPr>
              <w:t>lepetan</w:t>
            </w:r>
            <w:proofErr w:type="spellEnd"/>
            <w:r w:rsidRPr="00384541">
              <w:rPr>
                <w:rStyle w:val="data"/>
                <w:rFonts w:ascii="Arial" w:hAnsi="Arial" w:cs="Arial"/>
              </w:rPr>
              <w:t xml:space="preserve"> or </w:t>
            </w:r>
            <w:proofErr w:type="spellStart"/>
            <w:r w:rsidRPr="00384541">
              <w:rPr>
                <w:rStyle w:val="data"/>
                <w:rFonts w:ascii="Arial" w:hAnsi="Arial" w:cs="Arial"/>
              </w:rPr>
              <w:t>norphin</w:t>
            </w:r>
            <w:proofErr w:type="spellEnd"/>
            <w:r w:rsidRPr="00384541">
              <w:rPr>
                <w:rStyle w:val="data"/>
                <w:rFonts w:ascii="Arial" w:hAnsi="Arial" w:cs="Arial"/>
              </w:rPr>
              <w:t xml:space="preserve"> or </w:t>
            </w:r>
            <w:proofErr w:type="spellStart"/>
            <w:r w:rsidRPr="00384541">
              <w:rPr>
                <w:rStyle w:val="data"/>
                <w:rFonts w:ascii="Arial" w:hAnsi="Arial" w:cs="Arial"/>
              </w:rPr>
              <w:t>pentorel</w:t>
            </w:r>
            <w:proofErr w:type="spellEnd"/>
            <w:r w:rsidRPr="00384541">
              <w:rPr>
                <w:rStyle w:val="data"/>
                <w:rFonts w:ascii="Arial" w:hAnsi="Arial" w:cs="Arial"/>
              </w:rPr>
              <w:t xml:space="preserve"> or </w:t>
            </w:r>
            <w:proofErr w:type="spellStart"/>
            <w:r w:rsidRPr="00384541">
              <w:rPr>
                <w:rStyle w:val="data"/>
                <w:rFonts w:ascii="Arial" w:hAnsi="Arial" w:cs="Arial"/>
              </w:rPr>
              <w:t>prefin</w:t>
            </w:r>
            <w:proofErr w:type="spellEnd"/>
            <w:r w:rsidRPr="00384541">
              <w:rPr>
                <w:rStyle w:val="data"/>
                <w:rFonts w:ascii="Arial" w:hAnsi="Arial" w:cs="Arial"/>
              </w:rPr>
              <w:t xml:space="preserve"> or </w:t>
            </w:r>
            <w:proofErr w:type="spellStart"/>
            <w:r w:rsidRPr="00384541">
              <w:rPr>
                <w:rStyle w:val="data"/>
                <w:rFonts w:ascii="Arial" w:hAnsi="Arial" w:cs="Arial"/>
              </w:rPr>
              <w:t>probuphine</w:t>
            </w:r>
            <w:proofErr w:type="spellEnd"/>
            <w:r w:rsidRPr="00384541">
              <w:rPr>
                <w:rStyle w:val="data"/>
                <w:rFonts w:ascii="Arial" w:hAnsi="Arial" w:cs="Arial"/>
              </w:rPr>
              <w:t xml:space="preserve"> or </w:t>
            </w:r>
            <w:proofErr w:type="spellStart"/>
            <w:r w:rsidRPr="00384541">
              <w:rPr>
                <w:rStyle w:val="data"/>
                <w:rFonts w:ascii="Arial" w:hAnsi="Arial" w:cs="Arial"/>
              </w:rPr>
              <w:t>subutex</w:t>
            </w:r>
            <w:proofErr w:type="spellEnd"/>
            <w:r w:rsidRPr="00384541">
              <w:rPr>
                <w:rStyle w:val="data"/>
                <w:rFonts w:ascii="Arial" w:hAnsi="Arial" w:cs="Arial"/>
              </w:rPr>
              <w:t xml:space="preserve"> or </w:t>
            </w:r>
            <w:proofErr w:type="spellStart"/>
            <w:r w:rsidRPr="00384541">
              <w:rPr>
                <w:rStyle w:val="data"/>
                <w:rFonts w:ascii="Arial" w:hAnsi="Arial" w:cs="Arial"/>
              </w:rPr>
              <w:t>transtec</w:t>
            </w:r>
            <w:proofErr w:type="spellEnd"/>
            <w:r w:rsidRPr="00384541">
              <w:rPr>
                <w:rStyle w:val="data"/>
                <w:rFonts w:ascii="Arial" w:hAnsi="Arial" w:cs="Arial"/>
              </w:rPr>
              <w:t xml:space="preserve"> or </w:t>
            </w:r>
            <w:proofErr w:type="spellStart"/>
            <w:r w:rsidRPr="00384541">
              <w:rPr>
                <w:rStyle w:val="data"/>
                <w:rFonts w:ascii="Arial" w:hAnsi="Arial" w:cs="Arial"/>
              </w:rPr>
              <w:t>bunavail</w:t>
            </w:r>
            <w:proofErr w:type="spellEnd"/>
            <w:r w:rsidRPr="00384541">
              <w:rPr>
                <w:rStyle w:val="data"/>
                <w:rFonts w:ascii="Arial" w:hAnsi="Arial" w:cs="Arial"/>
              </w:rPr>
              <w:t xml:space="preserve"> or "buprenorphine-naloxone" or "naloxone-buprenorphine" or suboxone or </w:t>
            </w:r>
            <w:proofErr w:type="spellStart"/>
            <w:r w:rsidRPr="00384541">
              <w:rPr>
                <w:rStyle w:val="data"/>
                <w:rFonts w:ascii="Arial" w:hAnsi="Arial" w:cs="Arial"/>
              </w:rPr>
              <w:t>zubsolv</w:t>
            </w:r>
            <w:proofErr w:type="spellEnd"/>
            <w:r w:rsidRPr="00384541">
              <w:rPr>
                <w:rFonts w:ascii="Arial" w:hAnsi="Arial" w:cs="Arial"/>
              </w:rPr>
              <w:t>) OR AB (</w:t>
            </w:r>
            <w:proofErr w:type="spellStart"/>
            <w:r w:rsidRPr="00384541">
              <w:rPr>
                <w:rStyle w:val="data"/>
                <w:rFonts w:ascii="Arial" w:hAnsi="Arial" w:cs="Arial"/>
              </w:rPr>
              <w:t>anorfin</w:t>
            </w:r>
            <w:proofErr w:type="spellEnd"/>
            <w:r w:rsidRPr="00384541">
              <w:rPr>
                <w:rStyle w:val="data"/>
                <w:rFonts w:ascii="Arial" w:hAnsi="Arial" w:cs="Arial"/>
              </w:rPr>
              <w:t xml:space="preserve"> or </w:t>
            </w:r>
            <w:proofErr w:type="spellStart"/>
            <w:r w:rsidRPr="00384541">
              <w:rPr>
                <w:rStyle w:val="data"/>
                <w:rFonts w:ascii="Arial" w:hAnsi="Arial" w:cs="Arial"/>
              </w:rPr>
              <w:t>belbuca</w:t>
            </w:r>
            <w:proofErr w:type="spellEnd"/>
            <w:r w:rsidRPr="00384541">
              <w:rPr>
                <w:rStyle w:val="data"/>
                <w:rFonts w:ascii="Arial" w:hAnsi="Arial" w:cs="Arial"/>
              </w:rPr>
              <w:t xml:space="preserve"> or </w:t>
            </w:r>
            <w:proofErr w:type="spellStart"/>
            <w:r w:rsidRPr="00384541">
              <w:rPr>
                <w:rStyle w:val="data"/>
                <w:rFonts w:ascii="Arial" w:hAnsi="Arial" w:cs="Arial"/>
              </w:rPr>
              <w:t>buprenex</w:t>
            </w:r>
            <w:proofErr w:type="spellEnd"/>
            <w:r w:rsidRPr="00384541">
              <w:rPr>
                <w:rStyle w:val="data"/>
                <w:rFonts w:ascii="Arial" w:hAnsi="Arial" w:cs="Arial"/>
              </w:rPr>
              <w:t xml:space="preserve"> or buprenorphine or </w:t>
            </w:r>
            <w:proofErr w:type="spellStart"/>
            <w:r w:rsidRPr="00384541">
              <w:rPr>
                <w:rStyle w:val="data"/>
                <w:rFonts w:ascii="Arial" w:hAnsi="Arial" w:cs="Arial"/>
              </w:rPr>
              <w:t>buprex</w:t>
            </w:r>
            <w:proofErr w:type="spellEnd"/>
            <w:r w:rsidRPr="00384541">
              <w:rPr>
                <w:rStyle w:val="data"/>
                <w:rFonts w:ascii="Arial" w:hAnsi="Arial" w:cs="Arial"/>
              </w:rPr>
              <w:t xml:space="preserve"> or </w:t>
            </w:r>
            <w:proofErr w:type="spellStart"/>
            <w:r w:rsidRPr="00384541">
              <w:rPr>
                <w:rStyle w:val="data"/>
                <w:rFonts w:ascii="Arial" w:hAnsi="Arial" w:cs="Arial"/>
              </w:rPr>
              <w:t>buprine</w:t>
            </w:r>
            <w:proofErr w:type="spellEnd"/>
            <w:r w:rsidRPr="00384541">
              <w:rPr>
                <w:rStyle w:val="data"/>
                <w:rFonts w:ascii="Arial" w:hAnsi="Arial" w:cs="Arial"/>
              </w:rPr>
              <w:t xml:space="preserve"> or </w:t>
            </w:r>
            <w:proofErr w:type="spellStart"/>
            <w:r w:rsidRPr="00384541">
              <w:rPr>
                <w:rStyle w:val="data"/>
                <w:rFonts w:ascii="Arial" w:hAnsi="Arial" w:cs="Arial"/>
              </w:rPr>
              <w:t>butrans</w:t>
            </w:r>
            <w:proofErr w:type="spellEnd"/>
            <w:r w:rsidRPr="00384541">
              <w:rPr>
                <w:rStyle w:val="data"/>
                <w:rFonts w:ascii="Arial" w:hAnsi="Arial" w:cs="Arial"/>
              </w:rPr>
              <w:t xml:space="preserve"> or </w:t>
            </w:r>
            <w:proofErr w:type="spellStart"/>
            <w:r w:rsidRPr="00384541">
              <w:rPr>
                <w:rStyle w:val="data"/>
                <w:rFonts w:ascii="Arial" w:hAnsi="Arial" w:cs="Arial"/>
              </w:rPr>
              <w:t>finibron</w:t>
            </w:r>
            <w:proofErr w:type="spellEnd"/>
            <w:r w:rsidRPr="00384541">
              <w:rPr>
                <w:rStyle w:val="data"/>
                <w:rFonts w:ascii="Arial" w:hAnsi="Arial" w:cs="Arial"/>
              </w:rPr>
              <w:t xml:space="preserve"> or </w:t>
            </w:r>
            <w:proofErr w:type="spellStart"/>
            <w:r w:rsidRPr="00384541">
              <w:rPr>
                <w:rStyle w:val="data"/>
                <w:rFonts w:ascii="Arial" w:hAnsi="Arial" w:cs="Arial"/>
              </w:rPr>
              <w:t>lepetan</w:t>
            </w:r>
            <w:proofErr w:type="spellEnd"/>
            <w:r w:rsidRPr="00384541">
              <w:rPr>
                <w:rStyle w:val="data"/>
                <w:rFonts w:ascii="Arial" w:hAnsi="Arial" w:cs="Arial"/>
              </w:rPr>
              <w:t xml:space="preserve"> or </w:t>
            </w:r>
            <w:proofErr w:type="spellStart"/>
            <w:r w:rsidRPr="00384541">
              <w:rPr>
                <w:rStyle w:val="data"/>
                <w:rFonts w:ascii="Arial" w:hAnsi="Arial" w:cs="Arial"/>
              </w:rPr>
              <w:t>norphin</w:t>
            </w:r>
            <w:proofErr w:type="spellEnd"/>
            <w:r w:rsidRPr="00384541">
              <w:rPr>
                <w:rStyle w:val="data"/>
                <w:rFonts w:ascii="Arial" w:hAnsi="Arial" w:cs="Arial"/>
              </w:rPr>
              <w:t xml:space="preserve"> or </w:t>
            </w:r>
            <w:proofErr w:type="spellStart"/>
            <w:r w:rsidRPr="00384541">
              <w:rPr>
                <w:rStyle w:val="data"/>
                <w:rFonts w:ascii="Arial" w:hAnsi="Arial" w:cs="Arial"/>
              </w:rPr>
              <w:t>pentorel</w:t>
            </w:r>
            <w:proofErr w:type="spellEnd"/>
            <w:r w:rsidRPr="00384541">
              <w:rPr>
                <w:rStyle w:val="data"/>
                <w:rFonts w:ascii="Arial" w:hAnsi="Arial" w:cs="Arial"/>
              </w:rPr>
              <w:t xml:space="preserve"> or </w:t>
            </w:r>
            <w:proofErr w:type="spellStart"/>
            <w:r w:rsidRPr="00384541">
              <w:rPr>
                <w:rStyle w:val="data"/>
                <w:rFonts w:ascii="Arial" w:hAnsi="Arial" w:cs="Arial"/>
              </w:rPr>
              <w:t>prefin</w:t>
            </w:r>
            <w:proofErr w:type="spellEnd"/>
            <w:r w:rsidRPr="00384541">
              <w:rPr>
                <w:rStyle w:val="data"/>
                <w:rFonts w:ascii="Arial" w:hAnsi="Arial" w:cs="Arial"/>
              </w:rPr>
              <w:t xml:space="preserve"> or </w:t>
            </w:r>
            <w:proofErr w:type="spellStart"/>
            <w:r w:rsidRPr="00384541">
              <w:rPr>
                <w:rStyle w:val="data"/>
                <w:rFonts w:ascii="Arial" w:hAnsi="Arial" w:cs="Arial"/>
              </w:rPr>
              <w:t>probuphine</w:t>
            </w:r>
            <w:proofErr w:type="spellEnd"/>
            <w:r w:rsidRPr="00384541">
              <w:rPr>
                <w:rStyle w:val="data"/>
                <w:rFonts w:ascii="Arial" w:hAnsi="Arial" w:cs="Arial"/>
              </w:rPr>
              <w:t xml:space="preserve"> or </w:t>
            </w:r>
            <w:proofErr w:type="spellStart"/>
            <w:r w:rsidRPr="00384541">
              <w:rPr>
                <w:rStyle w:val="data"/>
                <w:rFonts w:ascii="Arial" w:hAnsi="Arial" w:cs="Arial"/>
              </w:rPr>
              <w:t>subutex</w:t>
            </w:r>
            <w:proofErr w:type="spellEnd"/>
            <w:r w:rsidRPr="00384541">
              <w:rPr>
                <w:rStyle w:val="data"/>
                <w:rFonts w:ascii="Arial" w:hAnsi="Arial" w:cs="Arial"/>
              </w:rPr>
              <w:t xml:space="preserve"> or </w:t>
            </w:r>
            <w:proofErr w:type="spellStart"/>
            <w:r w:rsidRPr="00384541">
              <w:rPr>
                <w:rStyle w:val="data"/>
                <w:rFonts w:ascii="Arial" w:hAnsi="Arial" w:cs="Arial"/>
              </w:rPr>
              <w:t>transtec</w:t>
            </w:r>
            <w:proofErr w:type="spellEnd"/>
            <w:r w:rsidRPr="00384541">
              <w:rPr>
                <w:rStyle w:val="data"/>
                <w:rFonts w:ascii="Arial" w:hAnsi="Arial" w:cs="Arial"/>
              </w:rPr>
              <w:t xml:space="preserve"> or </w:t>
            </w:r>
            <w:proofErr w:type="spellStart"/>
            <w:r w:rsidRPr="00384541">
              <w:rPr>
                <w:rStyle w:val="data"/>
                <w:rFonts w:ascii="Arial" w:hAnsi="Arial" w:cs="Arial"/>
              </w:rPr>
              <w:t>bunavail</w:t>
            </w:r>
            <w:proofErr w:type="spellEnd"/>
            <w:r w:rsidRPr="00384541">
              <w:rPr>
                <w:rStyle w:val="data"/>
                <w:rFonts w:ascii="Arial" w:hAnsi="Arial" w:cs="Arial"/>
              </w:rPr>
              <w:t xml:space="preserve"> or "buprenorphine-naloxone" or "naloxone- buprenorphine" or suboxone or </w:t>
            </w:r>
            <w:proofErr w:type="spellStart"/>
            <w:r w:rsidRPr="00384541">
              <w:rPr>
                <w:rStyle w:val="data"/>
                <w:rFonts w:ascii="Arial" w:hAnsi="Arial" w:cs="Arial"/>
              </w:rPr>
              <w:t>zubsolv</w:t>
            </w:r>
            <w:proofErr w:type="spellEnd"/>
            <w:r w:rsidRPr="00384541">
              <w:rPr>
                <w:rFonts w:ascii="Arial" w:hAnsi="Arial" w:cs="Arial"/>
              </w:rPr>
              <w:t>) </w:t>
            </w:r>
          </w:p>
        </w:tc>
        <w:tc>
          <w:tcPr>
            <w:tcW w:w="1107" w:type="dxa"/>
          </w:tcPr>
          <w:p w14:paraId="534EC8A3" w14:textId="77777777" w:rsidR="00415865" w:rsidRPr="00384541" w:rsidRDefault="00415865" w:rsidP="005B4AFB">
            <w:pPr>
              <w:jc w:val="right"/>
              <w:rPr>
                <w:rFonts w:ascii="Arial" w:hAnsi="Arial" w:cs="Arial"/>
              </w:rPr>
            </w:pPr>
            <w:r w:rsidRPr="00384541">
              <w:rPr>
                <w:rFonts w:ascii="Arial" w:hAnsi="Arial" w:cs="Arial"/>
              </w:rPr>
              <w:t>2,819</w:t>
            </w:r>
          </w:p>
        </w:tc>
      </w:tr>
      <w:tr w:rsidR="00415865" w:rsidRPr="00DA0EC5" w14:paraId="760AC1E2" w14:textId="77777777" w:rsidTr="005B4AFB">
        <w:tc>
          <w:tcPr>
            <w:tcW w:w="879" w:type="dxa"/>
          </w:tcPr>
          <w:p w14:paraId="4B19B896" w14:textId="77777777" w:rsidR="00415865" w:rsidRPr="00384541" w:rsidRDefault="00415865" w:rsidP="005B4AFB">
            <w:pPr>
              <w:rPr>
                <w:rFonts w:ascii="Arial" w:hAnsi="Arial" w:cs="Arial"/>
              </w:rPr>
            </w:pPr>
            <w:r>
              <w:rPr>
                <w:rFonts w:ascii="Arial" w:hAnsi="Arial" w:cs="Arial"/>
              </w:rPr>
              <w:t>#</w:t>
            </w:r>
            <w:r w:rsidRPr="00384541">
              <w:rPr>
                <w:rFonts w:ascii="Arial" w:hAnsi="Arial" w:cs="Arial"/>
              </w:rPr>
              <w:t>2</w:t>
            </w:r>
          </w:p>
        </w:tc>
        <w:tc>
          <w:tcPr>
            <w:tcW w:w="7364" w:type="dxa"/>
          </w:tcPr>
          <w:p w14:paraId="34CB207E" w14:textId="77777777" w:rsidR="00415865" w:rsidRPr="00384541" w:rsidRDefault="00415865" w:rsidP="005B4AFB">
            <w:pPr>
              <w:rPr>
                <w:rFonts w:ascii="Arial" w:hAnsi="Arial" w:cs="Arial"/>
              </w:rPr>
            </w:pPr>
            <w:r w:rsidRPr="00384541">
              <w:rPr>
                <w:rFonts w:ascii="Arial" w:hAnsi="Arial" w:cs="Arial"/>
              </w:rPr>
              <w:t>DE "Methadone" OR TI (</w:t>
            </w:r>
            <w:proofErr w:type="spellStart"/>
            <w:r w:rsidRPr="00384541">
              <w:rPr>
                <w:rStyle w:val="data"/>
                <w:rFonts w:ascii="Arial" w:hAnsi="Arial" w:cs="Arial"/>
              </w:rPr>
              <w:t>adanon</w:t>
            </w:r>
            <w:proofErr w:type="spellEnd"/>
            <w:r w:rsidRPr="00384541">
              <w:rPr>
                <w:rStyle w:val="data"/>
                <w:rFonts w:ascii="Arial" w:hAnsi="Arial" w:cs="Arial"/>
              </w:rPr>
              <w:t xml:space="preserve"> or </w:t>
            </w:r>
            <w:proofErr w:type="spellStart"/>
            <w:r w:rsidRPr="00384541">
              <w:rPr>
                <w:rStyle w:val="data"/>
                <w:rFonts w:ascii="Arial" w:hAnsi="Arial" w:cs="Arial"/>
              </w:rPr>
              <w:t>algidon</w:t>
            </w:r>
            <w:proofErr w:type="spellEnd"/>
            <w:r w:rsidRPr="00384541">
              <w:rPr>
                <w:rStyle w:val="data"/>
                <w:rFonts w:ascii="Arial" w:hAnsi="Arial" w:cs="Arial"/>
              </w:rPr>
              <w:t xml:space="preserve"> or </w:t>
            </w:r>
            <w:proofErr w:type="spellStart"/>
            <w:r w:rsidRPr="00384541">
              <w:rPr>
                <w:rStyle w:val="data"/>
                <w:rFonts w:ascii="Arial" w:hAnsi="Arial" w:cs="Arial"/>
              </w:rPr>
              <w:t>algolysin</w:t>
            </w:r>
            <w:proofErr w:type="spellEnd"/>
            <w:r w:rsidRPr="00384541">
              <w:rPr>
                <w:rStyle w:val="data"/>
                <w:rFonts w:ascii="Arial" w:hAnsi="Arial" w:cs="Arial"/>
              </w:rPr>
              <w:t xml:space="preserve"> or </w:t>
            </w:r>
            <w:proofErr w:type="spellStart"/>
            <w:r w:rsidRPr="00384541">
              <w:rPr>
                <w:rStyle w:val="data"/>
                <w:rFonts w:ascii="Arial" w:hAnsi="Arial" w:cs="Arial"/>
              </w:rPr>
              <w:t>algoxale</w:t>
            </w:r>
            <w:proofErr w:type="spellEnd"/>
            <w:r w:rsidRPr="00384541">
              <w:rPr>
                <w:rStyle w:val="data"/>
                <w:rFonts w:ascii="Arial" w:hAnsi="Arial" w:cs="Arial"/>
              </w:rPr>
              <w:t xml:space="preserve"> or </w:t>
            </w:r>
            <w:proofErr w:type="spellStart"/>
            <w:r w:rsidRPr="00384541">
              <w:rPr>
                <w:rStyle w:val="data"/>
                <w:rFonts w:ascii="Arial" w:hAnsi="Arial" w:cs="Arial"/>
              </w:rPr>
              <w:t>althose</w:t>
            </w:r>
            <w:proofErr w:type="spellEnd"/>
            <w:r w:rsidRPr="00384541">
              <w:rPr>
                <w:rStyle w:val="data"/>
                <w:rFonts w:ascii="Arial" w:hAnsi="Arial" w:cs="Arial"/>
              </w:rPr>
              <w:t xml:space="preserve"> or </w:t>
            </w:r>
            <w:proofErr w:type="spellStart"/>
            <w:r w:rsidRPr="00384541">
              <w:rPr>
                <w:rStyle w:val="data"/>
                <w:rFonts w:ascii="Arial" w:hAnsi="Arial" w:cs="Arial"/>
              </w:rPr>
              <w:t>amidon</w:t>
            </w:r>
            <w:proofErr w:type="spellEnd"/>
            <w:r w:rsidRPr="00384541">
              <w:rPr>
                <w:rStyle w:val="data"/>
                <w:rFonts w:ascii="Arial" w:hAnsi="Arial" w:cs="Arial"/>
              </w:rPr>
              <w:t xml:space="preserve"> or </w:t>
            </w:r>
            <w:proofErr w:type="spellStart"/>
            <w:r w:rsidRPr="00384541">
              <w:rPr>
                <w:rStyle w:val="data"/>
                <w:rFonts w:ascii="Arial" w:hAnsi="Arial" w:cs="Arial"/>
              </w:rPr>
              <w:t>amidona</w:t>
            </w:r>
            <w:proofErr w:type="spellEnd"/>
            <w:r w:rsidRPr="00384541">
              <w:rPr>
                <w:rStyle w:val="data"/>
                <w:rFonts w:ascii="Arial" w:hAnsi="Arial" w:cs="Arial"/>
              </w:rPr>
              <w:t xml:space="preserve"> or </w:t>
            </w:r>
            <w:proofErr w:type="spellStart"/>
            <w:r w:rsidRPr="00384541">
              <w:rPr>
                <w:rStyle w:val="data"/>
                <w:rFonts w:ascii="Arial" w:hAnsi="Arial" w:cs="Arial"/>
              </w:rPr>
              <w:t>amidone</w:t>
            </w:r>
            <w:proofErr w:type="spellEnd"/>
            <w:r w:rsidRPr="00384541">
              <w:rPr>
                <w:rStyle w:val="data"/>
                <w:rFonts w:ascii="Arial" w:hAnsi="Arial" w:cs="Arial"/>
              </w:rPr>
              <w:t xml:space="preserve"> or </w:t>
            </w:r>
            <w:proofErr w:type="spellStart"/>
            <w:r w:rsidRPr="00384541">
              <w:rPr>
                <w:rStyle w:val="data"/>
                <w:rFonts w:ascii="Arial" w:hAnsi="Arial" w:cs="Arial"/>
              </w:rPr>
              <w:t>amidosan</w:t>
            </w:r>
            <w:proofErr w:type="spellEnd"/>
            <w:r w:rsidRPr="00384541">
              <w:rPr>
                <w:rStyle w:val="data"/>
                <w:rFonts w:ascii="Arial" w:hAnsi="Arial" w:cs="Arial"/>
              </w:rPr>
              <w:t xml:space="preserve"> or </w:t>
            </w:r>
            <w:proofErr w:type="spellStart"/>
            <w:r w:rsidRPr="00384541">
              <w:rPr>
                <w:rStyle w:val="data"/>
                <w:rFonts w:ascii="Arial" w:hAnsi="Arial" w:cs="Arial"/>
              </w:rPr>
              <w:t>anadon</w:t>
            </w:r>
            <w:proofErr w:type="spellEnd"/>
            <w:r w:rsidRPr="00384541">
              <w:rPr>
                <w:rStyle w:val="data"/>
                <w:rFonts w:ascii="Arial" w:hAnsi="Arial" w:cs="Arial"/>
              </w:rPr>
              <w:t xml:space="preserve"> or </w:t>
            </w:r>
            <w:proofErr w:type="spellStart"/>
            <w:r w:rsidRPr="00384541">
              <w:rPr>
                <w:rStyle w:val="data"/>
                <w:rFonts w:ascii="Arial" w:hAnsi="Arial" w:cs="Arial"/>
              </w:rPr>
              <w:t>biodone</w:t>
            </w:r>
            <w:proofErr w:type="spellEnd"/>
            <w:r w:rsidRPr="00384541">
              <w:rPr>
                <w:rStyle w:val="data"/>
                <w:rFonts w:ascii="Arial" w:hAnsi="Arial" w:cs="Arial"/>
              </w:rPr>
              <w:t xml:space="preserve"> or </w:t>
            </w:r>
            <w:proofErr w:type="spellStart"/>
            <w:r w:rsidRPr="00384541">
              <w:rPr>
                <w:rStyle w:val="data"/>
                <w:rFonts w:ascii="Arial" w:hAnsi="Arial" w:cs="Arial"/>
              </w:rPr>
              <w:t>butalgin</w:t>
            </w:r>
            <w:proofErr w:type="spellEnd"/>
            <w:r w:rsidRPr="00384541">
              <w:rPr>
                <w:rStyle w:val="data"/>
                <w:rFonts w:ascii="Arial" w:hAnsi="Arial" w:cs="Arial"/>
              </w:rPr>
              <w:t xml:space="preserve"> or </w:t>
            </w:r>
            <w:proofErr w:type="spellStart"/>
            <w:r w:rsidRPr="00384541">
              <w:rPr>
                <w:rStyle w:val="data"/>
                <w:rFonts w:ascii="Arial" w:hAnsi="Arial" w:cs="Arial"/>
              </w:rPr>
              <w:t>deamin</w:t>
            </w:r>
            <w:proofErr w:type="spellEnd"/>
            <w:r w:rsidRPr="00384541">
              <w:rPr>
                <w:rStyle w:val="data"/>
                <w:rFonts w:ascii="Arial" w:hAnsi="Arial" w:cs="Arial"/>
              </w:rPr>
              <w:t xml:space="preserve"> or </w:t>
            </w:r>
            <w:proofErr w:type="spellStart"/>
            <w:r w:rsidRPr="00384541">
              <w:rPr>
                <w:rStyle w:val="data"/>
                <w:rFonts w:ascii="Arial" w:hAnsi="Arial" w:cs="Arial"/>
              </w:rPr>
              <w:t>depridol</w:t>
            </w:r>
            <w:proofErr w:type="spellEnd"/>
            <w:r w:rsidRPr="00384541">
              <w:rPr>
                <w:rStyle w:val="data"/>
                <w:rFonts w:ascii="Arial" w:hAnsi="Arial" w:cs="Arial"/>
              </w:rPr>
              <w:t xml:space="preserve"> or </w:t>
            </w:r>
            <w:proofErr w:type="spellStart"/>
            <w:r w:rsidRPr="00384541">
              <w:rPr>
                <w:rStyle w:val="data"/>
                <w:rFonts w:ascii="Arial" w:hAnsi="Arial" w:cs="Arial"/>
              </w:rPr>
              <w:t>diaminon</w:t>
            </w:r>
            <w:proofErr w:type="spellEnd"/>
            <w:r w:rsidRPr="00384541">
              <w:rPr>
                <w:rStyle w:val="data"/>
                <w:rFonts w:ascii="Arial" w:hAnsi="Arial" w:cs="Arial"/>
              </w:rPr>
              <w:t xml:space="preserve"> or </w:t>
            </w:r>
            <w:proofErr w:type="spellStart"/>
            <w:r w:rsidRPr="00384541">
              <w:rPr>
                <w:rStyle w:val="data"/>
                <w:rFonts w:ascii="Arial" w:hAnsi="Arial" w:cs="Arial"/>
              </w:rPr>
              <w:t>dianone</w:t>
            </w:r>
            <w:proofErr w:type="spellEnd"/>
            <w:r w:rsidRPr="00384541">
              <w:rPr>
                <w:rStyle w:val="data"/>
                <w:rFonts w:ascii="Arial" w:hAnsi="Arial" w:cs="Arial"/>
              </w:rPr>
              <w:t xml:space="preserve"> or </w:t>
            </w:r>
            <w:proofErr w:type="spellStart"/>
            <w:r w:rsidRPr="00384541">
              <w:rPr>
                <w:rStyle w:val="data"/>
                <w:rFonts w:ascii="Arial" w:hAnsi="Arial" w:cs="Arial"/>
              </w:rPr>
              <w:t>dolafin</w:t>
            </w:r>
            <w:proofErr w:type="spellEnd"/>
            <w:r w:rsidRPr="00384541">
              <w:rPr>
                <w:rStyle w:val="data"/>
                <w:rFonts w:ascii="Arial" w:hAnsi="Arial" w:cs="Arial"/>
              </w:rPr>
              <w:t xml:space="preserve"> or </w:t>
            </w:r>
            <w:proofErr w:type="spellStart"/>
            <w:r w:rsidRPr="00384541">
              <w:rPr>
                <w:rStyle w:val="data"/>
                <w:rFonts w:ascii="Arial" w:hAnsi="Arial" w:cs="Arial"/>
              </w:rPr>
              <w:t>dolamid</w:t>
            </w:r>
            <w:proofErr w:type="spellEnd"/>
            <w:r w:rsidRPr="00384541">
              <w:rPr>
                <w:rStyle w:val="data"/>
                <w:rFonts w:ascii="Arial" w:hAnsi="Arial" w:cs="Arial"/>
              </w:rPr>
              <w:t xml:space="preserve"> or </w:t>
            </w:r>
            <w:proofErr w:type="spellStart"/>
            <w:r w:rsidRPr="00384541">
              <w:rPr>
                <w:rStyle w:val="data"/>
                <w:rFonts w:ascii="Arial" w:hAnsi="Arial" w:cs="Arial"/>
              </w:rPr>
              <w:t>dolesone</w:t>
            </w:r>
            <w:proofErr w:type="spellEnd"/>
            <w:r w:rsidRPr="00384541">
              <w:rPr>
                <w:rStyle w:val="data"/>
                <w:rFonts w:ascii="Arial" w:hAnsi="Arial" w:cs="Arial"/>
              </w:rPr>
              <w:t xml:space="preserve"> or </w:t>
            </w:r>
            <w:proofErr w:type="spellStart"/>
            <w:r w:rsidRPr="00384541">
              <w:rPr>
                <w:rStyle w:val="data"/>
                <w:rFonts w:ascii="Arial" w:hAnsi="Arial" w:cs="Arial"/>
              </w:rPr>
              <w:t>dolmed</w:t>
            </w:r>
            <w:proofErr w:type="spellEnd"/>
            <w:r w:rsidRPr="00384541">
              <w:rPr>
                <w:rStyle w:val="data"/>
                <w:rFonts w:ascii="Arial" w:hAnsi="Arial" w:cs="Arial"/>
              </w:rPr>
              <w:t xml:space="preserve"> or </w:t>
            </w:r>
            <w:proofErr w:type="spellStart"/>
            <w:r w:rsidRPr="00384541">
              <w:rPr>
                <w:rStyle w:val="data"/>
                <w:rFonts w:ascii="Arial" w:hAnsi="Arial" w:cs="Arial"/>
              </w:rPr>
              <w:t>dolophine</w:t>
            </w:r>
            <w:proofErr w:type="spellEnd"/>
            <w:r w:rsidRPr="00384541">
              <w:rPr>
                <w:rStyle w:val="data"/>
                <w:rFonts w:ascii="Arial" w:hAnsi="Arial" w:cs="Arial"/>
              </w:rPr>
              <w:t xml:space="preserve"> or </w:t>
            </w:r>
            <w:proofErr w:type="spellStart"/>
            <w:r w:rsidRPr="00384541">
              <w:rPr>
                <w:rStyle w:val="data"/>
                <w:rFonts w:ascii="Arial" w:hAnsi="Arial" w:cs="Arial"/>
              </w:rPr>
              <w:t>dorex</w:t>
            </w:r>
            <w:proofErr w:type="spellEnd"/>
            <w:r w:rsidRPr="00384541">
              <w:rPr>
                <w:rStyle w:val="data"/>
                <w:rFonts w:ascii="Arial" w:hAnsi="Arial" w:cs="Arial"/>
              </w:rPr>
              <w:t xml:space="preserve"> or </w:t>
            </w:r>
            <w:proofErr w:type="spellStart"/>
            <w:r w:rsidRPr="00384541">
              <w:rPr>
                <w:rStyle w:val="data"/>
                <w:rFonts w:ascii="Arial" w:hAnsi="Arial" w:cs="Arial"/>
              </w:rPr>
              <w:t>dorexol</w:t>
            </w:r>
            <w:proofErr w:type="spellEnd"/>
            <w:r w:rsidRPr="00384541">
              <w:rPr>
                <w:rStyle w:val="data"/>
                <w:rFonts w:ascii="Arial" w:hAnsi="Arial" w:cs="Arial"/>
              </w:rPr>
              <w:t xml:space="preserve"> or </w:t>
            </w:r>
            <w:proofErr w:type="spellStart"/>
            <w:r w:rsidRPr="00384541">
              <w:rPr>
                <w:rStyle w:val="data"/>
                <w:rFonts w:ascii="Arial" w:hAnsi="Arial" w:cs="Arial"/>
              </w:rPr>
              <w:t>eptadone</w:t>
            </w:r>
            <w:proofErr w:type="spellEnd"/>
            <w:r w:rsidRPr="00384541">
              <w:rPr>
                <w:rStyle w:val="data"/>
                <w:rFonts w:ascii="Arial" w:hAnsi="Arial" w:cs="Arial"/>
              </w:rPr>
              <w:t xml:space="preserve"> or </w:t>
            </w:r>
            <w:proofErr w:type="spellStart"/>
            <w:r w:rsidRPr="00384541">
              <w:rPr>
                <w:rStyle w:val="data"/>
                <w:rFonts w:ascii="Arial" w:hAnsi="Arial" w:cs="Arial"/>
              </w:rPr>
              <w:t>fenadon</w:t>
            </w:r>
            <w:proofErr w:type="spellEnd"/>
            <w:r w:rsidRPr="00384541">
              <w:rPr>
                <w:rStyle w:val="data"/>
                <w:rFonts w:ascii="Arial" w:hAnsi="Arial" w:cs="Arial"/>
              </w:rPr>
              <w:t xml:space="preserve"> or </w:t>
            </w:r>
            <w:proofErr w:type="spellStart"/>
            <w:r w:rsidRPr="00384541">
              <w:rPr>
                <w:rStyle w:val="data"/>
                <w:rFonts w:ascii="Arial" w:hAnsi="Arial" w:cs="Arial"/>
              </w:rPr>
              <w:t>gobbidona</w:t>
            </w:r>
            <w:proofErr w:type="spellEnd"/>
            <w:r w:rsidRPr="00384541">
              <w:rPr>
                <w:rStyle w:val="data"/>
                <w:rFonts w:ascii="Arial" w:hAnsi="Arial" w:cs="Arial"/>
              </w:rPr>
              <w:t xml:space="preserve"> or </w:t>
            </w:r>
            <w:proofErr w:type="spellStart"/>
            <w:r w:rsidRPr="00384541">
              <w:rPr>
                <w:rStyle w:val="data"/>
                <w:rFonts w:ascii="Arial" w:hAnsi="Arial" w:cs="Arial"/>
              </w:rPr>
              <w:t>heptadon</w:t>
            </w:r>
            <w:proofErr w:type="spellEnd"/>
            <w:r w:rsidRPr="00384541">
              <w:rPr>
                <w:rStyle w:val="data"/>
                <w:rFonts w:ascii="Arial" w:hAnsi="Arial" w:cs="Arial"/>
              </w:rPr>
              <w:t xml:space="preserve"> or </w:t>
            </w:r>
            <w:proofErr w:type="spellStart"/>
            <w:r w:rsidRPr="00384541">
              <w:rPr>
                <w:rStyle w:val="data"/>
                <w:rFonts w:ascii="Arial" w:hAnsi="Arial" w:cs="Arial"/>
              </w:rPr>
              <w:t>heptanon</w:t>
            </w:r>
            <w:proofErr w:type="spellEnd"/>
            <w:r w:rsidRPr="00384541">
              <w:rPr>
                <w:rStyle w:val="data"/>
                <w:rFonts w:ascii="Arial" w:hAnsi="Arial" w:cs="Arial"/>
              </w:rPr>
              <w:t xml:space="preserve"> or </w:t>
            </w:r>
            <w:proofErr w:type="spellStart"/>
            <w:r w:rsidRPr="00384541">
              <w:rPr>
                <w:rStyle w:val="data"/>
                <w:rFonts w:ascii="Arial" w:hAnsi="Arial" w:cs="Arial"/>
              </w:rPr>
              <w:t>ketalgin</w:t>
            </w:r>
            <w:proofErr w:type="spellEnd"/>
            <w:r w:rsidRPr="00384541">
              <w:rPr>
                <w:rStyle w:val="data"/>
                <w:rFonts w:ascii="Arial" w:hAnsi="Arial" w:cs="Arial"/>
              </w:rPr>
              <w:t xml:space="preserve"> or </w:t>
            </w:r>
            <w:proofErr w:type="spellStart"/>
            <w:r w:rsidRPr="00384541">
              <w:rPr>
                <w:rStyle w:val="data"/>
                <w:rFonts w:ascii="Arial" w:hAnsi="Arial" w:cs="Arial"/>
              </w:rPr>
              <w:t>mecodin</w:t>
            </w:r>
            <w:proofErr w:type="spellEnd"/>
            <w:r w:rsidRPr="00384541">
              <w:rPr>
                <w:rStyle w:val="data"/>
                <w:rFonts w:ascii="Arial" w:hAnsi="Arial" w:cs="Arial"/>
              </w:rPr>
              <w:t xml:space="preserve"> or </w:t>
            </w:r>
            <w:proofErr w:type="spellStart"/>
            <w:r w:rsidRPr="00384541">
              <w:rPr>
                <w:rStyle w:val="data"/>
                <w:rFonts w:ascii="Arial" w:hAnsi="Arial" w:cs="Arial"/>
              </w:rPr>
              <w:t>mepecton</w:t>
            </w:r>
            <w:proofErr w:type="spellEnd"/>
            <w:r w:rsidRPr="00384541">
              <w:rPr>
                <w:rStyle w:val="data"/>
                <w:rFonts w:ascii="Arial" w:hAnsi="Arial" w:cs="Arial"/>
              </w:rPr>
              <w:t xml:space="preserve"> or </w:t>
            </w:r>
            <w:proofErr w:type="spellStart"/>
            <w:r w:rsidRPr="00384541">
              <w:rPr>
                <w:rStyle w:val="data"/>
                <w:rFonts w:ascii="Arial" w:hAnsi="Arial" w:cs="Arial"/>
              </w:rPr>
              <w:t>mephenon</w:t>
            </w:r>
            <w:proofErr w:type="spellEnd"/>
            <w:r w:rsidRPr="00384541">
              <w:rPr>
                <w:rStyle w:val="data"/>
                <w:rFonts w:ascii="Arial" w:hAnsi="Arial" w:cs="Arial"/>
              </w:rPr>
              <w:t xml:space="preserve"> or </w:t>
            </w:r>
            <w:proofErr w:type="spellStart"/>
            <w:r w:rsidRPr="00384541">
              <w:rPr>
                <w:rStyle w:val="data"/>
                <w:rFonts w:ascii="Arial" w:hAnsi="Arial" w:cs="Arial"/>
              </w:rPr>
              <w:t>metadol</w:t>
            </w:r>
            <w:proofErr w:type="spellEnd"/>
            <w:r w:rsidRPr="00384541">
              <w:rPr>
                <w:rStyle w:val="data"/>
                <w:rFonts w:ascii="Arial" w:hAnsi="Arial" w:cs="Arial"/>
              </w:rPr>
              <w:t xml:space="preserve"> or </w:t>
            </w:r>
            <w:proofErr w:type="spellStart"/>
            <w:r w:rsidRPr="00384541">
              <w:rPr>
                <w:rStyle w:val="data"/>
                <w:rFonts w:ascii="Arial" w:hAnsi="Arial" w:cs="Arial"/>
              </w:rPr>
              <w:t>metadon</w:t>
            </w:r>
            <w:proofErr w:type="spellEnd"/>
            <w:r w:rsidRPr="00384541">
              <w:rPr>
                <w:rStyle w:val="data"/>
                <w:rFonts w:ascii="Arial" w:hAnsi="Arial" w:cs="Arial"/>
              </w:rPr>
              <w:t xml:space="preserve"> or </w:t>
            </w:r>
            <w:proofErr w:type="spellStart"/>
            <w:r w:rsidRPr="00384541">
              <w:rPr>
                <w:rStyle w:val="data"/>
                <w:rFonts w:ascii="Arial" w:hAnsi="Arial" w:cs="Arial"/>
              </w:rPr>
              <w:t>metasedin</w:t>
            </w:r>
            <w:proofErr w:type="spellEnd"/>
            <w:r w:rsidRPr="00384541">
              <w:rPr>
                <w:rStyle w:val="data"/>
                <w:rFonts w:ascii="Arial" w:hAnsi="Arial" w:cs="Arial"/>
              </w:rPr>
              <w:t xml:space="preserve"> or </w:t>
            </w:r>
            <w:proofErr w:type="spellStart"/>
            <w:r w:rsidRPr="00384541">
              <w:rPr>
                <w:rStyle w:val="data"/>
                <w:rFonts w:ascii="Arial" w:hAnsi="Arial" w:cs="Arial"/>
              </w:rPr>
              <w:t>methaddict</w:t>
            </w:r>
            <w:proofErr w:type="spellEnd"/>
            <w:r w:rsidRPr="00384541">
              <w:rPr>
                <w:rStyle w:val="data"/>
                <w:rFonts w:ascii="Arial" w:hAnsi="Arial" w:cs="Arial"/>
              </w:rPr>
              <w:t xml:space="preserve"> or </w:t>
            </w:r>
            <w:proofErr w:type="spellStart"/>
            <w:r w:rsidRPr="00384541">
              <w:rPr>
                <w:rStyle w:val="data"/>
                <w:rFonts w:ascii="Arial" w:hAnsi="Arial" w:cs="Arial"/>
              </w:rPr>
              <w:t>methadon</w:t>
            </w:r>
            <w:proofErr w:type="spellEnd"/>
            <w:r w:rsidRPr="00384541">
              <w:rPr>
                <w:rStyle w:val="data"/>
                <w:rFonts w:ascii="Arial" w:hAnsi="Arial" w:cs="Arial"/>
              </w:rPr>
              <w:t xml:space="preserve"> or methadone or </w:t>
            </w:r>
            <w:proofErr w:type="spellStart"/>
            <w:r w:rsidRPr="00384541">
              <w:rPr>
                <w:rStyle w:val="data"/>
                <w:rFonts w:ascii="Arial" w:hAnsi="Arial" w:cs="Arial"/>
              </w:rPr>
              <w:t>methadose</w:t>
            </w:r>
            <w:proofErr w:type="spellEnd"/>
            <w:r w:rsidRPr="00384541">
              <w:rPr>
                <w:rStyle w:val="data"/>
                <w:rFonts w:ascii="Arial" w:hAnsi="Arial" w:cs="Arial"/>
              </w:rPr>
              <w:t xml:space="preserve"> or "</w:t>
            </w:r>
            <w:proofErr w:type="spellStart"/>
            <w:r w:rsidRPr="00384541">
              <w:rPr>
                <w:rStyle w:val="data"/>
                <w:rFonts w:ascii="Arial" w:hAnsi="Arial" w:cs="Arial"/>
              </w:rPr>
              <w:t>methaforte</w:t>
            </w:r>
            <w:proofErr w:type="spellEnd"/>
            <w:r w:rsidRPr="00384541">
              <w:rPr>
                <w:rStyle w:val="data"/>
                <w:rFonts w:ascii="Arial" w:hAnsi="Arial" w:cs="Arial"/>
              </w:rPr>
              <w:t xml:space="preserve"> mix" or </w:t>
            </w:r>
            <w:proofErr w:type="spellStart"/>
            <w:r w:rsidRPr="00384541">
              <w:rPr>
                <w:rStyle w:val="data"/>
                <w:rFonts w:ascii="Arial" w:hAnsi="Arial" w:cs="Arial"/>
              </w:rPr>
              <w:t>methex</w:t>
            </w:r>
            <w:proofErr w:type="spellEnd"/>
            <w:r w:rsidRPr="00384541">
              <w:rPr>
                <w:rStyle w:val="data"/>
                <w:rFonts w:ascii="Arial" w:hAnsi="Arial" w:cs="Arial"/>
              </w:rPr>
              <w:t xml:space="preserve"> or </w:t>
            </w:r>
            <w:proofErr w:type="spellStart"/>
            <w:r w:rsidRPr="00384541">
              <w:rPr>
                <w:rStyle w:val="data"/>
                <w:rFonts w:ascii="Arial" w:hAnsi="Arial" w:cs="Arial"/>
              </w:rPr>
              <w:t>miadone</w:t>
            </w:r>
            <w:proofErr w:type="spellEnd"/>
            <w:r w:rsidRPr="00384541">
              <w:rPr>
                <w:rStyle w:val="data"/>
                <w:rFonts w:ascii="Arial" w:hAnsi="Arial" w:cs="Arial"/>
              </w:rPr>
              <w:t xml:space="preserve"> or </w:t>
            </w:r>
            <w:proofErr w:type="spellStart"/>
            <w:r w:rsidRPr="00384541">
              <w:rPr>
                <w:rStyle w:val="data"/>
                <w:rFonts w:ascii="Arial" w:hAnsi="Arial" w:cs="Arial"/>
              </w:rPr>
              <w:t>moheptan</w:t>
            </w:r>
            <w:proofErr w:type="spellEnd"/>
            <w:r w:rsidRPr="00384541">
              <w:rPr>
                <w:rStyle w:val="data"/>
                <w:rFonts w:ascii="Arial" w:hAnsi="Arial" w:cs="Arial"/>
              </w:rPr>
              <w:t xml:space="preserve"> or </w:t>
            </w:r>
            <w:proofErr w:type="spellStart"/>
            <w:r w:rsidRPr="00384541">
              <w:rPr>
                <w:rStyle w:val="data"/>
                <w:rFonts w:ascii="Arial" w:hAnsi="Arial" w:cs="Arial"/>
              </w:rPr>
              <w:t>pallidone</w:t>
            </w:r>
            <w:proofErr w:type="spellEnd"/>
            <w:r w:rsidRPr="00384541">
              <w:rPr>
                <w:rStyle w:val="data"/>
                <w:rFonts w:ascii="Arial" w:hAnsi="Arial" w:cs="Arial"/>
              </w:rPr>
              <w:t xml:space="preserve"> or </w:t>
            </w:r>
            <w:proofErr w:type="spellStart"/>
            <w:r w:rsidRPr="00384541">
              <w:rPr>
                <w:rStyle w:val="data"/>
                <w:rFonts w:ascii="Arial" w:hAnsi="Arial" w:cs="Arial"/>
              </w:rPr>
              <w:t>phenadon</w:t>
            </w:r>
            <w:proofErr w:type="spellEnd"/>
            <w:r w:rsidRPr="00384541">
              <w:rPr>
                <w:rStyle w:val="data"/>
                <w:rFonts w:ascii="Arial" w:hAnsi="Arial" w:cs="Arial"/>
              </w:rPr>
              <w:t xml:space="preserve"> or </w:t>
            </w:r>
            <w:proofErr w:type="spellStart"/>
            <w:r w:rsidRPr="00384541">
              <w:rPr>
                <w:rStyle w:val="data"/>
                <w:rFonts w:ascii="Arial" w:hAnsi="Arial" w:cs="Arial"/>
              </w:rPr>
              <w:t>phenadone</w:t>
            </w:r>
            <w:proofErr w:type="spellEnd"/>
            <w:r w:rsidRPr="00384541">
              <w:rPr>
                <w:rStyle w:val="data"/>
                <w:rFonts w:ascii="Arial" w:hAnsi="Arial" w:cs="Arial"/>
              </w:rPr>
              <w:t xml:space="preserve"> or </w:t>
            </w:r>
            <w:proofErr w:type="spellStart"/>
            <w:r w:rsidRPr="00384541">
              <w:rPr>
                <w:rStyle w:val="data"/>
                <w:rFonts w:ascii="Arial" w:hAnsi="Arial" w:cs="Arial"/>
              </w:rPr>
              <w:t>phymet</w:t>
            </w:r>
            <w:proofErr w:type="spellEnd"/>
            <w:r w:rsidRPr="00384541">
              <w:rPr>
                <w:rStyle w:val="data"/>
                <w:rFonts w:ascii="Arial" w:hAnsi="Arial" w:cs="Arial"/>
              </w:rPr>
              <w:t xml:space="preserve"> or </w:t>
            </w:r>
            <w:proofErr w:type="spellStart"/>
            <w:r w:rsidRPr="00384541">
              <w:rPr>
                <w:rStyle w:val="data"/>
                <w:rFonts w:ascii="Arial" w:hAnsi="Arial" w:cs="Arial"/>
              </w:rPr>
              <w:t>physepton</w:t>
            </w:r>
            <w:proofErr w:type="spellEnd"/>
            <w:r w:rsidRPr="00384541">
              <w:rPr>
                <w:rStyle w:val="data"/>
                <w:rFonts w:ascii="Arial" w:hAnsi="Arial" w:cs="Arial"/>
              </w:rPr>
              <w:t xml:space="preserve"> or </w:t>
            </w:r>
            <w:proofErr w:type="spellStart"/>
            <w:r w:rsidRPr="00384541">
              <w:rPr>
                <w:rStyle w:val="data"/>
                <w:rFonts w:ascii="Arial" w:hAnsi="Arial" w:cs="Arial"/>
              </w:rPr>
              <w:t>physeptone</w:t>
            </w:r>
            <w:proofErr w:type="spellEnd"/>
            <w:r w:rsidRPr="00384541">
              <w:rPr>
                <w:rStyle w:val="data"/>
                <w:rFonts w:ascii="Arial" w:hAnsi="Arial" w:cs="Arial"/>
              </w:rPr>
              <w:t xml:space="preserve"> or </w:t>
            </w:r>
            <w:proofErr w:type="spellStart"/>
            <w:r w:rsidRPr="00384541">
              <w:rPr>
                <w:rStyle w:val="data"/>
                <w:rFonts w:ascii="Arial" w:hAnsi="Arial" w:cs="Arial"/>
              </w:rPr>
              <w:t>pinadone</w:t>
            </w:r>
            <w:proofErr w:type="spellEnd"/>
            <w:r w:rsidRPr="00384541">
              <w:rPr>
                <w:rStyle w:val="data"/>
                <w:rFonts w:ascii="Arial" w:hAnsi="Arial" w:cs="Arial"/>
              </w:rPr>
              <w:t xml:space="preserve"> or </w:t>
            </w:r>
            <w:proofErr w:type="spellStart"/>
            <w:r w:rsidRPr="00384541">
              <w:rPr>
                <w:rStyle w:val="data"/>
                <w:rFonts w:ascii="Arial" w:hAnsi="Arial" w:cs="Arial"/>
              </w:rPr>
              <w:t>polamidon</w:t>
            </w:r>
            <w:proofErr w:type="spellEnd"/>
            <w:r w:rsidRPr="00384541">
              <w:rPr>
                <w:rStyle w:val="data"/>
                <w:rFonts w:ascii="Arial" w:hAnsi="Arial" w:cs="Arial"/>
              </w:rPr>
              <w:t xml:space="preserve"> or </w:t>
            </w:r>
            <w:proofErr w:type="spellStart"/>
            <w:r w:rsidRPr="00384541">
              <w:rPr>
                <w:rStyle w:val="data"/>
                <w:rFonts w:ascii="Arial" w:hAnsi="Arial" w:cs="Arial"/>
              </w:rPr>
              <w:t>polamivet</w:t>
            </w:r>
            <w:proofErr w:type="spellEnd"/>
            <w:r w:rsidRPr="00384541">
              <w:rPr>
                <w:rStyle w:val="data"/>
                <w:rFonts w:ascii="Arial" w:hAnsi="Arial" w:cs="Arial"/>
              </w:rPr>
              <w:t xml:space="preserve"> or </w:t>
            </w:r>
            <w:proofErr w:type="spellStart"/>
            <w:r w:rsidRPr="00384541">
              <w:rPr>
                <w:rStyle w:val="data"/>
                <w:rFonts w:ascii="Arial" w:hAnsi="Arial" w:cs="Arial"/>
              </w:rPr>
              <w:t>polamivit</w:t>
            </w:r>
            <w:proofErr w:type="spellEnd"/>
            <w:r w:rsidRPr="00384541">
              <w:rPr>
                <w:rStyle w:val="data"/>
                <w:rFonts w:ascii="Arial" w:hAnsi="Arial" w:cs="Arial"/>
              </w:rPr>
              <w:t xml:space="preserve"> or </w:t>
            </w:r>
            <w:proofErr w:type="spellStart"/>
            <w:r w:rsidRPr="00384541">
              <w:rPr>
                <w:rStyle w:val="data"/>
                <w:rFonts w:ascii="Arial" w:hAnsi="Arial" w:cs="Arial"/>
              </w:rPr>
              <w:t>sinalgin</w:t>
            </w:r>
            <w:proofErr w:type="spellEnd"/>
            <w:r w:rsidRPr="00384541">
              <w:rPr>
                <w:rStyle w:val="data"/>
                <w:rFonts w:ascii="Arial" w:hAnsi="Arial" w:cs="Arial"/>
              </w:rPr>
              <w:t xml:space="preserve"> or </w:t>
            </w:r>
            <w:proofErr w:type="spellStart"/>
            <w:r w:rsidRPr="00384541">
              <w:rPr>
                <w:rStyle w:val="data"/>
                <w:rFonts w:ascii="Arial" w:hAnsi="Arial" w:cs="Arial"/>
              </w:rPr>
              <w:t>symoron</w:t>
            </w:r>
            <w:proofErr w:type="spellEnd"/>
            <w:r w:rsidRPr="00384541">
              <w:rPr>
                <w:rStyle w:val="data"/>
                <w:rFonts w:ascii="Arial" w:hAnsi="Arial" w:cs="Arial"/>
              </w:rPr>
              <w:t xml:space="preserve"> or </w:t>
            </w:r>
            <w:proofErr w:type="spellStart"/>
            <w:r w:rsidRPr="00384541">
              <w:rPr>
                <w:rStyle w:val="data"/>
                <w:rFonts w:ascii="Arial" w:hAnsi="Arial" w:cs="Arial"/>
              </w:rPr>
              <w:t>westadone</w:t>
            </w:r>
            <w:proofErr w:type="spellEnd"/>
            <w:r w:rsidRPr="00384541">
              <w:rPr>
                <w:rStyle w:val="data"/>
                <w:rFonts w:ascii="Arial" w:hAnsi="Arial" w:cs="Arial"/>
              </w:rPr>
              <w:t>) OR AB (</w:t>
            </w:r>
            <w:proofErr w:type="spellStart"/>
            <w:r w:rsidRPr="00384541">
              <w:rPr>
                <w:rStyle w:val="data"/>
                <w:rFonts w:ascii="Arial" w:hAnsi="Arial" w:cs="Arial"/>
              </w:rPr>
              <w:t>adanon</w:t>
            </w:r>
            <w:proofErr w:type="spellEnd"/>
            <w:r w:rsidRPr="00384541">
              <w:rPr>
                <w:rStyle w:val="data"/>
                <w:rFonts w:ascii="Arial" w:hAnsi="Arial" w:cs="Arial"/>
              </w:rPr>
              <w:t xml:space="preserve"> or </w:t>
            </w:r>
            <w:proofErr w:type="spellStart"/>
            <w:r w:rsidRPr="00384541">
              <w:rPr>
                <w:rStyle w:val="data"/>
                <w:rFonts w:ascii="Arial" w:hAnsi="Arial" w:cs="Arial"/>
              </w:rPr>
              <w:t>algidon</w:t>
            </w:r>
            <w:proofErr w:type="spellEnd"/>
            <w:r w:rsidRPr="00384541">
              <w:rPr>
                <w:rStyle w:val="data"/>
                <w:rFonts w:ascii="Arial" w:hAnsi="Arial" w:cs="Arial"/>
              </w:rPr>
              <w:t xml:space="preserve"> or </w:t>
            </w:r>
            <w:proofErr w:type="spellStart"/>
            <w:r w:rsidRPr="00384541">
              <w:rPr>
                <w:rStyle w:val="data"/>
                <w:rFonts w:ascii="Arial" w:hAnsi="Arial" w:cs="Arial"/>
              </w:rPr>
              <w:t>algolysin</w:t>
            </w:r>
            <w:proofErr w:type="spellEnd"/>
            <w:r w:rsidRPr="00384541">
              <w:rPr>
                <w:rStyle w:val="data"/>
                <w:rFonts w:ascii="Arial" w:hAnsi="Arial" w:cs="Arial"/>
              </w:rPr>
              <w:t xml:space="preserve"> or </w:t>
            </w:r>
            <w:proofErr w:type="spellStart"/>
            <w:r w:rsidRPr="00384541">
              <w:rPr>
                <w:rStyle w:val="data"/>
                <w:rFonts w:ascii="Arial" w:hAnsi="Arial" w:cs="Arial"/>
              </w:rPr>
              <w:t>algoxale</w:t>
            </w:r>
            <w:proofErr w:type="spellEnd"/>
            <w:r w:rsidRPr="00384541">
              <w:rPr>
                <w:rStyle w:val="data"/>
                <w:rFonts w:ascii="Arial" w:hAnsi="Arial" w:cs="Arial"/>
              </w:rPr>
              <w:t xml:space="preserve"> or </w:t>
            </w:r>
            <w:proofErr w:type="spellStart"/>
            <w:r w:rsidRPr="00384541">
              <w:rPr>
                <w:rStyle w:val="data"/>
                <w:rFonts w:ascii="Arial" w:hAnsi="Arial" w:cs="Arial"/>
              </w:rPr>
              <w:t>althose</w:t>
            </w:r>
            <w:proofErr w:type="spellEnd"/>
            <w:r w:rsidRPr="00384541">
              <w:rPr>
                <w:rStyle w:val="data"/>
                <w:rFonts w:ascii="Arial" w:hAnsi="Arial" w:cs="Arial"/>
              </w:rPr>
              <w:t xml:space="preserve"> or </w:t>
            </w:r>
            <w:proofErr w:type="spellStart"/>
            <w:r w:rsidRPr="00384541">
              <w:rPr>
                <w:rStyle w:val="data"/>
                <w:rFonts w:ascii="Arial" w:hAnsi="Arial" w:cs="Arial"/>
              </w:rPr>
              <w:t>amidon</w:t>
            </w:r>
            <w:proofErr w:type="spellEnd"/>
            <w:r w:rsidRPr="00384541">
              <w:rPr>
                <w:rStyle w:val="data"/>
                <w:rFonts w:ascii="Arial" w:hAnsi="Arial" w:cs="Arial"/>
              </w:rPr>
              <w:t xml:space="preserve"> or </w:t>
            </w:r>
            <w:proofErr w:type="spellStart"/>
            <w:r w:rsidRPr="00384541">
              <w:rPr>
                <w:rStyle w:val="data"/>
                <w:rFonts w:ascii="Arial" w:hAnsi="Arial" w:cs="Arial"/>
              </w:rPr>
              <w:t>amidona</w:t>
            </w:r>
            <w:proofErr w:type="spellEnd"/>
            <w:r w:rsidRPr="00384541">
              <w:rPr>
                <w:rStyle w:val="data"/>
                <w:rFonts w:ascii="Arial" w:hAnsi="Arial" w:cs="Arial"/>
              </w:rPr>
              <w:t xml:space="preserve"> or </w:t>
            </w:r>
            <w:proofErr w:type="spellStart"/>
            <w:r w:rsidRPr="00384541">
              <w:rPr>
                <w:rStyle w:val="data"/>
                <w:rFonts w:ascii="Arial" w:hAnsi="Arial" w:cs="Arial"/>
              </w:rPr>
              <w:t>amidone</w:t>
            </w:r>
            <w:proofErr w:type="spellEnd"/>
            <w:r w:rsidRPr="00384541">
              <w:rPr>
                <w:rStyle w:val="data"/>
                <w:rFonts w:ascii="Arial" w:hAnsi="Arial" w:cs="Arial"/>
              </w:rPr>
              <w:t xml:space="preserve"> or </w:t>
            </w:r>
            <w:proofErr w:type="spellStart"/>
            <w:r w:rsidRPr="00384541">
              <w:rPr>
                <w:rStyle w:val="data"/>
                <w:rFonts w:ascii="Arial" w:hAnsi="Arial" w:cs="Arial"/>
              </w:rPr>
              <w:t>amidosan</w:t>
            </w:r>
            <w:proofErr w:type="spellEnd"/>
            <w:r w:rsidRPr="00384541">
              <w:rPr>
                <w:rStyle w:val="data"/>
                <w:rFonts w:ascii="Arial" w:hAnsi="Arial" w:cs="Arial"/>
              </w:rPr>
              <w:t xml:space="preserve"> or </w:t>
            </w:r>
            <w:proofErr w:type="spellStart"/>
            <w:r w:rsidRPr="00384541">
              <w:rPr>
                <w:rStyle w:val="data"/>
                <w:rFonts w:ascii="Arial" w:hAnsi="Arial" w:cs="Arial"/>
              </w:rPr>
              <w:t>anadon</w:t>
            </w:r>
            <w:proofErr w:type="spellEnd"/>
            <w:r w:rsidRPr="00384541">
              <w:rPr>
                <w:rStyle w:val="data"/>
                <w:rFonts w:ascii="Arial" w:hAnsi="Arial" w:cs="Arial"/>
              </w:rPr>
              <w:t xml:space="preserve"> or </w:t>
            </w:r>
            <w:proofErr w:type="spellStart"/>
            <w:r w:rsidRPr="00384541">
              <w:rPr>
                <w:rStyle w:val="data"/>
                <w:rFonts w:ascii="Arial" w:hAnsi="Arial" w:cs="Arial"/>
              </w:rPr>
              <w:t>biodone</w:t>
            </w:r>
            <w:proofErr w:type="spellEnd"/>
            <w:r w:rsidRPr="00384541">
              <w:rPr>
                <w:rStyle w:val="data"/>
                <w:rFonts w:ascii="Arial" w:hAnsi="Arial" w:cs="Arial"/>
              </w:rPr>
              <w:t xml:space="preserve"> or </w:t>
            </w:r>
            <w:proofErr w:type="spellStart"/>
            <w:r w:rsidRPr="00384541">
              <w:rPr>
                <w:rStyle w:val="data"/>
                <w:rFonts w:ascii="Arial" w:hAnsi="Arial" w:cs="Arial"/>
              </w:rPr>
              <w:t>butalgin</w:t>
            </w:r>
            <w:proofErr w:type="spellEnd"/>
            <w:r w:rsidRPr="00384541">
              <w:rPr>
                <w:rStyle w:val="data"/>
                <w:rFonts w:ascii="Arial" w:hAnsi="Arial" w:cs="Arial"/>
              </w:rPr>
              <w:t xml:space="preserve"> or </w:t>
            </w:r>
            <w:proofErr w:type="spellStart"/>
            <w:r w:rsidRPr="00384541">
              <w:rPr>
                <w:rStyle w:val="data"/>
                <w:rFonts w:ascii="Arial" w:hAnsi="Arial" w:cs="Arial"/>
              </w:rPr>
              <w:t>deamin</w:t>
            </w:r>
            <w:proofErr w:type="spellEnd"/>
            <w:r w:rsidRPr="00384541">
              <w:rPr>
                <w:rStyle w:val="data"/>
                <w:rFonts w:ascii="Arial" w:hAnsi="Arial" w:cs="Arial"/>
              </w:rPr>
              <w:t xml:space="preserve"> or </w:t>
            </w:r>
            <w:proofErr w:type="spellStart"/>
            <w:r w:rsidRPr="00384541">
              <w:rPr>
                <w:rStyle w:val="data"/>
                <w:rFonts w:ascii="Arial" w:hAnsi="Arial" w:cs="Arial"/>
              </w:rPr>
              <w:t>depridol</w:t>
            </w:r>
            <w:proofErr w:type="spellEnd"/>
            <w:r w:rsidRPr="00384541">
              <w:rPr>
                <w:rStyle w:val="data"/>
                <w:rFonts w:ascii="Arial" w:hAnsi="Arial" w:cs="Arial"/>
              </w:rPr>
              <w:t xml:space="preserve"> or </w:t>
            </w:r>
            <w:proofErr w:type="spellStart"/>
            <w:r w:rsidRPr="00384541">
              <w:rPr>
                <w:rStyle w:val="data"/>
                <w:rFonts w:ascii="Arial" w:hAnsi="Arial" w:cs="Arial"/>
              </w:rPr>
              <w:t>diaminon</w:t>
            </w:r>
            <w:proofErr w:type="spellEnd"/>
            <w:r w:rsidRPr="00384541">
              <w:rPr>
                <w:rStyle w:val="data"/>
                <w:rFonts w:ascii="Arial" w:hAnsi="Arial" w:cs="Arial"/>
              </w:rPr>
              <w:t xml:space="preserve"> or </w:t>
            </w:r>
            <w:proofErr w:type="spellStart"/>
            <w:r w:rsidRPr="00384541">
              <w:rPr>
                <w:rStyle w:val="data"/>
                <w:rFonts w:ascii="Arial" w:hAnsi="Arial" w:cs="Arial"/>
              </w:rPr>
              <w:t>dianone</w:t>
            </w:r>
            <w:proofErr w:type="spellEnd"/>
            <w:r w:rsidRPr="00384541">
              <w:rPr>
                <w:rStyle w:val="data"/>
                <w:rFonts w:ascii="Arial" w:hAnsi="Arial" w:cs="Arial"/>
              </w:rPr>
              <w:t xml:space="preserve"> or </w:t>
            </w:r>
            <w:proofErr w:type="spellStart"/>
            <w:r w:rsidRPr="00384541">
              <w:rPr>
                <w:rStyle w:val="data"/>
                <w:rFonts w:ascii="Arial" w:hAnsi="Arial" w:cs="Arial"/>
              </w:rPr>
              <w:t>dolafin</w:t>
            </w:r>
            <w:proofErr w:type="spellEnd"/>
            <w:r w:rsidRPr="00384541">
              <w:rPr>
                <w:rStyle w:val="data"/>
                <w:rFonts w:ascii="Arial" w:hAnsi="Arial" w:cs="Arial"/>
              </w:rPr>
              <w:t xml:space="preserve"> or </w:t>
            </w:r>
            <w:proofErr w:type="spellStart"/>
            <w:r w:rsidRPr="00384541">
              <w:rPr>
                <w:rStyle w:val="data"/>
                <w:rFonts w:ascii="Arial" w:hAnsi="Arial" w:cs="Arial"/>
              </w:rPr>
              <w:t>dolamid</w:t>
            </w:r>
            <w:proofErr w:type="spellEnd"/>
            <w:r w:rsidRPr="00384541">
              <w:rPr>
                <w:rStyle w:val="data"/>
                <w:rFonts w:ascii="Arial" w:hAnsi="Arial" w:cs="Arial"/>
              </w:rPr>
              <w:t xml:space="preserve"> or </w:t>
            </w:r>
            <w:proofErr w:type="spellStart"/>
            <w:r w:rsidRPr="00384541">
              <w:rPr>
                <w:rStyle w:val="data"/>
                <w:rFonts w:ascii="Arial" w:hAnsi="Arial" w:cs="Arial"/>
              </w:rPr>
              <w:t>dolesone</w:t>
            </w:r>
            <w:proofErr w:type="spellEnd"/>
            <w:r w:rsidRPr="00384541">
              <w:rPr>
                <w:rStyle w:val="data"/>
                <w:rFonts w:ascii="Arial" w:hAnsi="Arial" w:cs="Arial"/>
              </w:rPr>
              <w:t xml:space="preserve"> or </w:t>
            </w:r>
            <w:proofErr w:type="spellStart"/>
            <w:r w:rsidRPr="00384541">
              <w:rPr>
                <w:rStyle w:val="data"/>
                <w:rFonts w:ascii="Arial" w:hAnsi="Arial" w:cs="Arial"/>
              </w:rPr>
              <w:t>dolmed</w:t>
            </w:r>
            <w:proofErr w:type="spellEnd"/>
            <w:r w:rsidRPr="00384541">
              <w:rPr>
                <w:rStyle w:val="data"/>
                <w:rFonts w:ascii="Arial" w:hAnsi="Arial" w:cs="Arial"/>
              </w:rPr>
              <w:t xml:space="preserve"> or </w:t>
            </w:r>
            <w:proofErr w:type="spellStart"/>
            <w:r w:rsidRPr="00384541">
              <w:rPr>
                <w:rStyle w:val="data"/>
                <w:rFonts w:ascii="Arial" w:hAnsi="Arial" w:cs="Arial"/>
              </w:rPr>
              <w:t>dolophine</w:t>
            </w:r>
            <w:proofErr w:type="spellEnd"/>
            <w:r w:rsidRPr="00384541">
              <w:rPr>
                <w:rStyle w:val="data"/>
                <w:rFonts w:ascii="Arial" w:hAnsi="Arial" w:cs="Arial"/>
              </w:rPr>
              <w:t xml:space="preserve"> or </w:t>
            </w:r>
            <w:proofErr w:type="spellStart"/>
            <w:r w:rsidRPr="00384541">
              <w:rPr>
                <w:rStyle w:val="data"/>
                <w:rFonts w:ascii="Arial" w:hAnsi="Arial" w:cs="Arial"/>
              </w:rPr>
              <w:t>dorex</w:t>
            </w:r>
            <w:proofErr w:type="spellEnd"/>
            <w:r w:rsidRPr="00384541">
              <w:rPr>
                <w:rStyle w:val="data"/>
                <w:rFonts w:ascii="Arial" w:hAnsi="Arial" w:cs="Arial"/>
              </w:rPr>
              <w:t xml:space="preserve"> or </w:t>
            </w:r>
            <w:proofErr w:type="spellStart"/>
            <w:r w:rsidRPr="00384541">
              <w:rPr>
                <w:rStyle w:val="data"/>
                <w:rFonts w:ascii="Arial" w:hAnsi="Arial" w:cs="Arial"/>
              </w:rPr>
              <w:t>dorexol</w:t>
            </w:r>
            <w:proofErr w:type="spellEnd"/>
            <w:r w:rsidRPr="00384541">
              <w:rPr>
                <w:rStyle w:val="data"/>
                <w:rFonts w:ascii="Arial" w:hAnsi="Arial" w:cs="Arial"/>
              </w:rPr>
              <w:t xml:space="preserve"> or </w:t>
            </w:r>
            <w:proofErr w:type="spellStart"/>
            <w:r w:rsidRPr="00384541">
              <w:rPr>
                <w:rStyle w:val="data"/>
                <w:rFonts w:ascii="Arial" w:hAnsi="Arial" w:cs="Arial"/>
              </w:rPr>
              <w:t>eptadone</w:t>
            </w:r>
            <w:proofErr w:type="spellEnd"/>
            <w:r w:rsidRPr="00384541">
              <w:rPr>
                <w:rStyle w:val="data"/>
                <w:rFonts w:ascii="Arial" w:hAnsi="Arial" w:cs="Arial"/>
              </w:rPr>
              <w:t xml:space="preserve"> or </w:t>
            </w:r>
            <w:proofErr w:type="spellStart"/>
            <w:r w:rsidRPr="00384541">
              <w:rPr>
                <w:rStyle w:val="data"/>
                <w:rFonts w:ascii="Arial" w:hAnsi="Arial" w:cs="Arial"/>
              </w:rPr>
              <w:t>fenadon</w:t>
            </w:r>
            <w:proofErr w:type="spellEnd"/>
            <w:r w:rsidRPr="00384541">
              <w:rPr>
                <w:rStyle w:val="data"/>
                <w:rFonts w:ascii="Arial" w:hAnsi="Arial" w:cs="Arial"/>
              </w:rPr>
              <w:t xml:space="preserve"> or </w:t>
            </w:r>
            <w:proofErr w:type="spellStart"/>
            <w:r w:rsidRPr="00384541">
              <w:rPr>
                <w:rStyle w:val="data"/>
                <w:rFonts w:ascii="Arial" w:hAnsi="Arial" w:cs="Arial"/>
              </w:rPr>
              <w:t>gobbidona</w:t>
            </w:r>
            <w:proofErr w:type="spellEnd"/>
            <w:r w:rsidRPr="00384541">
              <w:rPr>
                <w:rStyle w:val="data"/>
                <w:rFonts w:ascii="Arial" w:hAnsi="Arial" w:cs="Arial"/>
              </w:rPr>
              <w:t xml:space="preserve"> or </w:t>
            </w:r>
            <w:proofErr w:type="spellStart"/>
            <w:r w:rsidRPr="00384541">
              <w:rPr>
                <w:rStyle w:val="data"/>
                <w:rFonts w:ascii="Arial" w:hAnsi="Arial" w:cs="Arial"/>
              </w:rPr>
              <w:t>heptadon</w:t>
            </w:r>
            <w:proofErr w:type="spellEnd"/>
            <w:r w:rsidRPr="00384541">
              <w:rPr>
                <w:rStyle w:val="data"/>
                <w:rFonts w:ascii="Arial" w:hAnsi="Arial" w:cs="Arial"/>
              </w:rPr>
              <w:t xml:space="preserve"> or </w:t>
            </w:r>
            <w:proofErr w:type="spellStart"/>
            <w:r w:rsidRPr="00384541">
              <w:rPr>
                <w:rStyle w:val="data"/>
                <w:rFonts w:ascii="Arial" w:hAnsi="Arial" w:cs="Arial"/>
              </w:rPr>
              <w:t>heptanon</w:t>
            </w:r>
            <w:proofErr w:type="spellEnd"/>
            <w:r w:rsidRPr="00384541">
              <w:rPr>
                <w:rStyle w:val="data"/>
                <w:rFonts w:ascii="Arial" w:hAnsi="Arial" w:cs="Arial"/>
              </w:rPr>
              <w:t xml:space="preserve"> or </w:t>
            </w:r>
            <w:proofErr w:type="spellStart"/>
            <w:r w:rsidRPr="00384541">
              <w:rPr>
                <w:rStyle w:val="data"/>
                <w:rFonts w:ascii="Arial" w:hAnsi="Arial" w:cs="Arial"/>
              </w:rPr>
              <w:t>ketalgin</w:t>
            </w:r>
            <w:proofErr w:type="spellEnd"/>
            <w:r w:rsidRPr="00384541">
              <w:rPr>
                <w:rStyle w:val="data"/>
                <w:rFonts w:ascii="Arial" w:hAnsi="Arial" w:cs="Arial"/>
              </w:rPr>
              <w:t xml:space="preserve"> or </w:t>
            </w:r>
            <w:proofErr w:type="spellStart"/>
            <w:r w:rsidRPr="00384541">
              <w:rPr>
                <w:rStyle w:val="data"/>
                <w:rFonts w:ascii="Arial" w:hAnsi="Arial" w:cs="Arial"/>
              </w:rPr>
              <w:t>mecodin</w:t>
            </w:r>
            <w:proofErr w:type="spellEnd"/>
            <w:r w:rsidRPr="00384541">
              <w:rPr>
                <w:rStyle w:val="data"/>
                <w:rFonts w:ascii="Arial" w:hAnsi="Arial" w:cs="Arial"/>
              </w:rPr>
              <w:t xml:space="preserve"> or </w:t>
            </w:r>
            <w:proofErr w:type="spellStart"/>
            <w:r w:rsidRPr="00384541">
              <w:rPr>
                <w:rStyle w:val="data"/>
                <w:rFonts w:ascii="Arial" w:hAnsi="Arial" w:cs="Arial"/>
              </w:rPr>
              <w:t>mepecton</w:t>
            </w:r>
            <w:proofErr w:type="spellEnd"/>
            <w:r w:rsidRPr="00384541">
              <w:rPr>
                <w:rStyle w:val="data"/>
                <w:rFonts w:ascii="Arial" w:hAnsi="Arial" w:cs="Arial"/>
              </w:rPr>
              <w:t xml:space="preserve"> or </w:t>
            </w:r>
            <w:proofErr w:type="spellStart"/>
            <w:r w:rsidRPr="00384541">
              <w:rPr>
                <w:rStyle w:val="data"/>
                <w:rFonts w:ascii="Arial" w:hAnsi="Arial" w:cs="Arial"/>
              </w:rPr>
              <w:t>mephenon</w:t>
            </w:r>
            <w:proofErr w:type="spellEnd"/>
            <w:r w:rsidRPr="00384541">
              <w:rPr>
                <w:rStyle w:val="data"/>
                <w:rFonts w:ascii="Arial" w:hAnsi="Arial" w:cs="Arial"/>
              </w:rPr>
              <w:t xml:space="preserve"> or </w:t>
            </w:r>
            <w:proofErr w:type="spellStart"/>
            <w:r w:rsidRPr="00384541">
              <w:rPr>
                <w:rStyle w:val="data"/>
                <w:rFonts w:ascii="Arial" w:hAnsi="Arial" w:cs="Arial"/>
              </w:rPr>
              <w:t>metadol</w:t>
            </w:r>
            <w:proofErr w:type="spellEnd"/>
            <w:r w:rsidRPr="00384541">
              <w:rPr>
                <w:rStyle w:val="data"/>
                <w:rFonts w:ascii="Arial" w:hAnsi="Arial" w:cs="Arial"/>
              </w:rPr>
              <w:t xml:space="preserve"> or </w:t>
            </w:r>
            <w:proofErr w:type="spellStart"/>
            <w:r w:rsidRPr="00384541">
              <w:rPr>
                <w:rStyle w:val="data"/>
                <w:rFonts w:ascii="Arial" w:hAnsi="Arial" w:cs="Arial"/>
              </w:rPr>
              <w:t>metadon</w:t>
            </w:r>
            <w:proofErr w:type="spellEnd"/>
            <w:r w:rsidRPr="00384541">
              <w:rPr>
                <w:rStyle w:val="data"/>
                <w:rFonts w:ascii="Arial" w:hAnsi="Arial" w:cs="Arial"/>
              </w:rPr>
              <w:t xml:space="preserve"> or </w:t>
            </w:r>
            <w:proofErr w:type="spellStart"/>
            <w:r w:rsidRPr="00384541">
              <w:rPr>
                <w:rStyle w:val="data"/>
                <w:rFonts w:ascii="Arial" w:hAnsi="Arial" w:cs="Arial"/>
              </w:rPr>
              <w:t>metasedin</w:t>
            </w:r>
            <w:proofErr w:type="spellEnd"/>
            <w:r w:rsidRPr="00384541">
              <w:rPr>
                <w:rStyle w:val="data"/>
                <w:rFonts w:ascii="Arial" w:hAnsi="Arial" w:cs="Arial"/>
              </w:rPr>
              <w:t xml:space="preserve"> or </w:t>
            </w:r>
            <w:proofErr w:type="spellStart"/>
            <w:r w:rsidRPr="00384541">
              <w:rPr>
                <w:rStyle w:val="data"/>
                <w:rFonts w:ascii="Arial" w:hAnsi="Arial" w:cs="Arial"/>
              </w:rPr>
              <w:t>methaddict</w:t>
            </w:r>
            <w:proofErr w:type="spellEnd"/>
            <w:r w:rsidRPr="00384541">
              <w:rPr>
                <w:rStyle w:val="data"/>
                <w:rFonts w:ascii="Arial" w:hAnsi="Arial" w:cs="Arial"/>
              </w:rPr>
              <w:t xml:space="preserve"> or </w:t>
            </w:r>
            <w:proofErr w:type="spellStart"/>
            <w:r w:rsidRPr="00384541">
              <w:rPr>
                <w:rStyle w:val="data"/>
                <w:rFonts w:ascii="Arial" w:hAnsi="Arial" w:cs="Arial"/>
              </w:rPr>
              <w:t>methadon</w:t>
            </w:r>
            <w:proofErr w:type="spellEnd"/>
            <w:r w:rsidRPr="00384541">
              <w:rPr>
                <w:rStyle w:val="data"/>
                <w:rFonts w:ascii="Arial" w:hAnsi="Arial" w:cs="Arial"/>
              </w:rPr>
              <w:t xml:space="preserve"> or methadone or </w:t>
            </w:r>
            <w:proofErr w:type="spellStart"/>
            <w:r w:rsidRPr="00384541">
              <w:rPr>
                <w:rStyle w:val="data"/>
                <w:rFonts w:ascii="Arial" w:hAnsi="Arial" w:cs="Arial"/>
              </w:rPr>
              <w:t>methadose</w:t>
            </w:r>
            <w:proofErr w:type="spellEnd"/>
            <w:r w:rsidRPr="00384541">
              <w:rPr>
                <w:rStyle w:val="data"/>
                <w:rFonts w:ascii="Arial" w:hAnsi="Arial" w:cs="Arial"/>
              </w:rPr>
              <w:t xml:space="preserve"> or "</w:t>
            </w:r>
            <w:proofErr w:type="spellStart"/>
            <w:r w:rsidRPr="00384541">
              <w:rPr>
                <w:rStyle w:val="data"/>
                <w:rFonts w:ascii="Arial" w:hAnsi="Arial" w:cs="Arial"/>
              </w:rPr>
              <w:t>methaforte</w:t>
            </w:r>
            <w:proofErr w:type="spellEnd"/>
            <w:r w:rsidRPr="00384541">
              <w:rPr>
                <w:rStyle w:val="data"/>
                <w:rFonts w:ascii="Arial" w:hAnsi="Arial" w:cs="Arial"/>
              </w:rPr>
              <w:t xml:space="preserve"> mix" or </w:t>
            </w:r>
            <w:proofErr w:type="spellStart"/>
            <w:r w:rsidRPr="00384541">
              <w:rPr>
                <w:rStyle w:val="data"/>
                <w:rFonts w:ascii="Arial" w:hAnsi="Arial" w:cs="Arial"/>
              </w:rPr>
              <w:t>methex</w:t>
            </w:r>
            <w:proofErr w:type="spellEnd"/>
            <w:r w:rsidRPr="00384541">
              <w:rPr>
                <w:rStyle w:val="data"/>
                <w:rFonts w:ascii="Arial" w:hAnsi="Arial" w:cs="Arial"/>
              </w:rPr>
              <w:t xml:space="preserve"> or </w:t>
            </w:r>
            <w:proofErr w:type="spellStart"/>
            <w:r w:rsidRPr="00384541">
              <w:rPr>
                <w:rStyle w:val="data"/>
                <w:rFonts w:ascii="Arial" w:hAnsi="Arial" w:cs="Arial"/>
              </w:rPr>
              <w:t>miadone</w:t>
            </w:r>
            <w:proofErr w:type="spellEnd"/>
            <w:r w:rsidRPr="00384541">
              <w:rPr>
                <w:rStyle w:val="data"/>
                <w:rFonts w:ascii="Arial" w:hAnsi="Arial" w:cs="Arial"/>
              </w:rPr>
              <w:t xml:space="preserve"> or </w:t>
            </w:r>
            <w:proofErr w:type="spellStart"/>
            <w:r w:rsidRPr="00384541">
              <w:rPr>
                <w:rStyle w:val="data"/>
                <w:rFonts w:ascii="Arial" w:hAnsi="Arial" w:cs="Arial"/>
              </w:rPr>
              <w:t>moheptan</w:t>
            </w:r>
            <w:proofErr w:type="spellEnd"/>
            <w:r w:rsidRPr="00384541">
              <w:rPr>
                <w:rStyle w:val="data"/>
                <w:rFonts w:ascii="Arial" w:hAnsi="Arial" w:cs="Arial"/>
              </w:rPr>
              <w:t xml:space="preserve"> or </w:t>
            </w:r>
            <w:proofErr w:type="spellStart"/>
            <w:r w:rsidRPr="00384541">
              <w:rPr>
                <w:rStyle w:val="data"/>
                <w:rFonts w:ascii="Arial" w:hAnsi="Arial" w:cs="Arial"/>
              </w:rPr>
              <w:t>pallidone</w:t>
            </w:r>
            <w:proofErr w:type="spellEnd"/>
            <w:r w:rsidRPr="00384541">
              <w:rPr>
                <w:rStyle w:val="data"/>
                <w:rFonts w:ascii="Arial" w:hAnsi="Arial" w:cs="Arial"/>
              </w:rPr>
              <w:t xml:space="preserve"> or </w:t>
            </w:r>
            <w:proofErr w:type="spellStart"/>
            <w:r w:rsidRPr="00384541">
              <w:rPr>
                <w:rStyle w:val="data"/>
                <w:rFonts w:ascii="Arial" w:hAnsi="Arial" w:cs="Arial"/>
              </w:rPr>
              <w:t>phenadon</w:t>
            </w:r>
            <w:proofErr w:type="spellEnd"/>
            <w:r w:rsidRPr="00384541">
              <w:rPr>
                <w:rStyle w:val="data"/>
                <w:rFonts w:ascii="Arial" w:hAnsi="Arial" w:cs="Arial"/>
              </w:rPr>
              <w:t xml:space="preserve"> or </w:t>
            </w:r>
            <w:proofErr w:type="spellStart"/>
            <w:r w:rsidRPr="00384541">
              <w:rPr>
                <w:rStyle w:val="data"/>
                <w:rFonts w:ascii="Arial" w:hAnsi="Arial" w:cs="Arial"/>
              </w:rPr>
              <w:t>phenadone</w:t>
            </w:r>
            <w:proofErr w:type="spellEnd"/>
            <w:r w:rsidRPr="00384541">
              <w:rPr>
                <w:rStyle w:val="data"/>
                <w:rFonts w:ascii="Arial" w:hAnsi="Arial" w:cs="Arial"/>
              </w:rPr>
              <w:t xml:space="preserve"> or </w:t>
            </w:r>
            <w:proofErr w:type="spellStart"/>
            <w:r w:rsidRPr="00384541">
              <w:rPr>
                <w:rStyle w:val="data"/>
                <w:rFonts w:ascii="Arial" w:hAnsi="Arial" w:cs="Arial"/>
              </w:rPr>
              <w:t>phymet</w:t>
            </w:r>
            <w:proofErr w:type="spellEnd"/>
            <w:r w:rsidRPr="00384541">
              <w:rPr>
                <w:rStyle w:val="data"/>
                <w:rFonts w:ascii="Arial" w:hAnsi="Arial" w:cs="Arial"/>
              </w:rPr>
              <w:t xml:space="preserve"> or </w:t>
            </w:r>
            <w:proofErr w:type="spellStart"/>
            <w:r w:rsidRPr="00384541">
              <w:rPr>
                <w:rStyle w:val="data"/>
                <w:rFonts w:ascii="Arial" w:hAnsi="Arial" w:cs="Arial"/>
              </w:rPr>
              <w:t>physepton</w:t>
            </w:r>
            <w:proofErr w:type="spellEnd"/>
            <w:r w:rsidRPr="00384541">
              <w:rPr>
                <w:rStyle w:val="data"/>
                <w:rFonts w:ascii="Arial" w:hAnsi="Arial" w:cs="Arial"/>
              </w:rPr>
              <w:t xml:space="preserve"> or </w:t>
            </w:r>
            <w:proofErr w:type="spellStart"/>
            <w:r w:rsidRPr="00384541">
              <w:rPr>
                <w:rStyle w:val="data"/>
                <w:rFonts w:ascii="Arial" w:hAnsi="Arial" w:cs="Arial"/>
              </w:rPr>
              <w:t>physeptone</w:t>
            </w:r>
            <w:proofErr w:type="spellEnd"/>
            <w:r w:rsidRPr="00384541">
              <w:rPr>
                <w:rStyle w:val="data"/>
                <w:rFonts w:ascii="Arial" w:hAnsi="Arial" w:cs="Arial"/>
              </w:rPr>
              <w:t xml:space="preserve"> or </w:t>
            </w:r>
            <w:proofErr w:type="spellStart"/>
            <w:r w:rsidRPr="00384541">
              <w:rPr>
                <w:rStyle w:val="data"/>
                <w:rFonts w:ascii="Arial" w:hAnsi="Arial" w:cs="Arial"/>
              </w:rPr>
              <w:t>pinadone</w:t>
            </w:r>
            <w:proofErr w:type="spellEnd"/>
            <w:r w:rsidRPr="00384541">
              <w:rPr>
                <w:rStyle w:val="data"/>
                <w:rFonts w:ascii="Arial" w:hAnsi="Arial" w:cs="Arial"/>
              </w:rPr>
              <w:t xml:space="preserve"> or </w:t>
            </w:r>
            <w:proofErr w:type="spellStart"/>
            <w:r w:rsidRPr="00384541">
              <w:rPr>
                <w:rStyle w:val="data"/>
                <w:rFonts w:ascii="Arial" w:hAnsi="Arial" w:cs="Arial"/>
              </w:rPr>
              <w:t>polamidon</w:t>
            </w:r>
            <w:proofErr w:type="spellEnd"/>
            <w:r w:rsidRPr="00384541">
              <w:rPr>
                <w:rStyle w:val="data"/>
                <w:rFonts w:ascii="Arial" w:hAnsi="Arial" w:cs="Arial"/>
              </w:rPr>
              <w:t xml:space="preserve"> or </w:t>
            </w:r>
            <w:proofErr w:type="spellStart"/>
            <w:r w:rsidRPr="00384541">
              <w:rPr>
                <w:rStyle w:val="data"/>
                <w:rFonts w:ascii="Arial" w:hAnsi="Arial" w:cs="Arial"/>
              </w:rPr>
              <w:t>polamivet</w:t>
            </w:r>
            <w:proofErr w:type="spellEnd"/>
            <w:r w:rsidRPr="00384541">
              <w:rPr>
                <w:rStyle w:val="data"/>
                <w:rFonts w:ascii="Arial" w:hAnsi="Arial" w:cs="Arial"/>
              </w:rPr>
              <w:t xml:space="preserve"> or </w:t>
            </w:r>
            <w:proofErr w:type="spellStart"/>
            <w:r w:rsidRPr="00384541">
              <w:rPr>
                <w:rStyle w:val="data"/>
                <w:rFonts w:ascii="Arial" w:hAnsi="Arial" w:cs="Arial"/>
              </w:rPr>
              <w:t>polamivit</w:t>
            </w:r>
            <w:proofErr w:type="spellEnd"/>
            <w:r w:rsidRPr="00384541">
              <w:rPr>
                <w:rStyle w:val="data"/>
                <w:rFonts w:ascii="Arial" w:hAnsi="Arial" w:cs="Arial"/>
              </w:rPr>
              <w:t xml:space="preserve"> or </w:t>
            </w:r>
            <w:proofErr w:type="spellStart"/>
            <w:r w:rsidRPr="00384541">
              <w:rPr>
                <w:rStyle w:val="data"/>
                <w:rFonts w:ascii="Arial" w:hAnsi="Arial" w:cs="Arial"/>
              </w:rPr>
              <w:t>sinalgin</w:t>
            </w:r>
            <w:proofErr w:type="spellEnd"/>
            <w:r w:rsidRPr="00384541">
              <w:rPr>
                <w:rStyle w:val="data"/>
                <w:rFonts w:ascii="Arial" w:hAnsi="Arial" w:cs="Arial"/>
              </w:rPr>
              <w:t xml:space="preserve"> or </w:t>
            </w:r>
            <w:proofErr w:type="spellStart"/>
            <w:r w:rsidRPr="00384541">
              <w:rPr>
                <w:rStyle w:val="data"/>
                <w:rFonts w:ascii="Arial" w:hAnsi="Arial" w:cs="Arial"/>
              </w:rPr>
              <w:t>symoron</w:t>
            </w:r>
            <w:proofErr w:type="spellEnd"/>
            <w:r w:rsidRPr="00384541">
              <w:rPr>
                <w:rStyle w:val="data"/>
                <w:rFonts w:ascii="Arial" w:hAnsi="Arial" w:cs="Arial"/>
              </w:rPr>
              <w:t xml:space="preserve"> or </w:t>
            </w:r>
            <w:proofErr w:type="spellStart"/>
            <w:r w:rsidRPr="00384541">
              <w:rPr>
                <w:rStyle w:val="data"/>
                <w:rFonts w:ascii="Arial" w:hAnsi="Arial" w:cs="Arial"/>
              </w:rPr>
              <w:t>westadone</w:t>
            </w:r>
            <w:proofErr w:type="spellEnd"/>
            <w:r w:rsidRPr="00384541">
              <w:rPr>
                <w:rStyle w:val="data"/>
                <w:rFonts w:ascii="Arial" w:hAnsi="Arial" w:cs="Arial"/>
              </w:rPr>
              <w:t>)</w:t>
            </w:r>
          </w:p>
        </w:tc>
        <w:tc>
          <w:tcPr>
            <w:tcW w:w="1107" w:type="dxa"/>
          </w:tcPr>
          <w:p w14:paraId="6FAA5EFB" w14:textId="77777777" w:rsidR="00415865" w:rsidRPr="00384541" w:rsidRDefault="00415865" w:rsidP="005B4AFB">
            <w:pPr>
              <w:jc w:val="right"/>
              <w:rPr>
                <w:rFonts w:ascii="Arial" w:hAnsi="Arial" w:cs="Arial"/>
              </w:rPr>
            </w:pPr>
            <w:r w:rsidRPr="00384541">
              <w:rPr>
                <w:rFonts w:ascii="Arial" w:hAnsi="Arial" w:cs="Arial"/>
              </w:rPr>
              <w:t>7,874</w:t>
            </w:r>
          </w:p>
        </w:tc>
      </w:tr>
      <w:tr w:rsidR="00415865" w:rsidRPr="00DA0EC5" w14:paraId="269C8E3D" w14:textId="77777777" w:rsidTr="005B4AFB">
        <w:tc>
          <w:tcPr>
            <w:tcW w:w="879" w:type="dxa"/>
          </w:tcPr>
          <w:p w14:paraId="15BD014D" w14:textId="77777777" w:rsidR="00415865" w:rsidRPr="00384541" w:rsidRDefault="00415865" w:rsidP="005B4AFB">
            <w:pPr>
              <w:rPr>
                <w:rFonts w:ascii="Arial" w:hAnsi="Arial" w:cs="Arial"/>
              </w:rPr>
            </w:pPr>
            <w:r>
              <w:rPr>
                <w:rFonts w:ascii="Arial" w:hAnsi="Arial" w:cs="Arial"/>
              </w:rPr>
              <w:t>#</w:t>
            </w:r>
            <w:r w:rsidRPr="00384541">
              <w:rPr>
                <w:rFonts w:ascii="Arial" w:hAnsi="Arial" w:cs="Arial"/>
              </w:rPr>
              <w:t>3</w:t>
            </w:r>
          </w:p>
        </w:tc>
        <w:tc>
          <w:tcPr>
            <w:tcW w:w="7364" w:type="dxa"/>
          </w:tcPr>
          <w:p w14:paraId="0EE7A6BD" w14:textId="77777777" w:rsidR="00415865" w:rsidRPr="00384541" w:rsidRDefault="00415865" w:rsidP="005B4AFB">
            <w:pPr>
              <w:rPr>
                <w:rFonts w:ascii="Arial" w:hAnsi="Arial" w:cs="Arial"/>
              </w:rPr>
            </w:pPr>
            <w:r>
              <w:rPr>
                <w:rFonts w:ascii="Arial" w:hAnsi="Arial" w:cs="Arial"/>
              </w:rPr>
              <w:t>#</w:t>
            </w:r>
            <w:r w:rsidRPr="00384541">
              <w:rPr>
                <w:rFonts w:ascii="Arial" w:hAnsi="Arial" w:cs="Arial"/>
              </w:rPr>
              <w:t xml:space="preserve">1 AND </w:t>
            </w:r>
            <w:r>
              <w:rPr>
                <w:rFonts w:ascii="Arial" w:hAnsi="Arial" w:cs="Arial"/>
              </w:rPr>
              <w:t>#</w:t>
            </w:r>
            <w:r w:rsidRPr="00384541">
              <w:rPr>
                <w:rFonts w:ascii="Arial" w:hAnsi="Arial" w:cs="Arial"/>
              </w:rPr>
              <w:t>2</w:t>
            </w:r>
          </w:p>
        </w:tc>
        <w:tc>
          <w:tcPr>
            <w:tcW w:w="1107" w:type="dxa"/>
          </w:tcPr>
          <w:p w14:paraId="67F46A3D" w14:textId="77777777" w:rsidR="00415865" w:rsidRPr="00384541" w:rsidRDefault="00415865" w:rsidP="005B4AFB">
            <w:pPr>
              <w:jc w:val="right"/>
              <w:rPr>
                <w:rFonts w:ascii="Arial" w:hAnsi="Arial" w:cs="Arial"/>
              </w:rPr>
            </w:pPr>
            <w:r w:rsidRPr="00384541">
              <w:rPr>
                <w:rFonts w:ascii="Arial" w:hAnsi="Arial" w:cs="Arial"/>
              </w:rPr>
              <w:t>1,242</w:t>
            </w:r>
          </w:p>
        </w:tc>
      </w:tr>
      <w:tr w:rsidR="00415865" w:rsidRPr="00DA0EC5" w14:paraId="08F8A6D0" w14:textId="77777777" w:rsidTr="005B4AFB">
        <w:tc>
          <w:tcPr>
            <w:tcW w:w="879" w:type="dxa"/>
          </w:tcPr>
          <w:p w14:paraId="5F097919" w14:textId="77777777" w:rsidR="00415865" w:rsidRPr="00384541" w:rsidRDefault="00415865" w:rsidP="005B4AFB">
            <w:pPr>
              <w:rPr>
                <w:rFonts w:ascii="Arial" w:hAnsi="Arial" w:cs="Arial"/>
              </w:rPr>
            </w:pPr>
            <w:r>
              <w:rPr>
                <w:rFonts w:ascii="Arial" w:hAnsi="Arial" w:cs="Arial"/>
              </w:rPr>
              <w:t>#</w:t>
            </w:r>
            <w:r w:rsidRPr="00384541">
              <w:rPr>
                <w:rFonts w:ascii="Arial" w:hAnsi="Arial" w:cs="Arial"/>
              </w:rPr>
              <w:t>4</w:t>
            </w:r>
          </w:p>
        </w:tc>
        <w:tc>
          <w:tcPr>
            <w:tcW w:w="7364" w:type="dxa"/>
          </w:tcPr>
          <w:p w14:paraId="0977A41A" w14:textId="77777777" w:rsidR="00415865" w:rsidRPr="00384541" w:rsidRDefault="00415865" w:rsidP="005B4AFB">
            <w:pPr>
              <w:rPr>
                <w:rFonts w:ascii="Arial" w:hAnsi="Arial" w:cs="Arial"/>
              </w:rPr>
            </w:pPr>
            <w:r w:rsidRPr="00384541">
              <w:rPr>
                <w:rFonts w:ascii="Arial" w:hAnsi="Arial" w:cs="Arial"/>
              </w:rPr>
              <w:t>TI (</w:t>
            </w:r>
            <w:proofErr w:type="spellStart"/>
            <w:r w:rsidRPr="00384541">
              <w:rPr>
                <w:rStyle w:val="data"/>
                <w:rFonts w:ascii="Arial" w:hAnsi="Arial" w:cs="Arial"/>
              </w:rPr>
              <w:t>substitut</w:t>
            </w:r>
            <w:proofErr w:type="spellEnd"/>
            <w:r w:rsidRPr="00384541">
              <w:rPr>
                <w:rStyle w:val="data"/>
                <w:rFonts w:ascii="Arial" w:hAnsi="Arial" w:cs="Arial"/>
              </w:rPr>
              <w:t xml:space="preserve">* or </w:t>
            </w:r>
            <w:proofErr w:type="spellStart"/>
            <w:r w:rsidRPr="00384541">
              <w:rPr>
                <w:rStyle w:val="data"/>
                <w:rFonts w:ascii="Arial" w:hAnsi="Arial" w:cs="Arial"/>
              </w:rPr>
              <w:t>swtich</w:t>
            </w:r>
            <w:proofErr w:type="spellEnd"/>
            <w:r w:rsidRPr="00384541">
              <w:rPr>
                <w:rStyle w:val="data"/>
                <w:rFonts w:ascii="Arial" w:hAnsi="Arial" w:cs="Arial"/>
              </w:rPr>
              <w:t>* or transfer* or transition* or initiate or initiating or induction) OR AB (</w:t>
            </w:r>
            <w:proofErr w:type="spellStart"/>
            <w:r w:rsidRPr="00384541">
              <w:rPr>
                <w:rStyle w:val="data"/>
                <w:rFonts w:ascii="Arial" w:hAnsi="Arial" w:cs="Arial"/>
              </w:rPr>
              <w:t>substitut</w:t>
            </w:r>
            <w:proofErr w:type="spellEnd"/>
            <w:r w:rsidRPr="00384541">
              <w:rPr>
                <w:rStyle w:val="data"/>
                <w:rFonts w:ascii="Arial" w:hAnsi="Arial" w:cs="Arial"/>
              </w:rPr>
              <w:t xml:space="preserve">* or </w:t>
            </w:r>
            <w:proofErr w:type="spellStart"/>
            <w:r w:rsidRPr="00384541">
              <w:rPr>
                <w:rStyle w:val="data"/>
                <w:rFonts w:ascii="Arial" w:hAnsi="Arial" w:cs="Arial"/>
              </w:rPr>
              <w:t>swtich</w:t>
            </w:r>
            <w:proofErr w:type="spellEnd"/>
            <w:r w:rsidRPr="00384541">
              <w:rPr>
                <w:rStyle w:val="data"/>
                <w:rFonts w:ascii="Arial" w:hAnsi="Arial" w:cs="Arial"/>
              </w:rPr>
              <w:t>* or transfer* or transition* or initiate or initiating or induction)</w:t>
            </w:r>
          </w:p>
        </w:tc>
        <w:tc>
          <w:tcPr>
            <w:tcW w:w="1107" w:type="dxa"/>
          </w:tcPr>
          <w:p w14:paraId="4DDF4220" w14:textId="77777777" w:rsidR="00415865" w:rsidRPr="00384541" w:rsidRDefault="00415865" w:rsidP="005B4AFB">
            <w:pPr>
              <w:jc w:val="right"/>
              <w:rPr>
                <w:rFonts w:ascii="Arial" w:hAnsi="Arial" w:cs="Arial"/>
              </w:rPr>
            </w:pPr>
            <w:r w:rsidRPr="00384541">
              <w:rPr>
                <w:rFonts w:ascii="Arial" w:hAnsi="Arial" w:cs="Arial"/>
              </w:rPr>
              <w:t>200,415</w:t>
            </w:r>
          </w:p>
        </w:tc>
      </w:tr>
      <w:tr w:rsidR="00415865" w:rsidRPr="00DA0EC5" w14:paraId="5769D229" w14:textId="77777777" w:rsidTr="005B4AFB">
        <w:tc>
          <w:tcPr>
            <w:tcW w:w="879" w:type="dxa"/>
          </w:tcPr>
          <w:p w14:paraId="46241D3A" w14:textId="77777777" w:rsidR="00415865" w:rsidRPr="00384541" w:rsidRDefault="00415865" w:rsidP="005B4AFB">
            <w:pPr>
              <w:rPr>
                <w:rFonts w:ascii="Arial" w:hAnsi="Arial" w:cs="Arial"/>
              </w:rPr>
            </w:pPr>
            <w:r>
              <w:rPr>
                <w:rFonts w:ascii="Arial" w:hAnsi="Arial" w:cs="Arial"/>
              </w:rPr>
              <w:t>#</w:t>
            </w:r>
            <w:r w:rsidRPr="00384541">
              <w:rPr>
                <w:rFonts w:ascii="Arial" w:hAnsi="Arial" w:cs="Arial"/>
              </w:rPr>
              <w:t>5</w:t>
            </w:r>
          </w:p>
        </w:tc>
        <w:tc>
          <w:tcPr>
            <w:tcW w:w="7364" w:type="dxa"/>
          </w:tcPr>
          <w:p w14:paraId="72822597" w14:textId="77777777" w:rsidR="00415865" w:rsidRPr="00384541" w:rsidRDefault="00415865" w:rsidP="005B4AFB">
            <w:pPr>
              <w:rPr>
                <w:rFonts w:ascii="Arial" w:hAnsi="Arial" w:cs="Arial"/>
              </w:rPr>
            </w:pPr>
            <w:r>
              <w:rPr>
                <w:rFonts w:ascii="Arial" w:hAnsi="Arial" w:cs="Arial"/>
              </w:rPr>
              <w:t>#</w:t>
            </w:r>
            <w:r w:rsidRPr="00384541">
              <w:rPr>
                <w:rFonts w:ascii="Arial" w:hAnsi="Arial" w:cs="Arial"/>
              </w:rPr>
              <w:t xml:space="preserve">3 AND </w:t>
            </w:r>
            <w:r>
              <w:rPr>
                <w:rFonts w:ascii="Arial" w:hAnsi="Arial" w:cs="Arial"/>
              </w:rPr>
              <w:t>#</w:t>
            </w:r>
            <w:r w:rsidRPr="00384541">
              <w:rPr>
                <w:rFonts w:ascii="Arial" w:hAnsi="Arial" w:cs="Arial"/>
              </w:rPr>
              <w:t>4</w:t>
            </w:r>
          </w:p>
        </w:tc>
        <w:tc>
          <w:tcPr>
            <w:tcW w:w="1107" w:type="dxa"/>
          </w:tcPr>
          <w:p w14:paraId="05E904CD" w14:textId="77777777" w:rsidR="00415865" w:rsidRPr="00384541" w:rsidRDefault="00415865" w:rsidP="005B4AFB">
            <w:pPr>
              <w:jc w:val="right"/>
              <w:rPr>
                <w:rFonts w:ascii="Arial" w:hAnsi="Arial" w:cs="Arial"/>
              </w:rPr>
            </w:pPr>
            <w:r w:rsidRPr="00384541">
              <w:rPr>
                <w:rFonts w:ascii="Arial" w:hAnsi="Arial" w:cs="Arial"/>
              </w:rPr>
              <w:t>298</w:t>
            </w:r>
          </w:p>
        </w:tc>
      </w:tr>
    </w:tbl>
    <w:p w14:paraId="11B056C0" w14:textId="77777777" w:rsidR="00415865" w:rsidRPr="00384541" w:rsidRDefault="00415865" w:rsidP="00415865">
      <w:pPr>
        <w:rPr>
          <w:rFonts w:ascii="Arial" w:hAnsi="Arial" w:cs="Arial"/>
          <w:sz w:val="22"/>
          <w:szCs w:val="22"/>
        </w:rPr>
      </w:pPr>
    </w:p>
    <w:p w14:paraId="34FCADC9" w14:textId="77777777" w:rsidR="00415865" w:rsidRPr="00384541" w:rsidRDefault="00415865" w:rsidP="00415865">
      <w:pPr>
        <w:rPr>
          <w:rFonts w:ascii="Arial" w:hAnsi="Arial" w:cs="Arial"/>
          <w:b/>
          <w:sz w:val="22"/>
          <w:szCs w:val="22"/>
        </w:rPr>
      </w:pPr>
      <w:r w:rsidRPr="00384541">
        <w:rPr>
          <w:rFonts w:ascii="Arial" w:hAnsi="Arial" w:cs="Arial"/>
          <w:b/>
          <w:sz w:val="22"/>
          <w:szCs w:val="22"/>
        </w:rPr>
        <w:t>World Health Organization International Clinical Trials Registry Protocol</w:t>
      </w:r>
    </w:p>
    <w:p w14:paraId="5CA3CE09" w14:textId="77777777" w:rsidR="00415865" w:rsidRPr="00384541" w:rsidRDefault="00415865" w:rsidP="00415865">
      <w:pPr>
        <w:rPr>
          <w:rFonts w:ascii="Arial" w:eastAsia="Times New Roman" w:hAnsi="Arial" w:cs="Arial"/>
          <w:sz w:val="22"/>
          <w:szCs w:val="22"/>
        </w:rPr>
      </w:pPr>
      <w:r w:rsidRPr="00384541">
        <w:rPr>
          <w:rFonts w:ascii="Arial" w:eastAsia="Times New Roman" w:hAnsi="Arial" w:cs="Arial"/>
          <w:color w:val="000000"/>
          <w:sz w:val="22"/>
          <w:szCs w:val="22"/>
        </w:rPr>
        <w:t>Buprenorphine AND methadone AND transfer: 9 records for 6 trials</w:t>
      </w:r>
    </w:p>
    <w:p w14:paraId="13241D31" w14:textId="77777777" w:rsidR="00415865" w:rsidRPr="00384541" w:rsidRDefault="00415865" w:rsidP="00415865">
      <w:pPr>
        <w:rPr>
          <w:rFonts w:ascii="Arial" w:eastAsia="Times New Roman" w:hAnsi="Arial" w:cs="Arial"/>
          <w:sz w:val="22"/>
          <w:szCs w:val="22"/>
        </w:rPr>
      </w:pPr>
      <w:r w:rsidRPr="00384541">
        <w:rPr>
          <w:rFonts w:ascii="Arial" w:eastAsia="Times New Roman" w:hAnsi="Arial" w:cs="Arial"/>
          <w:color w:val="000000"/>
          <w:sz w:val="22"/>
          <w:szCs w:val="22"/>
        </w:rPr>
        <w:t>Buprenorphine AND methadone AND switch: 4 records for 3 trials</w:t>
      </w:r>
    </w:p>
    <w:p w14:paraId="6B80A62F" w14:textId="77777777" w:rsidR="00415865" w:rsidRPr="00384541" w:rsidRDefault="00415865" w:rsidP="00415865">
      <w:pPr>
        <w:rPr>
          <w:rFonts w:ascii="Arial" w:eastAsia="Times New Roman" w:hAnsi="Arial" w:cs="Arial"/>
          <w:sz w:val="22"/>
          <w:szCs w:val="22"/>
        </w:rPr>
      </w:pPr>
      <w:r w:rsidRPr="00384541">
        <w:rPr>
          <w:rFonts w:ascii="Arial" w:eastAsia="Times New Roman" w:hAnsi="Arial" w:cs="Arial"/>
          <w:color w:val="000000"/>
          <w:sz w:val="22"/>
          <w:szCs w:val="22"/>
        </w:rPr>
        <w:t xml:space="preserve">Buprenorphine AND methadone AND transition: No </w:t>
      </w:r>
      <w:r>
        <w:rPr>
          <w:rFonts w:ascii="Arial" w:eastAsia="Times New Roman" w:hAnsi="Arial" w:cs="Arial"/>
          <w:color w:val="000000"/>
          <w:sz w:val="22"/>
          <w:szCs w:val="22"/>
        </w:rPr>
        <w:t>results.</w:t>
      </w:r>
    </w:p>
    <w:p w14:paraId="41743A8E" w14:textId="77777777" w:rsidR="00415865" w:rsidRPr="00384541" w:rsidRDefault="00415865" w:rsidP="00415865">
      <w:pPr>
        <w:rPr>
          <w:rFonts w:ascii="Arial" w:hAnsi="Arial" w:cs="Arial"/>
          <w:sz w:val="22"/>
          <w:szCs w:val="22"/>
        </w:rPr>
      </w:pPr>
    </w:p>
    <w:p w14:paraId="22F73F91" w14:textId="77777777" w:rsidR="00415865" w:rsidRPr="00384541" w:rsidRDefault="00415865" w:rsidP="00415865">
      <w:pPr>
        <w:spacing w:line="312" w:lineRule="atLeast"/>
        <w:textAlignment w:val="baseline"/>
        <w:rPr>
          <w:rFonts w:ascii="Arial" w:hAnsi="Arial" w:cs="Arial"/>
          <w:b/>
          <w:bCs/>
          <w:sz w:val="22"/>
          <w:szCs w:val="22"/>
          <w:bdr w:val="none" w:sz="0" w:space="0" w:color="auto" w:frame="1"/>
          <w:shd w:val="clear" w:color="auto" w:fill="FFFFFF"/>
        </w:rPr>
      </w:pPr>
      <w:r w:rsidRPr="00384541">
        <w:rPr>
          <w:rFonts w:ascii="Arial" w:hAnsi="Arial" w:cs="Arial"/>
          <w:b/>
          <w:bCs/>
          <w:sz w:val="22"/>
          <w:szCs w:val="22"/>
          <w:bdr w:val="none" w:sz="0" w:space="0" w:color="auto" w:frame="1"/>
          <w:shd w:val="clear" w:color="auto" w:fill="FFFFFF"/>
        </w:rPr>
        <w:t>Cochrane Central Register of Controlled Trials (CENTRAL): Issue 8 of 12, August 2019</w:t>
      </w:r>
    </w:p>
    <w:p w14:paraId="024E5953" w14:textId="77777777" w:rsidR="00415865" w:rsidRPr="00384541" w:rsidRDefault="00415865" w:rsidP="00415865">
      <w:pPr>
        <w:shd w:val="clear" w:color="auto" w:fill="FFFFFF"/>
        <w:textAlignment w:val="baseline"/>
        <w:outlineLvl w:val="1"/>
        <w:rPr>
          <w:rFonts w:ascii="Arial" w:eastAsia="Times New Roman" w:hAnsi="Arial" w:cs="Arial"/>
          <w:sz w:val="22"/>
          <w:szCs w:val="22"/>
        </w:rPr>
        <w:sectPr w:rsidR="00415865" w:rsidRPr="00384541" w:rsidSect="00132DEE">
          <w:headerReference w:type="default" r:id="rId5"/>
          <w:pgSz w:w="12240" w:h="15840"/>
          <w:pgMar w:top="1440" w:right="1440" w:bottom="1440" w:left="1440" w:header="720" w:footer="720" w:gutter="0"/>
          <w:cols w:space="720"/>
          <w:docGrid w:linePitch="360"/>
        </w:sectPr>
      </w:pPr>
      <w:r w:rsidRPr="00384541">
        <w:rPr>
          <w:rFonts w:ascii="Arial" w:eastAsia="Times New Roman" w:hAnsi="Arial" w:cs="Arial"/>
          <w:sz w:val="22"/>
          <w:szCs w:val="22"/>
        </w:rPr>
        <w:lastRenderedPageBreak/>
        <w:t>'</w:t>
      </w:r>
      <w:r w:rsidRPr="00384541">
        <w:rPr>
          <w:rFonts w:ascii="Arial" w:eastAsia="Times New Roman" w:hAnsi="Arial" w:cs="Arial"/>
          <w:bCs/>
          <w:sz w:val="22"/>
          <w:szCs w:val="22"/>
          <w:bdr w:val="none" w:sz="0" w:space="0" w:color="auto" w:frame="1"/>
        </w:rPr>
        <w:t>buprenorphine AND methadone AND (switch OR transfer OR transition) in Title, Abstract, Keywords </w:t>
      </w:r>
      <w:r w:rsidRPr="00384541">
        <w:rPr>
          <w:rFonts w:ascii="Arial" w:eastAsia="Times New Roman" w:hAnsi="Arial" w:cs="Arial"/>
          <w:sz w:val="22"/>
          <w:szCs w:val="22"/>
        </w:rPr>
        <w:t>in </w:t>
      </w:r>
      <w:r w:rsidRPr="00384541">
        <w:rPr>
          <w:rFonts w:ascii="Arial" w:eastAsia="Times New Roman" w:hAnsi="Arial" w:cs="Arial"/>
          <w:bCs/>
          <w:sz w:val="22"/>
          <w:szCs w:val="22"/>
          <w:bdr w:val="none" w:sz="0" w:space="0" w:color="auto" w:frame="1"/>
        </w:rPr>
        <w:t>Trials</w:t>
      </w:r>
      <w:r w:rsidRPr="00384541">
        <w:rPr>
          <w:rFonts w:ascii="Arial" w:eastAsia="Times New Roman" w:hAnsi="Arial" w:cs="Arial"/>
          <w:sz w:val="22"/>
          <w:szCs w:val="22"/>
        </w:rPr>
        <w:t xml:space="preserve">': </w:t>
      </w:r>
      <w:r w:rsidRPr="00384541">
        <w:rPr>
          <w:rFonts w:ascii="Arial" w:eastAsia="Times New Roman" w:hAnsi="Arial" w:cs="Arial"/>
          <w:bCs/>
          <w:sz w:val="22"/>
          <w:szCs w:val="22"/>
          <w:bdr w:val="none" w:sz="0" w:space="0" w:color="auto" w:frame="1"/>
        </w:rPr>
        <w:t>38</w:t>
      </w:r>
      <w:r w:rsidRPr="00384541">
        <w:rPr>
          <w:rFonts w:ascii="Arial" w:eastAsia="Times New Roman" w:hAnsi="Arial" w:cs="Arial"/>
          <w:sz w:val="22"/>
          <w:szCs w:val="22"/>
        </w:rPr>
        <w:t> results from </w:t>
      </w:r>
      <w:r w:rsidRPr="00384541">
        <w:rPr>
          <w:rFonts w:ascii="Arial" w:eastAsia="Times New Roman" w:hAnsi="Arial" w:cs="Arial"/>
          <w:bCs/>
          <w:sz w:val="22"/>
          <w:szCs w:val="22"/>
          <w:bdr w:val="none" w:sz="0" w:space="0" w:color="auto" w:frame="1"/>
        </w:rPr>
        <w:t>1,560,300</w:t>
      </w:r>
      <w:r w:rsidRPr="00384541">
        <w:rPr>
          <w:rFonts w:ascii="Arial" w:eastAsia="Times New Roman" w:hAnsi="Arial" w:cs="Arial"/>
          <w:sz w:val="22"/>
          <w:szCs w:val="22"/>
        </w:rPr>
        <w:t xml:space="preserve"> trials </w:t>
      </w:r>
    </w:p>
    <w:p w14:paraId="12C568BF" w14:textId="77777777" w:rsidR="00415865" w:rsidRPr="00DA0EC5" w:rsidRDefault="00415865" w:rsidP="00415865">
      <w:pPr>
        <w:rPr>
          <w:rFonts w:ascii="Arial" w:hAnsi="Arial" w:cs="Arial"/>
          <w:b/>
          <w:bCs/>
          <w:sz w:val="22"/>
          <w:szCs w:val="22"/>
        </w:rPr>
      </w:pPr>
      <w:r w:rsidRPr="00DA0EC5">
        <w:rPr>
          <w:rFonts w:ascii="Arial" w:hAnsi="Arial" w:cs="Arial"/>
          <w:b/>
          <w:bCs/>
          <w:sz w:val="22"/>
          <w:szCs w:val="22"/>
        </w:rPr>
        <w:lastRenderedPageBreak/>
        <w:t>Supplementary Digital Content B. Extracted Data</w:t>
      </w:r>
    </w:p>
    <w:p w14:paraId="3A502595" w14:textId="77777777" w:rsidR="00415865" w:rsidRPr="00DA0EC5" w:rsidRDefault="00415865" w:rsidP="00415865">
      <w:pPr>
        <w:rPr>
          <w:rFonts w:ascii="Arial" w:hAnsi="Arial" w:cs="Arial"/>
          <w:b/>
          <w:sz w:val="22"/>
          <w:szCs w:val="22"/>
        </w:rPr>
      </w:pPr>
    </w:p>
    <w:p w14:paraId="2FBE8678" w14:textId="77777777" w:rsidR="00415865" w:rsidRPr="00DA0EC5" w:rsidRDefault="00415865" w:rsidP="00415865">
      <w:pPr>
        <w:rPr>
          <w:rFonts w:ascii="Arial" w:hAnsi="Arial" w:cs="Arial"/>
          <w:b/>
          <w:sz w:val="22"/>
          <w:szCs w:val="22"/>
        </w:rPr>
      </w:pPr>
      <w:r w:rsidRPr="00DA0EC5">
        <w:rPr>
          <w:rFonts w:ascii="Arial" w:hAnsi="Arial" w:cs="Arial"/>
          <w:b/>
          <w:sz w:val="22"/>
          <w:szCs w:val="22"/>
        </w:rPr>
        <w:t>Table B-1. Characteristics of included studies</w:t>
      </w:r>
    </w:p>
    <w:tbl>
      <w:tblPr>
        <w:tblStyle w:val="TableGrid"/>
        <w:tblW w:w="12955" w:type="dxa"/>
        <w:tblLook w:val="04A0" w:firstRow="1" w:lastRow="0" w:firstColumn="1" w:lastColumn="0" w:noHBand="0" w:noVBand="1"/>
      </w:tblPr>
      <w:tblGrid>
        <w:gridCol w:w="1650"/>
        <w:gridCol w:w="1853"/>
        <w:gridCol w:w="2178"/>
        <w:gridCol w:w="1440"/>
        <w:gridCol w:w="2824"/>
        <w:gridCol w:w="3010"/>
      </w:tblGrid>
      <w:tr w:rsidR="00415865" w:rsidRPr="00DA0EC5" w14:paraId="23B6595B" w14:textId="77777777" w:rsidTr="005B4AFB">
        <w:trPr>
          <w:cantSplit/>
          <w:tblHeader/>
        </w:trPr>
        <w:tc>
          <w:tcPr>
            <w:tcW w:w="1650" w:type="dxa"/>
          </w:tcPr>
          <w:p w14:paraId="3B396C0E" w14:textId="77777777" w:rsidR="00415865" w:rsidRPr="00DA0EC5" w:rsidRDefault="00415865" w:rsidP="005B4AFB">
            <w:pPr>
              <w:rPr>
                <w:rFonts w:ascii="Arial" w:hAnsi="Arial" w:cs="Arial"/>
                <w:b/>
                <w:sz w:val="20"/>
                <w:szCs w:val="20"/>
              </w:rPr>
            </w:pPr>
            <w:r w:rsidRPr="00DA0EC5">
              <w:rPr>
                <w:rFonts w:ascii="Arial" w:hAnsi="Arial" w:cs="Arial"/>
                <w:b/>
                <w:sz w:val="20"/>
                <w:szCs w:val="20"/>
              </w:rPr>
              <w:t>First author, year</w:t>
            </w:r>
          </w:p>
          <w:p w14:paraId="24F33359" w14:textId="77777777" w:rsidR="00415865" w:rsidRPr="00DA0EC5" w:rsidRDefault="00415865" w:rsidP="005B4AFB">
            <w:pPr>
              <w:rPr>
                <w:rFonts w:ascii="Arial" w:hAnsi="Arial" w:cs="Arial"/>
                <w:b/>
                <w:sz w:val="20"/>
                <w:szCs w:val="20"/>
              </w:rPr>
            </w:pPr>
            <w:r w:rsidRPr="00DA0EC5">
              <w:rPr>
                <w:rFonts w:ascii="Arial" w:hAnsi="Arial" w:cs="Arial"/>
                <w:b/>
                <w:sz w:val="20"/>
                <w:szCs w:val="20"/>
              </w:rPr>
              <w:t>ROB</w:t>
            </w:r>
          </w:p>
          <w:p w14:paraId="2105A424" w14:textId="77777777" w:rsidR="00415865" w:rsidRPr="00DA0EC5" w:rsidRDefault="00415865" w:rsidP="005B4AFB">
            <w:pPr>
              <w:rPr>
                <w:rFonts w:ascii="Arial" w:hAnsi="Arial" w:cs="Arial"/>
                <w:b/>
                <w:sz w:val="20"/>
                <w:szCs w:val="20"/>
              </w:rPr>
            </w:pPr>
            <w:r w:rsidRPr="00DA0EC5">
              <w:rPr>
                <w:rFonts w:ascii="Arial" w:hAnsi="Arial" w:cs="Arial"/>
                <w:b/>
                <w:sz w:val="20"/>
                <w:szCs w:val="20"/>
              </w:rPr>
              <w:t>No. of patients</w:t>
            </w:r>
          </w:p>
        </w:tc>
        <w:tc>
          <w:tcPr>
            <w:tcW w:w="1853" w:type="dxa"/>
          </w:tcPr>
          <w:p w14:paraId="7076C581" w14:textId="77777777" w:rsidR="00415865" w:rsidRPr="00DA0EC5" w:rsidRDefault="00415865" w:rsidP="005B4AFB">
            <w:pPr>
              <w:rPr>
                <w:rFonts w:ascii="Arial" w:hAnsi="Arial" w:cs="Arial"/>
                <w:b/>
                <w:sz w:val="20"/>
                <w:szCs w:val="20"/>
              </w:rPr>
            </w:pPr>
            <w:r w:rsidRPr="00DA0EC5">
              <w:rPr>
                <w:rFonts w:ascii="Arial" w:hAnsi="Arial" w:cs="Arial"/>
                <w:b/>
                <w:sz w:val="20"/>
                <w:szCs w:val="20"/>
              </w:rPr>
              <w:t>Country</w:t>
            </w:r>
          </w:p>
          <w:p w14:paraId="1783CA32" w14:textId="77777777" w:rsidR="00415865" w:rsidRPr="00DA0EC5" w:rsidRDefault="00415865" w:rsidP="005B4AFB">
            <w:pPr>
              <w:rPr>
                <w:rFonts w:ascii="Arial" w:hAnsi="Arial" w:cs="Arial"/>
                <w:b/>
                <w:sz w:val="20"/>
                <w:szCs w:val="20"/>
              </w:rPr>
            </w:pPr>
            <w:r w:rsidRPr="00DA0EC5">
              <w:rPr>
                <w:rFonts w:ascii="Arial" w:hAnsi="Arial" w:cs="Arial"/>
                <w:b/>
                <w:sz w:val="20"/>
                <w:szCs w:val="20"/>
              </w:rPr>
              <w:t>Years of data collection</w:t>
            </w:r>
          </w:p>
          <w:p w14:paraId="35F09C08" w14:textId="77777777" w:rsidR="00415865" w:rsidRPr="00DA0EC5" w:rsidRDefault="00415865" w:rsidP="005B4AFB">
            <w:pPr>
              <w:rPr>
                <w:rFonts w:ascii="Arial" w:hAnsi="Arial" w:cs="Arial"/>
                <w:b/>
                <w:sz w:val="20"/>
                <w:szCs w:val="20"/>
              </w:rPr>
            </w:pPr>
            <w:r w:rsidRPr="00DA0EC5">
              <w:rPr>
                <w:rFonts w:ascii="Arial" w:hAnsi="Arial" w:cs="Arial"/>
                <w:b/>
                <w:sz w:val="20"/>
                <w:szCs w:val="20"/>
              </w:rPr>
              <w:t>Study design</w:t>
            </w:r>
          </w:p>
        </w:tc>
        <w:tc>
          <w:tcPr>
            <w:tcW w:w="2178" w:type="dxa"/>
          </w:tcPr>
          <w:p w14:paraId="6A9EBDC3" w14:textId="77777777" w:rsidR="00415865" w:rsidRPr="00DA0EC5" w:rsidRDefault="00415865" w:rsidP="005B4AFB">
            <w:pPr>
              <w:rPr>
                <w:rFonts w:ascii="Arial" w:hAnsi="Arial" w:cs="Arial"/>
                <w:b/>
                <w:sz w:val="20"/>
                <w:szCs w:val="20"/>
              </w:rPr>
            </w:pPr>
            <w:r w:rsidRPr="00DA0EC5">
              <w:rPr>
                <w:rFonts w:ascii="Arial" w:hAnsi="Arial" w:cs="Arial"/>
                <w:b/>
                <w:sz w:val="20"/>
                <w:szCs w:val="20"/>
              </w:rPr>
              <w:t>Setting</w:t>
            </w:r>
          </w:p>
        </w:tc>
        <w:tc>
          <w:tcPr>
            <w:tcW w:w="1440" w:type="dxa"/>
          </w:tcPr>
          <w:p w14:paraId="66E2E064" w14:textId="77777777" w:rsidR="00415865" w:rsidRPr="00DA0EC5" w:rsidRDefault="00415865" w:rsidP="005B4AFB">
            <w:pPr>
              <w:rPr>
                <w:rFonts w:ascii="Arial" w:hAnsi="Arial" w:cs="Arial"/>
                <w:b/>
                <w:sz w:val="20"/>
                <w:szCs w:val="20"/>
              </w:rPr>
            </w:pPr>
            <w:r w:rsidRPr="00DA0EC5">
              <w:rPr>
                <w:rFonts w:ascii="Arial" w:hAnsi="Arial" w:cs="Arial"/>
                <w:b/>
                <w:sz w:val="20"/>
                <w:szCs w:val="20"/>
              </w:rPr>
              <w:t xml:space="preserve">Study duration </w:t>
            </w:r>
          </w:p>
        </w:tc>
        <w:tc>
          <w:tcPr>
            <w:tcW w:w="2824" w:type="dxa"/>
          </w:tcPr>
          <w:p w14:paraId="28C75484" w14:textId="77777777" w:rsidR="00415865" w:rsidRPr="00DA0EC5" w:rsidRDefault="00415865" w:rsidP="005B4AFB">
            <w:pPr>
              <w:rPr>
                <w:rFonts w:ascii="Arial" w:hAnsi="Arial" w:cs="Arial"/>
                <w:b/>
                <w:sz w:val="20"/>
                <w:szCs w:val="20"/>
              </w:rPr>
            </w:pPr>
            <w:r w:rsidRPr="00DA0EC5">
              <w:rPr>
                <w:rFonts w:ascii="Arial" w:hAnsi="Arial" w:cs="Arial"/>
                <w:b/>
                <w:sz w:val="20"/>
                <w:szCs w:val="20"/>
              </w:rPr>
              <w:t>Inclusion criteria</w:t>
            </w:r>
          </w:p>
        </w:tc>
        <w:tc>
          <w:tcPr>
            <w:tcW w:w="3010" w:type="dxa"/>
          </w:tcPr>
          <w:p w14:paraId="02020CEC" w14:textId="77777777" w:rsidR="00415865" w:rsidRPr="00DA0EC5" w:rsidRDefault="00415865" w:rsidP="005B4AFB">
            <w:pPr>
              <w:ind w:right="651"/>
              <w:rPr>
                <w:rFonts w:ascii="Arial" w:hAnsi="Arial" w:cs="Arial"/>
                <w:b/>
                <w:sz w:val="20"/>
                <w:szCs w:val="20"/>
              </w:rPr>
            </w:pPr>
            <w:r w:rsidRPr="00DA0EC5">
              <w:rPr>
                <w:rFonts w:ascii="Arial" w:hAnsi="Arial" w:cs="Arial"/>
                <w:b/>
                <w:sz w:val="20"/>
                <w:szCs w:val="20"/>
              </w:rPr>
              <w:t>Exclusion criteria</w:t>
            </w:r>
          </w:p>
        </w:tc>
      </w:tr>
      <w:tr w:rsidR="00415865" w:rsidRPr="00DA0EC5" w14:paraId="7117A43F" w14:textId="77777777" w:rsidTr="005B4AFB">
        <w:trPr>
          <w:cantSplit/>
        </w:trPr>
        <w:tc>
          <w:tcPr>
            <w:tcW w:w="12955" w:type="dxa"/>
            <w:gridSpan w:val="6"/>
            <w:shd w:val="clear" w:color="auto" w:fill="D9D9D9" w:themeFill="background1" w:themeFillShade="D9"/>
          </w:tcPr>
          <w:p w14:paraId="258EC491" w14:textId="77777777" w:rsidR="00415865" w:rsidRPr="00DA0EC5" w:rsidRDefault="00415865" w:rsidP="005B4AFB">
            <w:pPr>
              <w:rPr>
                <w:rFonts w:ascii="Arial" w:eastAsia="Times New Roman" w:hAnsi="Arial" w:cs="Arial"/>
                <w:b/>
                <w:color w:val="000000"/>
                <w:sz w:val="20"/>
                <w:szCs w:val="20"/>
              </w:rPr>
            </w:pPr>
          </w:p>
        </w:tc>
      </w:tr>
      <w:tr w:rsidR="00415865" w:rsidRPr="00DA0EC5" w14:paraId="04EDF358" w14:textId="77777777" w:rsidTr="005B4AFB">
        <w:trPr>
          <w:cantSplit/>
          <w:tblHeader/>
        </w:trPr>
        <w:tc>
          <w:tcPr>
            <w:tcW w:w="1650" w:type="dxa"/>
          </w:tcPr>
          <w:p w14:paraId="33050038" w14:textId="77777777" w:rsidR="00415865" w:rsidRPr="00DA0EC5" w:rsidRDefault="00415865" w:rsidP="005B4AFB">
            <w:pPr>
              <w:rPr>
                <w:rFonts w:ascii="Arial" w:hAnsi="Arial" w:cs="Arial"/>
                <w:sz w:val="20"/>
                <w:szCs w:val="20"/>
              </w:rPr>
            </w:pPr>
          </w:p>
        </w:tc>
        <w:tc>
          <w:tcPr>
            <w:tcW w:w="1853" w:type="dxa"/>
          </w:tcPr>
          <w:p w14:paraId="61E63D95" w14:textId="77777777" w:rsidR="00415865" w:rsidRPr="00DA0EC5" w:rsidRDefault="00415865" w:rsidP="005B4AFB">
            <w:pPr>
              <w:rPr>
                <w:rFonts w:ascii="Arial" w:hAnsi="Arial" w:cs="Arial"/>
                <w:sz w:val="20"/>
                <w:szCs w:val="20"/>
              </w:rPr>
            </w:pPr>
          </w:p>
        </w:tc>
        <w:tc>
          <w:tcPr>
            <w:tcW w:w="2178" w:type="dxa"/>
          </w:tcPr>
          <w:p w14:paraId="58D563C8" w14:textId="77777777" w:rsidR="00415865" w:rsidRPr="00DA0EC5" w:rsidRDefault="00415865" w:rsidP="005B4AFB">
            <w:pPr>
              <w:rPr>
                <w:rFonts w:ascii="Arial" w:hAnsi="Arial" w:cs="Arial"/>
                <w:sz w:val="20"/>
                <w:szCs w:val="20"/>
              </w:rPr>
            </w:pPr>
          </w:p>
        </w:tc>
        <w:tc>
          <w:tcPr>
            <w:tcW w:w="1440" w:type="dxa"/>
          </w:tcPr>
          <w:p w14:paraId="0D61C3A7" w14:textId="77777777" w:rsidR="00415865" w:rsidRPr="00DA0EC5" w:rsidRDefault="00415865" w:rsidP="005B4AFB">
            <w:pPr>
              <w:rPr>
                <w:rFonts w:ascii="Arial" w:hAnsi="Arial" w:cs="Arial"/>
                <w:sz w:val="20"/>
                <w:szCs w:val="20"/>
              </w:rPr>
            </w:pPr>
          </w:p>
        </w:tc>
        <w:tc>
          <w:tcPr>
            <w:tcW w:w="2824" w:type="dxa"/>
          </w:tcPr>
          <w:p w14:paraId="7A9BA8E5" w14:textId="77777777" w:rsidR="00415865" w:rsidRPr="00DA0EC5" w:rsidRDefault="00415865" w:rsidP="005B4AFB">
            <w:pPr>
              <w:rPr>
                <w:rFonts w:ascii="Arial" w:hAnsi="Arial" w:cs="Arial"/>
                <w:sz w:val="20"/>
                <w:szCs w:val="20"/>
              </w:rPr>
            </w:pPr>
          </w:p>
        </w:tc>
        <w:tc>
          <w:tcPr>
            <w:tcW w:w="3010" w:type="dxa"/>
          </w:tcPr>
          <w:p w14:paraId="40AB411E" w14:textId="77777777" w:rsidR="00415865" w:rsidRPr="00DA0EC5" w:rsidRDefault="00415865" w:rsidP="005B4AFB">
            <w:pPr>
              <w:ind w:right="80"/>
              <w:rPr>
                <w:rFonts w:ascii="Arial" w:hAnsi="Arial" w:cs="Arial"/>
                <w:sz w:val="20"/>
                <w:szCs w:val="20"/>
              </w:rPr>
            </w:pPr>
          </w:p>
        </w:tc>
      </w:tr>
      <w:tr w:rsidR="00415865" w:rsidRPr="00DA0EC5" w14:paraId="234CCAC5" w14:textId="77777777" w:rsidTr="005B4AFB">
        <w:trPr>
          <w:cantSplit/>
        </w:trPr>
        <w:tc>
          <w:tcPr>
            <w:tcW w:w="12955" w:type="dxa"/>
            <w:gridSpan w:val="6"/>
            <w:shd w:val="clear" w:color="auto" w:fill="D9D9D9" w:themeFill="background1" w:themeFillShade="D9"/>
          </w:tcPr>
          <w:p w14:paraId="379D2979" w14:textId="77777777" w:rsidR="00415865" w:rsidRPr="00DA0EC5" w:rsidRDefault="00415865" w:rsidP="005B4AFB">
            <w:pPr>
              <w:rPr>
                <w:rFonts w:ascii="Arial" w:eastAsia="Times New Roman" w:hAnsi="Arial" w:cs="Arial"/>
                <w:b/>
                <w:color w:val="000000"/>
                <w:sz w:val="20"/>
                <w:szCs w:val="20"/>
              </w:rPr>
            </w:pPr>
          </w:p>
        </w:tc>
      </w:tr>
      <w:tr w:rsidR="00415865" w:rsidRPr="00DA0EC5" w14:paraId="5F0402DC" w14:textId="77777777" w:rsidTr="005B4AFB">
        <w:trPr>
          <w:cantSplit/>
        </w:trPr>
        <w:tc>
          <w:tcPr>
            <w:tcW w:w="1650" w:type="dxa"/>
          </w:tcPr>
          <w:p w14:paraId="540BA9CD"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Bouchez</w:t>
            </w:r>
            <w:proofErr w:type="spellEnd"/>
            <w:r w:rsidRPr="00DA0EC5">
              <w:rPr>
                <w:rFonts w:ascii="Arial" w:hAnsi="Arial" w:cs="Arial"/>
                <w:sz w:val="20"/>
                <w:szCs w:val="20"/>
              </w:rPr>
              <w:t>, 1998</w:t>
            </w:r>
            <w:r w:rsidRPr="004E2C83">
              <w:rPr>
                <w:rFonts w:ascii="Arial" w:hAnsi="Arial" w:cs="Arial"/>
                <w:noProof/>
                <w:sz w:val="20"/>
                <w:szCs w:val="20"/>
                <w:vertAlign w:val="superscript"/>
              </w:rPr>
              <w:t>24</w:t>
            </w:r>
          </w:p>
          <w:p w14:paraId="5E7E0D30" w14:textId="77777777" w:rsidR="00415865" w:rsidRPr="00DA0EC5" w:rsidRDefault="00415865" w:rsidP="005B4AFB">
            <w:pPr>
              <w:rPr>
                <w:rFonts w:ascii="Arial" w:hAnsi="Arial" w:cs="Arial"/>
                <w:sz w:val="20"/>
                <w:szCs w:val="20"/>
              </w:rPr>
            </w:pPr>
          </w:p>
          <w:p w14:paraId="24CCE3F9" w14:textId="77777777" w:rsidR="00415865" w:rsidRPr="00DA0EC5" w:rsidRDefault="00415865" w:rsidP="005B4AFB">
            <w:pPr>
              <w:rPr>
                <w:rFonts w:ascii="Arial" w:hAnsi="Arial" w:cs="Arial"/>
                <w:sz w:val="20"/>
                <w:szCs w:val="20"/>
              </w:rPr>
            </w:pPr>
            <w:r w:rsidRPr="00DA0EC5">
              <w:rPr>
                <w:rFonts w:ascii="Arial" w:hAnsi="Arial" w:cs="Arial"/>
                <w:sz w:val="20"/>
                <w:szCs w:val="20"/>
              </w:rPr>
              <w:t>High ROB</w:t>
            </w:r>
          </w:p>
          <w:p w14:paraId="635292C2" w14:textId="77777777" w:rsidR="00415865" w:rsidRPr="00DA0EC5" w:rsidRDefault="00415865" w:rsidP="005B4AFB">
            <w:pPr>
              <w:rPr>
                <w:rFonts w:ascii="Arial" w:hAnsi="Arial" w:cs="Arial"/>
                <w:sz w:val="20"/>
                <w:szCs w:val="20"/>
              </w:rPr>
            </w:pPr>
          </w:p>
          <w:p w14:paraId="71D50B5E" w14:textId="77777777" w:rsidR="00415865" w:rsidRPr="00DA0EC5" w:rsidRDefault="00415865" w:rsidP="005B4AFB">
            <w:pPr>
              <w:rPr>
                <w:rFonts w:ascii="Arial" w:hAnsi="Arial" w:cs="Arial"/>
                <w:sz w:val="20"/>
                <w:szCs w:val="20"/>
              </w:rPr>
            </w:pPr>
            <w:r w:rsidRPr="00DA0EC5">
              <w:rPr>
                <w:rFonts w:ascii="Arial" w:hAnsi="Arial" w:cs="Arial"/>
                <w:sz w:val="20"/>
                <w:szCs w:val="20"/>
              </w:rPr>
              <w:t>N=10</w:t>
            </w:r>
          </w:p>
        </w:tc>
        <w:tc>
          <w:tcPr>
            <w:tcW w:w="1853" w:type="dxa"/>
          </w:tcPr>
          <w:p w14:paraId="15220EC3" w14:textId="77777777" w:rsidR="00415865" w:rsidRPr="00DA0EC5" w:rsidRDefault="00415865" w:rsidP="005B4AFB">
            <w:pPr>
              <w:rPr>
                <w:rFonts w:ascii="Arial" w:hAnsi="Arial" w:cs="Arial"/>
                <w:sz w:val="20"/>
                <w:szCs w:val="20"/>
              </w:rPr>
            </w:pPr>
            <w:r w:rsidRPr="00DA0EC5">
              <w:rPr>
                <w:rFonts w:ascii="Arial" w:hAnsi="Arial" w:cs="Arial"/>
                <w:sz w:val="20"/>
                <w:szCs w:val="20"/>
              </w:rPr>
              <w:t>France</w:t>
            </w:r>
          </w:p>
          <w:p w14:paraId="569CFAD2"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5F4F3C07"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trial</w:t>
            </w:r>
          </w:p>
        </w:tc>
        <w:tc>
          <w:tcPr>
            <w:tcW w:w="2178" w:type="dxa"/>
          </w:tcPr>
          <w:p w14:paraId="7DBECE67"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440" w:type="dxa"/>
          </w:tcPr>
          <w:p w14:paraId="1C013AE8" w14:textId="77777777" w:rsidR="00415865" w:rsidRPr="00DA0EC5" w:rsidRDefault="00415865" w:rsidP="005B4AFB">
            <w:pPr>
              <w:rPr>
                <w:rFonts w:ascii="Arial" w:hAnsi="Arial" w:cs="Arial"/>
                <w:sz w:val="20"/>
                <w:szCs w:val="20"/>
              </w:rPr>
            </w:pPr>
            <w:r w:rsidRPr="00DA0EC5">
              <w:rPr>
                <w:rFonts w:ascii="Arial" w:hAnsi="Arial" w:cs="Arial"/>
                <w:sz w:val="20"/>
                <w:szCs w:val="20"/>
              </w:rPr>
              <w:t>Unclear</w:t>
            </w:r>
          </w:p>
        </w:tc>
        <w:tc>
          <w:tcPr>
            <w:tcW w:w="2824" w:type="dxa"/>
          </w:tcPr>
          <w:p w14:paraId="763DA8ED"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NR</w:t>
            </w:r>
          </w:p>
        </w:tc>
        <w:tc>
          <w:tcPr>
            <w:tcW w:w="3010" w:type="dxa"/>
          </w:tcPr>
          <w:p w14:paraId="3686735A"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NR</w:t>
            </w:r>
          </w:p>
        </w:tc>
      </w:tr>
      <w:tr w:rsidR="00415865" w:rsidRPr="00DA0EC5" w14:paraId="45B3C600" w14:textId="77777777" w:rsidTr="005B4AFB">
        <w:trPr>
          <w:cantSplit/>
        </w:trPr>
        <w:tc>
          <w:tcPr>
            <w:tcW w:w="1650" w:type="dxa"/>
          </w:tcPr>
          <w:p w14:paraId="37EE907B" w14:textId="77777777" w:rsidR="00415865" w:rsidRPr="00DA0EC5" w:rsidRDefault="00415865" w:rsidP="005B4AFB">
            <w:pPr>
              <w:rPr>
                <w:rFonts w:ascii="Arial" w:hAnsi="Arial" w:cs="Arial"/>
                <w:sz w:val="20"/>
                <w:szCs w:val="20"/>
              </w:rPr>
            </w:pPr>
            <w:r w:rsidRPr="00DA0EC5">
              <w:rPr>
                <w:rFonts w:ascii="Arial" w:hAnsi="Arial" w:cs="Arial"/>
                <w:sz w:val="20"/>
                <w:szCs w:val="20"/>
              </w:rPr>
              <w:t>Breen, 2003</w:t>
            </w:r>
            <w:r w:rsidRPr="004E2C83">
              <w:rPr>
                <w:rFonts w:ascii="Arial" w:hAnsi="Arial" w:cs="Arial"/>
                <w:noProof/>
                <w:sz w:val="20"/>
                <w:szCs w:val="20"/>
                <w:vertAlign w:val="superscript"/>
              </w:rPr>
              <w:t>25</w:t>
            </w:r>
          </w:p>
          <w:p w14:paraId="5629A15D" w14:textId="77777777" w:rsidR="00415865" w:rsidRPr="00DA0EC5" w:rsidRDefault="00415865" w:rsidP="005B4AFB">
            <w:pPr>
              <w:rPr>
                <w:rFonts w:ascii="Arial" w:hAnsi="Arial" w:cs="Arial"/>
                <w:sz w:val="20"/>
                <w:szCs w:val="20"/>
              </w:rPr>
            </w:pPr>
          </w:p>
          <w:p w14:paraId="16204F18"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 for transfer completion and relapse, high ROB for withdrawal</w:t>
            </w:r>
          </w:p>
          <w:p w14:paraId="70870B2E" w14:textId="77777777" w:rsidR="00415865" w:rsidRPr="00DA0EC5" w:rsidRDefault="00415865" w:rsidP="005B4AFB">
            <w:pPr>
              <w:rPr>
                <w:rFonts w:ascii="Arial" w:hAnsi="Arial" w:cs="Arial"/>
                <w:sz w:val="20"/>
                <w:szCs w:val="20"/>
              </w:rPr>
            </w:pPr>
          </w:p>
          <w:p w14:paraId="07C4DE26" w14:textId="77777777" w:rsidR="00415865" w:rsidRPr="00DA0EC5" w:rsidRDefault="00415865" w:rsidP="005B4AFB">
            <w:pPr>
              <w:rPr>
                <w:rFonts w:ascii="Arial" w:hAnsi="Arial" w:cs="Arial"/>
                <w:sz w:val="20"/>
                <w:szCs w:val="20"/>
              </w:rPr>
            </w:pPr>
            <w:r w:rsidRPr="00DA0EC5">
              <w:rPr>
                <w:rFonts w:ascii="Arial" w:hAnsi="Arial" w:cs="Arial"/>
                <w:sz w:val="20"/>
                <w:szCs w:val="20"/>
              </w:rPr>
              <w:t>N=38</w:t>
            </w:r>
          </w:p>
        </w:tc>
        <w:tc>
          <w:tcPr>
            <w:tcW w:w="1853" w:type="dxa"/>
          </w:tcPr>
          <w:p w14:paraId="268B03CA" w14:textId="77777777" w:rsidR="00415865" w:rsidRPr="00DA0EC5" w:rsidRDefault="00415865" w:rsidP="005B4AFB">
            <w:pPr>
              <w:rPr>
                <w:rFonts w:ascii="Arial" w:hAnsi="Arial" w:cs="Arial"/>
                <w:sz w:val="20"/>
                <w:szCs w:val="20"/>
              </w:rPr>
            </w:pPr>
            <w:r w:rsidRPr="00DA0EC5">
              <w:rPr>
                <w:rFonts w:ascii="Arial" w:hAnsi="Arial" w:cs="Arial"/>
                <w:sz w:val="20"/>
                <w:szCs w:val="20"/>
              </w:rPr>
              <w:t>Australia</w:t>
            </w:r>
          </w:p>
          <w:p w14:paraId="3E1D27C3" w14:textId="77777777" w:rsidR="00415865" w:rsidRPr="00DA0EC5" w:rsidRDefault="00415865" w:rsidP="005B4AFB">
            <w:pPr>
              <w:rPr>
                <w:rFonts w:ascii="Arial" w:hAnsi="Arial" w:cs="Arial"/>
                <w:sz w:val="20"/>
                <w:szCs w:val="20"/>
              </w:rPr>
            </w:pPr>
            <w:r w:rsidRPr="00DA0EC5">
              <w:rPr>
                <w:rFonts w:ascii="Arial" w:hAnsi="Arial" w:cs="Arial"/>
                <w:sz w:val="20"/>
                <w:szCs w:val="20"/>
              </w:rPr>
              <w:t>1999</w:t>
            </w:r>
          </w:p>
          <w:p w14:paraId="7F8B3356"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RCT</w:t>
            </w:r>
            <w:proofErr w:type="spellEnd"/>
          </w:p>
        </w:tc>
        <w:tc>
          <w:tcPr>
            <w:tcW w:w="2178" w:type="dxa"/>
          </w:tcPr>
          <w:p w14:paraId="1A3D5FBB" w14:textId="77777777" w:rsidR="00415865" w:rsidRPr="00DA0EC5" w:rsidRDefault="00415865" w:rsidP="005B4AFB">
            <w:pPr>
              <w:rPr>
                <w:rFonts w:ascii="Arial" w:hAnsi="Arial" w:cs="Arial"/>
                <w:sz w:val="20"/>
                <w:szCs w:val="20"/>
              </w:rPr>
            </w:pPr>
            <w:r w:rsidRPr="00DA0EC5">
              <w:rPr>
                <w:rFonts w:ascii="Arial" w:hAnsi="Arial" w:cs="Arial"/>
                <w:sz w:val="20"/>
                <w:szCs w:val="20"/>
              </w:rPr>
              <w:t>Outpatient; 4 clinics that provided take-home doses</w:t>
            </w:r>
          </w:p>
        </w:tc>
        <w:tc>
          <w:tcPr>
            <w:tcW w:w="1440" w:type="dxa"/>
          </w:tcPr>
          <w:p w14:paraId="3F8E5B94"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19 days</w:t>
            </w:r>
            <w:r>
              <w:rPr>
                <w:rFonts w:ascii="Arial" w:hAnsi="Arial" w:cs="Arial"/>
                <w:sz w:val="20"/>
                <w:szCs w:val="20"/>
                <w:vertAlign w:val="superscript"/>
              </w:rPr>
              <w:t>*</w:t>
            </w:r>
          </w:p>
        </w:tc>
        <w:tc>
          <w:tcPr>
            <w:tcW w:w="2824" w:type="dxa"/>
          </w:tcPr>
          <w:p w14:paraId="535C2404"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≤40 mg METH; ≥6 months in METH treatment; eligible for METH take-home doses; no heroin use in last 2 weeks (by urine and self-report); daily attendance for 2 weeks; Global Assessment of Functioning score ≥61</w:t>
            </w:r>
          </w:p>
        </w:tc>
        <w:tc>
          <w:tcPr>
            <w:tcW w:w="3010" w:type="dxa"/>
          </w:tcPr>
          <w:p w14:paraId="10DE92D6"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Serious medical or psychiatric conditions; pregnancy; breastfeeding; concurrent alcohol or benzodiazepine dependence</w:t>
            </w:r>
          </w:p>
        </w:tc>
      </w:tr>
      <w:tr w:rsidR="00415865" w:rsidRPr="00DA0EC5" w14:paraId="4AE62D8F" w14:textId="77777777" w:rsidTr="005B4AFB">
        <w:trPr>
          <w:cantSplit/>
        </w:trPr>
        <w:tc>
          <w:tcPr>
            <w:tcW w:w="1650" w:type="dxa"/>
          </w:tcPr>
          <w:p w14:paraId="1CBFD8ED" w14:textId="77777777" w:rsidR="00415865" w:rsidRPr="00DA0EC5" w:rsidRDefault="00415865" w:rsidP="005B4AFB">
            <w:pPr>
              <w:rPr>
                <w:rFonts w:ascii="Arial" w:hAnsi="Arial" w:cs="Arial"/>
                <w:sz w:val="20"/>
                <w:szCs w:val="20"/>
              </w:rPr>
            </w:pPr>
            <w:r w:rsidRPr="00DA0EC5">
              <w:rPr>
                <w:rFonts w:ascii="Arial" w:hAnsi="Arial" w:cs="Arial"/>
                <w:sz w:val="20"/>
                <w:szCs w:val="20"/>
              </w:rPr>
              <w:t>Clark, 2006</w:t>
            </w:r>
            <w:r w:rsidRPr="004E2C83">
              <w:rPr>
                <w:rFonts w:ascii="Arial" w:hAnsi="Arial" w:cs="Arial"/>
                <w:noProof/>
                <w:sz w:val="20"/>
                <w:szCs w:val="20"/>
                <w:vertAlign w:val="superscript"/>
              </w:rPr>
              <w:t>29</w:t>
            </w:r>
          </w:p>
          <w:p w14:paraId="06F1B74B" w14:textId="77777777" w:rsidR="00415865" w:rsidRPr="00DA0EC5" w:rsidRDefault="00415865" w:rsidP="005B4AFB">
            <w:pPr>
              <w:rPr>
                <w:rFonts w:ascii="Arial" w:hAnsi="Arial" w:cs="Arial"/>
                <w:sz w:val="20"/>
                <w:szCs w:val="20"/>
              </w:rPr>
            </w:pPr>
          </w:p>
          <w:p w14:paraId="02117EC2"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74388907" w14:textId="77777777" w:rsidR="00415865" w:rsidRPr="00DA0EC5" w:rsidRDefault="00415865" w:rsidP="005B4AFB">
            <w:pPr>
              <w:rPr>
                <w:rFonts w:ascii="Arial" w:hAnsi="Arial" w:cs="Arial"/>
                <w:sz w:val="20"/>
                <w:szCs w:val="20"/>
              </w:rPr>
            </w:pPr>
          </w:p>
          <w:p w14:paraId="37EDC65C" w14:textId="77777777" w:rsidR="00415865" w:rsidRPr="00DA0EC5" w:rsidRDefault="00415865" w:rsidP="005B4AFB">
            <w:pPr>
              <w:rPr>
                <w:rFonts w:ascii="Arial" w:hAnsi="Arial" w:cs="Arial"/>
                <w:sz w:val="20"/>
                <w:szCs w:val="20"/>
              </w:rPr>
            </w:pPr>
            <w:r w:rsidRPr="00DA0EC5">
              <w:rPr>
                <w:rFonts w:ascii="Arial" w:hAnsi="Arial" w:cs="Arial"/>
                <w:sz w:val="20"/>
                <w:szCs w:val="20"/>
              </w:rPr>
              <w:t>N=30</w:t>
            </w:r>
          </w:p>
        </w:tc>
        <w:tc>
          <w:tcPr>
            <w:tcW w:w="1853" w:type="dxa"/>
          </w:tcPr>
          <w:p w14:paraId="37DF88B8" w14:textId="77777777" w:rsidR="00415865" w:rsidRPr="00DA0EC5" w:rsidRDefault="00415865" w:rsidP="005B4AFB">
            <w:pPr>
              <w:rPr>
                <w:rFonts w:ascii="Arial" w:hAnsi="Arial" w:cs="Arial"/>
                <w:sz w:val="20"/>
                <w:szCs w:val="20"/>
              </w:rPr>
            </w:pPr>
            <w:r w:rsidRPr="00DA0EC5">
              <w:rPr>
                <w:rFonts w:ascii="Arial" w:hAnsi="Arial" w:cs="Arial"/>
                <w:sz w:val="20"/>
                <w:szCs w:val="20"/>
              </w:rPr>
              <w:t>Australia</w:t>
            </w:r>
          </w:p>
          <w:p w14:paraId="158CD7C2"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573DE9F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RCT</w:t>
            </w:r>
            <w:proofErr w:type="spellEnd"/>
          </w:p>
        </w:tc>
        <w:tc>
          <w:tcPr>
            <w:tcW w:w="2178" w:type="dxa"/>
          </w:tcPr>
          <w:p w14:paraId="7D44B2CA" w14:textId="77777777" w:rsidR="00415865" w:rsidRPr="00DA0EC5" w:rsidRDefault="00415865" w:rsidP="005B4AFB">
            <w:pPr>
              <w:rPr>
                <w:rFonts w:ascii="Arial" w:hAnsi="Arial" w:cs="Arial"/>
                <w:sz w:val="20"/>
                <w:szCs w:val="20"/>
              </w:rPr>
            </w:pPr>
            <w:r w:rsidRPr="00DA0EC5">
              <w:rPr>
                <w:rFonts w:ascii="Arial" w:hAnsi="Arial" w:cs="Arial"/>
                <w:sz w:val="20"/>
                <w:szCs w:val="20"/>
              </w:rPr>
              <w:t>Inpatient; residential detoxification facility</w:t>
            </w:r>
          </w:p>
        </w:tc>
        <w:tc>
          <w:tcPr>
            <w:tcW w:w="1440" w:type="dxa"/>
          </w:tcPr>
          <w:p w14:paraId="4F8BF355" w14:textId="77777777" w:rsidR="00415865" w:rsidRPr="00DA0EC5" w:rsidRDefault="00415865" w:rsidP="005B4AFB">
            <w:pPr>
              <w:rPr>
                <w:rFonts w:ascii="Arial" w:hAnsi="Arial" w:cs="Arial"/>
                <w:sz w:val="20"/>
                <w:szCs w:val="20"/>
              </w:rPr>
            </w:pPr>
            <w:r w:rsidRPr="00DA0EC5">
              <w:rPr>
                <w:rFonts w:ascii="Arial" w:hAnsi="Arial" w:cs="Arial"/>
                <w:sz w:val="20"/>
                <w:szCs w:val="20"/>
              </w:rPr>
              <w:t>3 months</w:t>
            </w:r>
          </w:p>
        </w:tc>
        <w:tc>
          <w:tcPr>
            <w:tcW w:w="2824" w:type="dxa"/>
          </w:tcPr>
          <w:p w14:paraId="4702D8C6" w14:textId="77777777" w:rsidR="00415865" w:rsidRPr="00DA0EC5" w:rsidRDefault="00415865" w:rsidP="005B4AFB">
            <w:pPr>
              <w:rPr>
                <w:rFonts w:ascii="Arial" w:hAnsi="Arial" w:cs="Arial"/>
                <w:sz w:val="20"/>
                <w:szCs w:val="20"/>
              </w:rPr>
            </w:pPr>
            <w:r w:rsidRPr="00DA0EC5">
              <w:rPr>
                <w:rFonts w:ascii="Arial" w:hAnsi="Arial" w:cs="Arial"/>
                <w:sz w:val="20"/>
                <w:szCs w:val="20"/>
              </w:rPr>
              <w:t>Oral METH for treatment of heroin dependence with a stable dose between 40 mg and 100 mg for the last 4 weeks; eligible for admission to one of the study residential detoxification facilities; ≥18 years; mentally capable of consent; able to understand written or spoken English; support from METH prescribing doctor to participate</w:t>
            </w:r>
          </w:p>
        </w:tc>
        <w:tc>
          <w:tcPr>
            <w:tcW w:w="3010" w:type="dxa"/>
          </w:tcPr>
          <w:p w14:paraId="5342F60D" w14:textId="77777777" w:rsidR="00415865" w:rsidRPr="00DA0EC5" w:rsidRDefault="00415865" w:rsidP="005B4AFB">
            <w:pPr>
              <w:rPr>
                <w:rFonts w:ascii="Arial" w:hAnsi="Arial" w:cs="Arial"/>
                <w:sz w:val="20"/>
                <w:szCs w:val="20"/>
              </w:rPr>
            </w:pPr>
            <w:r w:rsidRPr="00DA0EC5">
              <w:rPr>
                <w:rFonts w:ascii="Arial" w:hAnsi="Arial" w:cs="Arial"/>
                <w:sz w:val="20"/>
                <w:szCs w:val="20"/>
              </w:rPr>
              <w:t>Currently dependent on alcohol, benzodiazepines (excluding prescribed benzodiazepines), cannabis, cocaine, or amphetamines; any serious concomitant medical or psychiatric illnesses, including a) hepatic serum transaminase levels &gt;4 times normal or b) serum creatinine levels &gt;1.5 mg/d</w:t>
            </w:r>
            <w:r>
              <w:rPr>
                <w:rFonts w:ascii="Arial" w:hAnsi="Arial" w:cs="Arial"/>
                <w:sz w:val="20"/>
                <w:szCs w:val="20"/>
              </w:rPr>
              <w:t>L</w:t>
            </w:r>
            <w:r w:rsidRPr="00DA0EC5">
              <w:rPr>
                <w:rFonts w:ascii="Arial" w:hAnsi="Arial" w:cs="Arial"/>
                <w:sz w:val="20"/>
                <w:szCs w:val="20"/>
              </w:rPr>
              <w:t xml:space="preserve">; known hypersensitivity or serious adverse effects from </w:t>
            </w:r>
            <w:proofErr w:type="spellStart"/>
            <w:r w:rsidRPr="00DA0EC5">
              <w:rPr>
                <w:rFonts w:ascii="Arial" w:hAnsi="Arial" w:cs="Arial"/>
                <w:sz w:val="20"/>
                <w:szCs w:val="20"/>
              </w:rPr>
              <w:t>BUP</w:t>
            </w:r>
            <w:proofErr w:type="spellEnd"/>
            <w:r w:rsidRPr="00DA0EC5">
              <w:rPr>
                <w:rFonts w:ascii="Arial" w:hAnsi="Arial" w:cs="Arial"/>
                <w:sz w:val="20"/>
                <w:szCs w:val="20"/>
              </w:rPr>
              <w:t xml:space="preserve"> or clonidine; pregnant or breastfeeding</w:t>
            </w:r>
          </w:p>
        </w:tc>
      </w:tr>
      <w:tr w:rsidR="00415865" w:rsidRPr="00DA0EC5" w14:paraId="0B7C7B6D" w14:textId="77777777" w:rsidTr="005B4AFB">
        <w:trPr>
          <w:cantSplit/>
        </w:trPr>
        <w:tc>
          <w:tcPr>
            <w:tcW w:w="1650" w:type="dxa"/>
          </w:tcPr>
          <w:p w14:paraId="7B6EA2CF"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Conroy, 2013</w:t>
            </w:r>
            <w:r w:rsidRPr="004E2C83">
              <w:rPr>
                <w:rFonts w:ascii="Arial" w:hAnsi="Arial" w:cs="Arial"/>
                <w:noProof/>
                <w:sz w:val="20"/>
                <w:szCs w:val="20"/>
                <w:vertAlign w:val="superscript"/>
              </w:rPr>
              <w:t>35</w:t>
            </w:r>
          </w:p>
          <w:p w14:paraId="5E68D390" w14:textId="77777777" w:rsidR="00415865" w:rsidRPr="00DA0EC5" w:rsidRDefault="00415865" w:rsidP="005B4AFB">
            <w:pPr>
              <w:rPr>
                <w:rFonts w:ascii="Arial" w:hAnsi="Arial" w:cs="Arial"/>
                <w:sz w:val="20"/>
                <w:szCs w:val="20"/>
              </w:rPr>
            </w:pPr>
          </w:p>
          <w:p w14:paraId="76891898"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048184E5" w14:textId="77777777" w:rsidR="00415865" w:rsidRPr="00DA0EC5" w:rsidRDefault="00415865" w:rsidP="005B4AFB">
            <w:pPr>
              <w:rPr>
                <w:rFonts w:ascii="Arial" w:hAnsi="Arial" w:cs="Arial"/>
                <w:sz w:val="20"/>
                <w:szCs w:val="20"/>
              </w:rPr>
            </w:pPr>
          </w:p>
          <w:p w14:paraId="77D3FA76" w14:textId="77777777" w:rsidR="00415865" w:rsidRPr="00DA0EC5" w:rsidRDefault="00415865" w:rsidP="005B4AFB">
            <w:pPr>
              <w:rPr>
                <w:rFonts w:ascii="Arial" w:hAnsi="Arial" w:cs="Arial"/>
                <w:sz w:val="20"/>
                <w:szCs w:val="20"/>
              </w:rPr>
            </w:pPr>
            <w:r w:rsidRPr="00DA0EC5">
              <w:rPr>
                <w:rFonts w:ascii="Arial" w:hAnsi="Arial" w:cs="Arial"/>
                <w:sz w:val="20"/>
                <w:szCs w:val="20"/>
              </w:rPr>
              <w:t>N=39</w:t>
            </w:r>
          </w:p>
        </w:tc>
        <w:tc>
          <w:tcPr>
            <w:tcW w:w="1853" w:type="dxa"/>
          </w:tcPr>
          <w:p w14:paraId="1A3C86B1" w14:textId="77777777" w:rsidR="00415865" w:rsidRPr="00DA0EC5" w:rsidRDefault="00415865" w:rsidP="005B4AFB">
            <w:pPr>
              <w:rPr>
                <w:rFonts w:ascii="Arial" w:hAnsi="Arial" w:cs="Arial"/>
                <w:sz w:val="20"/>
                <w:szCs w:val="20"/>
              </w:rPr>
            </w:pPr>
            <w:r w:rsidRPr="00DA0EC5">
              <w:rPr>
                <w:rFonts w:ascii="Arial" w:hAnsi="Arial" w:cs="Arial"/>
                <w:sz w:val="20"/>
                <w:szCs w:val="20"/>
              </w:rPr>
              <w:t>United Kingdom</w:t>
            </w:r>
          </w:p>
          <w:p w14:paraId="1F07F7AA"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0FB4F38D"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cohort</w:t>
            </w:r>
          </w:p>
        </w:tc>
        <w:tc>
          <w:tcPr>
            <w:tcW w:w="2178" w:type="dxa"/>
          </w:tcPr>
          <w:p w14:paraId="2BF023F1" w14:textId="77777777" w:rsidR="00415865" w:rsidRPr="00DA0EC5" w:rsidRDefault="00415865" w:rsidP="005B4AFB">
            <w:pPr>
              <w:rPr>
                <w:rFonts w:ascii="Arial" w:hAnsi="Arial" w:cs="Arial"/>
                <w:sz w:val="20"/>
                <w:szCs w:val="20"/>
              </w:rPr>
            </w:pPr>
            <w:r w:rsidRPr="00DA0EC5">
              <w:rPr>
                <w:rFonts w:ascii="Arial" w:hAnsi="Arial" w:cs="Arial"/>
                <w:sz w:val="20"/>
                <w:szCs w:val="20"/>
              </w:rPr>
              <w:t>Outpatient; addiction service in a Scottish National Health System board</w:t>
            </w:r>
          </w:p>
        </w:tc>
        <w:tc>
          <w:tcPr>
            <w:tcW w:w="1440" w:type="dxa"/>
          </w:tcPr>
          <w:p w14:paraId="369FA579" w14:textId="77777777" w:rsidR="00415865" w:rsidRPr="00DA0EC5" w:rsidRDefault="00415865" w:rsidP="005B4AFB">
            <w:pPr>
              <w:rPr>
                <w:rFonts w:ascii="Arial" w:hAnsi="Arial" w:cs="Arial"/>
                <w:sz w:val="20"/>
                <w:szCs w:val="20"/>
              </w:rPr>
            </w:pPr>
            <w:r w:rsidRPr="00DA0EC5">
              <w:rPr>
                <w:rFonts w:ascii="Arial" w:hAnsi="Arial" w:cs="Arial"/>
                <w:sz w:val="20"/>
                <w:szCs w:val="20"/>
              </w:rPr>
              <w:t>1-2 days</w:t>
            </w:r>
          </w:p>
        </w:tc>
        <w:tc>
          <w:tcPr>
            <w:tcW w:w="2824" w:type="dxa"/>
          </w:tcPr>
          <w:p w14:paraId="259BF364"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Methadone dose currently stable at &gt;30 mg/day currently treated by addiction services and with a reason for wanting transfer to </w:t>
            </w:r>
            <w:proofErr w:type="spellStart"/>
            <w:r w:rsidRPr="00DA0EC5">
              <w:rPr>
                <w:rFonts w:ascii="Arial" w:hAnsi="Arial" w:cs="Arial"/>
                <w:sz w:val="20"/>
                <w:szCs w:val="20"/>
              </w:rPr>
              <w:t>BUP</w:t>
            </w:r>
            <w:proofErr w:type="spellEnd"/>
          </w:p>
        </w:tc>
        <w:tc>
          <w:tcPr>
            <w:tcW w:w="3010" w:type="dxa"/>
          </w:tcPr>
          <w:p w14:paraId="6AD51466"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r>
      <w:tr w:rsidR="00415865" w:rsidRPr="00DA0EC5" w14:paraId="76C97102" w14:textId="77777777" w:rsidTr="005B4AFB">
        <w:trPr>
          <w:cantSplit/>
        </w:trPr>
        <w:tc>
          <w:tcPr>
            <w:tcW w:w="1650" w:type="dxa"/>
          </w:tcPr>
          <w:p w14:paraId="4197CD81" w14:textId="77777777" w:rsidR="00415865" w:rsidRPr="00DA0EC5" w:rsidRDefault="00415865" w:rsidP="005B4AFB">
            <w:pPr>
              <w:rPr>
                <w:rFonts w:ascii="Arial" w:hAnsi="Arial" w:cs="Arial"/>
                <w:sz w:val="20"/>
                <w:szCs w:val="20"/>
              </w:rPr>
            </w:pPr>
            <w:r w:rsidRPr="00DA0EC5">
              <w:rPr>
                <w:rFonts w:ascii="Arial" w:hAnsi="Arial" w:cs="Arial"/>
                <w:sz w:val="20"/>
                <w:szCs w:val="20"/>
              </w:rPr>
              <w:t>Glasper, 2005</w:t>
            </w:r>
            <w:r w:rsidRPr="004E2C83">
              <w:rPr>
                <w:rFonts w:ascii="Arial" w:hAnsi="Arial" w:cs="Arial"/>
                <w:noProof/>
                <w:sz w:val="20"/>
                <w:szCs w:val="20"/>
                <w:vertAlign w:val="superscript"/>
              </w:rPr>
              <w:t>27</w:t>
            </w:r>
          </w:p>
          <w:p w14:paraId="77B39D95" w14:textId="77777777" w:rsidR="00415865" w:rsidRPr="00DA0EC5" w:rsidRDefault="00415865" w:rsidP="005B4AFB">
            <w:pPr>
              <w:rPr>
                <w:rFonts w:ascii="Arial" w:hAnsi="Arial" w:cs="Arial"/>
                <w:sz w:val="20"/>
                <w:szCs w:val="20"/>
              </w:rPr>
            </w:pPr>
          </w:p>
          <w:p w14:paraId="40B16786" w14:textId="77777777" w:rsidR="00415865" w:rsidRPr="00DA0EC5" w:rsidRDefault="00415865" w:rsidP="005B4AFB">
            <w:pPr>
              <w:rPr>
                <w:rFonts w:ascii="Arial" w:hAnsi="Arial" w:cs="Arial"/>
                <w:sz w:val="20"/>
                <w:szCs w:val="20"/>
              </w:rPr>
            </w:pPr>
            <w:r w:rsidRPr="00DA0EC5">
              <w:rPr>
                <w:rFonts w:ascii="Arial" w:hAnsi="Arial" w:cs="Arial"/>
                <w:sz w:val="20"/>
                <w:szCs w:val="20"/>
              </w:rPr>
              <w:t>Low ROB</w:t>
            </w:r>
          </w:p>
          <w:p w14:paraId="70DD4609" w14:textId="77777777" w:rsidR="00415865" w:rsidRPr="00DA0EC5" w:rsidRDefault="00415865" w:rsidP="005B4AFB">
            <w:pPr>
              <w:rPr>
                <w:rFonts w:ascii="Arial" w:hAnsi="Arial" w:cs="Arial"/>
                <w:sz w:val="20"/>
                <w:szCs w:val="20"/>
              </w:rPr>
            </w:pPr>
          </w:p>
          <w:p w14:paraId="73D4B69C" w14:textId="77777777" w:rsidR="00415865" w:rsidRPr="00DA0EC5" w:rsidRDefault="00415865" w:rsidP="005B4AFB">
            <w:pPr>
              <w:rPr>
                <w:rFonts w:ascii="Arial" w:hAnsi="Arial" w:cs="Arial"/>
                <w:sz w:val="20"/>
                <w:szCs w:val="20"/>
              </w:rPr>
            </w:pPr>
            <w:r w:rsidRPr="00DA0EC5">
              <w:rPr>
                <w:rFonts w:ascii="Arial" w:hAnsi="Arial" w:cs="Arial"/>
                <w:sz w:val="20"/>
                <w:szCs w:val="20"/>
              </w:rPr>
              <w:t>N=23</w:t>
            </w:r>
          </w:p>
        </w:tc>
        <w:tc>
          <w:tcPr>
            <w:tcW w:w="1853" w:type="dxa"/>
          </w:tcPr>
          <w:p w14:paraId="426E7BE1" w14:textId="77777777" w:rsidR="00415865" w:rsidRPr="00DA0EC5" w:rsidRDefault="00415865" w:rsidP="005B4AFB">
            <w:pPr>
              <w:rPr>
                <w:rFonts w:ascii="Arial" w:hAnsi="Arial" w:cs="Arial"/>
                <w:sz w:val="20"/>
                <w:szCs w:val="20"/>
              </w:rPr>
            </w:pPr>
            <w:r w:rsidRPr="00DA0EC5">
              <w:rPr>
                <w:rFonts w:ascii="Arial" w:hAnsi="Arial" w:cs="Arial"/>
                <w:sz w:val="20"/>
                <w:szCs w:val="20"/>
              </w:rPr>
              <w:t>United Kingdom</w:t>
            </w:r>
          </w:p>
          <w:p w14:paraId="23932E4C" w14:textId="77777777" w:rsidR="00415865" w:rsidRPr="00DA0EC5" w:rsidRDefault="00415865" w:rsidP="005B4AFB">
            <w:pPr>
              <w:rPr>
                <w:rFonts w:ascii="Arial" w:hAnsi="Arial" w:cs="Arial"/>
                <w:sz w:val="20"/>
                <w:szCs w:val="20"/>
              </w:rPr>
            </w:pPr>
            <w:r w:rsidRPr="00DA0EC5">
              <w:rPr>
                <w:rFonts w:ascii="Arial" w:hAnsi="Arial" w:cs="Arial"/>
                <w:sz w:val="20"/>
                <w:szCs w:val="20"/>
              </w:rPr>
              <w:t>2001-2003</w:t>
            </w:r>
          </w:p>
          <w:p w14:paraId="6063DEFE"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trial</w:t>
            </w:r>
          </w:p>
        </w:tc>
        <w:tc>
          <w:tcPr>
            <w:tcW w:w="2178" w:type="dxa"/>
          </w:tcPr>
          <w:p w14:paraId="726E97C1" w14:textId="77777777" w:rsidR="00415865" w:rsidRPr="00DA0EC5" w:rsidRDefault="00415865" w:rsidP="005B4AFB">
            <w:pPr>
              <w:rPr>
                <w:rFonts w:ascii="Arial" w:hAnsi="Arial" w:cs="Arial"/>
                <w:sz w:val="20"/>
                <w:szCs w:val="20"/>
              </w:rPr>
            </w:pPr>
            <w:r w:rsidRPr="00DA0EC5">
              <w:rPr>
                <w:rFonts w:ascii="Arial" w:hAnsi="Arial" w:cs="Arial"/>
                <w:sz w:val="20"/>
                <w:szCs w:val="20"/>
              </w:rPr>
              <w:t>Inpatient; dedicated drug dependence unit</w:t>
            </w:r>
          </w:p>
        </w:tc>
        <w:tc>
          <w:tcPr>
            <w:tcW w:w="1440" w:type="dxa"/>
          </w:tcPr>
          <w:p w14:paraId="17C0AD05" w14:textId="77777777" w:rsidR="00415865" w:rsidRPr="00DA0EC5" w:rsidRDefault="00415865" w:rsidP="005B4AFB">
            <w:pPr>
              <w:rPr>
                <w:rFonts w:ascii="Arial" w:hAnsi="Arial" w:cs="Arial"/>
                <w:sz w:val="20"/>
                <w:szCs w:val="20"/>
              </w:rPr>
            </w:pPr>
            <w:r w:rsidRPr="00DA0EC5">
              <w:rPr>
                <w:rFonts w:ascii="Arial" w:hAnsi="Arial" w:cs="Arial"/>
                <w:sz w:val="20"/>
                <w:szCs w:val="20"/>
              </w:rPr>
              <w:t>8 days</w:t>
            </w:r>
          </w:p>
        </w:tc>
        <w:tc>
          <w:tcPr>
            <w:tcW w:w="2824" w:type="dxa"/>
          </w:tcPr>
          <w:p w14:paraId="55BA4D7D" w14:textId="77777777" w:rsidR="00415865" w:rsidRPr="00DA0EC5" w:rsidRDefault="00415865" w:rsidP="005B4AFB">
            <w:pPr>
              <w:rPr>
                <w:rFonts w:ascii="Arial" w:hAnsi="Arial" w:cs="Arial"/>
                <w:sz w:val="20"/>
                <w:szCs w:val="20"/>
              </w:rPr>
            </w:pPr>
            <w:r w:rsidRPr="00DA0EC5">
              <w:rPr>
                <w:rFonts w:ascii="Arial" w:hAnsi="Arial" w:cs="Arial"/>
                <w:sz w:val="20"/>
                <w:szCs w:val="20"/>
              </w:rPr>
              <w:t>DSM-IV criteria for opioid dependence; METH dose between 30 and 70 mg/day on the third day of admission</w:t>
            </w:r>
          </w:p>
        </w:tc>
        <w:tc>
          <w:tcPr>
            <w:tcW w:w="3010" w:type="dxa"/>
          </w:tcPr>
          <w:p w14:paraId="673BA8D9" w14:textId="77777777" w:rsidR="00415865" w:rsidRPr="00DA0EC5" w:rsidRDefault="00415865" w:rsidP="005B4AFB">
            <w:pPr>
              <w:rPr>
                <w:rFonts w:ascii="Arial" w:hAnsi="Arial" w:cs="Arial"/>
                <w:sz w:val="20"/>
                <w:szCs w:val="20"/>
              </w:rPr>
            </w:pPr>
            <w:r w:rsidRPr="00DA0EC5">
              <w:rPr>
                <w:rFonts w:ascii="Arial" w:hAnsi="Arial" w:cs="Arial"/>
                <w:sz w:val="20"/>
                <w:szCs w:val="20"/>
              </w:rPr>
              <w:t>Codependence on any other psychotropic drug; use of any prescribed psychotropic medication, other than opiates; serious physical illness necessitating non-standard detoxification treatment (e.g., severe hepatic impairment); psychiatric illness detected on clinical examination; pregnancy</w:t>
            </w:r>
          </w:p>
        </w:tc>
      </w:tr>
      <w:tr w:rsidR="00415865" w:rsidRPr="00DA0EC5" w14:paraId="29477574" w14:textId="77777777" w:rsidTr="005B4AFB">
        <w:trPr>
          <w:cantSplit/>
        </w:trPr>
        <w:tc>
          <w:tcPr>
            <w:tcW w:w="1650" w:type="dxa"/>
          </w:tcPr>
          <w:p w14:paraId="29015450" w14:textId="77777777" w:rsidR="00415865" w:rsidRPr="00DA0EC5" w:rsidRDefault="00415865" w:rsidP="005B4AFB">
            <w:pPr>
              <w:rPr>
                <w:rFonts w:ascii="Arial" w:hAnsi="Arial" w:cs="Arial"/>
                <w:sz w:val="20"/>
                <w:szCs w:val="20"/>
              </w:rPr>
            </w:pPr>
            <w:r w:rsidRPr="00DA0EC5">
              <w:rPr>
                <w:rFonts w:ascii="Arial" w:hAnsi="Arial" w:cs="Arial"/>
                <w:sz w:val="20"/>
                <w:szCs w:val="20"/>
              </w:rPr>
              <w:t>Gonzalez-</w:t>
            </w:r>
            <w:proofErr w:type="spellStart"/>
            <w:r w:rsidRPr="00DA0EC5">
              <w:rPr>
                <w:rFonts w:ascii="Arial" w:hAnsi="Arial" w:cs="Arial"/>
                <w:sz w:val="20"/>
                <w:szCs w:val="20"/>
              </w:rPr>
              <w:t>Saiz</w:t>
            </w:r>
            <w:proofErr w:type="spellEnd"/>
            <w:r w:rsidRPr="00DA0EC5">
              <w:rPr>
                <w:rFonts w:ascii="Arial" w:hAnsi="Arial" w:cs="Arial"/>
                <w:sz w:val="20"/>
                <w:szCs w:val="20"/>
              </w:rPr>
              <w:t>., 2008</w:t>
            </w:r>
            <w:r w:rsidRPr="004E2C83">
              <w:rPr>
                <w:rFonts w:ascii="Arial" w:hAnsi="Arial" w:cs="Arial"/>
                <w:noProof/>
                <w:sz w:val="20"/>
                <w:szCs w:val="20"/>
                <w:vertAlign w:val="superscript"/>
              </w:rPr>
              <w:t>30</w:t>
            </w:r>
            <w:r w:rsidRPr="00DA0EC5">
              <w:rPr>
                <w:rFonts w:ascii="Arial" w:hAnsi="Arial" w:cs="Arial"/>
                <w:sz w:val="20"/>
                <w:szCs w:val="20"/>
              </w:rPr>
              <w:t xml:space="preserve"> &amp; Gonzalez-</w:t>
            </w:r>
            <w:proofErr w:type="spellStart"/>
            <w:r w:rsidRPr="00DA0EC5">
              <w:rPr>
                <w:rFonts w:ascii="Arial" w:hAnsi="Arial" w:cs="Arial"/>
                <w:sz w:val="20"/>
                <w:szCs w:val="20"/>
              </w:rPr>
              <w:t>Saiz</w:t>
            </w:r>
            <w:proofErr w:type="spellEnd"/>
            <w:r w:rsidRPr="00DA0EC5">
              <w:rPr>
                <w:rFonts w:ascii="Arial" w:hAnsi="Arial" w:cs="Arial"/>
                <w:sz w:val="20"/>
                <w:szCs w:val="20"/>
              </w:rPr>
              <w:t>, 2009</w:t>
            </w:r>
            <w:r w:rsidRPr="004E2C83">
              <w:rPr>
                <w:rFonts w:ascii="Arial" w:hAnsi="Arial" w:cs="Arial"/>
                <w:noProof/>
                <w:sz w:val="20"/>
                <w:szCs w:val="20"/>
                <w:vertAlign w:val="superscript"/>
              </w:rPr>
              <w:t>31</w:t>
            </w:r>
          </w:p>
          <w:p w14:paraId="330C3AD5" w14:textId="77777777" w:rsidR="00415865" w:rsidRPr="00DA0EC5" w:rsidRDefault="00415865" w:rsidP="005B4AFB">
            <w:pPr>
              <w:rPr>
                <w:rFonts w:ascii="Arial" w:hAnsi="Arial" w:cs="Arial"/>
                <w:sz w:val="20"/>
                <w:szCs w:val="20"/>
              </w:rPr>
            </w:pPr>
          </w:p>
          <w:p w14:paraId="7739D8F0"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01446E0C" w14:textId="77777777" w:rsidR="00415865" w:rsidRPr="00DA0EC5" w:rsidRDefault="00415865" w:rsidP="005B4AFB">
            <w:pPr>
              <w:rPr>
                <w:rFonts w:ascii="Arial" w:hAnsi="Arial" w:cs="Arial"/>
                <w:sz w:val="20"/>
                <w:szCs w:val="20"/>
              </w:rPr>
            </w:pPr>
          </w:p>
          <w:p w14:paraId="393E6367" w14:textId="77777777" w:rsidR="00415865" w:rsidRPr="00DA0EC5" w:rsidRDefault="00415865" w:rsidP="005B4AFB">
            <w:pPr>
              <w:rPr>
                <w:rFonts w:ascii="Arial" w:hAnsi="Arial" w:cs="Arial"/>
                <w:sz w:val="20"/>
                <w:szCs w:val="20"/>
              </w:rPr>
            </w:pPr>
            <w:r w:rsidRPr="00DA0EC5">
              <w:rPr>
                <w:rFonts w:ascii="Arial" w:hAnsi="Arial" w:cs="Arial"/>
                <w:sz w:val="20"/>
                <w:szCs w:val="20"/>
              </w:rPr>
              <w:t>N=46</w:t>
            </w:r>
          </w:p>
        </w:tc>
        <w:tc>
          <w:tcPr>
            <w:tcW w:w="1853" w:type="dxa"/>
          </w:tcPr>
          <w:p w14:paraId="2978443B" w14:textId="77777777" w:rsidR="00415865" w:rsidRPr="00DA0EC5" w:rsidRDefault="00415865" w:rsidP="005B4AFB">
            <w:pPr>
              <w:rPr>
                <w:rFonts w:ascii="Arial" w:hAnsi="Arial" w:cs="Arial"/>
                <w:sz w:val="20"/>
                <w:szCs w:val="20"/>
              </w:rPr>
            </w:pPr>
            <w:r w:rsidRPr="00DA0EC5">
              <w:rPr>
                <w:rFonts w:ascii="Arial" w:hAnsi="Arial" w:cs="Arial"/>
                <w:sz w:val="20"/>
                <w:szCs w:val="20"/>
              </w:rPr>
              <w:t>Spain</w:t>
            </w:r>
          </w:p>
          <w:p w14:paraId="05DE5A43"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3E39731D"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trial</w:t>
            </w:r>
          </w:p>
        </w:tc>
        <w:tc>
          <w:tcPr>
            <w:tcW w:w="2178" w:type="dxa"/>
          </w:tcPr>
          <w:p w14:paraId="3D01F0E8" w14:textId="77777777" w:rsidR="00415865" w:rsidRPr="00DA0EC5" w:rsidRDefault="00415865" w:rsidP="005B4AFB">
            <w:pPr>
              <w:rPr>
                <w:rFonts w:ascii="Arial" w:hAnsi="Arial" w:cs="Arial"/>
                <w:sz w:val="20"/>
                <w:szCs w:val="20"/>
              </w:rPr>
            </w:pPr>
            <w:r w:rsidRPr="00DA0EC5">
              <w:rPr>
                <w:rFonts w:ascii="Arial" w:hAnsi="Arial" w:cs="Arial"/>
                <w:sz w:val="20"/>
                <w:szCs w:val="20"/>
              </w:rPr>
              <w:t>Inpatient; public residential treatment center</w:t>
            </w:r>
          </w:p>
        </w:tc>
        <w:tc>
          <w:tcPr>
            <w:tcW w:w="1440" w:type="dxa"/>
          </w:tcPr>
          <w:p w14:paraId="0E83D82A" w14:textId="77777777" w:rsidR="00415865" w:rsidRPr="00DA0EC5" w:rsidRDefault="00415865" w:rsidP="005B4AFB">
            <w:pPr>
              <w:rPr>
                <w:rFonts w:ascii="Arial" w:hAnsi="Arial" w:cs="Arial"/>
                <w:sz w:val="20"/>
                <w:szCs w:val="20"/>
              </w:rPr>
            </w:pPr>
            <w:r w:rsidRPr="00DA0EC5">
              <w:rPr>
                <w:rFonts w:ascii="Arial" w:hAnsi="Arial" w:cs="Arial"/>
                <w:sz w:val="20"/>
                <w:szCs w:val="20"/>
              </w:rPr>
              <w:t>3 months</w:t>
            </w:r>
          </w:p>
        </w:tc>
        <w:tc>
          <w:tcPr>
            <w:tcW w:w="2824" w:type="dxa"/>
          </w:tcPr>
          <w:p w14:paraId="73087B9A" w14:textId="77777777" w:rsidR="00415865" w:rsidRPr="00DA0EC5" w:rsidRDefault="00415865" w:rsidP="005B4AFB">
            <w:pPr>
              <w:rPr>
                <w:rFonts w:ascii="Arial" w:eastAsia="Times New Roman" w:hAnsi="Arial" w:cs="Arial"/>
                <w:sz w:val="20"/>
                <w:szCs w:val="20"/>
              </w:rPr>
            </w:pPr>
            <w:r w:rsidRPr="00DA0EC5">
              <w:rPr>
                <w:rFonts w:ascii="Arial" w:eastAsia="Times New Roman" w:hAnsi="Arial" w:cs="Arial"/>
                <w:sz w:val="20"/>
                <w:szCs w:val="20"/>
              </w:rPr>
              <w:t>≤80 mg METH/day and with a clinical evaluation suggestive of the possibility of starting a gradual reduction to 40 mg; DSM-IV diagnosis of OUD</w:t>
            </w:r>
          </w:p>
        </w:tc>
        <w:tc>
          <w:tcPr>
            <w:tcW w:w="3010" w:type="dxa"/>
          </w:tcPr>
          <w:p w14:paraId="277AB390"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Those with pending legal charges and expected to start serving sentence within the next 6 months; pregnant or breastfeeding; METH &gt;80 mg/day</w:t>
            </w:r>
          </w:p>
        </w:tc>
      </w:tr>
      <w:tr w:rsidR="00415865" w:rsidRPr="00DA0EC5" w14:paraId="79C23F5B" w14:textId="77777777" w:rsidTr="005B4AFB">
        <w:trPr>
          <w:cantSplit/>
        </w:trPr>
        <w:tc>
          <w:tcPr>
            <w:tcW w:w="1650" w:type="dxa"/>
          </w:tcPr>
          <w:p w14:paraId="3571AA53" w14:textId="77777777" w:rsidR="00415865" w:rsidRPr="00DA0EC5" w:rsidRDefault="00415865" w:rsidP="005B4AFB">
            <w:pPr>
              <w:rPr>
                <w:rFonts w:ascii="Arial" w:hAnsi="Arial" w:cs="Arial"/>
                <w:sz w:val="20"/>
                <w:szCs w:val="20"/>
              </w:rPr>
            </w:pPr>
            <w:r w:rsidRPr="00DA0EC5">
              <w:rPr>
                <w:rFonts w:ascii="Arial" w:hAnsi="Arial" w:cs="Arial"/>
                <w:sz w:val="20"/>
                <w:szCs w:val="20"/>
              </w:rPr>
              <w:t>Greenwald, 2003</w:t>
            </w:r>
            <w:r w:rsidRPr="004E2C83">
              <w:rPr>
                <w:rFonts w:ascii="Arial" w:hAnsi="Arial" w:cs="Arial"/>
                <w:noProof/>
                <w:sz w:val="20"/>
                <w:szCs w:val="20"/>
                <w:vertAlign w:val="superscript"/>
              </w:rPr>
              <w:t>26</w:t>
            </w:r>
          </w:p>
          <w:p w14:paraId="649FFB0E" w14:textId="77777777" w:rsidR="00415865" w:rsidRPr="00DA0EC5" w:rsidRDefault="00415865" w:rsidP="005B4AFB">
            <w:pPr>
              <w:rPr>
                <w:rFonts w:ascii="Arial" w:hAnsi="Arial" w:cs="Arial"/>
                <w:sz w:val="20"/>
                <w:szCs w:val="20"/>
              </w:rPr>
            </w:pPr>
          </w:p>
          <w:p w14:paraId="686F3E2C" w14:textId="77777777" w:rsidR="00415865" w:rsidRPr="00DA0EC5" w:rsidRDefault="00415865" w:rsidP="005B4AFB">
            <w:pPr>
              <w:rPr>
                <w:rFonts w:ascii="Arial" w:hAnsi="Arial" w:cs="Arial"/>
                <w:sz w:val="20"/>
                <w:szCs w:val="20"/>
              </w:rPr>
            </w:pPr>
            <w:r w:rsidRPr="00DA0EC5">
              <w:rPr>
                <w:rFonts w:ascii="Arial" w:hAnsi="Arial" w:cs="Arial"/>
                <w:sz w:val="20"/>
                <w:szCs w:val="20"/>
              </w:rPr>
              <w:t>Low ROB</w:t>
            </w:r>
          </w:p>
          <w:p w14:paraId="0EB10204" w14:textId="77777777" w:rsidR="00415865" w:rsidRPr="00DA0EC5" w:rsidRDefault="00415865" w:rsidP="005B4AFB">
            <w:pPr>
              <w:rPr>
                <w:rFonts w:ascii="Arial" w:hAnsi="Arial" w:cs="Arial"/>
                <w:sz w:val="20"/>
                <w:szCs w:val="20"/>
              </w:rPr>
            </w:pPr>
          </w:p>
          <w:p w14:paraId="37A719BD" w14:textId="77777777" w:rsidR="00415865" w:rsidRPr="00DA0EC5" w:rsidRDefault="00415865" w:rsidP="005B4AFB">
            <w:pPr>
              <w:rPr>
                <w:rFonts w:ascii="Arial" w:hAnsi="Arial" w:cs="Arial"/>
                <w:sz w:val="20"/>
                <w:szCs w:val="20"/>
              </w:rPr>
            </w:pPr>
            <w:r w:rsidRPr="00DA0EC5">
              <w:rPr>
                <w:rFonts w:ascii="Arial" w:hAnsi="Arial" w:cs="Arial"/>
                <w:sz w:val="20"/>
                <w:szCs w:val="20"/>
              </w:rPr>
              <w:t>N=5</w:t>
            </w:r>
          </w:p>
        </w:tc>
        <w:tc>
          <w:tcPr>
            <w:tcW w:w="1853" w:type="dxa"/>
          </w:tcPr>
          <w:p w14:paraId="209329AD" w14:textId="77777777" w:rsidR="00415865" w:rsidRPr="00DA0EC5" w:rsidRDefault="00415865" w:rsidP="005B4AFB">
            <w:pPr>
              <w:rPr>
                <w:rFonts w:ascii="Arial" w:hAnsi="Arial" w:cs="Arial"/>
                <w:sz w:val="20"/>
                <w:szCs w:val="20"/>
              </w:rPr>
            </w:pPr>
            <w:r w:rsidRPr="00DA0EC5">
              <w:rPr>
                <w:rFonts w:ascii="Arial" w:hAnsi="Arial" w:cs="Arial"/>
                <w:sz w:val="20"/>
                <w:szCs w:val="20"/>
              </w:rPr>
              <w:t>United States</w:t>
            </w:r>
          </w:p>
          <w:p w14:paraId="48B2864C"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03D6F126"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trial</w:t>
            </w:r>
          </w:p>
        </w:tc>
        <w:tc>
          <w:tcPr>
            <w:tcW w:w="2178" w:type="dxa"/>
          </w:tcPr>
          <w:p w14:paraId="67EDE29E" w14:textId="77777777" w:rsidR="00415865" w:rsidRPr="00DA0EC5" w:rsidRDefault="00415865" w:rsidP="005B4AFB">
            <w:pPr>
              <w:rPr>
                <w:rFonts w:ascii="Arial" w:hAnsi="Arial" w:cs="Arial"/>
                <w:sz w:val="20"/>
                <w:szCs w:val="20"/>
              </w:rPr>
            </w:pPr>
            <w:r w:rsidRPr="00DA0EC5">
              <w:rPr>
                <w:rFonts w:ascii="Arial" w:hAnsi="Arial" w:cs="Arial"/>
                <w:sz w:val="20"/>
                <w:szCs w:val="20"/>
              </w:rPr>
              <w:t>Outpatient; no further details provided</w:t>
            </w:r>
          </w:p>
        </w:tc>
        <w:tc>
          <w:tcPr>
            <w:tcW w:w="1440" w:type="dxa"/>
          </w:tcPr>
          <w:p w14:paraId="2C1BC0DC" w14:textId="77777777" w:rsidR="00415865" w:rsidRPr="00DA0EC5" w:rsidRDefault="00415865" w:rsidP="005B4AFB">
            <w:pPr>
              <w:rPr>
                <w:rFonts w:ascii="Arial" w:hAnsi="Arial" w:cs="Arial"/>
                <w:sz w:val="20"/>
                <w:szCs w:val="20"/>
              </w:rPr>
            </w:pPr>
            <w:r w:rsidRPr="00DA0EC5">
              <w:rPr>
                <w:rFonts w:ascii="Arial" w:hAnsi="Arial" w:cs="Arial"/>
                <w:sz w:val="20"/>
                <w:szCs w:val="20"/>
              </w:rPr>
              <w:t>Varied; (range 22</w:t>
            </w:r>
            <w:r>
              <w:rPr>
                <w:rFonts w:ascii="Arial" w:hAnsi="Arial" w:cs="Arial"/>
                <w:sz w:val="20"/>
                <w:szCs w:val="20"/>
              </w:rPr>
              <w:t>-</w:t>
            </w:r>
            <w:r w:rsidRPr="00DA0EC5">
              <w:rPr>
                <w:rFonts w:ascii="Arial" w:hAnsi="Arial" w:cs="Arial"/>
                <w:sz w:val="20"/>
                <w:szCs w:val="20"/>
              </w:rPr>
              <w:t>109 days)</w:t>
            </w:r>
          </w:p>
        </w:tc>
        <w:tc>
          <w:tcPr>
            <w:tcW w:w="2824" w:type="dxa"/>
          </w:tcPr>
          <w:p w14:paraId="3FC27C42" w14:textId="77777777" w:rsidR="00415865" w:rsidRPr="00DA0EC5" w:rsidRDefault="00415865" w:rsidP="005B4AFB">
            <w:pPr>
              <w:rPr>
                <w:rFonts w:ascii="Arial" w:eastAsia="Times New Roman" w:hAnsi="Arial" w:cs="Arial"/>
                <w:sz w:val="20"/>
                <w:szCs w:val="20"/>
              </w:rPr>
            </w:pPr>
            <w:r w:rsidRPr="00DA0EC5">
              <w:rPr>
                <w:rFonts w:ascii="Arial" w:eastAsia="Times New Roman" w:hAnsi="Arial" w:cs="Arial"/>
                <w:sz w:val="20"/>
                <w:szCs w:val="20"/>
              </w:rPr>
              <w:t>Free of chronic diseases and prescribed medications; urine test positive for opioids or METH and negative for cocaine, benzodiazepines, and barbiturates; expired breath sample negative for alcohol</w:t>
            </w:r>
          </w:p>
        </w:tc>
        <w:tc>
          <w:tcPr>
            <w:tcW w:w="3010" w:type="dxa"/>
          </w:tcPr>
          <w:p w14:paraId="2325BCA1"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Current DSM-IV Axis I disorder or drug dependence besides opioids and nicotine; cognitive impairment</w:t>
            </w:r>
          </w:p>
        </w:tc>
      </w:tr>
      <w:tr w:rsidR="00415865" w:rsidRPr="00DA0EC5" w14:paraId="797E46E5" w14:textId="77777777" w:rsidTr="005B4AFB">
        <w:trPr>
          <w:cantSplit/>
        </w:trPr>
        <w:tc>
          <w:tcPr>
            <w:tcW w:w="1650" w:type="dxa"/>
          </w:tcPr>
          <w:p w14:paraId="2C058237"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Hess, 2011</w:t>
            </w:r>
            <w:r w:rsidRPr="004E2C83">
              <w:rPr>
                <w:rFonts w:ascii="Arial" w:hAnsi="Arial" w:cs="Arial"/>
                <w:noProof/>
                <w:sz w:val="20"/>
                <w:szCs w:val="20"/>
                <w:vertAlign w:val="superscript"/>
              </w:rPr>
              <w:t>34</w:t>
            </w:r>
          </w:p>
          <w:p w14:paraId="6A615111" w14:textId="77777777" w:rsidR="00415865" w:rsidRPr="00DA0EC5" w:rsidRDefault="00415865" w:rsidP="005B4AFB">
            <w:pPr>
              <w:rPr>
                <w:rFonts w:ascii="Arial" w:hAnsi="Arial" w:cs="Arial"/>
                <w:sz w:val="20"/>
                <w:szCs w:val="20"/>
              </w:rPr>
            </w:pPr>
          </w:p>
          <w:p w14:paraId="326FF841"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0C93B1DA" w14:textId="77777777" w:rsidR="00415865" w:rsidRPr="00DA0EC5" w:rsidRDefault="00415865" w:rsidP="005B4AFB">
            <w:pPr>
              <w:rPr>
                <w:rFonts w:ascii="Arial" w:hAnsi="Arial" w:cs="Arial"/>
                <w:sz w:val="20"/>
                <w:szCs w:val="20"/>
              </w:rPr>
            </w:pPr>
          </w:p>
          <w:p w14:paraId="191AC2AD" w14:textId="77777777" w:rsidR="00415865" w:rsidRPr="00DA0EC5" w:rsidRDefault="00415865" w:rsidP="005B4AFB">
            <w:pPr>
              <w:rPr>
                <w:rFonts w:ascii="Arial" w:hAnsi="Arial" w:cs="Arial"/>
                <w:sz w:val="20"/>
                <w:szCs w:val="20"/>
              </w:rPr>
            </w:pPr>
            <w:r w:rsidRPr="00DA0EC5">
              <w:rPr>
                <w:rFonts w:ascii="Arial" w:hAnsi="Arial" w:cs="Arial"/>
                <w:sz w:val="20"/>
                <w:szCs w:val="20"/>
              </w:rPr>
              <w:t>N=11</w:t>
            </w:r>
          </w:p>
        </w:tc>
        <w:tc>
          <w:tcPr>
            <w:tcW w:w="1853" w:type="dxa"/>
          </w:tcPr>
          <w:p w14:paraId="32AB2F74" w14:textId="77777777" w:rsidR="00415865" w:rsidRPr="00DA0EC5" w:rsidRDefault="00415865" w:rsidP="005B4AFB">
            <w:pPr>
              <w:rPr>
                <w:rFonts w:ascii="Arial" w:hAnsi="Arial" w:cs="Arial"/>
                <w:sz w:val="20"/>
                <w:szCs w:val="20"/>
              </w:rPr>
            </w:pPr>
            <w:r w:rsidRPr="00DA0EC5">
              <w:rPr>
                <w:rFonts w:ascii="Arial" w:hAnsi="Arial" w:cs="Arial"/>
                <w:sz w:val="20"/>
                <w:szCs w:val="20"/>
              </w:rPr>
              <w:t>Switzerland</w:t>
            </w:r>
          </w:p>
          <w:p w14:paraId="6C484F5A"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2D192436"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trial</w:t>
            </w:r>
          </w:p>
        </w:tc>
        <w:tc>
          <w:tcPr>
            <w:tcW w:w="2178" w:type="dxa"/>
          </w:tcPr>
          <w:p w14:paraId="388EF07A" w14:textId="77777777" w:rsidR="00415865" w:rsidRPr="00DA0EC5" w:rsidRDefault="00415865" w:rsidP="005B4AFB">
            <w:pPr>
              <w:rPr>
                <w:rFonts w:ascii="Arial" w:hAnsi="Arial" w:cs="Arial"/>
                <w:sz w:val="20"/>
                <w:szCs w:val="20"/>
              </w:rPr>
            </w:pPr>
            <w:r w:rsidRPr="00DA0EC5">
              <w:rPr>
                <w:rFonts w:ascii="Arial" w:hAnsi="Arial" w:cs="Arial"/>
                <w:sz w:val="20"/>
                <w:szCs w:val="20"/>
              </w:rPr>
              <w:t>Inpatient; no further details provided</w:t>
            </w:r>
          </w:p>
        </w:tc>
        <w:tc>
          <w:tcPr>
            <w:tcW w:w="1440" w:type="dxa"/>
          </w:tcPr>
          <w:p w14:paraId="5EAC4F63" w14:textId="77777777" w:rsidR="00415865" w:rsidRPr="00DA0EC5" w:rsidRDefault="00415865" w:rsidP="005B4AFB">
            <w:pPr>
              <w:rPr>
                <w:rFonts w:ascii="Arial" w:hAnsi="Arial" w:cs="Arial"/>
                <w:sz w:val="20"/>
                <w:szCs w:val="20"/>
              </w:rPr>
            </w:pPr>
            <w:r w:rsidRPr="00DA0EC5">
              <w:rPr>
                <w:rFonts w:ascii="Arial" w:hAnsi="Arial" w:cs="Arial"/>
                <w:sz w:val="20"/>
                <w:szCs w:val="20"/>
              </w:rPr>
              <w:t>60 days</w:t>
            </w:r>
          </w:p>
        </w:tc>
        <w:tc>
          <w:tcPr>
            <w:tcW w:w="2824" w:type="dxa"/>
          </w:tcPr>
          <w:p w14:paraId="136E655B" w14:textId="77777777" w:rsidR="00415865" w:rsidRPr="00DA0EC5" w:rsidRDefault="00415865" w:rsidP="005B4AFB">
            <w:pPr>
              <w:rPr>
                <w:rFonts w:ascii="Arial" w:eastAsia="Times New Roman" w:hAnsi="Arial" w:cs="Arial"/>
                <w:sz w:val="20"/>
                <w:szCs w:val="20"/>
              </w:rPr>
            </w:pPr>
            <w:r w:rsidRPr="00DA0EC5">
              <w:rPr>
                <w:rFonts w:ascii="Arial" w:eastAsia="Times New Roman" w:hAnsi="Arial" w:cs="Arial"/>
                <w:sz w:val="20"/>
                <w:szCs w:val="20"/>
              </w:rPr>
              <w:t>Age 18-60; in METH treatment ≥3 months; daily METH dose between 60 mg and 100 mg; German fluency; ability to give informed consent</w:t>
            </w:r>
          </w:p>
        </w:tc>
        <w:tc>
          <w:tcPr>
            <w:tcW w:w="3010" w:type="dxa"/>
          </w:tcPr>
          <w:p w14:paraId="0D33061D"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NR</w:t>
            </w:r>
          </w:p>
        </w:tc>
      </w:tr>
      <w:tr w:rsidR="00415865" w:rsidRPr="00DA0EC5" w14:paraId="21DF1AFB" w14:textId="77777777" w:rsidTr="005B4AFB">
        <w:trPr>
          <w:cantSplit/>
        </w:trPr>
        <w:tc>
          <w:tcPr>
            <w:tcW w:w="1650" w:type="dxa"/>
          </w:tcPr>
          <w:p w14:paraId="7C72C084" w14:textId="77777777" w:rsidR="00415865" w:rsidRPr="00DA0EC5" w:rsidRDefault="00415865" w:rsidP="005B4AFB">
            <w:pPr>
              <w:rPr>
                <w:rFonts w:ascii="Arial" w:hAnsi="Arial" w:cs="Arial"/>
                <w:sz w:val="20"/>
                <w:szCs w:val="20"/>
              </w:rPr>
            </w:pPr>
            <w:r w:rsidRPr="00DA0EC5">
              <w:rPr>
                <w:rFonts w:ascii="Arial" w:hAnsi="Arial" w:cs="Arial"/>
                <w:sz w:val="20"/>
                <w:szCs w:val="20"/>
              </w:rPr>
              <w:t>Levin, 1997</w:t>
            </w:r>
            <w:r w:rsidRPr="004E2C83">
              <w:rPr>
                <w:rFonts w:ascii="Arial" w:hAnsi="Arial" w:cs="Arial"/>
                <w:noProof/>
                <w:sz w:val="20"/>
                <w:szCs w:val="20"/>
                <w:vertAlign w:val="superscript"/>
              </w:rPr>
              <w:t>23</w:t>
            </w:r>
          </w:p>
          <w:p w14:paraId="5950759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 </w:t>
            </w:r>
          </w:p>
          <w:p w14:paraId="7EBB5859"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74394743" w14:textId="77777777" w:rsidR="00415865" w:rsidRPr="00DA0EC5" w:rsidRDefault="00415865" w:rsidP="005B4AFB">
            <w:pPr>
              <w:rPr>
                <w:rFonts w:ascii="Arial" w:hAnsi="Arial" w:cs="Arial"/>
                <w:sz w:val="20"/>
                <w:szCs w:val="20"/>
              </w:rPr>
            </w:pPr>
          </w:p>
          <w:p w14:paraId="546FDC23" w14:textId="77777777" w:rsidR="00415865" w:rsidRPr="00DA0EC5" w:rsidRDefault="00415865" w:rsidP="005B4AFB">
            <w:pPr>
              <w:rPr>
                <w:rFonts w:ascii="Arial" w:hAnsi="Arial" w:cs="Arial"/>
                <w:sz w:val="20"/>
                <w:szCs w:val="20"/>
              </w:rPr>
            </w:pPr>
            <w:r w:rsidRPr="00DA0EC5">
              <w:rPr>
                <w:rFonts w:ascii="Arial" w:hAnsi="Arial" w:cs="Arial"/>
                <w:sz w:val="20"/>
                <w:szCs w:val="20"/>
              </w:rPr>
              <w:t>N=19</w:t>
            </w:r>
          </w:p>
        </w:tc>
        <w:tc>
          <w:tcPr>
            <w:tcW w:w="1853" w:type="dxa"/>
          </w:tcPr>
          <w:p w14:paraId="625CFBDC" w14:textId="77777777" w:rsidR="00415865" w:rsidRPr="00DA0EC5" w:rsidRDefault="00415865" w:rsidP="005B4AFB">
            <w:pPr>
              <w:rPr>
                <w:rFonts w:ascii="Arial" w:hAnsi="Arial" w:cs="Arial"/>
                <w:sz w:val="20"/>
                <w:szCs w:val="20"/>
              </w:rPr>
            </w:pPr>
            <w:r w:rsidRPr="00DA0EC5">
              <w:rPr>
                <w:rFonts w:ascii="Arial" w:hAnsi="Arial" w:cs="Arial"/>
                <w:sz w:val="20"/>
                <w:szCs w:val="20"/>
              </w:rPr>
              <w:t>United States</w:t>
            </w:r>
          </w:p>
          <w:p w14:paraId="24371C43"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7143FB0C"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Crossover trial </w:t>
            </w:r>
          </w:p>
        </w:tc>
        <w:tc>
          <w:tcPr>
            <w:tcW w:w="2178" w:type="dxa"/>
          </w:tcPr>
          <w:p w14:paraId="5802EADA" w14:textId="77777777" w:rsidR="00415865" w:rsidRPr="00DA0EC5" w:rsidRDefault="00415865" w:rsidP="005B4AFB">
            <w:pPr>
              <w:rPr>
                <w:rFonts w:ascii="Arial" w:hAnsi="Arial" w:cs="Arial"/>
                <w:sz w:val="20"/>
                <w:szCs w:val="20"/>
              </w:rPr>
            </w:pPr>
            <w:r w:rsidRPr="00DA0EC5">
              <w:rPr>
                <w:rFonts w:ascii="Arial" w:hAnsi="Arial" w:cs="Arial"/>
                <w:sz w:val="20"/>
                <w:szCs w:val="20"/>
              </w:rPr>
              <w:t>Inpatient; hospital-based clinical research center</w:t>
            </w:r>
          </w:p>
        </w:tc>
        <w:tc>
          <w:tcPr>
            <w:tcW w:w="1440" w:type="dxa"/>
          </w:tcPr>
          <w:p w14:paraId="02F891D4" w14:textId="77777777" w:rsidR="00415865" w:rsidRPr="00DA0EC5" w:rsidRDefault="00415865" w:rsidP="005B4AFB">
            <w:pPr>
              <w:rPr>
                <w:rFonts w:ascii="Arial" w:hAnsi="Arial" w:cs="Arial"/>
                <w:sz w:val="20"/>
                <w:szCs w:val="20"/>
              </w:rPr>
            </w:pPr>
            <w:r w:rsidRPr="00DA0EC5">
              <w:rPr>
                <w:rFonts w:ascii="Arial" w:hAnsi="Arial" w:cs="Arial"/>
                <w:sz w:val="20"/>
                <w:szCs w:val="20"/>
              </w:rPr>
              <w:t>Approx. 3 weeks</w:t>
            </w:r>
          </w:p>
        </w:tc>
        <w:tc>
          <w:tcPr>
            <w:tcW w:w="2824" w:type="dxa"/>
          </w:tcPr>
          <w:p w14:paraId="14FF2352" w14:textId="77777777" w:rsidR="00415865" w:rsidRPr="00DA0EC5" w:rsidRDefault="00415865" w:rsidP="005B4AFB">
            <w:pPr>
              <w:rPr>
                <w:rFonts w:ascii="Arial" w:eastAsia="Times New Roman" w:hAnsi="Arial" w:cs="Arial"/>
                <w:sz w:val="20"/>
                <w:szCs w:val="20"/>
              </w:rPr>
            </w:pPr>
            <w:r w:rsidRPr="00DA0EC5">
              <w:rPr>
                <w:rFonts w:ascii="Arial" w:eastAsia="Times New Roman" w:hAnsi="Arial" w:cs="Arial"/>
                <w:sz w:val="20"/>
                <w:szCs w:val="20"/>
              </w:rPr>
              <w:t>Current history of nonmedical IV cocaine use; no current severe psychiatric disorders; satisfactory physical health, as determined by physical exam, lab tests, electrocardiogram, chest X-ray, and stress test; ability to perform study procedures</w:t>
            </w:r>
          </w:p>
        </w:tc>
        <w:tc>
          <w:tcPr>
            <w:tcW w:w="3010" w:type="dxa"/>
          </w:tcPr>
          <w:p w14:paraId="1AFAC833"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Physiologic dependence on drugs other than METH, cocaine, and nicotine; requesting treatment for cocaine addiction; pregnancy; history of seizures or seizure disorder; pseudocholinesterase deficiency; history of significantly violent behavior</w:t>
            </w:r>
          </w:p>
        </w:tc>
      </w:tr>
      <w:tr w:rsidR="00415865" w:rsidRPr="00DA0EC5" w14:paraId="0112BD0A" w14:textId="77777777" w:rsidTr="005B4AFB">
        <w:trPr>
          <w:cantSplit/>
        </w:trPr>
        <w:tc>
          <w:tcPr>
            <w:tcW w:w="1650" w:type="dxa"/>
          </w:tcPr>
          <w:p w14:paraId="071AC97B"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Lintzeris</w:t>
            </w:r>
            <w:proofErr w:type="spellEnd"/>
            <w:r w:rsidRPr="00DA0EC5">
              <w:rPr>
                <w:rFonts w:ascii="Arial" w:hAnsi="Arial" w:cs="Arial"/>
                <w:sz w:val="20"/>
                <w:szCs w:val="20"/>
              </w:rPr>
              <w:t>, 2018</w:t>
            </w:r>
            <w:r w:rsidRPr="004E2C83">
              <w:rPr>
                <w:rFonts w:ascii="Arial" w:hAnsi="Arial" w:cs="Arial"/>
                <w:noProof/>
                <w:sz w:val="20"/>
                <w:szCs w:val="20"/>
                <w:vertAlign w:val="superscript"/>
              </w:rPr>
              <w:t>38</w:t>
            </w:r>
          </w:p>
          <w:p w14:paraId="29B0334D" w14:textId="77777777" w:rsidR="00415865" w:rsidRPr="00DA0EC5" w:rsidRDefault="00415865" w:rsidP="005B4AFB">
            <w:pPr>
              <w:rPr>
                <w:rFonts w:ascii="Arial" w:hAnsi="Arial" w:cs="Arial"/>
                <w:sz w:val="20"/>
                <w:szCs w:val="20"/>
              </w:rPr>
            </w:pPr>
          </w:p>
          <w:p w14:paraId="67ACCC9D" w14:textId="77777777" w:rsidR="00415865" w:rsidRPr="00DA0EC5" w:rsidRDefault="00415865" w:rsidP="005B4AFB">
            <w:pPr>
              <w:rPr>
                <w:rFonts w:ascii="Arial" w:hAnsi="Arial" w:cs="Arial"/>
                <w:sz w:val="20"/>
                <w:szCs w:val="20"/>
              </w:rPr>
            </w:pPr>
            <w:r w:rsidRPr="00DA0EC5">
              <w:rPr>
                <w:rFonts w:ascii="Arial" w:hAnsi="Arial" w:cs="Arial"/>
                <w:sz w:val="20"/>
                <w:szCs w:val="20"/>
              </w:rPr>
              <w:t>Low ROB</w:t>
            </w:r>
          </w:p>
          <w:p w14:paraId="6B32935A" w14:textId="77777777" w:rsidR="00415865" w:rsidRPr="00DA0EC5" w:rsidRDefault="00415865" w:rsidP="005B4AFB">
            <w:pPr>
              <w:rPr>
                <w:rFonts w:ascii="Arial" w:hAnsi="Arial" w:cs="Arial"/>
                <w:sz w:val="20"/>
                <w:szCs w:val="20"/>
              </w:rPr>
            </w:pPr>
          </w:p>
          <w:p w14:paraId="0E4BC841" w14:textId="77777777" w:rsidR="00415865" w:rsidRPr="00DA0EC5" w:rsidRDefault="00415865" w:rsidP="005B4AFB">
            <w:pPr>
              <w:rPr>
                <w:rFonts w:ascii="Arial" w:hAnsi="Arial" w:cs="Arial"/>
                <w:sz w:val="20"/>
                <w:szCs w:val="20"/>
              </w:rPr>
            </w:pPr>
            <w:r w:rsidRPr="00DA0EC5">
              <w:rPr>
                <w:rFonts w:ascii="Arial" w:hAnsi="Arial" w:cs="Arial"/>
                <w:sz w:val="20"/>
                <w:szCs w:val="20"/>
              </w:rPr>
              <w:t>N=33</w:t>
            </w:r>
          </w:p>
        </w:tc>
        <w:tc>
          <w:tcPr>
            <w:tcW w:w="1853" w:type="dxa"/>
          </w:tcPr>
          <w:p w14:paraId="0C4E101A" w14:textId="77777777" w:rsidR="00415865" w:rsidRPr="00DA0EC5" w:rsidRDefault="00415865" w:rsidP="005B4AFB">
            <w:pPr>
              <w:rPr>
                <w:rFonts w:ascii="Arial" w:hAnsi="Arial" w:cs="Arial"/>
                <w:sz w:val="20"/>
                <w:szCs w:val="20"/>
              </w:rPr>
            </w:pPr>
            <w:r w:rsidRPr="00DA0EC5">
              <w:rPr>
                <w:rFonts w:ascii="Arial" w:hAnsi="Arial" w:cs="Arial"/>
                <w:sz w:val="20"/>
                <w:szCs w:val="20"/>
              </w:rPr>
              <w:t>Australia, New Zealand</w:t>
            </w:r>
          </w:p>
          <w:p w14:paraId="29CC688C"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21D3980E" w14:textId="77777777" w:rsidR="00415865" w:rsidRPr="00DA0EC5" w:rsidRDefault="00415865" w:rsidP="005B4AFB">
            <w:pPr>
              <w:rPr>
                <w:rFonts w:ascii="Arial" w:hAnsi="Arial" w:cs="Arial"/>
                <w:sz w:val="20"/>
                <w:szCs w:val="20"/>
              </w:rPr>
            </w:pPr>
            <w:r w:rsidRPr="00DA0EC5">
              <w:rPr>
                <w:rFonts w:ascii="Arial" w:hAnsi="Arial" w:cs="Arial"/>
                <w:sz w:val="20"/>
                <w:szCs w:val="20"/>
              </w:rPr>
              <w:t>Prospective cohort</w:t>
            </w:r>
          </w:p>
          <w:p w14:paraId="4D7D18B8" w14:textId="77777777" w:rsidR="00415865" w:rsidRPr="00DA0EC5" w:rsidRDefault="00415865" w:rsidP="005B4AFB">
            <w:pPr>
              <w:rPr>
                <w:rFonts w:ascii="Arial" w:hAnsi="Arial" w:cs="Arial"/>
                <w:sz w:val="20"/>
                <w:szCs w:val="20"/>
              </w:rPr>
            </w:pPr>
          </w:p>
        </w:tc>
        <w:tc>
          <w:tcPr>
            <w:tcW w:w="2178" w:type="dxa"/>
          </w:tcPr>
          <w:p w14:paraId="532A1732" w14:textId="77777777" w:rsidR="00415865" w:rsidRPr="00DA0EC5" w:rsidRDefault="00415865" w:rsidP="005B4AFB">
            <w:pPr>
              <w:rPr>
                <w:rFonts w:ascii="Arial" w:hAnsi="Arial" w:cs="Arial"/>
                <w:sz w:val="20"/>
                <w:szCs w:val="20"/>
              </w:rPr>
            </w:pPr>
            <w:r w:rsidRPr="00DA0EC5">
              <w:rPr>
                <w:rFonts w:ascii="Arial" w:hAnsi="Arial" w:cs="Arial"/>
                <w:sz w:val="20"/>
                <w:szCs w:val="20"/>
              </w:rPr>
              <w:t>Specialist drug and alcohol settings:</w:t>
            </w:r>
          </w:p>
          <w:p w14:paraId="10C8B687" w14:textId="77777777" w:rsidR="00415865" w:rsidRPr="00DA0EC5" w:rsidRDefault="00415865" w:rsidP="005B4AFB">
            <w:pPr>
              <w:rPr>
                <w:rFonts w:ascii="Arial" w:hAnsi="Arial" w:cs="Arial"/>
                <w:sz w:val="20"/>
                <w:szCs w:val="20"/>
              </w:rPr>
            </w:pPr>
            <w:r w:rsidRPr="00DA0EC5">
              <w:rPr>
                <w:rFonts w:ascii="Arial" w:hAnsi="Arial" w:cs="Arial"/>
                <w:sz w:val="20"/>
                <w:szCs w:val="20"/>
              </w:rPr>
              <w:t>61% inpatient;</w:t>
            </w:r>
          </w:p>
          <w:p w14:paraId="7F0F18F4" w14:textId="77777777" w:rsidR="00415865" w:rsidRPr="00DA0EC5" w:rsidRDefault="00415865" w:rsidP="005B4AFB">
            <w:pPr>
              <w:rPr>
                <w:rFonts w:ascii="Arial" w:hAnsi="Arial" w:cs="Arial"/>
                <w:sz w:val="20"/>
                <w:szCs w:val="20"/>
              </w:rPr>
            </w:pPr>
            <w:r w:rsidRPr="00DA0EC5">
              <w:rPr>
                <w:rFonts w:ascii="Arial" w:hAnsi="Arial" w:cs="Arial"/>
                <w:sz w:val="20"/>
                <w:szCs w:val="20"/>
              </w:rPr>
              <w:t>39% outpatient</w:t>
            </w:r>
          </w:p>
        </w:tc>
        <w:tc>
          <w:tcPr>
            <w:tcW w:w="1440" w:type="dxa"/>
          </w:tcPr>
          <w:p w14:paraId="013D4686" w14:textId="77777777" w:rsidR="00415865" w:rsidRPr="00DA0EC5" w:rsidRDefault="00415865" w:rsidP="005B4AFB">
            <w:pPr>
              <w:rPr>
                <w:rFonts w:ascii="Arial" w:hAnsi="Arial" w:cs="Arial"/>
                <w:sz w:val="20"/>
                <w:szCs w:val="20"/>
              </w:rPr>
            </w:pPr>
            <w:r w:rsidRPr="00DA0EC5">
              <w:rPr>
                <w:rFonts w:ascii="Arial" w:hAnsi="Arial" w:cs="Arial"/>
                <w:sz w:val="20"/>
                <w:szCs w:val="20"/>
              </w:rPr>
              <w:t>3 months</w:t>
            </w:r>
          </w:p>
        </w:tc>
        <w:tc>
          <w:tcPr>
            <w:tcW w:w="2824" w:type="dxa"/>
          </w:tcPr>
          <w:p w14:paraId="26C73C27" w14:textId="77777777" w:rsidR="00415865" w:rsidRPr="00DA0EC5" w:rsidRDefault="00415865" w:rsidP="005B4AFB">
            <w:pPr>
              <w:rPr>
                <w:rFonts w:ascii="Arial" w:eastAsia="Times New Roman" w:hAnsi="Arial" w:cs="Arial"/>
                <w:sz w:val="20"/>
                <w:szCs w:val="20"/>
              </w:rPr>
            </w:pPr>
            <w:r w:rsidRPr="00DA0EC5">
              <w:rPr>
                <w:rFonts w:ascii="Arial" w:eastAsia="Times New Roman" w:hAnsi="Arial" w:cs="Arial"/>
                <w:sz w:val="20"/>
                <w:szCs w:val="20"/>
              </w:rPr>
              <w:t xml:space="preserve">Age 18 and older; in METH treatment ≥1 month; seeking transfer from METH to </w:t>
            </w:r>
            <w:proofErr w:type="spellStart"/>
            <w:r w:rsidRPr="00DA0EC5">
              <w:rPr>
                <w:rFonts w:ascii="Arial" w:eastAsia="Times New Roman" w:hAnsi="Arial" w:cs="Arial"/>
                <w:sz w:val="20"/>
                <w:szCs w:val="20"/>
              </w:rPr>
              <w:t>BUP</w:t>
            </w:r>
            <w:proofErr w:type="spellEnd"/>
            <w:r w:rsidRPr="00DA0EC5">
              <w:rPr>
                <w:rFonts w:ascii="Arial" w:eastAsia="Times New Roman" w:hAnsi="Arial" w:cs="Arial"/>
                <w:sz w:val="20"/>
                <w:szCs w:val="20"/>
              </w:rPr>
              <w:t xml:space="preserve"> at a participating site; able to give consent</w:t>
            </w:r>
          </w:p>
        </w:tc>
        <w:tc>
          <w:tcPr>
            <w:tcW w:w="3010" w:type="dxa"/>
          </w:tcPr>
          <w:p w14:paraId="445B63DC"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NR</w:t>
            </w:r>
          </w:p>
        </w:tc>
      </w:tr>
      <w:tr w:rsidR="00415865" w:rsidRPr="00DA0EC5" w14:paraId="4C05BFA2" w14:textId="77777777" w:rsidTr="005B4AFB">
        <w:trPr>
          <w:cantSplit/>
        </w:trPr>
        <w:tc>
          <w:tcPr>
            <w:tcW w:w="1650" w:type="dxa"/>
          </w:tcPr>
          <w:p w14:paraId="46EAD6CA" w14:textId="77777777" w:rsidR="00415865" w:rsidRPr="00DA0EC5" w:rsidRDefault="00415865" w:rsidP="005B4AFB">
            <w:pPr>
              <w:rPr>
                <w:rFonts w:ascii="Arial" w:hAnsi="Arial" w:cs="Arial"/>
                <w:sz w:val="20"/>
                <w:szCs w:val="20"/>
              </w:rPr>
            </w:pPr>
            <w:r w:rsidRPr="00DA0EC5">
              <w:rPr>
                <w:rFonts w:ascii="Arial" w:hAnsi="Arial" w:cs="Arial"/>
                <w:sz w:val="20"/>
                <w:szCs w:val="20"/>
              </w:rPr>
              <w:t>Lukas, 1984</w:t>
            </w:r>
            <w:r w:rsidRPr="004E2C83">
              <w:rPr>
                <w:rFonts w:ascii="Arial" w:hAnsi="Arial" w:cs="Arial"/>
                <w:noProof/>
                <w:sz w:val="20"/>
                <w:szCs w:val="20"/>
                <w:vertAlign w:val="superscript"/>
                <w:lang w:val="pl-PL"/>
              </w:rPr>
              <w:t>21</w:t>
            </w:r>
          </w:p>
          <w:p w14:paraId="3A3ED907" w14:textId="77777777" w:rsidR="00415865" w:rsidRPr="00DA0EC5" w:rsidRDefault="00415865" w:rsidP="005B4AFB">
            <w:pPr>
              <w:rPr>
                <w:rFonts w:ascii="Arial" w:hAnsi="Arial" w:cs="Arial"/>
                <w:sz w:val="20"/>
                <w:szCs w:val="20"/>
              </w:rPr>
            </w:pPr>
          </w:p>
          <w:p w14:paraId="1818B817"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075AF5F8" w14:textId="77777777" w:rsidR="00415865" w:rsidRPr="00DA0EC5" w:rsidRDefault="00415865" w:rsidP="005B4AFB">
            <w:pPr>
              <w:rPr>
                <w:rFonts w:ascii="Arial" w:hAnsi="Arial" w:cs="Arial"/>
                <w:sz w:val="20"/>
                <w:szCs w:val="20"/>
              </w:rPr>
            </w:pPr>
          </w:p>
          <w:p w14:paraId="479AD3A1" w14:textId="77777777" w:rsidR="00415865" w:rsidRPr="00DA0EC5" w:rsidRDefault="00415865" w:rsidP="005B4AFB">
            <w:pPr>
              <w:rPr>
                <w:rFonts w:ascii="Arial" w:hAnsi="Arial" w:cs="Arial"/>
                <w:sz w:val="20"/>
                <w:szCs w:val="20"/>
              </w:rPr>
            </w:pPr>
            <w:r w:rsidRPr="00DA0EC5">
              <w:rPr>
                <w:rFonts w:ascii="Arial" w:hAnsi="Arial" w:cs="Arial"/>
                <w:sz w:val="20"/>
                <w:szCs w:val="20"/>
              </w:rPr>
              <w:t>N=3</w:t>
            </w:r>
          </w:p>
        </w:tc>
        <w:tc>
          <w:tcPr>
            <w:tcW w:w="1853" w:type="dxa"/>
          </w:tcPr>
          <w:p w14:paraId="19B5AB98" w14:textId="77777777" w:rsidR="00415865" w:rsidRPr="00DA0EC5" w:rsidRDefault="00415865" w:rsidP="005B4AFB">
            <w:pPr>
              <w:rPr>
                <w:rFonts w:ascii="Arial" w:hAnsi="Arial" w:cs="Arial"/>
                <w:sz w:val="20"/>
                <w:szCs w:val="20"/>
              </w:rPr>
            </w:pPr>
            <w:r w:rsidRPr="00DA0EC5">
              <w:rPr>
                <w:rFonts w:ascii="Arial" w:hAnsi="Arial" w:cs="Arial"/>
                <w:sz w:val="20"/>
                <w:szCs w:val="20"/>
              </w:rPr>
              <w:t>United States</w:t>
            </w:r>
          </w:p>
          <w:p w14:paraId="6984B378"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22E5E6DA"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trial</w:t>
            </w:r>
          </w:p>
        </w:tc>
        <w:tc>
          <w:tcPr>
            <w:tcW w:w="2178" w:type="dxa"/>
          </w:tcPr>
          <w:p w14:paraId="68D5EE05" w14:textId="77777777" w:rsidR="00415865" w:rsidRPr="00DA0EC5" w:rsidRDefault="00415865" w:rsidP="005B4AFB">
            <w:pPr>
              <w:rPr>
                <w:rFonts w:ascii="Arial" w:hAnsi="Arial" w:cs="Arial"/>
                <w:sz w:val="20"/>
                <w:szCs w:val="20"/>
              </w:rPr>
            </w:pPr>
            <w:r w:rsidRPr="00DA0EC5">
              <w:rPr>
                <w:rFonts w:ascii="Arial" w:hAnsi="Arial" w:cs="Arial"/>
                <w:sz w:val="20"/>
                <w:szCs w:val="20"/>
              </w:rPr>
              <w:t>Inpatient; no further details reported</w:t>
            </w:r>
          </w:p>
        </w:tc>
        <w:tc>
          <w:tcPr>
            <w:tcW w:w="1440" w:type="dxa"/>
          </w:tcPr>
          <w:p w14:paraId="721911D3"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67 days</w:t>
            </w:r>
            <w:r>
              <w:rPr>
                <w:rFonts w:ascii="Arial" w:hAnsi="Arial" w:cs="Arial"/>
                <w:sz w:val="20"/>
                <w:szCs w:val="20"/>
                <w:vertAlign w:val="superscript"/>
              </w:rPr>
              <w:t>*</w:t>
            </w:r>
          </w:p>
        </w:tc>
        <w:tc>
          <w:tcPr>
            <w:tcW w:w="2824" w:type="dxa"/>
          </w:tcPr>
          <w:p w14:paraId="46CDCDF4" w14:textId="77777777" w:rsidR="00415865" w:rsidRPr="00DA0EC5" w:rsidRDefault="00415865" w:rsidP="005B4AFB">
            <w:pPr>
              <w:rPr>
                <w:rFonts w:ascii="Arial" w:eastAsia="Times New Roman" w:hAnsi="Arial" w:cs="Arial"/>
                <w:sz w:val="20"/>
                <w:szCs w:val="20"/>
              </w:rPr>
            </w:pPr>
            <w:r w:rsidRPr="00DA0EC5">
              <w:rPr>
                <w:rFonts w:ascii="Arial" w:eastAsia="Times New Roman" w:hAnsi="Arial" w:cs="Arial"/>
                <w:sz w:val="20"/>
                <w:szCs w:val="20"/>
              </w:rPr>
              <w:t>NR</w:t>
            </w:r>
          </w:p>
        </w:tc>
        <w:tc>
          <w:tcPr>
            <w:tcW w:w="3010" w:type="dxa"/>
          </w:tcPr>
          <w:p w14:paraId="6062DEAF"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NR</w:t>
            </w:r>
          </w:p>
        </w:tc>
      </w:tr>
      <w:tr w:rsidR="00415865" w:rsidRPr="00DA0EC5" w14:paraId="25E2E04D" w14:textId="77777777" w:rsidTr="005B4AFB">
        <w:trPr>
          <w:cantSplit/>
        </w:trPr>
        <w:tc>
          <w:tcPr>
            <w:tcW w:w="1650" w:type="dxa"/>
          </w:tcPr>
          <w:p w14:paraId="13957E73"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Naumovski</w:t>
            </w:r>
            <w:proofErr w:type="spellEnd"/>
            <w:r w:rsidRPr="00DA0EC5">
              <w:rPr>
                <w:rFonts w:ascii="Arial" w:hAnsi="Arial" w:cs="Arial"/>
                <w:sz w:val="20"/>
                <w:szCs w:val="20"/>
              </w:rPr>
              <w:t>, 2015</w:t>
            </w:r>
            <w:r w:rsidRPr="004E2C83">
              <w:rPr>
                <w:rFonts w:ascii="Arial" w:hAnsi="Arial" w:cs="Arial"/>
                <w:noProof/>
                <w:sz w:val="20"/>
                <w:szCs w:val="20"/>
                <w:vertAlign w:val="superscript"/>
              </w:rPr>
              <w:t>36</w:t>
            </w:r>
          </w:p>
          <w:p w14:paraId="6920B806" w14:textId="77777777" w:rsidR="00415865" w:rsidRPr="00DA0EC5" w:rsidRDefault="00415865" w:rsidP="005B4AFB">
            <w:pPr>
              <w:rPr>
                <w:rFonts w:ascii="Arial" w:hAnsi="Arial" w:cs="Arial"/>
                <w:sz w:val="20"/>
                <w:szCs w:val="20"/>
              </w:rPr>
            </w:pPr>
          </w:p>
          <w:p w14:paraId="2740AB80" w14:textId="77777777" w:rsidR="00415865" w:rsidRPr="00DA0EC5" w:rsidRDefault="00415865" w:rsidP="005B4AFB">
            <w:pPr>
              <w:rPr>
                <w:rFonts w:ascii="Arial" w:hAnsi="Arial" w:cs="Arial"/>
                <w:sz w:val="20"/>
                <w:szCs w:val="20"/>
              </w:rPr>
            </w:pPr>
            <w:r w:rsidRPr="00DA0EC5">
              <w:rPr>
                <w:rFonts w:ascii="Arial" w:hAnsi="Arial" w:cs="Arial"/>
                <w:sz w:val="20"/>
                <w:szCs w:val="20"/>
              </w:rPr>
              <w:t>Low ROB</w:t>
            </w:r>
          </w:p>
          <w:p w14:paraId="770027DC" w14:textId="77777777" w:rsidR="00415865" w:rsidRPr="00DA0EC5" w:rsidRDefault="00415865" w:rsidP="005B4AFB">
            <w:pPr>
              <w:rPr>
                <w:rFonts w:ascii="Arial" w:hAnsi="Arial" w:cs="Arial"/>
                <w:sz w:val="20"/>
                <w:szCs w:val="20"/>
              </w:rPr>
            </w:pPr>
          </w:p>
          <w:p w14:paraId="5C06255F" w14:textId="77777777" w:rsidR="00415865" w:rsidRPr="00DA0EC5" w:rsidRDefault="00415865" w:rsidP="005B4AFB">
            <w:pPr>
              <w:rPr>
                <w:rFonts w:ascii="Arial" w:hAnsi="Arial" w:cs="Arial"/>
                <w:sz w:val="20"/>
                <w:szCs w:val="20"/>
              </w:rPr>
            </w:pPr>
            <w:r w:rsidRPr="00DA0EC5">
              <w:rPr>
                <w:rFonts w:ascii="Arial" w:hAnsi="Arial" w:cs="Arial"/>
                <w:sz w:val="20"/>
                <w:szCs w:val="20"/>
              </w:rPr>
              <w:t>N=29</w:t>
            </w:r>
          </w:p>
        </w:tc>
        <w:tc>
          <w:tcPr>
            <w:tcW w:w="1853" w:type="dxa"/>
          </w:tcPr>
          <w:p w14:paraId="72D4907D" w14:textId="77777777" w:rsidR="00415865" w:rsidRPr="00DA0EC5" w:rsidRDefault="00415865" w:rsidP="005B4AFB">
            <w:pPr>
              <w:rPr>
                <w:rFonts w:ascii="Arial" w:hAnsi="Arial" w:cs="Arial"/>
                <w:sz w:val="20"/>
                <w:szCs w:val="20"/>
              </w:rPr>
            </w:pPr>
            <w:r w:rsidRPr="00DA0EC5">
              <w:rPr>
                <w:rFonts w:ascii="Arial" w:hAnsi="Arial" w:cs="Arial"/>
                <w:sz w:val="20"/>
                <w:szCs w:val="20"/>
              </w:rPr>
              <w:t>Australia</w:t>
            </w:r>
          </w:p>
          <w:p w14:paraId="5FB80996"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3254BB33"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trial</w:t>
            </w:r>
          </w:p>
        </w:tc>
        <w:tc>
          <w:tcPr>
            <w:tcW w:w="2178" w:type="dxa"/>
          </w:tcPr>
          <w:p w14:paraId="779E6918" w14:textId="77777777" w:rsidR="00415865" w:rsidRPr="00DA0EC5" w:rsidRDefault="00415865" w:rsidP="005B4AFB">
            <w:pPr>
              <w:rPr>
                <w:rFonts w:ascii="Arial" w:hAnsi="Arial" w:cs="Arial"/>
                <w:sz w:val="20"/>
                <w:szCs w:val="20"/>
              </w:rPr>
            </w:pPr>
            <w:r w:rsidRPr="00DA0EC5">
              <w:rPr>
                <w:rFonts w:ascii="Arial" w:hAnsi="Arial" w:cs="Arial"/>
                <w:sz w:val="20"/>
                <w:szCs w:val="20"/>
              </w:rPr>
              <w:t>Outpatient; no further details provided</w:t>
            </w:r>
          </w:p>
        </w:tc>
        <w:tc>
          <w:tcPr>
            <w:tcW w:w="1440" w:type="dxa"/>
          </w:tcPr>
          <w:p w14:paraId="1332A832" w14:textId="77777777" w:rsidR="00415865" w:rsidRPr="00DA0EC5" w:rsidRDefault="00415865" w:rsidP="005B4AFB">
            <w:pPr>
              <w:rPr>
                <w:rFonts w:ascii="Arial" w:hAnsi="Arial" w:cs="Arial"/>
                <w:sz w:val="20"/>
                <w:szCs w:val="20"/>
              </w:rPr>
            </w:pPr>
            <w:r w:rsidRPr="00DA0EC5">
              <w:rPr>
                <w:rFonts w:ascii="Arial" w:hAnsi="Arial" w:cs="Arial"/>
                <w:sz w:val="20"/>
                <w:szCs w:val="20"/>
              </w:rPr>
              <w:t>Varied</w:t>
            </w:r>
          </w:p>
        </w:tc>
        <w:tc>
          <w:tcPr>
            <w:tcW w:w="2824" w:type="dxa"/>
          </w:tcPr>
          <w:p w14:paraId="196B3DFD"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Stable in METH treatment for &gt;1 year (compliant with dosing and not using illicit drugs including additional opioids or benzodiazepines as determined by physical exam and urine drug screen)</w:t>
            </w:r>
          </w:p>
        </w:tc>
        <w:tc>
          <w:tcPr>
            <w:tcW w:w="3010" w:type="dxa"/>
          </w:tcPr>
          <w:p w14:paraId="4235D2C0" w14:textId="77777777" w:rsidR="00415865" w:rsidRPr="00DA0EC5" w:rsidRDefault="00415865" w:rsidP="005B4AFB">
            <w:pPr>
              <w:rPr>
                <w:rFonts w:ascii="Arial" w:hAnsi="Arial" w:cs="Arial"/>
                <w:sz w:val="20"/>
                <w:szCs w:val="20"/>
              </w:rPr>
            </w:pPr>
            <w:r w:rsidRPr="00DA0EC5">
              <w:rPr>
                <w:rFonts w:ascii="Arial" w:hAnsi="Arial" w:cs="Arial"/>
                <w:sz w:val="20"/>
                <w:szCs w:val="20"/>
              </w:rPr>
              <w:t>Interferon treatment for hepatitis C, housing or family instability, awaiting medical procedures involving opioid analgesia, suicidality, pregnancy, or comorbidities (including depression, psychosis, severe liver damage)</w:t>
            </w:r>
          </w:p>
        </w:tc>
      </w:tr>
      <w:tr w:rsidR="00415865" w:rsidRPr="00DA0EC5" w14:paraId="73A79B1D" w14:textId="77777777" w:rsidTr="005B4AFB">
        <w:trPr>
          <w:cantSplit/>
        </w:trPr>
        <w:tc>
          <w:tcPr>
            <w:tcW w:w="1650" w:type="dxa"/>
          </w:tcPr>
          <w:p w14:paraId="0BC3A79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lastRenderedPageBreak/>
              <w:t>Oretti</w:t>
            </w:r>
            <w:proofErr w:type="spellEnd"/>
            <w:r w:rsidRPr="00DA0EC5">
              <w:rPr>
                <w:rFonts w:ascii="Arial" w:hAnsi="Arial" w:cs="Arial"/>
                <w:sz w:val="20"/>
                <w:szCs w:val="20"/>
              </w:rPr>
              <w:t>, 2015</w:t>
            </w:r>
            <w:r w:rsidRPr="004E2C83">
              <w:rPr>
                <w:rFonts w:ascii="Arial" w:hAnsi="Arial" w:cs="Arial"/>
                <w:noProof/>
                <w:sz w:val="20"/>
                <w:szCs w:val="20"/>
                <w:vertAlign w:val="superscript"/>
              </w:rPr>
              <w:t>37</w:t>
            </w:r>
          </w:p>
          <w:p w14:paraId="6C0024FD" w14:textId="77777777" w:rsidR="00415865" w:rsidRPr="00DA0EC5" w:rsidRDefault="00415865" w:rsidP="005B4AFB">
            <w:pPr>
              <w:rPr>
                <w:rFonts w:ascii="Arial" w:hAnsi="Arial" w:cs="Arial"/>
                <w:sz w:val="20"/>
                <w:szCs w:val="20"/>
              </w:rPr>
            </w:pPr>
          </w:p>
          <w:p w14:paraId="5C97EA68"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4B087238" w14:textId="77777777" w:rsidR="00415865" w:rsidRPr="00DA0EC5" w:rsidRDefault="00415865" w:rsidP="005B4AFB">
            <w:pPr>
              <w:rPr>
                <w:rFonts w:ascii="Arial" w:hAnsi="Arial" w:cs="Arial"/>
                <w:sz w:val="20"/>
                <w:szCs w:val="20"/>
              </w:rPr>
            </w:pPr>
          </w:p>
          <w:p w14:paraId="1E12B167" w14:textId="77777777" w:rsidR="00415865" w:rsidRPr="00DA0EC5" w:rsidRDefault="00415865" w:rsidP="005B4AFB">
            <w:pPr>
              <w:rPr>
                <w:rFonts w:ascii="Arial" w:hAnsi="Arial" w:cs="Arial"/>
                <w:sz w:val="20"/>
                <w:szCs w:val="20"/>
              </w:rPr>
            </w:pPr>
            <w:r w:rsidRPr="00DA0EC5">
              <w:rPr>
                <w:rFonts w:ascii="Arial" w:hAnsi="Arial" w:cs="Arial"/>
                <w:sz w:val="20"/>
                <w:szCs w:val="20"/>
              </w:rPr>
              <w:t>N=7</w:t>
            </w:r>
          </w:p>
        </w:tc>
        <w:tc>
          <w:tcPr>
            <w:tcW w:w="1853" w:type="dxa"/>
          </w:tcPr>
          <w:p w14:paraId="4E2C74D7" w14:textId="77777777" w:rsidR="00415865" w:rsidRPr="00DA0EC5" w:rsidRDefault="00415865" w:rsidP="005B4AFB">
            <w:pPr>
              <w:rPr>
                <w:rFonts w:ascii="Arial" w:hAnsi="Arial" w:cs="Arial"/>
                <w:sz w:val="20"/>
                <w:szCs w:val="20"/>
              </w:rPr>
            </w:pPr>
            <w:r w:rsidRPr="00DA0EC5">
              <w:rPr>
                <w:rFonts w:ascii="Arial" w:hAnsi="Arial" w:cs="Arial"/>
                <w:sz w:val="20"/>
                <w:szCs w:val="20"/>
              </w:rPr>
              <w:t>United Kingdom</w:t>
            </w:r>
          </w:p>
          <w:p w14:paraId="1A8B2D55" w14:textId="77777777" w:rsidR="00415865" w:rsidRPr="00DA0EC5" w:rsidRDefault="00415865" w:rsidP="005B4AFB">
            <w:pPr>
              <w:rPr>
                <w:rFonts w:ascii="Arial" w:hAnsi="Arial" w:cs="Arial"/>
                <w:sz w:val="20"/>
                <w:szCs w:val="20"/>
              </w:rPr>
            </w:pPr>
            <w:r w:rsidRPr="00DA0EC5">
              <w:rPr>
                <w:rFonts w:ascii="Arial" w:hAnsi="Arial" w:cs="Arial"/>
                <w:sz w:val="20"/>
                <w:szCs w:val="20"/>
              </w:rPr>
              <w:t>2007-2014</w:t>
            </w:r>
          </w:p>
          <w:p w14:paraId="6856C575" w14:textId="77777777" w:rsidR="00415865" w:rsidRPr="00DA0EC5" w:rsidRDefault="00415865" w:rsidP="005B4AFB">
            <w:pPr>
              <w:rPr>
                <w:rFonts w:ascii="Arial" w:hAnsi="Arial" w:cs="Arial"/>
                <w:sz w:val="20"/>
                <w:szCs w:val="20"/>
              </w:rPr>
            </w:pPr>
            <w:r w:rsidRPr="00DA0EC5">
              <w:rPr>
                <w:rFonts w:ascii="Arial" w:hAnsi="Arial" w:cs="Arial"/>
                <w:sz w:val="20"/>
                <w:szCs w:val="20"/>
              </w:rPr>
              <w:t>Case series</w:t>
            </w:r>
          </w:p>
        </w:tc>
        <w:tc>
          <w:tcPr>
            <w:tcW w:w="2178" w:type="dxa"/>
          </w:tcPr>
          <w:p w14:paraId="63E20074" w14:textId="77777777" w:rsidR="00415865" w:rsidRPr="00DA0EC5" w:rsidRDefault="00415865" w:rsidP="005B4AFB">
            <w:pPr>
              <w:rPr>
                <w:rFonts w:ascii="Arial" w:hAnsi="Arial" w:cs="Arial"/>
                <w:sz w:val="20"/>
                <w:szCs w:val="20"/>
              </w:rPr>
            </w:pPr>
            <w:r w:rsidRPr="00DA0EC5">
              <w:rPr>
                <w:rFonts w:ascii="Arial" w:hAnsi="Arial" w:cs="Arial"/>
                <w:sz w:val="20"/>
                <w:szCs w:val="20"/>
              </w:rPr>
              <w:t>Inpatient; community addiction unit ward</w:t>
            </w:r>
          </w:p>
        </w:tc>
        <w:tc>
          <w:tcPr>
            <w:tcW w:w="1440" w:type="dxa"/>
          </w:tcPr>
          <w:p w14:paraId="70385202" w14:textId="77777777" w:rsidR="00415865" w:rsidRPr="00DA0EC5" w:rsidRDefault="00415865" w:rsidP="005B4AFB">
            <w:pPr>
              <w:rPr>
                <w:rFonts w:ascii="Arial" w:hAnsi="Arial" w:cs="Arial"/>
                <w:sz w:val="20"/>
                <w:szCs w:val="20"/>
              </w:rPr>
            </w:pPr>
            <w:r w:rsidRPr="00DA0EC5">
              <w:rPr>
                <w:rFonts w:ascii="Arial" w:hAnsi="Arial" w:cs="Arial"/>
                <w:sz w:val="20"/>
                <w:szCs w:val="20"/>
              </w:rPr>
              <w:t>Varied (range 53 days to 15 months)</w:t>
            </w:r>
          </w:p>
        </w:tc>
        <w:tc>
          <w:tcPr>
            <w:tcW w:w="2824" w:type="dxa"/>
          </w:tcPr>
          <w:p w14:paraId="3BAEF7D6" w14:textId="77777777" w:rsidR="00415865" w:rsidRPr="00DA0EC5" w:rsidRDefault="00415865" w:rsidP="005B4AFB">
            <w:pPr>
              <w:rPr>
                <w:rFonts w:ascii="Arial" w:hAnsi="Arial" w:cs="Arial"/>
                <w:sz w:val="20"/>
                <w:szCs w:val="20"/>
              </w:rPr>
            </w:pPr>
            <w:r w:rsidRPr="00DA0EC5">
              <w:rPr>
                <w:rFonts w:ascii="Arial" w:eastAsia="Times New Roman" w:hAnsi="Arial" w:cs="Arial"/>
                <w:color w:val="000000"/>
                <w:sz w:val="20"/>
                <w:szCs w:val="20"/>
              </w:rPr>
              <w:t xml:space="preserve">METH ≥6 months; desire to switch to </w:t>
            </w:r>
            <w:proofErr w:type="spellStart"/>
            <w:r w:rsidRPr="00DA0EC5">
              <w:rPr>
                <w:rFonts w:ascii="Arial" w:eastAsia="Times New Roman" w:hAnsi="Arial" w:cs="Arial"/>
                <w:color w:val="000000"/>
                <w:sz w:val="20"/>
                <w:szCs w:val="20"/>
              </w:rPr>
              <w:t>BUP</w:t>
            </w:r>
            <w:proofErr w:type="spellEnd"/>
            <w:r w:rsidRPr="00DA0EC5">
              <w:rPr>
                <w:rFonts w:ascii="Arial" w:eastAsia="Times New Roman" w:hAnsi="Arial" w:cs="Arial"/>
                <w:color w:val="000000"/>
                <w:sz w:val="20"/>
                <w:szCs w:val="20"/>
              </w:rPr>
              <w:t xml:space="preserve"> and deemed </w:t>
            </w:r>
            <w:r>
              <w:rPr>
                <w:rFonts w:ascii="Arial" w:eastAsia="Times New Roman" w:hAnsi="Arial" w:cs="Arial"/>
                <w:color w:val="000000"/>
                <w:sz w:val="20"/>
                <w:szCs w:val="20"/>
              </w:rPr>
              <w:t>“</w:t>
            </w:r>
            <w:r w:rsidRPr="00DA0EC5">
              <w:rPr>
                <w:rFonts w:ascii="Arial" w:eastAsia="Times New Roman" w:hAnsi="Arial" w:cs="Arial"/>
                <w:color w:val="000000"/>
                <w:sz w:val="20"/>
                <w:szCs w:val="20"/>
              </w:rPr>
              <w:t>high risk of [transfer] failure</w:t>
            </w:r>
            <w:r>
              <w:rPr>
                <w:rFonts w:ascii="Arial" w:eastAsia="Times New Roman" w:hAnsi="Arial" w:cs="Arial"/>
                <w:color w:val="000000"/>
                <w:sz w:val="20"/>
                <w:szCs w:val="20"/>
              </w:rPr>
              <w:t>”</w:t>
            </w:r>
            <w:r w:rsidRPr="00DA0EC5">
              <w:rPr>
                <w:rFonts w:ascii="Arial" w:eastAsia="Times New Roman" w:hAnsi="Arial" w:cs="Arial"/>
                <w:color w:val="000000"/>
                <w:sz w:val="20"/>
                <w:szCs w:val="20"/>
              </w:rPr>
              <w:t xml:space="preserve"> (e.g., with polysubstance use, significant psychiatric history, METH dose &gt;30 mg)</w:t>
            </w:r>
          </w:p>
        </w:tc>
        <w:tc>
          <w:tcPr>
            <w:tcW w:w="3010" w:type="dxa"/>
          </w:tcPr>
          <w:p w14:paraId="42668FCE"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r>
      <w:tr w:rsidR="00415865" w:rsidRPr="00DA0EC5" w14:paraId="662FCF57" w14:textId="77777777" w:rsidTr="005B4AFB">
        <w:trPr>
          <w:cantSplit/>
        </w:trPr>
        <w:tc>
          <w:tcPr>
            <w:tcW w:w="1650" w:type="dxa"/>
          </w:tcPr>
          <w:p w14:paraId="7FF69A19" w14:textId="77777777" w:rsidR="00415865" w:rsidRPr="00DA0EC5" w:rsidRDefault="00415865" w:rsidP="005B4AFB">
            <w:pPr>
              <w:rPr>
                <w:rFonts w:ascii="Arial" w:hAnsi="Arial" w:cs="Arial"/>
                <w:sz w:val="20"/>
                <w:szCs w:val="20"/>
              </w:rPr>
            </w:pPr>
            <w:r w:rsidRPr="00DA0EC5">
              <w:rPr>
                <w:rFonts w:ascii="Arial" w:hAnsi="Arial" w:cs="Arial"/>
                <w:sz w:val="20"/>
                <w:szCs w:val="20"/>
              </w:rPr>
              <w:t>Rosen, 1995</w:t>
            </w:r>
            <w:r w:rsidRPr="004E2C83">
              <w:rPr>
                <w:rFonts w:ascii="Arial" w:hAnsi="Arial" w:cs="Arial"/>
                <w:noProof/>
                <w:sz w:val="20"/>
                <w:szCs w:val="20"/>
                <w:vertAlign w:val="superscript"/>
              </w:rPr>
              <w:t>22</w:t>
            </w:r>
          </w:p>
          <w:p w14:paraId="3282A6F2" w14:textId="77777777" w:rsidR="00415865" w:rsidRPr="00DA0EC5" w:rsidRDefault="00415865" w:rsidP="005B4AFB">
            <w:pPr>
              <w:rPr>
                <w:rFonts w:ascii="Arial" w:hAnsi="Arial" w:cs="Arial"/>
                <w:sz w:val="20"/>
                <w:szCs w:val="20"/>
              </w:rPr>
            </w:pPr>
          </w:p>
          <w:p w14:paraId="594B611D"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3BD96F26" w14:textId="77777777" w:rsidR="00415865" w:rsidRPr="00DA0EC5" w:rsidRDefault="00415865" w:rsidP="005B4AFB">
            <w:pPr>
              <w:rPr>
                <w:rFonts w:ascii="Arial" w:hAnsi="Arial" w:cs="Arial"/>
                <w:sz w:val="20"/>
                <w:szCs w:val="20"/>
              </w:rPr>
            </w:pPr>
          </w:p>
          <w:p w14:paraId="1F89E7F0" w14:textId="77777777" w:rsidR="00415865" w:rsidRPr="00DA0EC5" w:rsidRDefault="00415865" w:rsidP="005B4AFB">
            <w:pPr>
              <w:rPr>
                <w:rFonts w:ascii="Arial" w:hAnsi="Arial" w:cs="Arial"/>
                <w:sz w:val="20"/>
                <w:szCs w:val="20"/>
              </w:rPr>
            </w:pPr>
            <w:r w:rsidRPr="00DA0EC5">
              <w:rPr>
                <w:rFonts w:ascii="Arial" w:hAnsi="Arial" w:cs="Arial"/>
                <w:sz w:val="20"/>
                <w:szCs w:val="20"/>
              </w:rPr>
              <w:t>N=14</w:t>
            </w:r>
          </w:p>
        </w:tc>
        <w:tc>
          <w:tcPr>
            <w:tcW w:w="1853" w:type="dxa"/>
          </w:tcPr>
          <w:p w14:paraId="0893A195" w14:textId="77777777" w:rsidR="00415865" w:rsidRPr="00DA0EC5" w:rsidRDefault="00415865" w:rsidP="005B4AFB">
            <w:pPr>
              <w:rPr>
                <w:rFonts w:ascii="Arial" w:hAnsi="Arial" w:cs="Arial"/>
                <w:sz w:val="20"/>
                <w:szCs w:val="20"/>
              </w:rPr>
            </w:pPr>
            <w:r w:rsidRPr="00DA0EC5">
              <w:rPr>
                <w:rFonts w:ascii="Arial" w:hAnsi="Arial" w:cs="Arial"/>
                <w:sz w:val="20"/>
                <w:szCs w:val="20"/>
              </w:rPr>
              <w:t>United States</w:t>
            </w:r>
          </w:p>
          <w:p w14:paraId="22AA77DE"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00C555F8"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trial</w:t>
            </w:r>
          </w:p>
        </w:tc>
        <w:tc>
          <w:tcPr>
            <w:tcW w:w="2178" w:type="dxa"/>
          </w:tcPr>
          <w:p w14:paraId="2D7FC829" w14:textId="77777777" w:rsidR="00415865" w:rsidRPr="00DA0EC5" w:rsidRDefault="00415865" w:rsidP="005B4AFB">
            <w:pPr>
              <w:rPr>
                <w:rFonts w:ascii="Arial" w:hAnsi="Arial" w:cs="Arial"/>
                <w:sz w:val="20"/>
                <w:szCs w:val="20"/>
              </w:rPr>
            </w:pPr>
            <w:r w:rsidRPr="00DA0EC5">
              <w:rPr>
                <w:rFonts w:ascii="Arial" w:hAnsi="Arial" w:cs="Arial"/>
                <w:sz w:val="20"/>
                <w:szCs w:val="20"/>
              </w:rPr>
              <w:t>Outpatient; no further details reported</w:t>
            </w:r>
          </w:p>
        </w:tc>
        <w:tc>
          <w:tcPr>
            <w:tcW w:w="1440" w:type="dxa"/>
          </w:tcPr>
          <w:p w14:paraId="1A2EA829" w14:textId="77777777" w:rsidR="00415865" w:rsidRPr="00DA0EC5" w:rsidRDefault="00415865" w:rsidP="005B4AFB">
            <w:pPr>
              <w:rPr>
                <w:rFonts w:ascii="Arial" w:hAnsi="Arial" w:cs="Arial"/>
                <w:sz w:val="20"/>
                <w:szCs w:val="20"/>
              </w:rPr>
            </w:pPr>
            <w:r w:rsidRPr="00DA0EC5">
              <w:rPr>
                <w:rFonts w:ascii="Arial" w:hAnsi="Arial" w:cs="Arial"/>
                <w:sz w:val="20"/>
                <w:szCs w:val="20"/>
              </w:rPr>
              <w:t>30 days</w:t>
            </w:r>
          </w:p>
        </w:tc>
        <w:tc>
          <w:tcPr>
            <w:tcW w:w="2824" w:type="dxa"/>
          </w:tcPr>
          <w:p w14:paraId="0AF5F504"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NR</w:t>
            </w:r>
          </w:p>
        </w:tc>
        <w:tc>
          <w:tcPr>
            <w:tcW w:w="3010" w:type="dxa"/>
          </w:tcPr>
          <w:p w14:paraId="18C55A8F"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NR</w:t>
            </w:r>
          </w:p>
        </w:tc>
      </w:tr>
      <w:tr w:rsidR="00415865" w:rsidRPr="00DA0EC5" w14:paraId="08C028B0" w14:textId="77777777" w:rsidTr="005B4AFB">
        <w:trPr>
          <w:cantSplit/>
        </w:trPr>
        <w:tc>
          <w:tcPr>
            <w:tcW w:w="1650" w:type="dxa"/>
          </w:tcPr>
          <w:p w14:paraId="5332255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Salsitz</w:t>
            </w:r>
            <w:proofErr w:type="spellEnd"/>
            <w:r w:rsidRPr="00DA0EC5">
              <w:rPr>
                <w:rFonts w:ascii="Arial" w:hAnsi="Arial" w:cs="Arial"/>
                <w:sz w:val="20"/>
                <w:szCs w:val="20"/>
              </w:rPr>
              <w:t>, 2010</w:t>
            </w:r>
            <w:r w:rsidRPr="004E2C83">
              <w:rPr>
                <w:rFonts w:ascii="Arial" w:hAnsi="Arial" w:cs="Arial"/>
                <w:noProof/>
                <w:sz w:val="20"/>
                <w:szCs w:val="20"/>
                <w:vertAlign w:val="superscript"/>
              </w:rPr>
              <w:t>32</w:t>
            </w:r>
          </w:p>
          <w:p w14:paraId="45CE7B61" w14:textId="77777777" w:rsidR="00415865" w:rsidRPr="00DA0EC5" w:rsidRDefault="00415865" w:rsidP="005B4AFB">
            <w:pPr>
              <w:rPr>
                <w:rFonts w:ascii="Arial" w:hAnsi="Arial" w:cs="Arial"/>
                <w:sz w:val="20"/>
                <w:szCs w:val="20"/>
              </w:rPr>
            </w:pPr>
          </w:p>
          <w:p w14:paraId="1D6001BF"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072FB722" w14:textId="77777777" w:rsidR="00415865" w:rsidRPr="00DA0EC5" w:rsidRDefault="00415865" w:rsidP="005B4AFB">
            <w:pPr>
              <w:rPr>
                <w:rFonts w:ascii="Arial" w:hAnsi="Arial" w:cs="Arial"/>
                <w:sz w:val="20"/>
                <w:szCs w:val="20"/>
              </w:rPr>
            </w:pPr>
          </w:p>
          <w:p w14:paraId="4C915669" w14:textId="77777777" w:rsidR="00415865" w:rsidRPr="00DA0EC5" w:rsidRDefault="00415865" w:rsidP="005B4AFB">
            <w:pPr>
              <w:rPr>
                <w:rFonts w:ascii="Arial" w:hAnsi="Arial" w:cs="Arial"/>
                <w:sz w:val="20"/>
                <w:szCs w:val="20"/>
              </w:rPr>
            </w:pPr>
            <w:r w:rsidRPr="00DA0EC5">
              <w:rPr>
                <w:rFonts w:ascii="Arial" w:hAnsi="Arial" w:cs="Arial"/>
                <w:sz w:val="20"/>
                <w:szCs w:val="20"/>
              </w:rPr>
              <w:t>N=25</w:t>
            </w:r>
          </w:p>
        </w:tc>
        <w:tc>
          <w:tcPr>
            <w:tcW w:w="1853" w:type="dxa"/>
          </w:tcPr>
          <w:p w14:paraId="7EACE9C9" w14:textId="77777777" w:rsidR="00415865" w:rsidRPr="00DA0EC5" w:rsidRDefault="00415865" w:rsidP="005B4AFB">
            <w:pPr>
              <w:rPr>
                <w:rFonts w:ascii="Arial" w:hAnsi="Arial" w:cs="Arial"/>
                <w:sz w:val="20"/>
                <w:szCs w:val="20"/>
              </w:rPr>
            </w:pPr>
            <w:r w:rsidRPr="00DA0EC5">
              <w:rPr>
                <w:rFonts w:ascii="Arial" w:hAnsi="Arial" w:cs="Arial"/>
                <w:sz w:val="20"/>
                <w:szCs w:val="20"/>
              </w:rPr>
              <w:t>United States</w:t>
            </w:r>
          </w:p>
          <w:p w14:paraId="4A91B696" w14:textId="77777777" w:rsidR="00415865" w:rsidRPr="00DA0EC5" w:rsidRDefault="00415865" w:rsidP="005B4AFB">
            <w:pPr>
              <w:rPr>
                <w:rFonts w:ascii="Arial" w:hAnsi="Arial" w:cs="Arial"/>
                <w:sz w:val="20"/>
                <w:szCs w:val="20"/>
              </w:rPr>
            </w:pPr>
            <w:r w:rsidRPr="00DA0EC5">
              <w:rPr>
                <w:rFonts w:ascii="Arial" w:hAnsi="Arial" w:cs="Arial"/>
                <w:sz w:val="20"/>
                <w:szCs w:val="20"/>
              </w:rPr>
              <w:t>2003-2008</w:t>
            </w:r>
          </w:p>
          <w:p w14:paraId="531667FE"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cohort</w:t>
            </w:r>
          </w:p>
        </w:tc>
        <w:tc>
          <w:tcPr>
            <w:tcW w:w="2178" w:type="dxa"/>
          </w:tcPr>
          <w:p w14:paraId="1DA04A66" w14:textId="77777777" w:rsidR="00415865" w:rsidRPr="00DA0EC5" w:rsidRDefault="00415865" w:rsidP="005B4AFB">
            <w:pPr>
              <w:rPr>
                <w:rFonts w:ascii="Arial" w:hAnsi="Arial" w:cs="Arial"/>
                <w:sz w:val="20"/>
                <w:szCs w:val="20"/>
              </w:rPr>
            </w:pPr>
            <w:r w:rsidRPr="00DA0EC5">
              <w:rPr>
                <w:rFonts w:ascii="Arial" w:hAnsi="Arial" w:cs="Arial"/>
                <w:sz w:val="20"/>
                <w:szCs w:val="20"/>
              </w:rPr>
              <w:t>Outpatient; office-based methadone maintenance program</w:t>
            </w:r>
          </w:p>
        </w:tc>
        <w:tc>
          <w:tcPr>
            <w:tcW w:w="1440" w:type="dxa"/>
          </w:tcPr>
          <w:p w14:paraId="2952FDB4" w14:textId="77777777" w:rsidR="00415865" w:rsidRPr="00DA0EC5" w:rsidRDefault="00415865" w:rsidP="005B4AFB">
            <w:pPr>
              <w:rPr>
                <w:rFonts w:ascii="Arial" w:hAnsi="Arial" w:cs="Arial"/>
                <w:sz w:val="20"/>
                <w:szCs w:val="20"/>
              </w:rPr>
            </w:pPr>
            <w:r w:rsidRPr="00DA0EC5">
              <w:rPr>
                <w:rFonts w:ascii="Arial" w:hAnsi="Arial" w:cs="Arial"/>
                <w:sz w:val="20"/>
                <w:szCs w:val="20"/>
              </w:rPr>
              <w:t>Varied (mean direction of follow-up was 30 months)</w:t>
            </w:r>
          </w:p>
        </w:tc>
        <w:tc>
          <w:tcPr>
            <w:tcW w:w="2824" w:type="dxa"/>
          </w:tcPr>
          <w:p w14:paraId="6FDBA347"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≤80 mg METH/day; ≥4 years of enrollment in a traditional METH maintenance treatment program; ≥3 years of illicit drug abstinence; no excessive drinking; employment; emotional stability</w:t>
            </w:r>
          </w:p>
        </w:tc>
        <w:tc>
          <w:tcPr>
            <w:tcW w:w="3010" w:type="dxa"/>
          </w:tcPr>
          <w:p w14:paraId="5813C02B"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NR</w:t>
            </w:r>
          </w:p>
        </w:tc>
      </w:tr>
      <w:tr w:rsidR="00415865" w:rsidRPr="00DA0EC5" w14:paraId="5A453A2B" w14:textId="77777777" w:rsidTr="005B4AFB">
        <w:trPr>
          <w:cantSplit/>
        </w:trPr>
        <w:tc>
          <w:tcPr>
            <w:tcW w:w="1650" w:type="dxa"/>
          </w:tcPr>
          <w:p w14:paraId="4EE58D1A" w14:textId="77777777" w:rsidR="00415865" w:rsidRPr="00DA0EC5" w:rsidRDefault="00415865" w:rsidP="005B4AFB">
            <w:pPr>
              <w:rPr>
                <w:rFonts w:ascii="Arial" w:hAnsi="Arial" w:cs="Arial"/>
                <w:sz w:val="20"/>
                <w:szCs w:val="20"/>
              </w:rPr>
            </w:pPr>
            <w:r w:rsidRPr="00DA0EC5">
              <w:rPr>
                <w:rFonts w:ascii="Arial" w:hAnsi="Arial" w:cs="Arial"/>
                <w:sz w:val="20"/>
                <w:szCs w:val="20"/>
              </w:rPr>
              <w:t>Stein, 2005</w:t>
            </w:r>
            <w:r w:rsidRPr="004E2C83">
              <w:rPr>
                <w:rFonts w:ascii="Arial" w:hAnsi="Arial" w:cs="Arial"/>
                <w:noProof/>
                <w:sz w:val="20"/>
                <w:szCs w:val="20"/>
                <w:vertAlign w:val="superscript"/>
              </w:rPr>
              <w:t>28</w:t>
            </w:r>
          </w:p>
          <w:p w14:paraId="5762FBE1" w14:textId="77777777" w:rsidR="00415865" w:rsidRPr="00DA0EC5" w:rsidRDefault="00415865" w:rsidP="005B4AFB">
            <w:pPr>
              <w:rPr>
                <w:rFonts w:ascii="Arial" w:hAnsi="Arial" w:cs="Arial"/>
                <w:sz w:val="20"/>
                <w:szCs w:val="20"/>
              </w:rPr>
            </w:pPr>
          </w:p>
          <w:p w14:paraId="0B65D3FD"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5C823DF1" w14:textId="77777777" w:rsidR="00415865" w:rsidRPr="00DA0EC5" w:rsidRDefault="00415865" w:rsidP="005B4AFB">
            <w:pPr>
              <w:rPr>
                <w:rFonts w:ascii="Arial" w:hAnsi="Arial" w:cs="Arial"/>
                <w:sz w:val="20"/>
                <w:szCs w:val="20"/>
              </w:rPr>
            </w:pPr>
          </w:p>
          <w:p w14:paraId="0B8F26C3" w14:textId="77777777" w:rsidR="00415865" w:rsidRPr="00DA0EC5" w:rsidRDefault="00415865" w:rsidP="005B4AFB">
            <w:pPr>
              <w:rPr>
                <w:rFonts w:ascii="Arial" w:hAnsi="Arial" w:cs="Arial"/>
                <w:sz w:val="20"/>
                <w:szCs w:val="20"/>
              </w:rPr>
            </w:pPr>
            <w:r w:rsidRPr="00DA0EC5">
              <w:rPr>
                <w:rFonts w:ascii="Arial" w:hAnsi="Arial" w:cs="Arial"/>
                <w:sz w:val="20"/>
                <w:szCs w:val="20"/>
              </w:rPr>
              <w:t>N=16</w:t>
            </w:r>
            <w:r w:rsidRPr="00384541">
              <w:rPr>
                <w:rFonts w:ascii="Arial" w:hAnsi="Arial" w:cs="Arial"/>
                <w:sz w:val="20"/>
                <w:szCs w:val="20"/>
                <w:vertAlign w:val="superscript"/>
              </w:rPr>
              <w:t>‡</w:t>
            </w:r>
            <w:r w:rsidRPr="00DA0EC5">
              <w:rPr>
                <w:rFonts w:ascii="Arial" w:hAnsi="Arial" w:cs="Arial"/>
                <w:sz w:val="20"/>
                <w:szCs w:val="20"/>
              </w:rPr>
              <w:t xml:space="preserve"> </w:t>
            </w:r>
          </w:p>
        </w:tc>
        <w:tc>
          <w:tcPr>
            <w:tcW w:w="1853" w:type="dxa"/>
          </w:tcPr>
          <w:p w14:paraId="0DCEC303" w14:textId="77777777" w:rsidR="00415865" w:rsidRPr="00DA0EC5" w:rsidRDefault="00415865" w:rsidP="005B4AFB">
            <w:pPr>
              <w:rPr>
                <w:rFonts w:ascii="Arial" w:hAnsi="Arial" w:cs="Arial"/>
                <w:sz w:val="20"/>
                <w:szCs w:val="20"/>
              </w:rPr>
            </w:pPr>
            <w:r w:rsidRPr="00DA0EC5">
              <w:rPr>
                <w:rFonts w:ascii="Arial" w:hAnsi="Arial" w:cs="Arial"/>
                <w:sz w:val="20"/>
                <w:szCs w:val="20"/>
              </w:rPr>
              <w:t>United States</w:t>
            </w:r>
          </w:p>
          <w:p w14:paraId="501BF818" w14:textId="77777777" w:rsidR="00415865" w:rsidRPr="00DA0EC5" w:rsidRDefault="00415865" w:rsidP="005B4AFB">
            <w:pPr>
              <w:rPr>
                <w:rFonts w:ascii="Arial" w:hAnsi="Arial" w:cs="Arial"/>
                <w:sz w:val="20"/>
                <w:szCs w:val="20"/>
              </w:rPr>
            </w:pPr>
            <w:r w:rsidRPr="00DA0EC5">
              <w:rPr>
                <w:rFonts w:ascii="Arial" w:hAnsi="Arial" w:cs="Arial"/>
                <w:sz w:val="20"/>
                <w:szCs w:val="20"/>
              </w:rPr>
              <w:t>2003-2004</w:t>
            </w:r>
          </w:p>
          <w:p w14:paraId="5C099EC9"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cohort</w:t>
            </w:r>
          </w:p>
        </w:tc>
        <w:tc>
          <w:tcPr>
            <w:tcW w:w="2178" w:type="dxa"/>
          </w:tcPr>
          <w:p w14:paraId="781D7EB3" w14:textId="77777777" w:rsidR="00415865" w:rsidRPr="00DA0EC5" w:rsidRDefault="00415865" w:rsidP="005B4AFB">
            <w:pPr>
              <w:rPr>
                <w:rFonts w:ascii="Arial" w:hAnsi="Arial" w:cs="Arial"/>
                <w:sz w:val="20"/>
                <w:szCs w:val="20"/>
              </w:rPr>
            </w:pPr>
            <w:r w:rsidRPr="00DA0EC5">
              <w:rPr>
                <w:rFonts w:ascii="Arial" w:hAnsi="Arial" w:cs="Arial"/>
                <w:sz w:val="20"/>
                <w:szCs w:val="20"/>
              </w:rPr>
              <w:t>Outpatient; hospital primary care clinic</w:t>
            </w:r>
          </w:p>
        </w:tc>
        <w:tc>
          <w:tcPr>
            <w:tcW w:w="1440" w:type="dxa"/>
          </w:tcPr>
          <w:p w14:paraId="1E9298A2" w14:textId="77777777" w:rsidR="00415865" w:rsidRPr="00DA0EC5" w:rsidRDefault="00415865" w:rsidP="005B4AFB">
            <w:pPr>
              <w:rPr>
                <w:rFonts w:ascii="Arial" w:hAnsi="Arial" w:cs="Arial"/>
                <w:sz w:val="20"/>
                <w:szCs w:val="20"/>
              </w:rPr>
            </w:pPr>
            <w:r w:rsidRPr="00DA0EC5">
              <w:rPr>
                <w:rFonts w:ascii="Arial" w:hAnsi="Arial" w:cs="Arial"/>
                <w:sz w:val="20"/>
                <w:szCs w:val="20"/>
              </w:rPr>
              <w:t>180 days</w:t>
            </w:r>
          </w:p>
        </w:tc>
        <w:tc>
          <w:tcPr>
            <w:tcW w:w="2824" w:type="dxa"/>
          </w:tcPr>
          <w:p w14:paraId="78F63F36" w14:textId="77777777" w:rsidR="00415865" w:rsidRPr="00DA0EC5" w:rsidRDefault="00415865" w:rsidP="005B4AFB">
            <w:pPr>
              <w:rPr>
                <w:rFonts w:ascii="Arial" w:hAnsi="Arial" w:cs="Arial"/>
                <w:sz w:val="20"/>
                <w:szCs w:val="20"/>
              </w:rPr>
            </w:pPr>
            <w:r w:rsidRPr="00DA0EC5">
              <w:rPr>
                <w:rFonts w:ascii="Arial" w:hAnsi="Arial" w:cs="Arial"/>
                <w:sz w:val="20"/>
                <w:szCs w:val="20"/>
              </w:rPr>
              <w:t>Opioid addiction</w:t>
            </w:r>
            <w:r w:rsidRPr="00DA0EC5">
              <w:rPr>
                <w:rFonts w:ascii="Symbol" w:eastAsia="Symbol" w:hAnsi="Symbol" w:cs="Symbol"/>
                <w:sz w:val="20"/>
                <w:szCs w:val="20"/>
              </w:rPr>
              <w:t></w:t>
            </w:r>
            <w:r w:rsidRPr="00DA0EC5">
              <w:rPr>
                <w:rFonts w:ascii="Arial" w:hAnsi="Arial" w:cs="Arial"/>
                <w:sz w:val="20"/>
                <w:szCs w:val="20"/>
              </w:rPr>
              <w:t xml:space="preserve">6 </w:t>
            </w:r>
            <w:proofErr w:type="spellStart"/>
            <w:r w:rsidRPr="00DA0EC5">
              <w:rPr>
                <w:rFonts w:ascii="Arial" w:hAnsi="Arial" w:cs="Arial"/>
                <w:sz w:val="20"/>
                <w:szCs w:val="20"/>
              </w:rPr>
              <w:t>mo</w:t>
            </w:r>
            <w:proofErr w:type="spellEnd"/>
            <w:r w:rsidRPr="00DA0EC5">
              <w:rPr>
                <w:rFonts w:ascii="Arial" w:hAnsi="Arial" w:cs="Arial"/>
                <w:sz w:val="20"/>
                <w:szCs w:val="20"/>
              </w:rPr>
              <w:t xml:space="preserve"> or 35 mg METH/day; alcohol use &lt; </w:t>
            </w:r>
            <w:proofErr w:type="spellStart"/>
            <w:r w:rsidRPr="00DA0EC5">
              <w:rPr>
                <w:rFonts w:ascii="Arial" w:hAnsi="Arial" w:cs="Arial"/>
                <w:sz w:val="20"/>
                <w:szCs w:val="20"/>
              </w:rPr>
              <w:t>NIAAA</w:t>
            </w:r>
            <w:proofErr w:type="spellEnd"/>
            <w:r w:rsidRPr="00DA0EC5">
              <w:rPr>
                <w:rFonts w:ascii="Arial" w:hAnsi="Arial" w:cs="Arial"/>
                <w:sz w:val="20"/>
                <w:szCs w:val="20"/>
              </w:rPr>
              <w:t xml:space="preserve"> hazardous levels; cocaine </w:t>
            </w:r>
            <w:proofErr w:type="gramStart"/>
            <w:r w:rsidRPr="00DA0EC5">
              <w:rPr>
                <w:rFonts w:ascii="Arial" w:hAnsi="Arial" w:cs="Arial"/>
                <w:sz w:val="20"/>
                <w:szCs w:val="20"/>
              </w:rPr>
              <w:t>use</w:t>
            </w:r>
            <w:proofErr w:type="gramEnd"/>
            <w:r w:rsidRPr="00DA0EC5">
              <w:rPr>
                <w:rFonts w:ascii="Arial" w:hAnsi="Arial" w:cs="Arial"/>
                <w:sz w:val="20"/>
                <w:szCs w:val="20"/>
              </w:rPr>
              <w:t xml:space="preserve"> no more than twice weekly; no benzodiazepine dependence; willingness to remain in treatment ≥6 months</w:t>
            </w:r>
          </w:p>
        </w:tc>
        <w:tc>
          <w:tcPr>
            <w:tcW w:w="3010" w:type="dxa"/>
          </w:tcPr>
          <w:p w14:paraId="19E3FBF2"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r>
      <w:tr w:rsidR="00415865" w:rsidRPr="00DA0EC5" w14:paraId="0A37C878" w14:textId="77777777" w:rsidTr="005B4AFB">
        <w:trPr>
          <w:cantSplit/>
        </w:trPr>
        <w:tc>
          <w:tcPr>
            <w:tcW w:w="1650" w:type="dxa"/>
          </w:tcPr>
          <w:p w14:paraId="2CD579DC"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Terasaki</w:t>
            </w:r>
            <w:proofErr w:type="spellEnd"/>
            <w:r w:rsidRPr="00DA0EC5">
              <w:rPr>
                <w:rFonts w:ascii="Arial" w:hAnsi="Arial" w:cs="Arial"/>
                <w:sz w:val="20"/>
                <w:szCs w:val="20"/>
              </w:rPr>
              <w:t>, 2019</w:t>
            </w:r>
            <w:r w:rsidRPr="004E2C83">
              <w:rPr>
                <w:rFonts w:ascii="Arial" w:hAnsi="Arial" w:cs="Arial"/>
                <w:noProof/>
                <w:sz w:val="20"/>
                <w:szCs w:val="20"/>
                <w:vertAlign w:val="superscript"/>
                <w:lang w:val="pl-PL"/>
              </w:rPr>
              <w:t>39</w:t>
            </w:r>
          </w:p>
          <w:p w14:paraId="14B0B887" w14:textId="77777777" w:rsidR="00415865" w:rsidRPr="00DA0EC5" w:rsidRDefault="00415865" w:rsidP="005B4AFB">
            <w:pPr>
              <w:rPr>
                <w:rFonts w:ascii="Arial" w:hAnsi="Arial" w:cs="Arial"/>
                <w:sz w:val="20"/>
                <w:szCs w:val="20"/>
              </w:rPr>
            </w:pPr>
          </w:p>
          <w:p w14:paraId="5AA3D115" w14:textId="77777777" w:rsidR="00415865" w:rsidRPr="00DA0EC5" w:rsidRDefault="00415865" w:rsidP="005B4AFB">
            <w:pPr>
              <w:rPr>
                <w:rFonts w:ascii="Arial" w:hAnsi="Arial" w:cs="Arial"/>
                <w:sz w:val="20"/>
                <w:szCs w:val="20"/>
              </w:rPr>
            </w:pPr>
            <w:r w:rsidRPr="00DA0EC5">
              <w:rPr>
                <w:rFonts w:ascii="Arial" w:hAnsi="Arial" w:cs="Arial"/>
                <w:sz w:val="20"/>
                <w:szCs w:val="20"/>
              </w:rPr>
              <w:t>High ROB</w:t>
            </w:r>
          </w:p>
          <w:p w14:paraId="5998FBC1" w14:textId="77777777" w:rsidR="00415865" w:rsidRPr="00DA0EC5" w:rsidRDefault="00415865" w:rsidP="005B4AFB">
            <w:pPr>
              <w:rPr>
                <w:rFonts w:ascii="Arial" w:hAnsi="Arial" w:cs="Arial"/>
                <w:sz w:val="20"/>
                <w:szCs w:val="20"/>
              </w:rPr>
            </w:pPr>
          </w:p>
          <w:p w14:paraId="5CFEEEE2"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N=2</w:t>
            </w:r>
            <w:r w:rsidRPr="00CD601D">
              <w:rPr>
                <w:rFonts w:ascii="Arial" w:hAnsi="Arial" w:cs="Arial"/>
                <w:sz w:val="20"/>
                <w:szCs w:val="20"/>
                <w:vertAlign w:val="superscript"/>
              </w:rPr>
              <w:t>†</w:t>
            </w:r>
          </w:p>
        </w:tc>
        <w:tc>
          <w:tcPr>
            <w:tcW w:w="1853" w:type="dxa"/>
          </w:tcPr>
          <w:p w14:paraId="3B1F30CA" w14:textId="77777777" w:rsidR="00415865" w:rsidRPr="00DA0EC5" w:rsidRDefault="00415865" w:rsidP="005B4AFB">
            <w:pPr>
              <w:rPr>
                <w:rFonts w:ascii="Arial" w:hAnsi="Arial" w:cs="Arial"/>
                <w:sz w:val="20"/>
                <w:szCs w:val="20"/>
              </w:rPr>
            </w:pPr>
            <w:r w:rsidRPr="00DA0EC5">
              <w:rPr>
                <w:rFonts w:ascii="Arial" w:hAnsi="Arial" w:cs="Arial"/>
                <w:sz w:val="20"/>
                <w:szCs w:val="20"/>
              </w:rPr>
              <w:t>United States</w:t>
            </w:r>
          </w:p>
          <w:p w14:paraId="369F834F" w14:textId="77777777" w:rsidR="00415865" w:rsidRPr="00DA0EC5" w:rsidRDefault="00415865" w:rsidP="005B4AFB">
            <w:pPr>
              <w:rPr>
                <w:rFonts w:ascii="Arial" w:hAnsi="Arial" w:cs="Arial"/>
                <w:sz w:val="20"/>
                <w:szCs w:val="20"/>
              </w:rPr>
            </w:pPr>
            <w:r w:rsidRPr="00DA0EC5">
              <w:rPr>
                <w:rFonts w:ascii="Arial" w:hAnsi="Arial" w:cs="Arial"/>
                <w:sz w:val="20"/>
                <w:szCs w:val="20"/>
              </w:rPr>
              <w:t>2019</w:t>
            </w:r>
          </w:p>
          <w:p w14:paraId="207D43F2" w14:textId="77777777" w:rsidR="00415865" w:rsidRPr="00DA0EC5" w:rsidRDefault="00415865" w:rsidP="005B4AFB">
            <w:pPr>
              <w:rPr>
                <w:rFonts w:ascii="Arial" w:hAnsi="Arial" w:cs="Arial"/>
                <w:sz w:val="20"/>
                <w:szCs w:val="20"/>
              </w:rPr>
            </w:pPr>
            <w:r w:rsidRPr="00DA0EC5">
              <w:rPr>
                <w:rFonts w:ascii="Arial" w:hAnsi="Arial" w:cs="Arial"/>
                <w:sz w:val="20"/>
                <w:szCs w:val="20"/>
              </w:rPr>
              <w:t>Case series</w:t>
            </w:r>
          </w:p>
        </w:tc>
        <w:tc>
          <w:tcPr>
            <w:tcW w:w="2178" w:type="dxa"/>
          </w:tcPr>
          <w:p w14:paraId="00A45104" w14:textId="77777777" w:rsidR="00415865" w:rsidRPr="00DA0EC5" w:rsidRDefault="00415865" w:rsidP="005B4AFB">
            <w:pPr>
              <w:rPr>
                <w:rFonts w:ascii="Arial" w:hAnsi="Arial" w:cs="Arial"/>
                <w:sz w:val="20"/>
                <w:szCs w:val="20"/>
              </w:rPr>
            </w:pPr>
            <w:r w:rsidRPr="00DA0EC5">
              <w:rPr>
                <w:rFonts w:ascii="Arial" w:hAnsi="Arial" w:cs="Arial"/>
                <w:sz w:val="20"/>
                <w:szCs w:val="20"/>
              </w:rPr>
              <w:t>Inpatient; hospital</w:t>
            </w:r>
          </w:p>
        </w:tc>
        <w:tc>
          <w:tcPr>
            <w:tcW w:w="1440" w:type="dxa"/>
          </w:tcPr>
          <w:p w14:paraId="3AC4BF79" w14:textId="77777777" w:rsidR="00415865" w:rsidRPr="00DA0EC5" w:rsidRDefault="00415865" w:rsidP="005B4AFB">
            <w:pPr>
              <w:rPr>
                <w:rFonts w:ascii="Arial" w:hAnsi="Arial" w:cs="Arial"/>
                <w:sz w:val="20"/>
                <w:szCs w:val="20"/>
              </w:rPr>
            </w:pPr>
            <w:r w:rsidRPr="00DA0EC5">
              <w:rPr>
                <w:rFonts w:ascii="Arial" w:hAnsi="Arial" w:cs="Arial"/>
                <w:sz w:val="20"/>
                <w:szCs w:val="20"/>
              </w:rPr>
              <w:t>Varied (</w:t>
            </w:r>
            <w:proofErr w:type="gramStart"/>
            <w:r w:rsidRPr="00DA0EC5">
              <w:rPr>
                <w:rFonts w:ascii="Arial" w:hAnsi="Arial" w:cs="Arial"/>
                <w:sz w:val="20"/>
                <w:szCs w:val="20"/>
              </w:rPr>
              <w:t>3 month</w:t>
            </w:r>
            <w:proofErr w:type="gramEnd"/>
            <w:r w:rsidRPr="00DA0EC5">
              <w:rPr>
                <w:rFonts w:ascii="Arial" w:hAnsi="Arial" w:cs="Arial"/>
                <w:sz w:val="20"/>
                <w:szCs w:val="20"/>
              </w:rPr>
              <w:t xml:space="preserve"> follow-up in 1; follow-up duration NR in the other)</w:t>
            </w:r>
          </w:p>
        </w:tc>
        <w:tc>
          <w:tcPr>
            <w:tcW w:w="2824" w:type="dxa"/>
          </w:tcPr>
          <w:p w14:paraId="28F26791"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Hospitalized adult patients with OUD who were initially stabilized on METH and wished to start </w:t>
            </w:r>
            <w:proofErr w:type="spellStart"/>
            <w:r w:rsidRPr="00DA0EC5">
              <w:rPr>
                <w:rFonts w:ascii="Arial" w:hAnsi="Arial" w:cs="Arial"/>
                <w:sz w:val="20"/>
                <w:szCs w:val="20"/>
              </w:rPr>
              <w:t>BUP</w:t>
            </w:r>
            <w:proofErr w:type="spellEnd"/>
          </w:p>
        </w:tc>
        <w:tc>
          <w:tcPr>
            <w:tcW w:w="3010" w:type="dxa"/>
          </w:tcPr>
          <w:p w14:paraId="767BE61C"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r>
      <w:tr w:rsidR="00415865" w:rsidRPr="00DA0EC5" w14:paraId="1B2A7105" w14:textId="77777777" w:rsidTr="005B4AFB">
        <w:trPr>
          <w:cantSplit/>
        </w:trPr>
        <w:tc>
          <w:tcPr>
            <w:tcW w:w="1650" w:type="dxa"/>
          </w:tcPr>
          <w:p w14:paraId="191266A8"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Whitley, 2010</w:t>
            </w:r>
            <w:r w:rsidRPr="004E2C83">
              <w:rPr>
                <w:rFonts w:ascii="Arial" w:hAnsi="Arial" w:cs="Arial"/>
                <w:noProof/>
                <w:sz w:val="20"/>
                <w:szCs w:val="20"/>
                <w:vertAlign w:val="superscript"/>
              </w:rPr>
              <w:t>33</w:t>
            </w:r>
          </w:p>
          <w:p w14:paraId="71F9044F" w14:textId="77777777" w:rsidR="00415865" w:rsidRPr="00DA0EC5" w:rsidRDefault="00415865" w:rsidP="005B4AFB">
            <w:pPr>
              <w:rPr>
                <w:rFonts w:ascii="Arial" w:hAnsi="Arial" w:cs="Arial"/>
                <w:sz w:val="20"/>
                <w:szCs w:val="20"/>
              </w:rPr>
            </w:pPr>
          </w:p>
          <w:p w14:paraId="79273D43" w14:textId="77777777" w:rsidR="00415865" w:rsidRPr="00DA0EC5" w:rsidRDefault="00415865" w:rsidP="005B4AFB">
            <w:pPr>
              <w:rPr>
                <w:rFonts w:ascii="Arial" w:hAnsi="Arial" w:cs="Arial"/>
                <w:sz w:val="20"/>
                <w:szCs w:val="20"/>
              </w:rPr>
            </w:pPr>
            <w:r w:rsidRPr="00DA0EC5">
              <w:rPr>
                <w:rFonts w:ascii="Arial" w:hAnsi="Arial" w:cs="Arial"/>
                <w:sz w:val="20"/>
                <w:szCs w:val="20"/>
              </w:rPr>
              <w:t>Medium ROB</w:t>
            </w:r>
          </w:p>
          <w:p w14:paraId="71662933" w14:textId="77777777" w:rsidR="00415865" w:rsidRPr="00DA0EC5" w:rsidRDefault="00415865" w:rsidP="005B4AFB">
            <w:pPr>
              <w:rPr>
                <w:rFonts w:ascii="Arial" w:hAnsi="Arial" w:cs="Arial"/>
                <w:sz w:val="20"/>
                <w:szCs w:val="20"/>
              </w:rPr>
            </w:pPr>
          </w:p>
          <w:p w14:paraId="77477F16" w14:textId="77777777" w:rsidR="00415865" w:rsidRPr="00DA0EC5" w:rsidRDefault="00415865" w:rsidP="005B4AFB">
            <w:pPr>
              <w:rPr>
                <w:rFonts w:ascii="Arial" w:hAnsi="Arial" w:cs="Arial"/>
                <w:sz w:val="20"/>
                <w:szCs w:val="20"/>
              </w:rPr>
            </w:pPr>
            <w:r w:rsidRPr="00DA0EC5">
              <w:rPr>
                <w:rFonts w:ascii="Arial" w:hAnsi="Arial" w:cs="Arial"/>
                <w:sz w:val="20"/>
                <w:szCs w:val="20"/>
              </w:rPr>
              <w:t>N=32</w:t>
            </w:r>
          </w:p>
        </w:tc>
        <w:tc>
          <w:tcPr>
            <w:tcW w:w="1853" w:type="dxa"/>
          </w:tcPr>
          <w:p w14:paraId="0CE36F0C" w14:textId="77777777" w:rsidR="00415865" w:rsidRPr="00DA0EC5" w:rsidRDefault="00415865" w:rsidP="005B4AFB">
            <w:pPr>
              <w:rPr>
                <w:rFonts w:ascii="Arial" w:hAnsi="Arial" w:cs="Arial"/>
                <w:sz w:val="20"/>
                <w:szCs w:val="20"/>
              </w:rPr>
            </w:pPr>
            <w:r w:rsidRPr="00DA0EC5">
              <w:rPr>
                <w:rFonts w:ascii="Arial" w:hAnsi="Arial" w:cs="Arial"/>
                <w:sz w:val="20"/>
                <w:szCs w:val="20"/>
              </w:rPr>
              <w:t>United States</w:t>
            </w:r>
          </w:p>
          <w:p w14:paraId="0C27E32C" w14:textId="77777777" w:rsidR="00415865" w:rsidRPr="00DA0EC5" w:rsidRDefault="00415865" w:rsidP="005B4AFB">
            <w:pPr>
              <w:rPr>
                <w:rFonts w:ascii="Arial" w:hAnsi="Arial" w:cs="Arial"/>
                <w:sz w:val="20"/>
                <w:szCs w:val="20"/>
              </w:rPr>
            </w:pPr>
            <w:r w:rsidRPr="00DA0EC5">
              <w:rPr>
                <w:rFonts w:ascii="Arial" w:hAnsi="Arial" w:cs="Arial"/>
                <w:sz w:val="20"/>
                <w:szCs w:val="20"/>
              </w:rPr>
              <w:t>2005-2008</w:t>
            </w:r>
          </w:p>
          <w:p w14:paraId="7142D138" w14:textId="77777777" w:rsidR="00415865" w:rsidRPr="00DA0EC5" w:rsidRDefault="00415865" w:rsidP="005B4AFB">
            <w:pPr>
              <w:rPr>
                <w:rFonts w:ascii="Arial" w:hAnsi="Arial" w:cs="Arial"/>
                <w:sz w:val="20"/>
                <w:szCs w:val="20"/>
              </w:rPr>
            </w:pPr>
            <w:r w:rsidRPr="00DA0EC5">
              <w:rPr>
                <w:rFonts w:ascii="Arial" w:hAnsi="Arial" w:cs="Arial"/>
                <w:sz w:val="20"/>
                <w:szCs w:val="20"/>
              </w:rPr>
              <w:t>Non-comparative cohort</w:t>
            </w:r>
          </w:p>
        </w:tc>
        <w:tc>
          <w:tcPr>
            <w:tcW w:w="2178" w:type="dxa"/>
          </w:tcPr>
          <w:p w14:paraId="2B614110" w14:textId="77777777" w:rsidR="00415865" w:rsidRPr="00DA0EC5" w:rsidRDefault="00415865" w:rsidP="005B4AFB">
            <w:pPr>
              <w:rPr>
                <w:rFonts w:ascii="Arial" w:hAnsi="Arial" w:cs="Arial"/>
                <w:sz w:val="20"/>
                <w:szCs w:val="20"/>
              </w:rPr>
            </w:pPr>
            <w:r w:rsidRPr="00DA0EC5">
              <w:rPr>
                <w:rFonts w:ascii="Arial" w:hAnsi="Arial" w:cs="Arial"/>
                <w:sz w:val="20"/>
                <w:szCs w:val="20"/>
              </w:rPr>
              <w:t>Outpatient; treatment was given in the context of general primary care; induction took place either at the office or at home</w:t>
            </w:r>
          </w:p>
        </w:tc>
        <w:tc>
          <w:tcPr>
            <w:tcW w:w="1440" w:type="dxa"/>
          </w:tcPr>
          <w:p w14:paraId="4D09D60F" w14:textId="77777777" w:rsidR="00415865" w:rsidRPr="00DA0EC5" w:rsidRDefault="00415865" w:rsidP="005B4AFB">
            <w:pPr>
              <w:rPr>
                <w:rFonts w:ascii="Arial" w:hAnsi="Arial" w:cs="Arial"/>
                <w:sz w:val="20"/>
                <w:szCs w:val="20"/>
              </w:rPr>
            </w:pPr>
            <w:r w:rsidRPr="00DA0EC5">
              <w:rPr>
                <w:rFonts w:ascii="Arial" w:hAnsi="Arial" w:cs="Arial"/>
                <w:sz w:val="20"/>
                <w:szCs w:val="20"/>
              </w:rPr>
              <w:t>30 days</w:t>
            </w:r>
          </w:p>
        </w:tc>
        <w:tc>
          <w:tcPr>
            <w:tcW w:w="2824" w:type="dxa"/>
          </w:tcPr>
          <w:p w14:paraId="0D65CFB9" w14:textId="77777777" w:rsidR="00415865" w:rsidRPr="00DA0EC5" w:rsidRDefault="00415865" w:rsidP="005B4AFB">
            <w:pPr>
              <w:rPr>
                <w:rFonts w:ascii="Arial" w:hAnsi="Arial" w:cs="Arial"/>
                <w:sz w:val="20"/>
                <w:szCs w:val="20"/>
              </w:rPr>
            </w:pPr>
            <w:r w:rsidRPr="00DA0EC5">
              <w:rPr>
                <w:rFonts w:ascii="Arial" w:hAnsi="Arial" w:cs="Arial"/>
                <w:sz w:val="20"/>
                <w:szCs w:val="20"/>
              </w:rPr>
              <w:t>≥18 years old; DSM-IV OUD diagnosis; insured by a health plan accepted at the health center or able to pay for treatment on a sliding scale fee</w:t>
            </w:r>
          </w:p>
        </w:tc>
        <w:tc>
          <w:tcPr>
            <w:tcW w:w="3010" w:type="dxa"/>
          </w:tcPr>
          <w:p w14:paraId="15DEB09F"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Hypersensitivity to </w:t>
            </w:r>
            <w:proofErr w:type="spellStart"/>
            <w:r w:rsidRPr="00DA0EC5">
              <w:rPr>
                <w:rFonts w:ascii="Arial" w:hAnsi="Arial" w:cs="Arial"/>
                <w:sz w:val="20"/>
                <w:szCs w:val="20"/>
              </w:rPr>
              <w:t>BUP</w:t>
            </w:r>
            <w:proofErr w:type="spellEnd"/>
            <w:r w:rsidRPr="00DA0EC5">
              <w:rPr>
                <w:rFonts w:ascii="Arial" w:hAnsi="Arial" w:cs="Arial"/>
                <w:sz w:val="20"/>
                <w:szCs w:val="20"/>
              </w:rPr>
              <w:t xml:space="preserve"> or </w:t>
            </w:r>
            <w:proofErr w:type="spellStart"/>
            <w:r w:rsidRPr="00DA0EC5">
              <w:rPr>
                <w:rFonts w:ascii="Arial" w:hAnsi="Arial" w:cs="Arial"/>
                <w:sz w:val="20"/>
                <w:szCs w:val="20"/>
              </w:rPr>
              <w:t>NLX</w:t>
            </w:r>
            <w:proofErr w:type="spellEnd"/>
            <w:r w:rsidRPr="00DA0EC5">
              <w:rPr>
                <w:rFonts w:ascii="Arial" w:hAnsi="Arial" w:cs="Arial"/>
                <w:sz w:val="20"/>
                <w:szCs w:val="20"/>
              </w:rPr>
              <w:t>; pregnancy; DSM-IV alcohol dependence; serum aspartate aminotransferase or alanine aminotransferase levels &gt;5 times normal; severe, untreated psychiatric illness; taking &gt;60 mg METH daily during past month</w:t>
            </w:r>
          </w:p>
        </w:tc>
      </w:tr>
    </w:tbl>
    <w:p w14:paraId="463E9B91" w14:textId="77777777" w:rsidR="00415865" w:rsidRPr="00DA0EC5" w:rsidRDefault="00415865" w:rsidP="00415865">
      <w:pPr>
        <w:rPr>
          <w:rFonts w:ascii="Arial" w:hAnsi="Arial" w:cs="Arial"/>
          <w:sz w:val="20"/>
          <w:szCs w:val="20"/>
        </w:rPr>
      </w:pPr>
      <w:r>
        <w:rPr>
          <w:rFonts w:ascii="Arial" w:hAnsi="Arial" w:cs="Arial"/>
          <w:sz w:val="20"/>
          <w:szCs w:val="20"/>
          <w:vertAlign w:val="superscript"/>
        </w:rPr>
        <w:t>*</w:t>
      </w:r>
      <w:r w:rsidRPr="00DA0EC5">
        <w:rPr>
          <w:rFonts w:ascii="Arial" w:hAnsi="Arial" w:cs="Arial"/>
          <w:sz w:val="20"/>
          <w:szCs w:val="20"/>
        </w:rPr>
        <w:t>Study included an additional period of buprenorphine reduction after stabilization</w:t>
      </w:r>
      <w:r>
        <w:rPr>
          <w:rFonts w:ascii="Arial" w:hAnsi="Arial" w:cs="Arial"/>
          <w:sz w:val="20"/>
          <w:szCs w:val="20"/>
        </w:rPr>
        <w:t>.</w:t>
      </w:r>
    </w:p>
    <w:p w14:paraId="6AE2DFD7" w14:textId="77777777" w:rsidR="00415865" w:rsidRDefault="00415865" w:rsidP="00415865">
      <w:pPr>
        <w:rPr>
          <w:rFonts w:ascii="Arial" w:hAnsi="Arial" w:cs="Arial"/>
          <w:sz w:val="20"/>
          <w:szCs w:val="20"/>
        </w:rPr>
      </w:pPr>
      <w:r w:rsidRPr="00384541">
        <w:rPr>
          <w:rFonts w:ascii="Arial" w:hAnsi="Arial" w:cs="Arial"/>
          <w:sz w:val="20"/>
          <w:szCs w:val="20"/>
          <w:vertAlign w:val="superscript"/>
        </w:rPr>
        <w:t>†</w:t>
      </w:r>
      <w:r w:rsidRPr="00DA0EC5">
        <w:rPr>
          <w:rFonts w:ascii="Arial" w:hAnsi="Arial" w:cs="Arial"/>
          <w:sz w:val="20"/>
          <w:szCs w:val="20"/>
        </w:rPr>
        <w:t xml:space="preserve">A third case was not included in this review because the patient was not stable on METH before transferring to </w:t>
      </w:r>
      <w:proofErr w:type="spellStart"/>
      <w:r w:rsidRPr="00DA0EC5">
        <w:rPr>
          <w:rFonts w:ascii="Arial" w:hAnsi="Arial" w:cs="Arial"/>
          <w:sz w:val="20"/>
          <w:szCs w:val="20"/>
        </w:rPr>
        <w:t>BUP</w:t>
      </w:r>
      <w:proofErr w:type="spellEnd"/>
      <w:r>
        <w:rPr>
          <w:rFonts w:ascii="Arial" w:hAnsi="Arial" w:cs="Arial"/>
          <w:sz w:val="20"/>
          <w:szCs w:val="20"/>
        </w:rPr>
        <w:t>.</w:t>
      </w:r>
    </w:p>
    <w:p w14:paraId="1CB236F7" w14:textId="77777777" w:rsidR="00415865" w:rsidRPr="00533DD4" w:rsidRDefault="00415865" w:rsidP="00415865">
      <w:pPr>
        <w:rPr>
          <w:rFonts w:ascii="Arial" w:hAnsi="Arial" w:cs="Arial"/>
          <w:sz w:val="20"/>
          <w:szCs w:val="20"/>
        </w:rPr>
      </w:pPr>
      <w:r w:rsidRPr="00C82F0F">
        <w:rPr>
          <w:rFonts w:ascii="Arial" w:hAnsi="Arial" w:cs="Arial"/>
          <w:sz w:val="20"/>
          <w:szCs w:val="20"/>
          <w:vertAlign w:val="superscript"/>
        </w:rPr>
        <w:t>‡</w:t>
      </w:r>
      <w:r w:rsidRPr="00533DD4">
        <w:rPr>
          <w:rFonts w:ascii="Arial" w:hAnsi="Arial" w:cs="Arial"/>
          <w:sz w:val="20"/>
          <w:szCs w:val="20"/>
        </w:rPr>
        <w:t xml:space="preserve">Of the 41 total patients described, 16 patients </w:t>
      </w:r>
      <w:r w:rsidRPr="00384541">
        <w:rPr>
          <w:rFonts w:ascii="Arial" w:hAnsi="Arial" w:cs="Arial"/>
          <w:sz w:val="20"/>
          <w:szCs w:val="20"/>
        </w:rPr>
        <w:t>transferred from methadone to buprenorphine.</w:t>
      </w:r>
    </w:p>
    <w:p w14:paraId="7BF35EF2" w14:textId="77777777" w:rsidR="00415865" w:rsidRPr="00DA0EC5" w:rsidRDefault="00415865" w:rsidP="00415865">
      <w:pPr>
        <w:rPr>
          <w:rFonts w:ascii="Arial" w:hAnsi="Arial" w:cs="Arial"/>
          <w:color w:val="000000" w:themeColor="text1"/>
          <w:sz w:val="20"/>
          <w:szCs w:val="20"/>
        </w:rPr>
      </w:pPr>
      <w:r w:rsidRPr="00DA0EC5">
        <w:rPr>
          <w:rFonts w:ascii="Arial" w:hAnsi="Arial" w:cs="Arial"/>
          <w:color w:val="000000" w:themeColor="text1"/>
          <w:sz w:val="20"/>
          <w:szCs w:val="20"/>
        </w:rPr>
        <w:t xml:space="preserve">Abbreviations: Approx.=approximately; </w:t>
      </w:r>
      <w:proofErr w:type="spellStart"/>
      <w:r w:rsidRPr="00DA0EC5">
        <w:rPr>
          <w:rFonts w:ascii="Arial" w:hAnsi="Arial" w:cs="Arial"/>
          <w:color w:val="000000" w:themeColor="text1"/>
          <w:sz w:val="20"/>
          <w:szCs w:val="20"/>
        </w:rPr>
        <w:t>BUP</w:t>
      </w:r>
      <w:proofErr w:type="spellEnd"/>
      <w:r w:rsidRPr="00DA0EC5">
        <w:rPr>
          <w:rFonts w:ascii="Arial" w:hAnsi="Arial" w:cs="Arial"/>
          <w:color w:val="000000" w:themeColor="text1"/>
          <w:sz w:val="20"/>
          <w:szCs w:val="20"/>
        </w:rPr>
        <w:t>=buprenorphine; DSM-IV=</w:t>
      </w:r>
      <w:r w:rsidRPr="00DA0EC5">
        <w:rPr>
          <w:rFonts w:ascii="Arial" w:eastAsia="Times New Roman" w:hAnsi="Arial" w:cs="Arial"/>
          <w:color w:val="000000" w:themeColor="text1"/>
          <w:sz w:val="20"/>
          <w:szCs w:val="20"/>
          <w:shd w:val="clear" w:color="auto" w:fill="FFFFFF"/>
        </w:rPr>
        <w:t>Diagnostic and Statistical Manual of Mental Disorders, 4th Edition;</w:t>
      </w:r>
      <w:r w:rsidRPr="00DA0EC5">
        <w:rPr>
          <w:rFonts w:ascii="Arial" w:hAnsi="Arial" w:cs="Arial"/>
          <w:color w:val="000000" w:themeColor="text1"/>
          <w:sz w:val="20"/>
          <w:szCs w:val="20"/>
        </w:rPr>
        <w:t xml:space="preserve"> IV=intravenous; METH=methadone; mg=milligrams; </w:t>
      </w:r>
      <w:proofErr w:type="spellStart"/>
      <w:r w:rsidRPr="00DA0EC5">
        <w:rPr>
          <w:rFonts w:ascii="Arial" w:hAnsi="Arial" w:cs="Arial"/>
          <w:color w:val="000000" w:themeColor="text1"/>
          <w:sz w:val="20"/>
          <w:szCs w:val="20"/>
        </w:rPr>
        <w:t>NIAAA</w:t>
      </w:r>
      <w:proofErr w:type="spellEnd"/>
      <w:r w:rsidRPr="00DA0EC5">
        <w:rPr>
          <w:rFonts w:ascii="Arial" w:hAnsi="Arial" w:cs="Arial"/>
          <w:color w:val="000000" w:themeColor="text1"/>
          <w:sz w:val="20"/>
          <w:szCs w:val="20"/>
        </w:rPr>
        <w:t xml:space="preserve">=National Institute on Alcohol Abuse and Alcoholism; </w:t>
      </w:r>
      <w:proofErr w:type="spellStart"/>
      <w:r w:rsidRPr="00DA0EC5">
        <w:rPr>
          <w:rFonts w:ascii="Arial" w:hAnsi="Arial" w:cs="Arial"/>
          <w:color w:val="000000" w:themeColor="text1"/>
          <w:sz w:val="20"/>
          <w:szCs w:val="20"/>
        </w:rPr>
        <w:t>NLX</w:t>
      </w:r>
      <w:proofErr w:type="spellEnd"/>
      <w:r w:rsidRPr="00DA0EC5">
        <w:rPr>
          <w:rFonts w:ascii="Arial" w:hAnsi="Arial" w:cs="Arial"/>
          <w:color w:val="000000" w:themeColor="text1"/>
          <w:sz w:val="20"/>
          <w:szCs w:val="20"/>
        </w:rPr>
        <w:t xml:space="preserve">=naloxone; NR=not reported; OUD=opioid use disorder; </w:t>
      </w:r>
      <w:proofErr w:type="spellStart"/>
      <w:r w:rsidRPr="00DA0EC5">
        <w:rPr>
          <w:rFonts w:ascii="Arial" w:hAnsi="Arial" w:cs="Arial"/>
          <w:color w:val="000000" w:themeColor="text1"/>
          <w:sz w:val="20"/>
          <w:szCs w:val="20"/>
        </w:rPr>
        <w:t>RCT</w:t>
      </w:r>
      <w:proofErr w:type="spellEnd"/>
      <w:r w:rsidRPr="00DA0EC5">
        <w:rPr>
          <w:rFonts w:ascii="Arial" w:hAnsi="Arial" w:cs="Arial"/>
          <w:color w:val="000000" w:themeColor="text1"/>
          <w:sz w:val="20"/>
          <w:szCs w:val="20"/>
        </w:rPr>
        <w:t>=randomized controlled trial</w:t>
      </w:r>
      <w:r>
        <w:rPr>
          <w:rFonts w:ascii="Arial" w:hAnsi="Arial" w:cs="Arial"/>
          <w:color w:val="000000" w:themeColor="text1"/>
          <w:sz w:val="20"/>
          <w:szCs w:val="20"/>
        </w:rPr>
        <w:t>;</w:t>
      </w:r>
      <w:r w:rsidRPr="00DA0EC5">
        <w:rPr>
          <w:rFonts w:ascii="Arial" w:hAnsi="Arial" w:cs="Arial"/>
          <w:color w:val="000000" w:themeColor="text1"/>
          <w:sz w:val="20"/>
          <w:szCs w:val="20"/>
        </w:rPr>
        <w:t xml:space="preserve"> ROB=risk of bias.</w:t>
      </w:r>
    </w:p>
    <w:p w14:paraId="428E531D" w14:textId="77777777" w:rsidR="00415865" w:rsidRPr="00DA0EC5" w:rsidRDefault="00415865" w:rsidP="00415865">
      <w:pPr>
        <w:rPr>
          <w:rFonts w:ascii="Arial" w:hAnsi="Arial" w:cs="Arial"/>
          <w:b/>
          <w:sz w:val="22"/>
          <w:szCs w:val="22"/>
        </w:rPr>
        <w:sectPr w:rsidR="00415865" w:rsidRPr="00DA0EC5" w:rsidSect="00132DEE">
          <w:headerReference w:type="default" r:id="rId6"/>
          <w:pgSz w:w="15840" w:h="12240" w:orient="landscape"/>
          <w:pgMar w:top="1440" w:right="1440" w:bottom="1440" w:left="1440" w:header="720" w:footer="720" w:gutter="0"/>
          <w:cols w:space="720"/>
          <w:docGrid w:linePitch="360"/>
        </w:sectPr>
      </w:pPr>
    </w:p>
    <w:p w14:paraId="69175A45" w14:textId="77777777" w:rsidR="00415865" w:rsidRPr="00DA0EC5" w:rsidRDefault="00415865" w:rsidP="00415865">
      <w:pPr>
        <w:rPr>
          <w:rFonts w:ascii="Arial" w:hAnsi="Arial" w:cs="Arial"/>
          <w:b/>
          <w:sz w:val="22"/>
          <w:szCs w:val="22"/>
        </w:rPr>
      </w:pPr>
    </w:p>
    <w:p w14:paraId="3FEF07FF" w14:textId="77777777" w:rsidR="00415865" w:rsidRPr="00DA0EC5" w:rsidRDefault="00415865" w:rsidP="00415865">
      <w:pPr>
        <w:rPr>
          <w:rFonts w:ascii="Arial" w:hAnsi="Arial" w:cs="Arial"/>
          <w:b/>
          <w:sz w:val="22"/>
          <w:szCs w:val="22"/>
        </w:rPr>
      </w:pPr>
    </w:p>
    <w:p w14:paraId="50128FF0" w14:textId="77777777" w:rsidR="00415865" w:rsidRPr="00DA0EC5" w:rsidRDefault="00415865" w:rsidP="00415865">
      <w:pPr>
        <w:rPr>
          <w:rFonts w:ascii="Arial" w:hAnsi="Arial" w:cs="Arial"/>
          <w:b/>
          <w:sz w:val="22"/>
          <w:szCs w:val="22"/>
        </w:rPr>
      </w:pPr>
    </w:p>
    <w:p w14:paraId="7328BCE8" w14:textId="77777777" w:rsidR="00415865" w:rsidRPr="00DA0EC5" w:rsidRDefault="00415865" w:rsidP="00415865">
      <w:pPr>
        <w:rPr>
          <w:rFonts w:ascii="Arial" w:hAnsi="Arial" w:cs="Arial"/>
          <w:b/>
          <w:sz w:val="22"/>
          <w:szCs w:val="22"/>
        </w:rPr>
      </w:pPr>
    </w:p>
    <w:p w14:paraId="7CE3FE7F" w14:textId="77777777" w:rsidR="00415865" w:rsidRPr="00DA0EC5" w:rsidRDefault="00415865" w:rsidP="00415865">
      <w:pPr>
        <w:rPr>
          <w:rFonts w:ascii="Arial" w:hAnsi="Arial" w:cs="Arial"/>
          <w:b/>
          <w:sz w:val="22"/>
          <w:szCs w:val="22"/>
        </w:rPr>
      </w:pPr>
    </w:p>
    <w:p w14:paraId="51A755D5" w14:textId="77777777" w:rsidR="00415865" w:rsidRPr="00DA0EC5" w:rsidRDefault="00415865" w:rsidP="00415865">
      <w:pPr>
        <w:rPr>
          <w:rFonts w:ascii="Arial" w:hAnsi="Arial" w:cs="Arial"/>
          <w:b/>
          <w:sz w:val="22"/>
          <w:szCs w:val="22"/>
        </w:rPr>
      </w:pPr>
    </w:p>
    <w:p w14:paraId="1B94A46C" w14:textId="77777777" w:rsidR="00415865" w:rsidRDefault="00415865" w:rsidP="00415865">
      <w:pPr>
        <w:rPr>
          <w:rFonts w:ascii="Arial" w:hAnsi="Arial" w:cs="Arial"/>
          <w:b/>
          <w:sz w:val="22"/>
          <w:szCs w:val="22"/>
        </w:rPr>
      </w:pPr>
      <w:r>
        <w:rPr>
          <w:rFonts w:ascii="Arial" w:hAnsi="Arial" w:cs="Arial"/>
          <w:b/>
          <w:sz w:val="22"/>
          <w:szCs w:val="22"/>
        </w:rPr>
        <w:br w:type="page"/>
      </w:r>
    </w:p>
    <w:p w14:paraId="3074871F" w14:textId="77777777" w:rsidR="00415865" w:rsidRPr="00DA0EC5" w:rsidRDefault="00415865" w:rsidP="00415865">
      <w:pPr>
        <w:rPr>
          <w:rFonts w:ascii="Arial" w:hAnsi="Arial" w:cs="Arial"/>
          <w:b/>
          <w:sz w:val="22"/>
          <w:szCs w:val="22"/>
        </w:rPr>
      </w:pPr>
      <w:r w:rsidRPr="00DA0EC5">
        <w:rPr>
          <w:rFonts w:ascii="Arial" w:hAnsi="Arial" w:cs="Arial"/>
          <w:b/>
          <w:sz w:val="22"/>
          <w:szCs w:val="22"/>
        </w:rPr>
        <w:lastRenderedPageBreak/>
        <w:t>Table B-2. Included studies’ strategies for transferring from methadone to buprenorphine</w:t>
      </w:r>
    </w:p>
    <w:tbl>
      <w:tblPr>
        <w:tblStyle w:val="TableGrid"/>
        <w:tblW w:w="13003" w:type="dxa"/>
        <w:tblLayout w:type="fixed"/>
        <w:tblLook w:val="04A0" w:firstRow="1" w:lastRow="0" w:firstColumn="1" w:lastColumn="0" w:noHBand="0" w:noVBand="1"/>
      </w:tblPr>
      <w:tblGrid>
        <w:gridCol w:w="1523"/>
        <w:gridCol w:w="2162"/>
        <w:gridCol w:w="2430"/>
        <w:gridCol w:w="1758"/>
        <w:gridCol w:w="1350"/>
        <w:gridCol w:w="1890"/>
        <w:gridCol w:w="1890"/>
      </w:tblGrid>
      <w:tr w:rsidR="00415865" w:rsidRPr="00DA0EC5" w14:paraId="45767A38" w14:textId="77777777" w:rsidTr="005B4AFB">
        <w:trPr>
          <w:cantSplit/>
          <w:trHeight w:val="503"/>
          <w:tblHeader/>
        </w:trPr>
        <w:tc>
          <w:tcPr>
            <w:tcW w:w="1523" w:type="dxa"/>
            <w:vAlign w:val="center"/>
          </w:tcPr>
          <w:p w14:paraId="01707979" w14:textId="77777777" w:rsidR="00415865" w:rsidRPr="00DA0EC5" w:rsidRDefault="00415865" w:rsidP="005B4AFB">
            <w:pPr>
              <w:rPr>
                <w:rFonts w:ascii="Arial" w:hAnsi="Arial" w:cs="Arial"/>
                <w:b/>
                <w:sz w:val="20"/>
                <w:szCs w:val="20"/>
              </w:rPr>
            </w:pPr>
            <w:r w:rsidRPr="00DA0EC5">
              <w:rPr>
                <w:rFonts w:ascii="Arial" w:hAnsi="Arial" w:cs="Arial"/>
                <w:b/>
                <w:sz w:val="20"/>
                <w:szCs w:val="20"/>
              </w:rPr>
              <w:t>First author, year</w:t>
            </w:r>
          </w:p>
          <w:p w14:paraId="52F0B5D4" w14:textId="77777777" w:rsidR="00415865" w:rsidRPr="00DA0EC5" w:rsidRDefault="00415865" w:rsidP="005B4AFB">
            <w:pPr>
              <w:rPr>
                <w:rFonts w:ascii="Arial" w:hAnsi="Arial" w:cs="Arial"/>
                <w:b/>
                <w:i/>
                <w:sz w:val="20"/>
                <w:szCs w:val="20"/>
              </w:rPr>
            </w:pPr>
            <w:r w:rsidRPr="00DA0EC5">
              <w:rPr>
                <w:rFonts w:ascii="Arial" w:hAnsi="Arial" w:cs="Arial"/>
                <w:b/>
                <w:i/>
                <w:sz w:val="20"/>
                <w:szCs w:val="20"/>
              </w:rPr>
              <w:t>(Group, if applicable)</w:t>
            </w:r>
          </w:p>
          <w:p w14:paraId="777C598F" w14:textId="77777777" w:rsidR="00415865" w:rsidRPr="00DA0EC5" w:rsidRDefault="00415865" w:rsidP="005B4AFB">
            <w:pPr>
              <w:rPr>
                <w:rFonts w:ascii="Arial" w:hAnsi="Arial" w:cs="Arial"/>
                <w:b/>
                <w:sz w:val="20"/>
                <w:szCs w:val="20"/>
              </w:rPr>
            </w:pPr>
            <w:r w:rsidRPr="00DA0EC5">
              <w:rPr>
                <w:rFonts w:ascii="Arial" w:hAnsi="Arial" w:cs="Arial"/>
                <w:b/>
                <w:sz w:val="20"/>
                <w:szCs w:val="20"/>
              </w:rPr>
              <w:t>No. of patients</w:t>
            </w:r>
          </w:p>
        </w:tc>
        <w:tc>
          <w:tcPr>
            <w:tcW w:w="2162" w:type="dxa"/>
            <w:vAlign w:val="center"/>
          </w:tcPr>
          <w:p w14:paraId="7884BC8E" w14:textId="77777777" w:rsidR="00415865" w:rsidRPr="00DA0EC5" w:rsidRDefault="00415865" w:rsidP="005B4AFB">
            <w:pPr>
              <w:rPr>
                <w:rFonts w:ascii="Arial" w:hAnsi="Arial" w:cs="Arial"/>
                <w:b/>
                <w:sz w:val="20"/>
                <w:szCs w:val="20"/>
              </w:rPr>
            </w:pPr>
            <w:r w:rsidRPr="00DA0EC5">
              <w:rPr>
                <w:rFonts w:ascii="Arial" w:hAnsi="Arial" w:cs="Arial"/>
                <w:b/>
                <w:sz w:val="20"/>
                <w:szCs w:val="20"/>
              </w:rPr>
              <w:t>Stable METH dose;</w:t>
            </w:r>
          </w:p>
          <w:p w14:paraId="17428C4C" w14:textId="77777777" w:rsidR="00415865" w:rsidRPr="00DA0EC5" w:rsidRDefault="00415865" w:rsidP="005B4AFB">
            <w:pPr>
              <w:rPr>
                <w:rFonts w:ascii="Arial" w:hAnsi="Arial" w:cs="Arial"/>
                <w:b/>
                <w:sz w:val="20"/>
                <w:szCs w:val="20"/>
              </w:rPr>
            </w:pPr>
            <w:r w:rsidRPr="00DA0EC5">
              <w:rPr>
                <w:rFonts w:ascii="Arial" w:hAnsi="Arial" w:cs="Arial"/>
                <w:b/>
                <w:sz w:val="20"/>
                <w:szCs w:val="20"/>
              </w:rPr>
              <w:t xml:space="preserve">METH transfer dose </w:t>
            </w:r>
          </w:p>
          <w:p w14:paraId="6F0D0B0F" w14:textId="77777777" w:rsidR="00415865" w:rsidRPr="00DA0EC5" w:rsidRDefault="00415865" w:rsidP="005B4AFB">
            <w:pPr>
              <w:rPr>
                <w:rFonts w:ascii="Arial" w:hAnsi="Arial" w:cs="Arial"/>
                <w:b/>
                <w:sz w:val="20"/>
                <w:szCs w:val="20"/>
                <w:vertAlign w:val="superscript"/>
              </w:rPr>
            </w:pPr>
            <w:r w:rsidRPr="00DA0EC5">
              <w:rPr>
                <w:rFonts w:ascii="Arial" w:hAnsi="Arial" w:cs="Arial"/>
                <w:b/>
                <w:sz w:val="20"/>
                <w:szCs w:val="20"/>
              </w:rPr>
              <w:t>(range or SD), mg/</w:t>
            </w:r>
            <w:proofErr w:type="spellStart"/>
            <w:r w:rsidRPr="00DA0EC5">
              <w:rPr>
                <w:rFonts w:ascii="Arial" w:hAnsi="Arial" w:cs="Arial"/>
                <w:b/>
                <w:sz w:val="20"/>
                <w:szCs w:val="20"/>
              </w:rPr>
              <w:t>day</w:t>
            </w:r>
            <w:r w:rsidRPr="00DA0EC5">
              <w:rPr>
                <w:rFonts w:ascii="Arial" w:hAnsi="Arial" w:cs="Arial"/>
                <w:b/>
                <w:sz w:val="20"/>
                <w:szCs w:val="20"/>
                <w:vertAlign w:val="superscript"/>
              </w:rPr>
              <w:t>a</w:t>
            </w:r>
            <w:proofErr w:type="spellEnd"/>
            <w:r w:rsidRPr="00DA0EC5">
              <w:rPr>
                <w:rFonts w:ascii="Arial" w:hAnsi="Arial" w:cs="Arial"/>
                <w:b/>
                <w:sz w:val="20"/>
                <w:szCs w:val="20"/>
                <w:vertAlign w:val="superscript"/>
              </w:rPr>
              <w:t xml:space="preserve"> </w:t>
            </w:r>
          </w:p>
        </w:tc>
        <w:tc>
          <w:tcPr>
            <w:tcW w:w="2430" w:type="dxa"/>
            <w:vAlign w:val="bottom"/>
          </w:tcPr>
          <w:p w14:paraId="626E3B47" w14:textId="77777777" w:rsidR="00415865" w:rsidRPr="00DA0EC5" w:rsidRDefault="00415865" w:rsidP="005B4AFB">
            <w:pPr>
              <w:rPr>
                <w:rFonts w:ascii="Arial" w:hAnsi="Arial" w:cs="Arial"/>
                <w:b/>
                <w:sz w:val="20"/>
                <w:szCs w:val="20"/>
              </w:rPr>
            </w:pPr>
            <w:r w:rsidRPr="00DA0EC5">
              <w:rPr>
                <w:rFonts w:ascii="Arial" w:hAnsi="Arial" w:cs="Arial"/>
                <w:b/>
                <w:sz w:val="20"/>
                <w:szCs w:val="20"/>
              </w:rPr>
              <w:t>Waiting period, hours</w:t>
            </w:r>
          </w:p>
          <w:p w14:paraId="39E5044F" w14:textId="77777777" w:rsidR="00415865" w:rsidRPr="00DA0EC5" w:rsidRDefault="00415865" w:rsidP="005B4AFB">
            <w:pPr>
              <w:rPr>
                <w:rFonts w:ascii="Arial" w:hAnsi="Arial" w:cs="Arial"/>
                <w:b/>
                <w:sz w:val="20"/>
                <w:szCs w:val="20"/>
              </w:rPr>
            </w:pPr>
          </w:p>
          <w:p w14:paraId="21E32BA9" w14:textId="77777777" w:rsidR="00415865" w:rsidRPr="00DA0EC5" w:rsidRDefault="00415865" w:rsidP="005B4AFB">
            <w:pPr>
              <w:rPr>
                <w:rFonts w:ascii="Arial" w:hAnsi="Arial" w:cs="Arial"/>
                <w:b/>
                <w:sz w:val="20"/>
                <w:szCs w:val="20"/>
              </w:rPr>
            </w:pPr>
            <w:r w:rsidRPr="00DA0EC5">
              <w:rPr>
                <w:rFonts w:ascii="Arial" w:hAnsi="Arial" w:cs="Arial"/>
                <w:b/>
                <w:sz w:val="20"/>
                <w:szCs w:val="20"/>
              </w:rPr>
              <w:t>Presence of withdrawal symptoms at transfer</w:t>
            </w:r>
          </w:p>
        </w:tc>
        <w:tc>
          <w:tcPr>
            <w:tcW w:w="1758" w:type="dxa"/>
            <w:vAlign w:val="bottom"/>
          </w:tcPr>
          <w:p w14:paraId="230EA785" w14:textId="77777777" w:rsidR="00415865" w:rsidRPr="00DA0EC5" w:rsidRDefault="00415865" w:rsidP="005B4AFB">
            <w:pPr>
              <w:rPr>
                <w:rFonts w:ascii="Arial" w:hAnsi="Arial" w:cs="Arial"/>
                <w:b/>
                <w:sz w:val="20"/>
                <w:szCs w:val="20"/>
              </w:rPr>
            </w:pPr>
            <w:r w:rsidRPr="00DA0EC5">
              <w:rPr>
                <w:rFonts w:ascii="Arial" w:hAnsi="Arial" w:cs="Arial"/>
                <w:b/>
                <w:sz w:val="20"/>
                <w:szCs w:val="20"/>
              </w:rPr>
              <w:t>Concomitant medications</w:t>
            </w:r>
          </w:p>
        </w:tc>
        <w:tc>
          <w:tcPr>
            <w:tcW w:w="1350" w:type="dxa"/>
            <w:vAlign w:val="bottom"/>
          </w:tcPr>
          <w:p w14:paraId="043D6AD8" w14:textId="77777777" w:rsidR="00415865" w:rsidRPr="00DA0EC5" w:rsidRDefault="00415865" w:rsidP="005B4AFB">
            <w:pPr>
              <w:rPr>
                <w:rFonts w:ascii="Arial" w:hAnsi="Arial" w:cs="Arial"/>
                <w:b/>
                <w:sz w:val="20"/>
                <w:szCs w:val="20"/>
              </w:rPr>
            </w:pPr>
            <w:proofErr w:type="spellStart"/>
            <w:r w:rsidRPr="00DA0EC5">
              <w:rPr>
                <w:rFonts w:ascii="Arial" w:hAnsi="Arial" w:cs="Arial"/>
                <w:b/>
                <w:sz w:val="20"/>
                <w:szCs w:val="20"/>
              </w:rPr>
              <w:t>BUP</w:t>
            </w:r>
            <w:proofErr w:type="spellEnd"/>
            <w:r w:rsidRPr="00DA0EC5">
              <w:rPr>
                <w:rFonts w:ascii="Arial" w:hAnsi="Arial" w:cs="Arial"/>
                <w:b/>
                <w:sz w:val="20"/>
                <w:szCs w:val="20"/>
              </w:rPr>
              <w:t xml:space="preserve"> formulation</w:t>
            </w:r>
          </w:p>
        </w:tc>
        <w:tc>
          <w:tcPr>
            <w:tcW w:w="1890" w:type="dxa"/>
            <w:vAlign w:val="bottom"/>
          </w:tcPr>
          <w:p w14:paraId="4338858F" w14:textId="77777777" w:rsidR="00415865" w:rsidRPr="00DA0EC5" w:rsidRDefault="00415865" w:rsidP="005B4AFB">
            <w:pPr>
              <w:rPr>
                <w:rFonts w:ascii="Arial" w:hAnsi="Arial" w:cs="Arial"/>
                <w:b/>
                <w:sz w:val="20"/>
                <w:szCs w:val="20"/>
                <w:u w:val="single"/>
              </w:rPr>
            </w:pPr>
            <w:r w:rsidRPr="00DA0EC5">
              <w:rPr>
                <w:rFonts w:ascii="Arial" w:hAnsi="Arial" w:cs="Arial"/>
                <w:b/>
                <w:sz w:val="20"/>
                <w:szCs w:val="20"/>
                <w:u w:val="single"/>
              </w:rPr>
              <w:t xml:space="preserve">First day of </w:t>
            </w:r>
            <w:proofErr w:type="spellStart"/>
            <w:r w:rsidRPr="00DA0EC5">
              <w:rPr>
                <w:rFonts w:ascii="Arial" w:hAnsi="Arial" w:cs="Arial"/>
                <w:b/>
                <w:sz w:val="20"/>
                <w:szCs w:val="20"/>
                <w:u w:val="single"/>
              </w:rPr>
              <w:t>BUP</w:t>
            </w:r>
            <w:proofErr w:type="spellEnd"/>
          </w:p>
          <w:p w14:paraId="6A68956A" w14:textId="77777777" w:rsidR="00415865" w:rsidRPr="00DA0EC5" w:rsidRDefault="00415865" w:rsidP="005B4AFB">
            <w:pPr>
              <w:rPr>
                <w:rFonts w:ascii="Arial" w:hAnsi="Arial" w:cs="Arial"/>
                <w:b/>
                <w:sz w:val="20"/>
                <w:szCs w:val="20"/>
              </w:rPr>
            </w:pPr>
            <w:r w:rsidRPr="00DA0EC5">
              <w:rPr>
                <w:rFonts w:ascii="Arial" w:hAnsi="Arial" w:cs="Arial"/>
                <w:b/>
                <w:sz w:val="20"/>
                <w:szCs w:val="20"/>
              </w:rPr>
              <w:t>Initial dose (mg)</w:t>
            </w:r>
          </w:p>
          <w:p w14:paraId="4938F4E0" w14:textId="77777777" w:rsidR="00415865" w:rsidRPr="00DA0EC5" w:rsidRDefault="00415865" w:rsidP="005B4AFB">
            <w:pPr>
              <w:pBdr>
                <w:bottom w:val="single" w:sz="12" w:space="1" w:color="auto"/>
              </w:pBdr>
              <w:rPr>
                <w:rFonts w:ascii="Arial" w:hAnsi="Arial" w:cs="Arial"/>
                <w:b/>
                <w:sz w:val="20"/>
                <w:szCs w:val="20"/>
              </w:rPr>
            </w:pPr>
            <w:r w:rsidRPr="00DA0EC5">
              <w:rPr>
                <w:rFonts w:ascii="Arial" w:hAnsi="Arial" w:cs="Arial"/>
                <w:b/>
                <w:sz w:val="20"/>
                <w:szCs w:val="20"/>
              </w:rPr>
              <w:t>Total first-day dose (mg)</w:t>
            </w:r>
          </w:p>
          <w:p w14:paraId="29170866" w14:textId="77777777" w:rsidR="00415865" w:rsidRPr="00DA0EC5" w:rsidRDefault="00415865" w:rsidP="005B4AFB">
            <w:pPr>
              <w:rPr>
                <w:rFonts w:ascii="Arial" w:hAnsi="Arial" w:cs="Arial"/>
                <w:b/>
                <w:sz w:val="20"/>
                <w:szCs w:val="20"/>
                <w:u w:val="single"/>
              </w:rPr>
            </w:pPr>
            <w:proofErr w:type="spellStart"/>
            <w:r w:rsidRPr="00DA0EC5">
              <w:rPr>
                <w:rFonts w:ascii="Arial" w:hAnsi="Arial" w:cs="Arial"/>
                <w:b/>
                <w:sz w:val="20"/>
                <w:szCs w:val="20"/>
                <w:u w:val="single"/>
              </w:rPr>
              <w:t>Add’l</w:t>
            </w:r>
            <w:proofErr w:type="spellEnd"/>
            <w:r w:rsidRPr="00DA0EC5">
              <w:rPr>
                <w:rFonts w:ascii="Arial" w:hAnsi="Arial" w:cs="Arial"/>
                <w:b/>
                <w:sz w:val="20"/>
                <w:szCs w:val="20"/>
                <w:u w:val="single"/>
              </w:rPr>
              <w:t xml:space="preserve"> days of </w:t>
            </w:r>
            <w:proofErr w:type="spellStart"/>
            <w:r w:rsidRPr="00DA0EC5">
              <w:rPr>
                <w:rFonts w:ascii="Arial" w:hAnsi="Arial" w:cs="Arial"/>
                <w:b/>
                <w:sz w:val="20"/>
                <w:szCs w:val="20"/>
                <w:u w:val="single"/>
              </w:rPr>
              <w:t>BUP</w:t>
            </w:r>
            <w:proofErr w:type="spellEnd"/>
          </w:p>
          <w:p w14:paraId="73A9EE6B" w14:textId="77777777" w:rsidR="00415865" w:rsidRPr="00DA0EC5" w:rsidRDefault="00415865" w:rsidP="005B4AFB">
            <w:pPr>
              <w:rPr>
                <w:rFonts w:ascii="Arial" w:hAnsi="Arial" w:cs="Arial"/>
                <w:b/>
                <w:sz w:val="20"/>
                <w:szCs w:val="20"/>
              </w:rPr>
            </w:pPr>
          </w:p>
        </w:tc>
        <w:tc>
          <w:tcPr>
            <w:tcW w:w="1890" w:type="dxa"/>
          </w:tcPr>
          <w:p w14:paraId="592C7602" w14:textId="77777777" w:rsidR="00415865" w:rsidRPr="00DA0EC5" w:rsidRDefault="00415865" w:rsidP="005B4AFB">
            <w:pPr>
              <w:rPr>
                <w:rFonts w:ascii="Arial" w:hAnsi="Arial" w:cs="Arial"/>
                <w:b/>
                <w:sz w:val="20"/>
                <w:szCs w:val="20"/>
              </w:rPr>
            </w:pPr>
            <w:r w:rsidRPr="00DA0EC5">
              <w:rPr>
                <w:rFonts w:ascii="Arial" w:hAnsi="Arial" w:cs="Arial"/>
                <w:b/>
                <w:sz w:val="20"/>
                <w:szCs w:val="20"/>
              </w:rPr>
              <w:t xml:space="preserve">Final total </w:t>
            </w:r>
            <w:proofErr w:type="spellStart"/>
            <w:r w:rsidRPr="00DA0EC5">
              <w:rPr>
                <w:rFonts w:ascii="Arial" w:hAnsi="Arial" w:cs="Arial"/>
                <w:b/>
                <w:sz w:val="20"/>
                <w:szCs w:val="20"/>
              </w:rPr>
              <w:t>BUP</w:t>
            </w:r>
            <w:proofErr w:type="spellEnd"/>
            <w:r w:rsidRPr="00DA0EC5">
              <w:rPr>
                <w:rFonts w:ascii="Arial" w:hAnsi="Arial" w:cs="Arial"/>
                <w:b/>
                <w:sz w:val="20"/>
                <w:szCs w:val="20"/>
              </w:rPr>
              <w:t xml:space="preserve"> dose, mg/day</w:t>
            </w:r>
          </w:p>
          <w:p w14:paraId="19B7FD60" w14:textId="77777777" w:rsidR="00415865" w:rsidRPr="00DA0EC5" w:rsidRDefault="00415865" w:rsidP="005B4AFB">
            <w:pPr>
              <w:rPr>
                <w:rFonts w:ascii="Arial" w:hAnsi="Arial" w:cs="Arial"/>
                <w:b/>
                <w:sz w:val="20"/>
                <w:szCs w:val="20"/>
              </w:rPr>
            </w:pPr>
          </w:p>
          <w:p w14:paraId="42800CC3" w14:textId="77777777" w:rsidR="00415865" w:rsidRPr="00DA0EC5" w:rsidRDefault="00415865" w:rsidP="005B4AFB">
            <w:pPr>
              <w:rPr>
                <w:rFonts w:ascii="Arial" w:hAnsi="Arial" w:cs="Arial"/>
                <w:b/>
                <w:sz w:val="20"/>
                <w:szCs w:val="20"/>
                <w:u w:val="single"/>
              </w:rPr>
            </w:pPr>
            <w:r w:rsidRPr="00DA0EC5">
              <w:rPr>
                <w:rFonts w:ascii="Arial" w:hAnsi="Arial" w:cs="Arial"/>
                <w:b/>
                <w:sz w:val="20"/>
                <w:szCs w:val="20"/>
              </w:rPr>
              <w:t xml:space="preserve">Time from first to stable </w:t>
            </w:r>
            <w:proofErr w:type="spellStart"/>
            <w:r w:rsidRPr="00DA0EC5">
              <w:rPr>
                <w:rFonts w:ascii="Arial" w:hAnsi="Arial" w:cs="Arial"/>
                <w:b/>
                <w:sz w:val="20"/>
                <w:szCs w:val="20"/>
              </w:rPr>
              <w:t>BUP</w:t>
            </w:r>
            <w:proofErr w:type="spellEnd"/>
            <w:r w:rsidRPr="00DA0EC5">
              <w:rPr>
                <w:rFonts w:ascii="Arial" w:hAnsi="Arial" w:cs="Arial"/>
                <w:b/>
                <w:sz w:val="20"/>
                <w:szCs w:val="20"/>
              </w:rPr>
              <w:t xml:space="preserve"> dose</w:t>
            </w:r>
          </w:p>
        </w:tc>
      </w:tr>
      <w:tr w:rsidR="00415865" w:rsidRPr="00DA0EC5" w14:paraId="4B97F8B3" w14:textId="77777777" w:rsidTr="005B4AFB">
        <w:trPr>
          <w:cantSplit/>
        </w:trPr>
        <w:tc>
          <w:tcPr>
            <w:tcW w:w="1523" w:type="dxa"/>
            <w:vAlign w:val="center"/>
          </w:tcPr>
          <w:p w14:paraId="6D3B86F7"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Bouchez</w:t>
            </w:r>
            <w:proofErr w:type="spellEnd"/>
            <w:r w:rsidRPr="00DA0EC5">
              <w:rPr>
                <w:rFonts w:ascii="Arial" w:hAnsi="Arial" w:cs="Arial"/>
                <w:sz w:val="20"/>
                <w:szCs w:val="20"/>
              </w:rPr>
              <w:t>, 1998</w:t>
            </w:r>
            <w:r w:rsidRPr="004E2C83">
              <w:rPr>
                <w:rFonts w:ascii="Arial" w:hAnsi="Arial" w:cs="Arial"/>
                <w:noProof/>
                <w:sz w:val="20"/>
                <w:szCs w:val="20"/>
                <w:vertAlign w:val="superscript"/>
              </w:rPr>
              <w:t>24</w:t>
            </w:r>
          </w:p>
          <w:p w14:paraId="1FB59CA8" w14:textId="77777777" w:rsidR="00415865" w:rsidRPr="00DA0EC5" w:rsidRDefault="00415865" w:rsidP="005B4AFB">
            <w:pPr>
              <w:rPr>
                <w:rFonts w:ascii="Arial" w:hAnsi="Arial" w:cs="Arial"/>
                <w:sz w:val="20"/>
                <w:szCs w:val="20"/>
              </w:rPr>
            </w:pPr>
          </w:p>
          <w:p w14:paraId="1547944D" w14:textId="77777777" w:rsidR="00415865" w:rsidRPr="00DA0EC5" w:rsidRDefault="00415865" w:rsidP="005B4AFB">
            <w:pPr>
              <w:rPr>
                <w:rFonts w:ascii="Arial" w:hAnsi="Arial" w:cs="Arial"/>
                <w:i/>
                <w:sz w:val="20"/>
                <w:szCs w:val="20"/>
              </w:rPr>
            </w:pPr>
            <w:r w:rsidRPr="00DA0EC5">
              <w:rPr>
                <w:rFonts w:ascii="Arial" w:hAnsi="Arial" w:cs="Arial"/>
                <w:i/>
                <w:sz w:val="20"/>
                <w:szCs w:val="20"/>
              </w:rPr>
              <w:t>Low METH dose</w:t>
            </w:r>
          </w:p>
          <w:p w14:paraId="76111B72" w14:textId="77777777" w:rsidR="00415865" w:rsidRPr="00DA0EC5" w:rsidRDefault="00415865" w:rsidP="005B4AFB">
            <w:pPr>
              <w:rPr>
                <w:rFonts w:ascii="Arial" w:hAnsi="Arial" w:cs="Arial"/>
                <w:sz w:val="20"/>
                <w:szCs w:val="20"/>
              </w:rPr>
            </w:pPr>
          </w:p>
          <w:p w14:paraId="0956DD94" w14:textId="77777777" w:rsidR="00415865" w:rsidRPr="00DA0EC5" w:rsidRDefault="00415865" w:rsidP="005B4AFB">
            <w:pPr>
              <w:rPr>
                <w:rFonts w:ascii="Arial" w:hAnsi="Arial" w:cs="Arial"/>
                <w:sz w:val="20"/>
                <w:szCs w:val="20"/>
              </w:rPr>
            </w:pPr>
            <w:r w:rsidRPr="00DA0EC5">
              <w:rPr>
                <w:rFonts w:ascii="Arial" w:hAnsi="Arial" w:cs="Arial"/>
                <w:sz w:val="20"/>
                <w:szCs w:val="20"/>
              </w:rPr>
              <w:t>N=5</w:t>
            </w:r>
          </w:p>
        </w:tc>
        <w:tc>
          <w:tcPr>
            <w:tcW w:w="2162" w:type="dxa"/>
            <w:vAlign w:val="center"/>
          </w:tcPr>
          <w:p w14:paraId="647F1F4D" w14:textId="77777777" w:rsidR="00415865" w:rsidRPr="00DA0EC5" w:rsidRDefault="00415865" w:rsidP="005B4AFB">
            <w:pPr>
              <w:rPr>
                <w:rFonts w:ascii="Arial" w:hAnsi="Arial" w:cs="Arial"/>
                <w:sz w:val="20"/>
                <w:szCs w:val="20"/>
              </w:rPr>
            </w:pPr>
            <w:r w:rsidRPr="00DA0EC5">
              <w:rPr>
                <w:rFonts w:ascii="Arial" w:hAnsi="Arial" w:cs="Arial"/>
                <w:sz w:val="20"/>
                <w:szCs w:val="20"/>
              </w:rPr>
              <w:t>42 (30-50);</w:t>
            </w:r>
          </w:p>
          <w:p w14:paraId="7BE0B113" w14:textId="77777777" w:rsidR="00415865" w:rsidRPr="00DA0EC5" w:rsidRDefault="00415865" w:rsidP="005B4AFB">
            <w:pPr>
              <w:rPr>
                <w:rFonts w:ascii="Arial" w:hAnsi="Arial" w:cs="Arial"/>
                <w:sz w:val="20"/>
                <w:szCs w:val="20"/>
              </w:rPr>
            </w:pPr>
            <w:r w:rsidRPr="00DA0EC5">
              <w:rPr>
                <w:rFonts w:ascii="Arial" w:hAnsi="Arial" w:cs="Arial"/>
                <w:sz w:val="20"/>
                <w:szCs w:val="20"/>
              </w:rPr>
              <w:t>42 (30-50)</w:t>
            </w:r>
          </w:p>
        </w:tc>
        <w:tc>
          <w:tcPr>
            <w:tcW w:w="2430" w:type="dxa"/>
            <w:vAlign w:val="center"/>
          </w:tcPr>
          <w:p w14:paraId="75F61984" w14:textId="77777777" w:rsidR="00415865" w:rsidRPr="00DA0EC5" w:rsidRDefault="00415865" w:rsidP="005B4AFB">
            <w:pPr>
              <w:rPr>
                <w:rFonts w:ascii="Arial" w:hAnsi="Arial" w:cs="Arial"/>
                <w:sz w:val="20"/>
                <w:szCs w:val="20"/>
              </w:rPr>
            </w:pPr>
            <w:r w:rsidRPr="00DA0EC5">
              <w:rPr>
                <w:rFonts w:ascii="Arial" w:hAnsi="Arial" w:cs="Arial"/>
                <w:sz w:val="20"/>
                <w:szCs w:val="20"/>
              </w:rPr>
              <w:t>Mean 32 hours</w:t>
            </w:r>
          </w:p>
          <w:p w14:paraId="7D3DC147" w14:textId="77777777" w:rsidR="00415865" w:rsidRPr="00DA0EC5" w:rsidRDefault="00415865" w:rsidP="005B4AFB">
            <w:pPr>
              <w:rPr>
                <w:rFonts w:ascii="Arial" w:hAnsi="Arial" w:cs="Arial"/>
                <w:sz w:val="20"/>
                <w:szCs w:val="20"/>
              </w:rPr>
            </w:pPr>
            <w:r w:rsidRPr="00DA0EC5">
              <w:rPr>
                <w:rFonts w:ascii="Arial" w:hAnsi="Arial" w:cs="Arial"/>
                <w:sz w:val="20"/>
                <w:szCs w:val="20"/>
              </w:rPr>
              <w:t>(range 18-72)</w:t>
            </w:r>
          </w:p>
          <w:p w14:paraId="452CC963" w14:textId="77777777" w:rsidR="00415865" w:rsidRPr="00DA0EC5" w:rsidRDefault="00415865" w:rsidP="005B4AFB">
            <w:pPr>
              <w:rPr>
                <w:rFonts w:ascii="Arial" w:hAnsi="Arial" w:cs="Arial"/>
                <w:sz w:val="20"/>
                <w:szCs w:val="20"/>
              </w:rPr>
            </w:pPr>
          </w:p>
          <w:p w14:paraId="6236B9E6"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758" w:type="dxa"/>
            <w:vAlign w:val="center"/>
          </w:tcPr>
          <w:p w14:paraId="68868BB6"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0CAAB92F"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w:t>
            </w:r>
          </w:p>
        </w:tc>
        <w:tc>
          <w:tcPr>
            <w:tcW w:w="1890" w:type="dxa"/>
            <w:vAlign w:val="center"/>
          </w:tcPr>
          <w:p w14:paraId="0C8F016A"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2 or 4 </w:t>
            </w:r>
          </w:p>
          <w:p w14:paraId="653601F8" w14:textId="77777777" w:rsidR="00415865" w:rsidRPr="00DA0EC5" w:rsidRDefault="00415865" w:rsidP="005B4AFB">
            <w:pPr>
              <w:rPr>
                <w:rFonts w:ascii="Arial" w:hAnsi="Arial" w:cs="Arial"/>
                <w:sz w:val="20"/>
                <w:szCs w:val="20"/>
              </w:rPr>
            </w:pPr>
            <w:r w:rsidRPr="00DA0EC5">
              <w:rPr>
                <w:rFonts w:ascii="Arial" w:hAnsi="Arial" w:cs="Arial"/>
                <w:sz w:val="20"/>
                <w:szCs w:val="20"/>
              </w:rPr>
              <w:t>(mean 2.4)</w:t>
            </w:r>
          </w:p>
          <w:p w14:paraId="63F6655A"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8-16 </w:t>
            </w:r>
          </w:p>
          <w:p w14:paraId="7E9B1ADD"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 xml:space="preserve">(mean 12) </w:t>
            </w:r>
          </w:p>
          <w:p w14:paraId="1F628314"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NA; results from initial </w:t>
            </w:r>
            <w:proofErr w:type="spellStart"/>
            <w:r w:rsidRPr="00DA0EC5">
              <w:rPr>
                <w:rFonts w:ascii="Arial" w:hAnsi="Arial" w:cs="Arial"/>
                <w:sz w:val="20"/>
                <w:szCs w:val="20"/>
              </w:rPr>
              <w:t>BUP</w:t>
            </w:r>
            <w:proofErr w:type="spellEnd"/>
            <w:r w:rsidRPr="00DA0EC5">
              <w:rPr>
                <w:rFonts w:ascii="Arial" w:hAnsi="Arial" w:cs="Arial"/>
                <w:sz w:val="20"/>
                <w:szCs w:val="20"/>
              </w:rPr>
              <w:t xml:space="preserve"> dose only</w:t>
            </w:r>
          </w:p>
        </w:tc>
        <w:tc>
          <w:tcPr>
            <w:tcW w:w="1890" w:type="dxa"/>
            <w:vAlign w:val="center"/>
          </w:tcPr>
          <w:p w14:paraId="214B543C" w14:textId="77777777" w:rsidR="00415865" w:rsidRPr="00DA0EC5" w:rsidRDefault="00415865" w:rsidP="005B4AFB">
            <w:pPr>
              <w:rPr>
                <w:rFonts w:ascii="Arial" w:hAnsi="Arial" w:cs="Arial"/>
                <w:sz w:val="20"/>
                <w:szCs w:val="20"/>
              </w:rPr>
            </w:pPr>
            <w:r w:rsidRPr="00DA0EC5">
              <w:rPr>
                <w:rFonts w:ascii="Arial" w:hAnsi="Arial" w:cs="Arial"/>
                <w:sz w:val="20"/>
                <w:szCs w:val="20"/>
              </w:rPr>
              <w:t>2-16</w:t>
            </w:r>
          </w:p>
          <w:p w14:paraId="61EB3D97" w14:textId="77777777" w:rsidR="00415865" w:rsidRPr="00DA0EC5" w:rsidRDefault="00415865" w:rsidP="005B4AFB">
            <w:pPr>
              <w:rPr>
                <w:rFonts w:ascii="Arial" w:hAnsi="Arial" w:cs="Arial"/>
                <w:sz w:val="20"/>
                <w:szCs w:val="20"/>
              </w:rPr>
            </w:pPr>
          </w:p>
          <w:p w14:paraId="18A6A1C0" w14:textId="77777777" w:rsidR="00415865" w:rsidRPr="00DA0EC5" w:rsidRDefault="00415865" w:rsidP="005B4AFB">
            <w:pPr>
              <w:rPr>
                <w:rFonts w:ascii="Arial" w:hAnsi="Arial" w:cs="Arial"/>
                <w:sz w:val="20"/>
                <w:szCs w:val="20"/>
              </w:rPr>
            </w:pPr>
            <w:r w:rsidRPr="00DA0EC5">
              <w:rPr>
                <w:rFonts w:ascii="Arial" w:hAnsi="Arial" w:cs="Arial"/>
                <w:sz w:val="20"/>
                <w:szCs w:val="20"/>
              </w:rPr>
              <w:t>1 day</w:t>
            </w:r>
          </w:p>
        </w:tc>
      </w:tr>
      <w:tr w:rsidR="00415865" w:rsidRPr="00DA0EC5" w14:paraId="2CCDFDDA" w14:textId="77777777" w:rsidTr="005B4AFB">
        <w:trPr>
          <w:cantSplit/>
          <w:trHeight w:val="260"/>
        </w:trPr>
        <w:tc>
          <w:tcPr>
            <w:tcW w:w="1523" w:type="dxa"/>
            <w:vAlign w:val="center"/>
          </w:tcPr>
          <w:p w14:paraId="202CBC7A"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Bouchez</w:t>
            </w:r>
            <w:proofErr w:type="spellEnd"/>
            <w:r w:rsidRPr="00DA0EC5">
              <w:rPr>
                <w:rFonts w:ascii="Arial" w:hAnsi="Arial" w:cs="Arial"/>
                <w:sz w:val="20"/>
                <w:szCs w:val="20"/>
              </w:rPr>
              <w:t>, 1998</w:t>
            </w:r>
            <w:r w:rsidRPr="004E2C83">
              <w:rPr>
                <w:rFonts w:ascii="Arial" w:hAnsi="Arial" w:cs="Arial"/>
                <w:noProof/>
                <w:sz w:val="20"/>
                <w:szCs w:val="20"/>
                <w:vertAlign w:val="superscript"/>
              </w:rPr>
              <w:t>24</w:t>
            </w:r>
          </w:p>
          <w:p w14:paraId="6F4758CD" w14:textId="77777777" w:rsidR="00415865" w:rsidRPr="00DA0EC5" w:rsidRDefault="00415865" w:rsidP="005B4AFB">
            <w:pPr>
              <w:rPr>
                <w:rFonts w:ascii="Arial" w:hAnsi="Arial" w:cs="Arial"/>
                <w:sz w:val="20"/>
                <w:szCs w:val="20"/>
              </w:rPr>
            </w:pPr>
          </w:p>
          <w:p w14:paraId="1F26B16D" w14:textId="77777777" w:rsidR="00415865" w:rsidRPr="00DA0EC5" w:rsidRDefault="00415865" w:rsidP="005B4AFB">
            <w:pPr>
              <w:rPr>
                <w:rFonts w:ascii="Arial" w:hAnsi="Arial" w:cs="Arial"/>
                <w:i/>
                <w:sz w:val="20"/>
                <w:szCs w:val="20"/>
              </w:rPr>
            </w:pPr>
            <w:r w:rsidRPr="00DA0EC5">
              <w:rPr>
                <w:rFonts w:ascii="Arial" w:hAnsi="Arial" w:cs="Arial"/>
                <w:i/>
                <w:sz w:val="20"/>
                <w:szCs w:val="20"/>
              </w:rPr>
              <w:t>High METH dose</w:t>
            </w:r>
          </w:p>
          <w:p w14:paraId="2A716D4E" w14:textId="77777777" w:rsidR="00415865" w:rsidRPr="00DA0EC5" w:rsidRDefault="00415865" w:rsidP="005B4AFB">
            <w:pPr>
              <w:rPr>
                <w:rFonts w:ascii="Arial" w:hAnsi="Arial" w:cs="Arial"/>
                <w:sz w:val="20"/>
                <w:szCs w:val="20"/>
              </w:rPr>
            </w:pPr>
          </w:p>
          <w:p w14:paraId="5C7B007B" w14:textId="77777777" w:rsidR="00415865" w:rsidRPr="00DA0EC5" w:rsidRDefault="00415865" w:rsidP="005B4AFB">
            <w:pPr>
              <w:rPr>
                <w:rFonts w:ascii="Arial" w:hAnsi="Arial" w:cs="Arial"/>
                <w:sz w:val="20"/>
                <w:szCs w:val="20"/>
              </w:rPr>
            </w:pPr>
            <w:r w:rsidRPr="00DA0EC5">
              <w:rPr>
                <w:rFonts w:ascii="Arial" w:hAnsi="Arial" w:cs="Arial"/>
                <w:sz w:val="20"/>
                <w:szCs w:val="20"/>
              </w:rPr>
              <w:t>N=5</w:t>
            </w:r>
          </w:p>
        </w:tc>
        <w:tc>
          <w:tcPr>
            <w:tcW w:w="2162" w:type="dxa"/>
            <w:vAlign w:val="center"/>
          </w:tcPr>
          <w:p w14:paraId="75CE62E5" w14:textId="77777777" w:rsidR="00415865" w:rsidRPr="00DA0EC5" w:rsidRDefault="00415865" w:rsidP="005B4AFB">
            <w:pPr>
              <w:rPr>
                <w:rFonts w:ascii="Arial" w:hAnsi="Arial" w:cs="Arial"/>
                <w:sz w:val="20"/>
                <w:szCs w:val="20"/>
              </w:rPr>
            </w:pPr>
            <w:r w:rsidRPr="00DA0EC5">
              <w:rPr>
                <w:rFonts w:ascii="Arial" w:hAnsi="Arial" w:cs="Arial"/>
                <w:sz w:val="20"/>
                <w:szCs w:val="20"/>
              </w:rPr>
              <w:t>75 (60-90);</w:t>
            </w:r>
          </w:p>
          <w:p w14:paraId="09B4E0D5" w14:textId="77777777" w:rsidR="00415865" w:rsidRPr="00DA0EC5" w:rsidRDefault="00415865" w:rsidP="005B4AFB">
            <w:pPr>
              <w:rPr>
                <w:rFonts w:ascii="Arial" w:hAnsi="Arial" w:cs="Arial"/>
                <w:sz w:val="20"/>
                <w:szCs w:val="20"/>
              </w:rPr>
            </w:pPr>
            <w:r w:rsidRPr="00DA0EC5">
              <w:rPr>
                <w:rFonts w:ascii="Arial" w:hAnsi="Arial" w:cs="Arial"/>
                <w:sz w:val="20"/>
                <w:szCs w:val="20"/>
              </w:rPr>
              <w:t>75 (60-90)</w:t>
            </w:r>
          </w:p>
        </w:tc>
        <w:tc>
          <w:tcPr>
            <w:tcW w:w="2430" w:type="dxa"/>
            <w:vAlign w:val="center"/>
          </w:tcPr>
          <w:p w14:paraId="7B2205BF" w14:textId="77777777" w:rsidR="00415865" w:rsidRPr="00DA0EC5" w:rsidRDefault="00415865" w:rsidP="005B4AFB">
            <w:pPr>
              <w:rPr>
                <w:rFonts w:ascii="Arial" w:hAnsi="Arial" w:cs="Arial"/>
                <w:sz w:val="20"/>
                <w:szCs w:val="20"/>
              </w:rPr>
            </w:pPr>
            <w:r w:rsidRPr="00DA0EC5">
              <w:rPr>
                <w:rFonts w:ascii="Arial" w:hAnsi="Arial" w:cs="Arial"/>
                <w:sz w:val="20"/>
                <w:szCs w:val="20"/>
              </w:rPr>
              <w:t>Mean 13 hours</w:t>
            </w:r>
          </w:p>
          <w:p w14:paraId="63435D55" w14:textId="77777777" w:rsidR="00415865" w:rsidRPr="00DA0EC5" w:rsidRDefault="00415865" w:rsidP="005B4AFB">
            <w:pPr>
              <w:rPr>
                <w:rFonts w:ascii="Arial" w:hAnsi="Arial" w:cs="Arial"/>
                <w:sz w:val="20"/>
                <w:szCs w:val="20"/>
              </w:rPr>
            </w:pPr>
            <w:r w:rsidRPr="00DA0EC5">
              <w:rPr>
                <w:rFonts w:ascii="Arial" w:hAnsi="Arial" w:cs="Arial"/>
                <w:sz w:val="20"/>
                <w:szCs w:val="20"/>
              </w:rPr>
              <w:t>(range 6-24)</w:t>
            </w:r>
          </w:p>
          <w:p w14:paraId="2A6063EA" w14:textId="77777777" w:rsidR="00415865" w:rsidRPr="00DA0EC5" w:rsidRDefault="00415865" w:rsidP="005B4AFB">
            <w:pPr>
              <w:rPr>
                <w:rFonts w:ascii="Arial" w:hAnsi="Arial" w:cs="Arial"/>
                <w:sz w:val="20"/>
                <w:szCs w:val="20"/>
              </w:rPr>
            </w:pPr>
          </w:p>
          <w:p w14:paraId="4EE5E046"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758" w:type="dxa"/>
            <w:vAlign w:val="center"/>
          </w:tcPr>
          <w:p w14:paraId="63D9B638"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3230658D"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or IV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w:t>
            </w:r>
          </w:p>
        </w:tc>
        <w:tc>
          <w:tcPr>
            <w:tcW w:w="1890" w:type="dxa"/>
            <w:vAlign w:val="center"/>
          </w:tcPr>
          <w:p w14:paraId="05B49896" w14:textId="77777777" w:rsidR="00415865" w:rsidRPr="00DA0EC5" w:rsidRDefault="00415865" w:rsidP="005B4AFB">
            <w:pPr>
              <w:rPr>
                <w:rFonts w:ascii="Arial" w:hAnsi="Arial" w:cs="Arial"/>
                <w:sz w:val="20"/>
                <w:szCs w:val="20"/>
              </w:rPr>
            </w:pPr>
            <w:r w:rsidRPr="00DA0EC5">
              <w:rPr>
                <w:rFonts w:ascii="Arial" w:hAnsi="Arial" w:cs="Arial"/>
                <w:sz w:val="20"/>
                <w:szCs w:val="20"/>
              </w:rPr>
              <w:t>4 or 8</w:t>
            </w:r>
          </w:p>
          <w:p w14:paraId="7C4E551B"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 or 8</w:t>
            </w:r>
          </w:p>
          <w:p w14:paraId="6423E9DD"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NA; results from initial </w:t>
            </w:r>
            <w:proofErr w:type="spellStart"/>
            <w:r w:rsidRPr="00DA0EC5">
              <w:rPr>
                <w:rFonts w:ascii="Arial" w:hAnsi="Arial" w:cs="Arial"/>
                <w:sz w:val="20"/>
                <w:szCs w:val="20"/>
              </w:rPr>
              <w:t>BUP</w:t>
            </w:r>
            <w:proofErr w:type="spellEnd"/>
            <w:r w:rsidRPr="00DA0EC5">
              <w:rPr>
                <w:rFonts w:ascii="Arial" w:hAnsi="Arial" w:cs="Arial"/>
                <w:sz w:val="20"/>
                <w:szCs w:val="20"/>
              </w:rPr>
              <w:t xml:space="preserve"> dose only</w:t>
            </w:r>
          </w:p>
        </w:tc>
        <w:tc>
          <w:tcPr>
            <w:tcW w:w="1890" w:type="dxa"/>
            <w:vAlign w:val="center"/>
          </w:tcPr>
          <w:p w14:paraId="50CFA345" w14:textId="77777777" w:rsidR="00415865" w:rsidRPr="00DA0EC5" w:rsidRDefault="00415865" w:rsidP="005B4AFB">
            <w:pPr>
              <w:rPr>
                <w:rFonts w:ascii="Arial" w:hAnsi="Arial" w:cs="Arial"/>
                <w:sz w:val="20"/>
                <w:szCs w:val="20"/>
              </w:rPr>
            </w:pPr>
            <w:r w:rsidRPr="00DA0EC5">
              <w:rPr>
                <w:rFonts w:ascii="Arial" w:hAnsi="Arial" w:cs="Arial"/>
                <w:sz w:val="20"/>
                <w:szCs w:val="20"/>
              </w:rPr>
              <w:t>4 or 8</w:t>
            </w:r>
          </w:p>
          <w:p w14:paraId="48B75BB1" w14:textId="77777777" w:rsidR="00415865" w:rsidRPr="00DA0EC5" w:rsidRDefault="00415865" w:rsidP="005B4AFB">
            <w:pPr>
              <w:rPr>
                <w:rFonts w:ascii="Arial" w:hAnsi="Arial" w:cs="Arial"/>
                <w:sz w:val="20"/>
                <w:szCs w:val="20"/>
              </w:rPr>
            </w:pPr>
          </w:p>
          <w:p w14:paraId="3D457609" w14:textId="77777777" w:rsidR="00415865" w:rsidRPr="00DA0EC5" w:rsidRDefault="00415865" w:rsidP="005B4AFB">
            <w:pPr>
              <w:rPr>
                <w:rFonts w:ascii="Arial" w:hAnsi="Arial" w:cs="Arial"/>
                <w:sz w:val="20"/>
                <w:szCs w:val="20"/>
              </w:rPr>
            </w:pPr>
            <w:r w:rsidRPr="00DA0EC5">
              <w:rPr>
                <w:rFonts w:ascii="Arial" w:hAnsi="Arial" w:cs="Arial"/>
                <w:sz w:val="20"/>
                <w:szCs w:val="20"/>
              </w:rPr>
              <w:t>1 day</w:t>
            </w:r>
          </w:p>
        </w:tc>
      </w:tr>
      <w:tr w:rsidR="00415865" w:rsidRPr="00DA0EC5" w14:paraId="5D6A37FC" w14:textId="77777777" w:rsidTr="005B4AFB">
        <w:trPr>
          <w:cantSplit/>
          <w:trHeight w:val="719"/>
        </w:trPr>
        <w:tc>
          <w:tcPr>
            <w:tcW w:w="1523" w:type="dxa"/>
            <w:vAlign w:val="center"/>
          </w:tcPr>
          <w:p w14:paraId="75907214" w14:textId="77777777" w:rsidR="00415865" w:rsidRPr="00DA0EC5" w:rsidRDefault="00415865" w:rsidP="005B4AFB">
            <w:pPr>
              <w:rPr>
                <w:rFonts w:ascii="Arial" w:hAnsi="Arial" w:cs="Arial"/>
                <w:sz w:val="20"/>
                <w:szCs w:val="20"/>
              </w:rPr>
            </w:pPr>
            <w:r w:rsidRPr="00DA0EC5">
              <w:rPr>
                <w:rFonts w:ascii="Arial" w:hAnsi="Arial" w:cs="Arial"/>
                <w:sz w:val="20"/>
                <w:szCs w:val="20"/>
              </w:rPr>
              <w:t>Breen, 2003</w:t>
            </w:r>
            <w:r w:rsidRPr="004E2C83">
              <w:rPr>
                <w:rFonts w:ascii="Arial" w:hAnsi="Arial" w:cs="Arial"/>
                <w:noProof/>
                <w:sz w:val="20"/>
                <w:szCs w:val="20"/>
                <w:vertAlign w:val="superscript"/>
              </w:rPr>
              <w:t>25</w:t>
            </w:r>
          </w:p>
          <w:p w14:paraId="417559F5" w14:textId="77777777" w:rsidR="00415865" w:rsidRPr="00DA0EC5" w:rsidRDefault="00415865" w:rsidP="005B4AFB">
            <w:pPr>
              <w:rPr>
                <w:rFonts w:ascii="Arial" w:hAnsi="Arial" w:cs="Arial"/>
                <w:sz w:val="20"/>
                <w:szCs w:val="20"/>
              </w:rPr>
            </w:pPr>
          </w:p>
          <w:p w14:paraId="4E08ED09" w14:textId="77777777" w:rsidR="00415865" w:rsidRPr="00DA0EC5" w:rsidRDefault="00415865" w:rsidP="005B4AFB">
            <w:pPr>
              <w:rPr>
                <w:rFonts w:ascii="Arial" w:hAnsi="Arial" w:cs="Arial"/>
                <w:i/>
                <w:sz w:val="20"/>
                <w:szCs w:val="20"/>
              </w:rPr>
            </w:pPr>
            <w:r w:rsidRPr="00DA0EC5">
              <w:rPr>
                <w:rFonts w:ascii="Arial" w:hAnsi="Arial" w:cs="Arial"/>
                <w:i/>
                <w:sz w:val="20"/>
                <w:szCs w:val="20"/>
              </w:rPr>
              <w:t>Transfer at 30 mg</w:t>
            </w:r>
          </w:p>
          <w:p w14:paraId="477A54BA" w14:textId="77777777" w:rsidR="00415865" w:rsidRPr="00DA0EC5" w:rsidRDefault="00415865" w:rsidP="005B4AFB">
            <w:pPr>
              <w:rPr>
                <w:rFonts w:ascii="Arial" w:hAnsi="Arial" w:cs="Arial"/>
                <w:i/>
                <w:sz w:val="20"/>
                <w:szCs w:val="20"/>
              </w:rPr>
            </w:pPr>
          </w:p>
          <w:p w14:paraId="3B1130F9" w14:textId="77777777" w:rsidR="00415865" w:rsidRPr="00DA0EC5" w:rsidRDefault="00415865" w:rsidP="005B4AFB">
            <w:pPr>
              <w:rPr>
                <w:rFonts w:ascii="Arial" w:hAnsi="Arial" w:cs="Arial"/>
                <w:sz w:val="20"/>
                <w:szCs w:val="20"/>
              </w:rPr>
            </w:pPr>
            <w:r w:rsidRPr="00DA0EC5">
              <w:rPr>
                <w:rFonts w:ascii="Arial" w:hAnsi="Arial" w:cs="Arial"/>
                <w:sz w:val="20"/>
                <w:szCs w:val="20"/>
              </w:rPr>
              <w:t>N=19</w:t>
            </w:r>
          </w:p>
        </w:tc>
        <w:tc>
          <w:tcPr>
            <w:tcW w:w="2162" w:type="dxa"/>
            <w:vAlign w:val="center"/>
          </w:tcPr>
          <w:p w14:paraId="1D908C49" w14:textId="77777777" w:rsidR="00415865" w:rsidRPr="00DA0EC5" w:rsidRDefault="00415865" w:rsidP="005B4AFB">
            <w:pPr>
              <w:rPr>
                <w:rFonts w:ascii="Arial" w:hAnsi="Arial" w:cs="Arial"/>
                <w:sz w:val="20"/>
                <w:szCs w:val="20"/>
              </w:rPr>
            </w:pPr>
            <w:r w:rsidRPr="00DA0EC5">
              <w:rPr>
                <w:rFonts w:ascii="Arial" w:hAnsi="Arial" w:cs="Arial"/>
                <w:sz w:val="20"/>
                <w:szCs w:val="20"/>
              </w:rPr>
              <w:t>34.2 (4.9);</w:t>
            </w:r>
          </w:p>
          <w:p w14:paraId="4D629F77"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30 (0)</w:t>
            </w:r>
            <w:r w:rsidRPr="00DA0EC5">
              <w:rPr>
                <w:rFonts w:ascii="Arial" w:hAnsi="Arial" w:cs="Arial"/>
                <w:sz w:val="20"/>
                <w:szCs w:val="20"/>
                <w:vertAlign w:val="superscript"/>
              </w:rPr>
              <w:t xml:space="preserve">b </w:t>
            </w:r>
          </w:p>
        </w:tc>
        <w:tc>
          <w:tcPr>
            <w:tcW w:w="2430" w:type="dxa"/>
            <w:vAlign w:val="center"/>
          </w:tcPr>
          <w:p w14:paraId="5B8C74FE" w14:textId="77777777" w:rsidR="00415865" w:rsidRPr="00DA0EC5" w:rsidRDefault="00415865" w:rsidP="005B4AFB">
            <w:pPr>
              <w:rPr>
                <w:rFonts w:ascii="Arial" w:hAnsi="Arial" w:cs="Arial"/>
                <w:sz w:val="20"/>
                <w:szCs w:val="20"/>
              </w:rPr>
            </w:pPr>
            <w:r>
              <w:rPr>
                <w:rFonts w:ascii="Symbol" w:eastAsia="Symbol" w:hAnsi="Symbol" w:cs="Symbol"/>
                <w:sz w:val="20"/>
                <w:szCs w:val="20"/>
              </w:rPr>
              <w:t></w:t>
            </w:r>
            <w:r w:rsidRPr="00DA0EC5">
              <w:rPr>
                <w:rFonts w:ascii="Arial" w:hAnsi="Arial" w:cs="Arial"/>
                <w:sz w:val="20"/>
                <w:szCs w:val="20"/>
              </w:rPr>
              <w:t>24 hours</w:t>
            </w:r>
          </w:p>
          <w:p w14:paraId="3671092B" w14:textId="77777777" w:rsidR="00415865" w:rsidRPr="00DA0EC5" w:rsidRDefault="00415865" w:rsidP="005B4AFB">
            <w:pPr>
              <w:rPr>
                <w:rFonts w:ascii="Arial" w:hAnsi="Arial" w:cs="Arial"/>
                <w:sz w:val="20"/>
                <w:szCs w:val="20"/>
              </w:rPr>
            </w:pPr>
          </w:p>
          <w:p w14:paraId="297988BF" w14:textId="77777777" w:rsidR="00415865" w:rsidRPr="00DA0EC5" w:rsidRDefault="00415865" w:rsidP="005B4AFB">
            <w:pPr>
              <w:rPr>
                <w:rFonts w:ascii="Arial" w:hAnsi="Arial" w:cs="Arial"/>
                <w:sz w:val="20"/>
                <w:szCs w:val="20"/>
              </w:rPr>
            </w:pPr>
            <w:r w:rsidRPr="00DA0EC5">
              <w:rPr>
                <w:rFonts w:ascii="Arial" w:hAnsi="Arial" w:cs="Arial"/>
                <w:sz w:val="20"/>
                <w:szCs w:val="20"/>
              </w:rPr>
              <w:t>Required: None</w:t>
            </w:r>
          </w:p>
          <w:p w14:paraId="367FBDDC"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Observed: Mean SOWS prior to first dose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~7</w:t>
            </w:r>
          </w:p>
        </w:tc>
        <w:tc>
          <w:tcPr>
            <w:tcW w:w="1758" w:type="dxa"/>
            <w:vAlign w:val="center"/>
          </w:tcPr>
          <w:p w14:paraId="5DA37CC8"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For symptoms PRN  </w:t>
            </w:r>
          </w:p>
        </w:tc>
        <w:tc>
          <w:tcPr>
            <w:tcW w:w="1350" w:type="dxa"/>
            <w:vAlign w:val="center"/>
          </w:tcPr>
          <w:p w14:paraId="63F6F905"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tablet</w:t>
            </w:r>
          </w:p>
        </w:tc>
        <w:tc>
          <w:tcPr>
            <w:tcW w:w="1890" w:type="dxa"/>
            <w:vAlign w:val="center"/>
          </w:tcPr>
          <w:p w14:paraId="14BC1208" w14:textId="77777777" w:rsidR="00415865" w:rsidRPr="00DA0EC5" w:rsidRDefault="00415865" w:rsidP="005B4AFB">
            <w:pPr>
              <w:rPr>
                <w:rFonts w:ascii="Arial" w:hAnsi="Arial" w:cs="Arial"/>
                <w:sz w:val="20"/>
                <w:szCs w:val="20"/>
              </w:rPr>
            </w:pPr>
            <w:r w:rsidRPr="00DA0EC5">
              <w:rPr>
                <w:rFonts w:ascii="Arial" w:hAnsi="Arial" w:cs="Arial"/>
                <w:sz w:val="20"/>
                <w:szCs w:val="20"/>
              </w:rPr>
              <w:t>4</w:t>
            </w:r>
          </w:p>
          <w:p w14:paraId="0E0C6EE3"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4-8</w:t>
            </w:r>
          </w:p>
          <w:p w14:paraId="0E06B3DD"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2: 0-16</w:t>
            </w:r>
            <w:r w:rsidRPr="00DA0EC5">
              <w:rPr>
                <w:rFonts w:ascii="Arial" w:hAnsi="Arial" w:cs="Arial"/>
                <w:sz w:val="20"/>
                <w:szCs w:val="20"/>
                <w:vertAlign w:val="superscript"/>
              </w:rPr>
              <w:t>c</w:t>
            </w:r>
          </w:p>
          <w:p w14:paraId="322EDE02"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3: 0-24</w:t>
            </w:r>
            <w:r w:rsidRPr="00DA0EC5">
              <w:rPr>
                <w:rFonts w:ascii="Arial" w:hAnsi="Arial" w:cs="Arial"/>
                <w:sz w:val="20"/>
                <w:szCs w:val="20"/>
                <w:vertAlign w:val="superscript"/>
              </w:rPr>
              <w:t>c</w:t>
            </w:r>
          </w:p>
          <w:p w14:paraId="4B07B975" w14:textId="77777777" w:rsidR="00415865" w:rsidRPr="00DA0EC5" w:rsidRDefault="00415865" w:rsidP="005B4AFB">
            <w:pPr>
              <w:rPr>
                <w:rFonts w:ascii="Arial" w:hAnsi="Arial" w:cs="Arial"/>
                <w:sz w:val="20"/>
                <w:szCs w:val="20"/>
              </w:rPr>
            </w:pPr>
            <w:r w:rsidRPr="00DA0EC5">
              <w:rPr>
                <w:rFonts w:ascii="Arial" w:hAnsi="Arial" w:cs="Arial"/>
                <w:sz w:val="20"/>
                <w:szCs w:val="20"/>
              </w:rPr>
              <w:t>Days 4-5: 0-24</w:t>
            </w:r>
            <w:r w:rsidRPr="00DA0EC5">
              <w:rPr>
                <w:rFonts w:ascii="Arial" w:hAnsi="Arial" w:cs="Arial"/>
                <w:sz w:val="20"/>
                <w:szCs w:val="20"/>
                <w:vertAlign w:val="superscript"/>
              </w:rPr>
              <w:t>c</w:t>
            </w:r>
          </w:p>
        </w:tc>
        <w:tc>
          <w:tcPr>
            <w:tcW w:w="1890" w:type="dxa"/>
            <w:vAlign w:val="center"/>
          </w:tcPr>
          <w:p w14:paraId="0262A954" w14:textId="77777777" w:rsidR="00415865" w:rsidRPr="00DA0EC5" w:rsidRDefault="00415865" w:rsidP="005B4AFB">
            <w:pPr>
              <w:rPr>
                <w:rFonts w:ascii="Arial" w:hAnsi="Arial" w:cs="Arial"/>
                <w:sz w:val="20"/>
                <w:szCs w:val="20"/>
              </w:rPr>
            </w:pPr>
            <w:r w:rsidRPr="00DA0EC5">
              <w:rPr>
                <w:rFonts w:ascii="Arial" w:hAnsi="Arial" w:cs="Arial"/>
                <w:sz w:val="20"/>
                <w:szCs w:val="20"/>
              </w:rPr>
              <w:t>0-24 (mean 10.9)</w:t>
            </w:r>
          </w:p>
          <w:p w14:paraId="1E06BD9B" w14:textId="77777777" w:rsidR="00415865" w:rsidRPr="00DA0EC5" w:rsidRDefault="00415865" w:rsidP="005B4AFB">
            <w:pPr>
              <w:rPr>
                <w:rFonts w:ascii="Arial" w:hAnsi="Arial" w:cs="Arial"/>
                <w:sz w:val="20"/>
                <w:szCs w:val="20"/>
              </w:rPr>
            </w:pPr>
          </w:p>
          <w:p w14:paraId="03A49EBC" w14:textId="77777777" w:rsidR="00415865" w:rsidRPr="00DA0EC5" w:rsidRDefault="00415865" w:rsidP="005B4AFB">
            <w:pPr>
              <w:rPr>
                <w:rFonts w:ascii="Arial" w:hAnsi="Arial" w:cs="Arial"/>
                <w:sz w:val="20"/>
                <w:szCs w:val="20"/>
              </w:rPr>
            </w:pPr>
            <w:r w:rsidRPr="00DA0EC5">
              <w:rPr>
                <w:rFonts w:ascii="Arial" w:hAnsi="Arial" w:cs="Arial"/>
                <w:sz w:val="20"/>
                <w:szCs w:val="20"/>
              </w:rPr>
              <w:t>1-5 days</w:t>
            </w:r>
          </w:p>
        </w:tc>
      </w:tr>
      <w:tr w:rsidR="00415865" w:rsidRPr="00DA0EC5" w14:paraId="638BDD78" w14:textId="77777777" w:rsidTr="005B4AFB">
        <w:trPr>
          <w:cantSplit/>
        </w:trPr>
        <w:tc>
          <w:tcPr>
            <w:tcW w:w="1523" w:type="dxa"/>
            <w:vAlign w:val="center"/>
          </w:tcPr>
          <w:p w14:paraId="4EF2A666" w14:textId="77777777" w:rsidR="00415865" w:rsidRPr="00DA0EC5" w:rsidRDefault="00415865" w:rsidP="005B4AFB">
            <w:pPr>
              <w:rPr>
                <w:rFonts w:ascii="Arial" w:hAnsi="Arial" w:cs="Arial"/>
                <w:sz w:val="20"/>
                <w:szCs w:val="20"/>
              </w:rPr>
            </w:pPr>
            <w:r w:rsidRPr="00DA0EC5">
              <w:rPr>
                <w:rFonts w:ascii="Arial" w:hAnsi="Arial" w:cs="Arial"/>
                <w:sz w:val="20"/>
                <w:szCs w:val="20"/>
              </w:rPr>
              <w:t>Breen, 2003</w:t>
            </w:r>
            <w:r w:rsidRPr="004E2C83">
              <w:rPr>
                <w:rFonts w:ascii="Arial" w:hAnsi="Arial" w:cs="Arial"/>
                <w:noProof/>
                <w:sz w:val="20"/>
                <w:szCs w:val="20"/>
                <w:vertAlign w:val="superscript"/>
              </w:rPr>
              <w:t>25</w:t>
            </w:r>
          </w:p>
          <w:p w14:paraId="4DE66774" w14:textId="77777777" w:rsidR="00415865" w:rsidRPr="00DA0EC5" w:rsidRDefault="00415865" w:rsidP="005B4AFB">
            <w:pPr>
              <w:rPr>
                <w:rFonts w:ascii="Arial" w:hAnsi="Arial" w:cs="Arial"/>
                <w:sz w:val="20"/>
                <w:szCs w:val="20"/>
              </w:rPr>
            </w:pPr>
          </w:p>
          <w:p w14:paraId="1B1BA329" w14:textId="77777777" w:rsidR="00415865" w:rsidRPr="00DA0EC5" w:rsidRDefault="00415865" w:rsidP="005B4AFB">
            <w:pPr>
              <w:rPr>
                <w:rFonts w:ascii="Arial" w:hAnsi="Arial" w:cs="Arial"/>
                <w:i/>
                <w:sz w:val="20"/>
                <w:szCs w:val="20"/>
              </w:rPr>
            </w:pPr>
            <w:r w:rsidRPr="00DA0EC5">
              <w:rPr>
                <w:rFonts w:ascii="Arial" w:hAnsi="Arial" w:cs="Arial"/>
                <w:i/>
                <w:sz w:val="20"/>
                <w:szCs w:val="20"/>
              </w:rPr>
              <w:t>Transfer when uncomfortable</w:t>
            </w:r>
          </w:p>
          <w:p w14:paraId="0E4F2374" w14:textId="77777777" w:rsidR="00415865" w:rsidRPr="00DA0EC5" w:rsidRDefault="00415865" w:rsidP="005B4AFB">
            <w:pPr>
              <w:rPr>
                <w:rFonts w:ascii="Arial" w:hAnsi="Arial" w:cs="Arial"/>
                <w:sz w:val="20"/>
                <w:szCs w:val="20"/>
              </w:rPr>
            </w:pPr>
          </w:p>
          <w:p w14:paraId="0D0FDE87" w14:textId="77777777" w:rsidR="00415865" w:rsidRPr="00DA0EC5" w:rsidRDefault="00415865" w:rsidP="005B4AFB">
            <w:pPr>
              <w:rPr>
                <w:rFonts w:ascii="Arial" w:hAnsi="Arial" w:cs="Arial"/>
                <w:sz w:val="20"/>
                <w:szCs w:val="20"/>
              </w:rPr>
            </w:pPr>
            <w:r w:rsidRPr="00DA0EC5">
              <w:rPr>
                <w:rFonts w:ascii="Arial" w:hAnsi="Arial" w:cs="Arial"/>
                <w:sz w:val="20"/>
                <w:szCs w:val="20"/>
              </w:rPr>
              <w:t>N=19</w:t>
            </w:r>
          </w:p>
        </w:tc>
        <w:tc>
          <w:tcPr>
            <w:tcW w:w="2162" w:type="dxa"/>
            <w:vAlign w:val="center"/>
          </w:tcPr>
          <w:p w14:paraId="34D89C2A" w14:textId="77777777" w:rsidR="00415865" w:rsidRPr="00DA0EC5" w:rsidRDefault="00415865" w:rsidP="005B4AFB">
            <w:pPr>
              <w:rPr>
                <w:rFonts w:ascii="Arial" w:hAnsi="Arial" w:cs="Arial"/>
                <w:sz w:val="20"/>
                <w:szCs w:val="20"/>
              </w:rPr>
            </w:pPr>
            <w:r w:rsidRPr="00DA0EC5">
              <w:rPr>
                <w:rFonts w:ascii="Arial" w:hAnsi="Arial" w:cs="Arial"/>
                <w:sz w:val="20"/>
                <w:szCs w:val="20"/>
              </w:rPr>
              <w:t>37.2 (7.7);</w:t>
            </w:r>
          </w:p>
          <w:p w14:paraId="74EBB6CB"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27 (4.5)</w:t>
            </w:r>
            <w:r w:rsidRPr="00DA0EC5">
              <w:rPr>
                <w:rFonts w:ascii="Arial" w:hAnsi="Arial" w:cs="Arial"/>
                <w:sz w:val="20"/>
                <w:szCs w:val="20"/>
                <w:vertAlign w:val="superscript"/>
              </w:rPr>
              <w:t>d</w:t>
            </w:r>
          </w:p>
        </w:tc>
        <w:tc>
          <w:tcPr>
            <w:tcW w:w="2430" w:type="dxa"/>
            <w:vAlign w:val="center"/>
          </w:tcPr>
          <w:p w14:paraId="11D08B27" w14:textId="77777777" w:rsidR="00415865" w:rsidRPr="00DA0EC5" w:rsidRDefault="00415865" w:rsidP="005B4AFB">
            <w:pPr>
              <w:rPr>
                <w:rFonts w:ascii="Arial" w:hAnsi="Arial" w:cs="Arial"/>
                <w:sz w:val="20"/>
                <w:szCs w:val="20"/>
              </w:rPr>
            </w:pPr>
            <w:r>
              <w:rPr>
                <w:rFonts w:ascii="Symbol" w:eastAsia="Symbol" w:hAnsi="Symbol" w:cs="Symbol"/>
                <w:sz w:val="20"/>
                <w:szCs w:val="20"/>
              </w:rPr>
              <w:t></w:t>
            </w:r>
            <w:r w:rsidRPr="00DA0EC5">
              <w:rPr>
                <w:rFonts w:ascii="Arial" w:hAnsi="Arial" w:cs="Arial"/>
                <w:sz w:val="20"/>
                <w:szCs w:val="20"/>
              </w:rPr>
              <w:t>24 hours</w:t>
            </w:r>
          </w:p>
          <w:p w14:paraId="0876FEF5" w14:textId="77777777" w:rsidR="00415865" w:rsidRPr="00DA0EC5" w:rsidRDefault="00415865" w:rsidP="005B4AFB">
            <w:pPr>
              <w:rPr>
                <w:rFonts w:ascii="Arial" w:hAnsi="Arial" w:cs="Arial"/>
                <w:sz w:val="20"/>
                <w:szCs w:val="20"/>
              </w:rPr>
            </w:pPr>
          </w:p>
          <w:p w14:paraId="581FC1C9" w14:textId="77777777" w:rsidR="00415865" w:rsidRPr="00DA0EC5" w:rsidRDefault="00415865" w:rsidP="005B4AFB">
            <w:pPr>
              <w:rPr>
                <w:rFonts w:ascii="Arial" w:hAnsi="Arial" w:cs="Arial"/>
                <w:sz w:val="20"/>
                <w:szCs w:val="20"/>
              </w:rPr>
            </w:pPr>
            <w:r w:rsidRPr="00DA0EC5">
              <w:rPr>
                <w:rFonts w:ascii="Arial" w:hAnsi="Arial" w:cs="Arial"/>
                <w:sz w:val="20"/>
                <w:szCs w:val="20"/>
              </w:rPr>
              <w:t>Required: None</w:t>
            </w:r>
          </w:p>
          <w:p w14:paraId="555A327B"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Observed: Mean SOWS prior to first dose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~11</w:t>
            </w:r>
          </w:p>
        </w:tc>
        <w:tc>
          <w:tcPr>
            <w:tcW w:w="1758" w:type="dxa"/>
            <w:vAlign w:val="center"/>
          </w:tcPr>
          <w:p w14:paraId="004F793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For symptoms PRN </w:t>
            </w:r>
          </w:p>
        </w:tc>
        <w:tc>
          <w:tcPr>
            <w:tcW w:w="1350" w:type="dxa"/>
            <w:vAlign w:val="center"/>
          </w:tcPr>
          <w:p w14:paraId="03E924D8"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tablet</w:t>
            </w:r>
          </w:p>
        </w:tc>
        <w:tc>
          <w:tcPr>
            <w:tcW w:w="1890" w:type="dxa"/>
            <w:vAlign w:val="center"/>
          </w:tcPr>
          <w:p w14:paraId="2237365B" w14:textId="77777777" w:rsidR="00415865" w:rsidRPr="00DA0EC5" w:rsidRDefault="00415865" w:rsidP="005B4AFB">
            <w:pPr>
              <w:rPr>
                <w:rFonts w:ascii="Arial" w:hAnsi="Arial" w:cs="Arial"/>
                <w:sz w:val="20"/>
                <w:szCs w:val="20"/>
              </w:rPr>
            </w:pPr>
            <w:r w:rsidRPr="00DA0EC5">
              <w:rPr>
                <w:rFonts w:ascii="Arial" w:hAnsi="Arial" w:cs="Arial"/>
                <w:sz w:val="20"/>
                <w:szCs w:val="20"/>
              </w:rPr>
              <w:t>4</w:t>
            </w:r>
          </w:p>
          <w:p w14:paraId="3B2D18A3"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4-8</w:t>
            </w:r>
          </w:p>
          <w:p w14:paraId="4C16F520"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2: 0-16</w:t>
            </w:r>
            <w:r w:rsidRPr="00DA0EC5">
              <w:rPr>
                <w:rFonts w:ascii="Arial" w:hAnsi="Arial" w:cs="Arial"/>
                <w:sz w:val="20"/>
                <w:szCs w:val="20"/>
                <w:vertAlign w:val="superscript"/>
              </w:rPr>
              <w:t>c</w:t>
            </w:r>
          </w:p>
          <w:p w14:paraId="27C6AEEF"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3: 0-24</w:t>
            </w:r>
            <w:r w:rsidRPr="00DA0EC5">
              <w:rPr>
                <w:rFonts w:ascii="Arial" w:hAnsi="Arial" w:cs="Arial"/>
                <w:sz w:val="20"/>
                <w:szCs w:val="20"/>
                <w:vertAlign w:val="superscript"/>
              </w:rPr>
              <w:t>c</w:t>
            </w:r>
          </w:p>
          <w:p w14:paraId="0C31C64B" w14:textId="77777777" w:rsidR="00415865" w:rsidRPr="00DA0EC5" w:rsidRDefault="00415865" w:rsidP="005B4AFB">
            <w:pPr>
              <w:rPr>
                <w:rFonts w:ascii="Arial" w:hAnsi="Arial" w:cs="Arial"/>
                <w:sz w:val="20"/>
                <w:szCs w:val="20"/>
              </w:rPr>
            </w:pPr>
            <w:r w:rsidRPr="00DA0EC5">
              <w:rPr>
                <w:rFonts w:ascii="Arial" w:hAnsi="Arial" w:cs="Arial"/>
                <w:sz w:val="20"/>
                <w:szCs w:val="20"/>
              </w:rPr>
              <w:t>Days 4-5: 0-24</w:t>
            </w:r>
            <w:r w:rsidRPr="00DA0EC5">
              <w:rPr>
                <w:rFonts w:ascii="Arial" w:hAnsi="Arial" w:cs="Arial"/>
                <w:sz w:val="20"/>
                <w:szCs w:val="20"/>
                <w:vertAlign w:val="superscript"/>
              </w:rPr>
              <w:t>c</w:t>
            </w:r>
          </w:p>
        </w:tc>
        <w:tc>
          <w:tcPr>
            <w:tcW w:w="1890" w:type="dxa"/>
            <w:vAlign w:val="center"/>
          </w:tcPr>
          <w:p w14:paraId="6C90D8F3" w14:textId="77777777" w:rsidR="00415865" w:rsidRPr="00DA0EC5" w:rsidRDefault="00415865" w:rsidP="005B4AFB">
            <w:pPr>
              <w:rPr>
                <w:rFonts w:ascii="Arial" w:hAnsi="Arial" w:cs="Arial"/>
                <w:sz w:val="20"/>
                <w:szCs w:val="20"/>
              </w:rPr>
            </w:pPr>
            <w:r w:rsidRPr="00DA0EC5">
              <w:rPr>
                <w:rFonts w:ascii="Arial" w:hAnsi="Arial" w:cs="Arial"/>
                <w:sz w:val="20"/>
                <w:szCs w:val="20"/>
              </w:rPr>
              <w:t>0-24 (mean 9.5)</w:t>
            </w:r>
          </w:p>
          <w:p w14:paraId="0BDFDAD7" w14:textId="77777777" w:rsidR="00415865" w:rsidRPr="00DA0EC5" w:rsidRDefault="00415865" w:rsidP="005B4AFB">
            <w:pPr>
              <w:rPr>
                <w:rFonts w:ascii="Arial" w:hAnsi="Arial" w:cs="Arial"/>
                <w:sz w:val="20"/>
                <w:szCs w:val="20"/>
              </w:rPr>
            </w:pPr>
          </w:p>
          <w:p w14:paraId="25DB27A0" w14:textId="77777777" w:rsidR="00415865" w:rsidRPr="00DA0EC5" w:rsidRDefault="00415865" w:rsidP="005B4AFB">
            <w:pPr>
              <w:rPr>
                <w:rFonts w:ascii="Arial" w:hAnsi="Arial" w:cs="Arial"/>
                <w:sz w:val="20"/>
                <w:szCs w:val="20"/>
              </w:rPr>
            </w:pPr>
            <w:r w:rsidRPr="00DA0EC5">
              <w:rPr>
                <w:rFonts w:ascii="Arial" w:hAnsi="Arial" w:cs="Arial"/>
                <w:sz w:val="20"/>
                <w:szCs w:val="20"/>
              </w:rPr>
              <w:t>1-5 days</w:t>
            </w:r>
          </w:p>
        </w:tc>
      </w:tr>
      <w:tr w:rsidR="00415865" w:rsidRPr="00DA0EC5" w14:paraId="489CB11D" w14:textId="77777777" w:rsidTr="005B4AFB">
        <w:trPr>
          <w:cantSplit/>
        </w:trPr>
        <w:tc>
          <w:tcPr>
            <w:tcW w:w="1523" w:type="dxa"/>
            <w:vAlign w:val="center"/>
          </w:tcPr>
          <w:p w14:paraId="07BC3537"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Breen, 2003</w:t>
            </w:r>
            <w:r w:rsidRPr="004E2C83">
              <w:rPr>
                <w:rFonts w:ascii="Arial" w:hAnsi="Arial" w:cs="Arial"/>
                <w:noProof/>
                <w:sz w:val="20"/>
                <w:szCs w:val="20"/>
                <w:vertAlign w:val="superscript"/>
              </w:rPr>
              <w:t>25</w:t>
            </w:r>
          </w:p>
          <w:p w14:paraId="5A5232AE" w14:textId="77777777" w:rsidR="00415865" w:rsidRPr="00DA0EC5" w:rsidRDefault="00415865" w:rsidP="005B4AFB">
            <w:pPr>
              <w:rPr>
                <w:rFonts w:ascii="Arial" w:hAnsi="Arial" w:cs="Arial"/>
                <w:sz w:val="20"/>
                <w:szCs w:val="20"/>
              </w:rPr>
            </w:pPr>
          </w:p>
          <w:p w14:paraId="1E6F23CA" w14:textId="77777777" w:rsidR="00415865" w:rsidRPr="00DA0EC5" w:rsidRDefault="00415865" w:rsidP="005B4AFB">
            <w:pPr>
              <w:rPr>
                <w:rFonts w:ascii="Arial" w:hAnsi="Arial" w:cs="Arial"/>
                <w:i/>
                <w:sz w:val="20"/>
                <w:szCs w:val="20"/>
              </w:rPr>
            </w:pPr>
            <w:r w:rsidRPr="00DA0EC5">
              <w:rPr>
                <w:rFonts w:ascii="Arial" w:hAnsi="Arial" w:cs="Arial"/>
                <w:i/>
                <w:sz w:val="20"/>
                <w:szCs w:val="20"/>
              </w:rPr>
              <w:t>Transfer below 30 mg</w:t>
            </w:r>
          </w:p>
          <w:p w14:paraId="28BCC969" w14:textId="77777777" w:rsidR="00415865" w:rsidRPr="00DA0EC5" w:rsidRDefault="00415865" w:rsidP="005B4AFB">
            <w:pPr>
              <w:rPr>
                <w:rFonts w:ascii="Arial" w:hAnsi="Arial" w:cs="Arial"/>
                <w:sz w:val="20"/>
                <w:szCs w:val="20"/>
              </w:rPr>
            </w:pPr>
          </w:p>
          <w:p w14:paraId="6D87907E" w14:textId="77777777" w:rsidR="00415865" w:rsidRPr="00DA0EC5" w:rsidRDefault="00415865" w:rsidP="005B4AFB">
            <w:pPr>
              <w:rPr>
                <w:rFonts w:ascii="Arial" w:hAnsi="Arial" w:cs="Arial"/>
                <w:sz w:val="20"/>
                <w:szCs w:val="20"/>
              </w:rPr>
            </w:pPr>
            <w:r w:rsidRPr="00DA0EC5">
              <w:rPr>
                <w:rFonts w:ascii="Arial" w:hAnsi="Arial" w:cs="Arial"/>
                <w:sz w:val="20"/>
                <w:szCs w:val="20"/>
              </w:rPr>
              <w:t>N=17</w:t>
            </w:r>
          </w:p>
        </w:tc>
        <w:tc>
          <w:tcPr>
            <w:tcW w:w="2162" w:type="dxa"/>
            <w:vAlign w:val="center"/>
          </w:tcPr>
          <w:p w14:paraId="04BF1954" w14:textId="77777777" w:rsidR="00415865" w:rsidRPr="00DA0EC5" w:rsidRDefault="00415865" w:rsidP="005B4AFB">
            <w:pPr>
              <w:rPr>
                <w:rFonts w:ascii="Arial" w:hAnsi="Arial" w:cs="Arial"/>
                <w:sz w:val="20"/>
                <w:szCs w:val="20"/>
              </w:rPr>
            </w:pPr>
            <w:r w:rsidRPr="00DA0EC5">
              <w:rPr>
                <w:rFonts w:ascii="Arial" w:hAnsi="Arial" w:cs="Arial"/>
                <w:sz w:val="20"/>
                <w:szCs w:val="20"/>
              </w:rPr>
              <w:t>19.4 (5.6);</w:t>
            </w:r>
          </w:p>
          <w:p w14:paraId="323B6031" w14:textId="77777777" w:rsidR="00415865" w:rsidRPr="00DA0EC5" w:rsidRDefault="00415865" w:rsidP="005B4AFB">
            <w:pPr>
              <w:rPr>
                <w:rFonts w:ascii="Arial" w:hAnsi="Arial" w:cs="Arial"/>
                <w:sz w:val="20"/>
                <w:szCs w:val="20"/>
              </w:rPr>
            </w:pPr>
            <w:r w:rsidRPr="00DA0EC5">
              <w:rPr>
                <w:rFonts w:ascii="Arial" w:hAnsi="Arial" w:cs="Arial"/>
                <w:sz w:val="20"/>
                <w:szCs w:val="20"/>
              </w:rPr>
              <w:t>19.1 (6.0)</w:t>
            </w:r>
          </w:p>
        </w:tc>
        <w:tc>
          <w:tcPr>
            <w:tcW w:w="2430" w:type="dxa"/>
            <w:vAlign w:val="center"/>
          </w:tcPr>
          <w:p w14:paraId="2AE605E1" w14:textId="77777777" w:rsidR="00415865" w:rsidRPr="00DA0EC5" w:rsidRDefault="00415865" w:rsidP="005B4AFB">
            <w:pPr>
              <w:rPr>
                <w:rFonts w:ascii="Arial" w:hAnsi="Arial" w:cs="Arial"/>
                <w:sz w:val="20"/>
                <w:szCs w:val="20"/>
              </w:rPr>
            </w:pPr>
            <w:r>
              <w:rPr>
                <w:rFonts w:ascii="Symbol" w:eastAsia="Symbol" w:hAnsi="Symbol" w:cs="Symbol"/>
                <w:sz w:val="20"/>
                <w:szCs w:val="20"/>
              </w:rPr>
              <w:t></w:t>
            </w:r>
            <w:r w:rsidRPr="00DA0EC5">
              <w:rPr>
                <w:rFonts w:ascii="Arial" w:hAnsi="Arial" w:cs="Arial"/>
                <w:sz w:val="20"/>
                <w:szCs w:val="20"/>
              </w:rPr>
              <w:t>24 hours</w:t>
            </w:r>
          </w:p>
          <w:p w14:paraId="557C468E" w14:textId="77777777" w:rsidR="00415865" w:rsidRPr="00DA0EC5" w:rsidRDefault="00415865" w:rsidP="005B4AFB">
            <w:pPr>
              <w:rPr>
                <w:rFonts w:ascii="Arial" w:hAnsi="Arial" w:cs="Arial"/>
                <w:sz w:val="20"/>
                <w:szCs w:val="20"/>
              </w:rPr>
            </w:pPr>
          </w:p>
          <w:p w14:paraId="1BAB89CF" w14:textId="77777777" w:rsidR="00415865" w:rsidRPr="00DA0EC5" w:rsidRDefault="00415865" w:rsidP="005B4AFB">
            <w:pPr>
              <w:rPr>
                <w:rFonts w:ascii="Arial" w:hAnsi="Arial" w:cs="Arial"/>
                <w:sz w:val="20"/>
                <w:szCs w:val="20"/>
              </w:rPr>
            </w:pPr>
            <w:r w:rsidRPr="00DA0EC5">
              <w:rPr>
                <w:rFonts w:ascii="Arial" w:hAnsi="Arial" w:cs="Arial"/>
                <w:sz w:val="20"/>
                <w:szCs w:val="20"/>
              </w:rPr>
              <w:t>Required: None</w:t>
            </w:r>
          </w:p>
          <w:p w14:paraId="1ED283F9"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Observed: Mean SOWS prior to first dose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~4</w:t>
            </w:r>
          </w:p>
        </w:tc>
        <w:tc>
          <w:tcPr>
            <w:tcW w:w="1758" w:type="dxa"/>
            <w:vAlign w:val="center"/>
          </w:tcPr>
          <w:p w14:paraId="0D1D9CA9"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For symptoms PRN </w:t>
            </w:r>
          </w:p>
        </w:tc>
        <w:tc>
          <w:tcPr>
            <w:tcW w:w="1350" w:type="dxa"/>
            <w:vAlign w:val="center"/>
          </w:tcPr>
          <w:p w14:paraId="440FB186"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tablet</w:t>
            </w:r>
          </w:p>
        </w:tc>
        <w:tc>
          <w:tcPr>
            <w:tcW w:w="1890" w:type="dxa"/>
            <w:vAlign w:val="center"/>
          </w:tcPr>
          <w:p w14:paraId="291A2903" w14:textId="77777777" w:rsidR="00415865" w:rsidRPr="00DA0EC5" w:rsidRDefault="00415865" w:rsidP="005B4AFB">
            <w:pPr>
              <w:rPr>
                <w:rFonts w:ascii="Arial" w:hAnsi="Arial" w:cs="Arial"/>
                <w:sz w:val="20"/>
                <w:szCs w:val="20"/>
              </w:rPr>
            </w:pPr>
            <w:r w:rsidRPr="00DA0EC5">
              <w:rPr>
                <w:rFonts w:ascii="Arial" w:hAnsi="Arial" w:cs="Arial"/>
                <w:sz w:val="20"/>
                <w:szCs w:val="20"/>
              </w:rPr>
              <w:t>4</w:t>
            </w:r>
          </w:p>
          <w:p w14:paraId="6BA42EEE"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4-8</w:t>
            </w:r>
          </w:p>
          <w:p w14:paraId="14A94E4F"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2: 0-16</w:t>
            </w:r>
            <w:r w:rsidRPr="00DA0EC5">
              <w:rPr>
                <w:rFonts w:ascii="Arial" w:hAnsi="Arial" w:cs="Arial"/>
                <w:sz w:val="20"/>
                <w:szCs w:val="20"/>
                <w:vertAlign w:val="superscript"/>
              </w:rPr>
              <w:t>c</w:t>
            </w:r>
          </w:p>
          <w:p w14:paraId="3E2DEB44"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3: 0-24</w:t>
            </w:r>
            <w:r w:rsidRPr="00DA0EC5">
              <w:rPr>
                <w:rFonts w:ascii="Arial" w:hAnsi="Arial" w:cs="Arial"/>
                <w:sz w:val="20"/>
                <w:szCs w:val="20"/>
                <w:vertAlign w:val="superscript"/>
              </w:rPr>
              <w:t>c</w:t>
            </w:r>
          </w:p>
          <w:p w14:paraId="02A75CE2" w14:textId="77777777" w:rsidR="00415865" w:rsidRPr="00DA0EC5" w:rsidRDefault="00415865" w:rsidP="005B4AFB">
            <w:pPr>
              <w:rPr>
                <w:rFonts w:ascii="Arial" w:hAnsi="Arial" w:cs="Arial"/>
                <w:sz w:val="20"/>
                <w:szCs w:val="20"/>
              </w:rPr>
            </w:pPr>
            <w:r w:rsidRPr="00DA0EC5">
              <w:rPr>
                <w:rFonts w:ascii="Arial" w:hAnsi="Arial" w:cs="Arial"/>
                <w:sz w:val="20"/>
                <w:szCs w:val="20"/>
              </w:rPr>
              <w:t>Days 4-5: 0-24</w:t>
            </w:r>
            <w:r w:rsidRPr="00DA0EC5">
              <w:rPr>
                <w:rFonts w:ascii="Arial" w:hAnsi="Arial" w:cs="Arial"/>
                <w:sz w:val="20"/>
                <w:szCs w:val="20"/>
                <w:vertAlign w:val="superscript"/>
              </w:rPr>
              <w:t>c</w:t>
            </w:r>
          </w:p>
        </w:tc>
        <w:tc>
          <w:tcPr>
            <w:tcW w:w="1890" w:type="dxa"/>
            <w:vAlign w:val="center"/>
          </w:tcPr>
          <w:p w14:paraId="69A30106" w14:textId="77777777" w:rsidR="00415865" w:rsidRPr="00DA0EC5" w:rsidRDefault="00415865" w:rsidP="005B4AFB">
            <w:pPr>
              <w:rPr>
                <w:rFonts w:ascii="Arial" w:hAnsi="Arial" w:cs="Arial"/>
                <w:sz w:val="20"/>
                <w:szCs w:val="20"/>
              </w:rPr>
            </w:pPr>
            <w:r w:rsidRPr="00DA0EC5">
              <w:rPr>
                <w:rFonts w:ascii="Arial" w:hAnsi="Arial" w:cs="Arial"/>
                <w:sz w:val="20"/>
                <w:szCs w:val="20"/>
              </w:rPr>
              <w:t>0-24 (mean 6.0)</w:t>
            </w:r>
          </w:p>
          <w:p w14:paraId="2D6B227E" w14:textId="77777777" w:rsidR="00415865" w:rsidRPr="00DA0EC5" w:rsidRDefault="00415865" w:rsidP="005B4AFB">
            <w:pPr>
              <w:rPr>
                <w:rFonts w:ascii="Arial" w:hAnsi="Arial" w:cs="Arial"/>
                <w:sz w:val="20"/>
                <w:szCs w:val="20"/>
              </w:rPr>
            </w:pPr>
          </w:p>
          <w:p w14:paraId="0217080E" w14:textId="77777777" w:rsidR="00415865" w:rsidRPr="00DA0EC5" w:rsidRDefault="00415865" w:rsidP="005B4AFB">
            <w:pPr>
              <w:rPr>
                <w:rFonts w:ascii="Arial" w:hAnsi="Arial" w:cs="Arial"/>
                <w:sz w:val="20"/>
                <w:szCs w:val="20"/>
              </w:rPr>
            </w:pPr>
            <w:r w:rsidRPr="00DA0EC5">
              <w:rPr>
                <w:rFonts w:ascii="Arial" w:hAnsi="Arial" w:cs="Arial"/>
                <w:sz w:val="20"/>
                <w:szCs w:val="20"/>
              </w:rPr>
              <w:t>1-5 days</w:t>
            </w:r>
          </w:p>
        </w:tc>
      </w:tr>
      <w:tr w:rsidR="00415865" w:rsidRPr="00DA0EC5" w14:paraId="50629876" w14:textId="77777777" w:rsidTr="005B4AFB">
        <w:trPr>
          <w:cantSplit/>
        </w:trPr>
        <w:tc>
          <w:tcPr>
            <w:tcW w:w="1523" w:type="dxa"/>
            <w:vAlign w:val="center"/>
          </w:tcPr>
          <w:p w14:paraId="3E438FF0" w14:textId="77777777" w:rsidR="00415865" w:rsidRPr="00DA0EC5" w:rsidRDefault="00415865" w:rsidP="005B4AFB">
            <w:pPr>
              <w:rPr>
                <w:rFonts w:ascii="Arial" w:hAnsi="Arial" w:cs="Arial"/>
                <w:sz w:val="20"/>
                <w:szCs w:val="20"/>
              </w:rPr>
            </w:pPr>
            <w:r w:rsidRPr="00DA0EC5">
              <w:rPr>
                <w:rFonts w:ascii="Arial" w:hAnsi="Arial" w:cs="Arial"/>
                <w:sz w:val="20"/>
                <w:szCs w:val="20"/>
              </w:rPr>
              <w:t>Clark, 2006</w:t>
            </w:r>
            <w:r w:rsidRPr="004E2C83">
              <w:rPr>
                <w:rFonts w:ascii="Arial" w:hAnsi="Arial" w:cs="Arial"/>
                <w:noProof/>
                <w:sz w:val="20"/>
                <w:szCs w:val="20"/>
                <w:vertAlign w:val="superscript"/>
              </w:rPr>
              <w:t>29</w:t>
            </w:r>
          </w:p>
          <w:p w14:paraId="40F5B1F8" w14:textId="77777777" w:rsidR="00415865" w:rsidRPr="00DA0EC5" w:rsidRDefault="00415865" w:rsidP="005B4AFB">
            <w:pPr>
              <w:rPr>
                <w:rFonts w:ascii="Arial" w:hAnsi="Arial" w:cs="Arial"/>
                <w:sz w:val="20"/>
                <w:szCs w:val="20"/>
              </w:rPr>
            </w:pPr>
          </w:p>
          <w:p w14:paraId="2CB95162" w14:textId="77777777" w:rsidR="00415865" w:rsidRPr="00DA0EC5" w:rsidRDefault="00415865" w:rsidP="005B4AFB">
            <w:pPr>
              <w:rPr>
                <w:rFonts w:ascii="Arial" w:hAnsi="Arial" w:cs="Arial"/>
                <w:i/>
                <w:sz w:val="20"/>
                <w:szCs w:val="20"/>
              </w:rPr>
            </w:pPr>
            <w:r w:rsidRPr="00DA0EC5">
              <w:rPr>
                <w:rFonts w:ascii="Arial" w:hAnsi="Arial" w:cs="Arial"/>
                <w:i/>
                <w:sz w:val="20"/>
                <w:szCs w:val="20"/>
              </w:rPr>
              <w:t>Slow transfer</w:t>
            </w:r>
          </w:p>
          <w:p w14:paraId="5C73F1B8" w14:textId="77777777" w:rsidR="00415865" w:rsidRPr="00DA0EC5" w:rsidRDefault="00415865" w:rsidP="005B4AFB">
            <w:pPr>
              <w:rPr>
                <w:rFonts w:ascii="Arial" w:hAnsi="Arial" w:cs="Arial"/>
                <w:sz w:val="20"/>
                <w:szCs w:val="20"/>
              </w:rPr>
            </w:pPr>
          </w:p>
          <w:p w14:paraId="670D06DE" w14:textId="77777777" w:rsidR="00415865" w:rsidRPr="00DA0EC5" w:rsidRDefault="00415865" w:rsidP="005B4AFB">
            <w:pPr>
              <w:rPr>
                <w:rFonts w:ascii="Arial" w:hAnsi="Arial" w:cs="Arial"/>
                <w:sz w:val="20"/>
                <w:szCs w:val="20"/>
              </w:rPr>
            </w:pPr>
            <w:r w:rsidRPr="00DA0EC5">
              <w:rPr>
                <w:rFonts w:ascii="Arial" w:hAnsi="Arial" w:cs="Arial"/>
                <w:sz w:val="20"/>
                <w:szCs w:val="20"/>
              </w:rPr>
              <w:t>N=9</w:t>
            </w:r>
          </w:p>
        </w:tc>
        <w:tc>
          <w:tcPr>
            <w:tcW w:w="2162" w:type="dxa"/>
            <w:vAlign w:val="center"/>
          </w:tcPr>
          <w:p w14:paraId="79CD697B" w14:textId="77777777" w:rsidR="00415865" w:rsidRPr="00DA0EC5" w:rsidRDefault="00415865" w:rsidP="005B4AFB">
            <w:pPr>
              <w:rPr>
                <w:rFonts w:ascii="Arial" w:hAnsi="Arial" w:cs="Arial"/>
                <w:sz w:val="20"/>
                <w:szCs w:val="20"/>
              </w:rPr>
            </w:pPr>
            <w:r w:rsidRPr="00DA0EC5">
              <w:rPr>
                <w:rFonts w:ascii="Arial" w:hAnsi="Arial" w:cs="Arial"/>
                <w:sz w:val="20"/>
                <w:szCs w:val="20"/>
              </w:rPr>
              <w:t>72.2 (19.9);</w:t>
            </w:r>
          </w:p>
          <w:p w14:paraId="58549708" w14:textId="77777777" w:rsidR="00415865" w:rsidRPr="00DA0EC5" w:rsidRDefault="00415865" w:rsidP="005B4AFB">
            <w:pPr>
              <w:rPr>
                <w:rFonts w:ascii="Arial" w:hAnsi="Arial" w:cs="Arial"/>
                <w:sz w:val="20"/>
                <w:szCs w:val="20"/>
              </w:rPr>
            </w:pPr>
            <w:r w:rsidRPr="00DA0EC5">
              <w:rPr>
                <w:rFonts w:ascii="Arial" w:hAnsi="Arial" w:cs="Arial"/>
                <w:sz w:val="20"/>
                <w:szCs w:val="20"/>
              </w:rPr>
              <w:t>72.2 (19.9)</w:t>
            </w:r>
          </w:p>
        </w:tc>
        <w:tc>
          <w:tcPr>
            <w:tcW w:w="2430" w:type="dxa"/>
            <w:vAlign w:val="center"/>
          </w:tcPr>
          <w:p w14:paraId="4032F7C8" w14:textId="77777777" w:rsidR="00415865" w:rsidRPr="00DA0EC5" w:rsidRDefault="00415865" w:rsidP="005B4AFB">
            <w:pPr>
              <w:rPr>
                <w:rFonts w:ascii="Arial" w:hAnsi="Arial" w:cs="Arial"/>
                <w:sz w:val="20"/>
                <w:szCs w:val="20"/>
              </w:rPr>
            </w:pPr>
            <w:r w:rsidRPr="00DA0EC5">
              <w:rPr>
                <w:rFonts w:ascii="Arial" w:hAnsi="Arial" w:cs="Arial"/>
                <w:sz w:val="20"/>
                <w:szCs w:val="20"/>
              </w:rPr>
              <w:t>36-72 hours</w:t>
            </w:r>
          </w:p>
          <w:p w14:paraId="7E588061" w14:textId="77777777" w:rsidR="00415865" w:rsidRPr="00DA0EC5" w:rsidRDefault="00415865" w:rsidP="005B4AFB">
            <w:pPr>
              <w:rPr>
                <w:rFonts w:ascii="Arial" w:hAnsi="Arial" w:cs="Arial"/>
                <w:sz w:val="20"/>
                <w:szCs w:val="20"/>
              </w:rPr>
            </w:pPr>
          </w:p>
          <w:p w14:paraId="24420971"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Required: “Significant opiate withdrawal” </w:t>
            </w:r>
          </w:p>
          <w:p w14:paraId="147105CD"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Observed mean (SD), 1 hour prior to first dose of </w:t>
            </w:r>
            <w:proofErr w:type="spellStart"/>
            <w:r w:rsidRPr="00DA0EC5">
              <w:rPr>
                <w:rFonts w:ascii="Arial" w:hAnsi="Arial" w:cs="Arial"/>
                <w:sz w:val="20"/>
                <w:szCs w:val="20"/>
              </w:rPr>
              <w:t>BUP</w:t>
            </w:r>
            <w:proofErr w:type="spellEnd"/>
            <w:r w:rsidRPr="00DA0EC5">
              <w:rPr>
                <w:rFonts w:ascii="Arial" w:hAnsi="Arial" w:cs="Arial"/>
                <w:sz w:val="20"/>
                <w:szCs w:val="20"/>
              </w:rPr>
              <w:t>:</w:t>
            </w:r>
          </w:p>
          <w:p w14:paraId="4EF84377"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OOWS</w:t>
            </w:r>
            <w:proofErr w:type="spellEnd"/>
            <w:r w:rsidRPr="00DA0EC5">
              <w:rPr>
                <w:rFonts w:ascii="Arial" w:hAnsi="Arial" w:cs="Arial"/>
                <w:sz w:val="20"/>
                <w:szCs w:val="20"/>
              </w:rPr>
              <w:t>: 3.3 (2.1)</w:t>
            </w:r>
          </w:p>
          <w:p w14:paraId="25411CB3"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SubOWS</w:t>
            </w:r>
            <w:proofErr w:type="spellEnd"/>
            <w:r w:rsidRPr="00DA0EC5">
              <w:rPr>
                <w:rFonts w:ascii="Arial" w:hAnsi="Arial" w:cs="Arial"/>
                <w:sz w:val="20"/>
                <w:szCs w:val="20"/>
              </w:rPr>
              <w:t>: 15.3 (12.0)</w:t>
            </w:r>
          </w:p>
          <w:p w14:paraId="4DF6CB27"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SOWS: 8.4 (6.0) </w:t>
            </w:r>
          </w:p>
        </w:tc>
        <w:tc>
          <w:tcPr>
            <w:tcW w:w="1758" w:type="dxa"/>
            <w:vAlign w:val="center"/>
          </w:tcPr>
          <w:p w14:paraId="0FDC85FD" w14:textId="77777777" w:rsidR="00415865" w:rsidRPr="00DA0EC5" w:rsidRDefault="00415865" w:rsidP="005B4AFB">
            <w:pPr>
              <w:rPr>
                <w:rFonts w:ascii="Arial" w:hAnsi="Arial" w:cs="Arial"/>
                <w:sz w:val="20"/>
                <w:szCs w:val="20"/>
              </w:rPr>
            </w:pPr>
            <w:r w:rsidRPr="00DA0EC5">
              <w:rPr>
                <w:rFonts w:ascii="Arial" w:hAnsi="Arial" w:cs="Arial"/>
                <w:sz w:val="20"/>
                <w:szCs w:val="20"/>
              </w:rPr>
              <w:t>For symptoms PRN</w:t>
            </w:r>
          </w:p>
        </w:tc>
        <w:tc>
          <w:tcPr>
            <w:tcW w:w="1350" w:type="dxa"/>
            <w:vAlign w:val="center"/>
          </w:tcPr>
          <w:p w14:paraId="1A0D073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tablet</w:t>
            </w:r>
          </w:p>
        </w:tc>
        <w:tc>
          <w:tcPr>
            <w:tcW w:w="1890" w:type="dxa"/>
            <w:vAlign w:val="center"/>
          </w:tcPr>
          <w:p w14:paraId="00D992D6" w14:textId="77777777" w:rsidR="00415865" w:rsidRPr="00DA0EC5" w:rsidRDefault="00415865" w:rsidP="005B4AFB">
            <w:pPr>
              <w:rPr>
                <w:rFonts w:ascii="Arial" w:hAnsi="Arial" w:cs="Arial"/>
                <w:sz w:val="20"/>
                <w:szCs w:val="20"/>
              </w:rPr>
            </w:pPr>
            <w:r w:rsidRPr="00DA0EC5">
              <w:rPr>
                <w:rFonts w:ascii="Arial" w:hAnsi="Arial" w:cs="Arial"/>
                <w:sz w:val="20"/>
                <w:szCs w:val="20"/>
              </w:rPr>
              <w:t>0.8</w:t>
            </w:r>
          </w:p>
          <w:p w14:paraId="35E2B96A"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3.2</w:t>
            </w:r>
          </w:p>
          <w:p w14:paraId="55EFEEA6"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Day 2: 8 </w:t>
            </w:r>
          </w:p>
          <w:p w14:paraId="70A3451F"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Day 3: 16 </w:t>
            </w:r>
          </w:p>
          <w:p w14:paraId="429FA8E7" w14:textId="77777777" w:rsidR="00415865" w:rsidRPr="00DA0EC5" w:rsidRDefault="00415865" w:rsidP="005B4AFB">
            <w:pPr>
              <w:rPr>
                <w:rFonts w:ascii="Arial" w:hAnsi="Arial" w:cs="Arial"/>
                <w:sz w:val="20"/>
                <w:szCs w:val="20"/>
              </w:rPr>
            </w:pPr>
            <w:r w:rsidRPr="00DA0EC5">
              <w:rPr>
                <w:rFonts w:ascii="Arial" w:hAnsi="Arial" w:cs="Arial"/>
                <w:sz w:val="20"/>
                <w:szCs w:val="20"/>
              </w:rPr>
              <w:t>Days 4-5: 32</w:t>
            </w:r>
          </w:p>
        </w:tc>
        <w:tc>
          <w:tcPr>
            <w:tcW w:w="1890" w:type="dxa"/>
            <w:vAlign w:val="center"/>
          </w:tcPr>
          <w:p w14:paraId="021F7C77" w14:textId="77777777" w:rsidR="00415865" w:rsidRPr="00DA0EC5" w:rsidRDefault="00415865" w:rsidP="005B4AFB">
            <w:pPr>
              <w:rPr>
                <w:rFonts w:ascii="Arial" w:hAnsi="Arial" w:cs="Arial"/>
                <w:sz w:val="20"/>
                <w:szCs w:val="20"/>
              </w:rPr>
            </w:pPr>
            <w:r w:rsidRPr="00DA0EC5">
              <w:rPr>
                <w:rFonts w:ascii="Arial" w:hAnsi="Arial" w:cs="Arial"/>
                <w:sz w:val="20"/>
                <w:szCs w:val="20"/>
              </w:rPr>
              <w:t>32</w:t>
            </w:r>
          </w:p>
          <w:p w14:paraId="0CF68CD8" w14:textId="77777777" w:rsidR="00415865" w:rsidRPr="00DA0EC5" w:rsidRDefault="00415865" w:rsidP="005B4AFB">
            <w:pPr>
              <w:rPr>
                <w:rFonts w:ascii="Arial" w:hAnsi="Arial" w:cs="Arial"/>
                <w:sz w:val="20"/>
                <w:szCs w:val="20"/>
              </w:rPr>
            </w:pPr>
          </w:p>
          <w:p w14:paraId="6985E301" w14:textId="77777777" w:rsidR="00415865" w:rsidRPr="00DA0EC5" w:rsidRDefault="00415865" w:rsidP="005B4AFB">
            <w:pPr>
              <w:rPr>
                <w:rFonts w:ascii="Arial" w:hAnsi="Arial" w:cs="Arial"/>
                <w:sz w:val="20"/>
                <w:szCs w:val="20"/>
              </w:rPr>
            </w:pPr>
            <w:r w:rsidRPr="00DA0EC5">
              <w:rPr>
                <w:rFonts w:ascii="Arial" w:hAnsi="Arial" w:cs="Arial"/>
                <w:sz w:val="20"/>
                <w:szCs w:val="20"/>
              </w:rPr>
              <w:t>5 days</w:t>
            </w:r>
          </w:p>
        </w:tc>
      </w:tr>
      <w:tr w:rsidR="00415865" w:rsidRPr="00DA0EC5" w14:paraId="7DC3CAA6" w14:textId="77777777" w:rsidTr="005B4AFB">
        <w:trPr>
          <w:cantSplit/>
        </w:trPr>
        <w:tc>
          <w:tcPr>
            <w:tcW w:w="1523" w:type="dxa"/>
            <w:vAlign w:val="center"/>
          </w:tcPr>
          <w:p w14:paraId="717FC221" w14:textId="77777777" w:rsidR="00415865" w:rsidRPr="00DA0EC5" w:rsidRDefault="00415865" w:rsidP="005B4AFB">
            <w:pPr>
              <w:rPr>
                <w:rFonts w:ascii="Arial" w:hAnsi="Arial" w:cs="Arial"/>
                <w:sz w:val="20"/>
                <w:szCs w:val="20"/>
              </w:rPr>
            </w:pPr>
            <w:r w:rsidRPr="00DA0EC5">
              <w:rPr>
                <w:rFonts w:ascii="Arial" w:hAnsi="Arial" w:cs="Arial"/>
                <w:sz w:val="20"/>
                <w:szCs w:val="20"/>
              </w:rPr>
              <w:t>Clark, 2006</w:t>
            </w:r>
            <w:r w:rsidRPr="004E2C83">
              <w:rPr>
                <w:rFonts w:ascii="Arial" w:hAnsi="Arial" w:cs="Arial"/>
                <w:noProof/>
                <w:sz w:val="20"/>
                <w:szCs w:val="20"/>
                <w:vertAlign w:val="superscript"/>
              </w:rPr>
              <w:t>29</w:t>
            </w:r>
          </w:p>
          <w:p w14:paraId="4D474EF8" w14:textId="77777777" w:rsidR="00415865" w:rsidRPr="00DA0EC5" w:rsidRDefault="00415865" w:rsidP="005B4AFB">
            <w:pPr>
              <w:rPr>
                <w:rFonts w:ascii="Arial" w:hAnsi="Arial" w:cs="Arial"/>
                <w:sz w:val="20"/>
                <w:szCs w:val="20"/>
              </w:rPr>
            </w:pPr>
          </w:p>
          <w:p w14:paraId="43AD57FC" w14:textId="77777777" w:rsidR="00415865" w:rsidRPr="00DA0EC5" w:rsidRDefault="00415865" w:rsidP="005B4AFB">
            <w:pPr>
              <w:rPr>
                <w:rFonts w:ascii="Arial" w:hAnsi="Arial" w:cs="Arial"/>
                <w:i/>
                <w:sz w:val="20"/>
                <w:szCs w:val="20"/>
              </w:rPr>
            </w:pPr>
            <w:r w:rsidRPr="00DA0EC5">
              <w:rPr>
                <w:rFonts w:ascii="Arial" w:hAnsi="Arial" w:cs="Arial"/>
                <w:i/>
                <w:sz w:val="20"/>
                <w:szCs w:val="20"/>
              </w:rPr>
              <w:t>Moderate transfer</w:t>
            </w:r>
          </w:p>
          <w:p w14:paraId="6C153ADB" w14:textId="77777777" w:rsidR="00415865" w:rsidRPr="00DA0EC5" w:rsidRDefault="00415865" w:rsidP="005B4AFB">
            <w:pPr>
              <w:rPr>
                <w:rFonts w:ascii="Arial" w:hAnsi="Arial" w:cs="Arial"/>
                <w:sz w:val="20"/>
                <w:szCs w:val="20"/>
              </w:rPr>
            </w:pPr>
          </w:p>
          <w:p w14:paraId="057FDB5F" w14:textId="77777777" w:rsidR="00415865" w:rsidRPr="00DA0EC5" w:rsidRDefault="00415865" w:rsidP="005B4AFB">
            <w:pPr>
              <w:rPr>
                <w:rFonts w:ascii="Arial" w:hAnsi="Arial" w:cs="Arial"/>
                <w:sz w:val="20"/>
                <w:szCs w:val="20"/>
              </w:rPr>
            </w:pPr>
            <w:r w:rsidRPr="00DA0EC5">
              <w:rPr>
                <w:rFonts w:ascii="Arial" w:hAnsi="Arial" w:cs="Arial"/>
                <w:sz w:val="20"/>
                <w:szCs w:val="20"/>
              </w:rPr>
              <w:t>N=10</w:t>
            </w:r>
          </w:p>
        </w:tc>
        <w:tc>
          <w:tcPr>
            <w:tcW w:w="2162" w:type="dxa"/>
            <w:vAlign w:val="center"/>
          </w:tcPr>
          <w:p w14:paraId="150F9013" w14:textId="77777777" w:rsidR="00415865" w:rsidRPr="00DA0EC5" w:rsidRDefault="00415865" w:rsidP="005B4AFB">
            <w:pPr>
              <w:rPr>
                <w:rFonts w:ascii="Arial" w:hAnsi="Arial" w:cs="Arial"/>
                <w:sz w:val="20"/>
                <w:szCs w:val="20"/>
              </w:rPr>
            </w:pPr>
            <w:r w:rsidRPr="00DA0EC5">
              <w:rPr>
                <w:rFonts w:ascii="Arial" w:hAnsi="Arial" w:cs="Arial"/>
                <w:sz w:val="20"/>
                <w:szCs w:val="20"/>
              </w:rPr>
              <w:t>67.3 (17.3);</w:t>
            </w:r>
          </w:p>
          <w:p w14:paraId="1116E419" w14:textId="77777777" w:rsidR="00415865" w:rsidRPr="00DA0EC5" w:rsidRDefault="00415865" w:rsidP="005B4AFB">
            <w:pPr>
              <w:rPr>
                <w:rFonts w:ascii="Arial" w:hAnsi="Arial" w:cs="Arial"/>
                <w:sz w:val="20"/>
                <w:szCs w:val="20"/>
              </w:rPr>
            </w:pPr>
            <w:r w:rsidRPr="00DA0EC5">
              <w:rPr>
                <w:rFonts w:ascii="Arial" w:hAnsi="Arial" w:cs="Arial"/>
                <w:sz w:val="20"/>
                <w:szCs w:val="20"/>
              </w:rPr>
              <w:t>67.3 (17.3)</w:t>
            </w:r>
          </w:p>
        </w:tc>
        <w:tc>
          <w:tcPr>
            <w:tcW w:w="2430" w:type="dxa"/>
            <w:vAlign w:val="center"/>
          </w:tcPr>
          <w:p w14:paraId="36395997" w14:textId="77777777" w:rsidR="00415865" w:rsidRPr="00DA0EC5" w:rsidRDefault="00415865" w:rsidP="005B4AFB">
            <w:pPr>
              <w:rPr>
                <w:rFonts w:ascii="Arial" w:hAnsi="Arial" w:cs="Arial"/>
                <w:sz w:val="20"/>
                <w:szCs w:val="20"/>
              </w:rPr>
            </w:pPr>
            <w:r w:rsidRPr="00DA0EC5">
              <w:rPr>
                <w:rFonts w:ascii="Arial" w:hAnsi="Arial" w:cs="Arial"/>
                <w:sz w:val="20"/>
                <w:szCs w:val="20"/>
              </w:rPr>
              <w:t>36-72 hours</w:t>
            </w:r>
          </w:p>
          <w:p w14:paraId="512ECCC6" w14:textId="77777777" w:rsidR="00415865" w:rsidRPr="00DA0EC5" w:rsidRDefault="00415865" w:rsidP="005B4AFB">
            <w:pPr>
              <w:rPr>
                <w:rFonts w:ascii="Arial" w:hAnsi="Arial" w:cs="Arial"/>
                <w:sz w:val="20"/>
                <w:szCs w:val="20"/>
              </w:rPr>
            </w:pPr>
          </w:p>
          <w:p w14:paraId="0B72966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Required: “Significant opiate withdrawal” </w:t>
            </w:r>
          </w:p>
          <w:p w14:paraId="45FFE7E5"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Observed mean (SD), 1 hour prior to first dose of </w:t>
            </w:r>
            <w:proofErr w:type="spellStart"/>
            <w:r w:rsidRPr="00DA0EC5">
              <w:rPr>
                <w:rFonts w:ascii="Arial" w:hAnsi="Arial" w:cs="Arial"/>
                <w:sz w:val="20"/>
                <w:szCs w:val="20"/>
              </w:rPr>
              <w:t>BUP</w:t>
            </w:r>
            <w:proofErr w:type="spellEnd"/>
            <w:r w:rsidRPr="00DA0EC5">
              <w:rPr>
                <w:rFonts w:ascii="Arial" w:hAnsi="Arial" w:cs="Arial"/>
                <w:sz w:val="20"/>
                <w:szCs w:val="20"/>
              </w:rPr>
              <w:t>:</w:t>
            </w:r>
          </w:p>
          <w:p w14:paraId="0570222C"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OOWS</w:t>
            </w:r>
            <w:proofErr w:type="spellEnd"/>
            <w:r w:rsidRPr="00DA0EC5">
              <w:rPr>
                <w:rFonts w:ascii="Arial" w:hAnsi="Arial" w:cs="Arial"/>
                <w:sz w:val="20"/>
                <w:szCs w:val="20"/>
              </w:rPr>
              <w:t>: 4.6 (2.5)</w:t>
            </w:r>
          </w:p>
          <w:p w14:paraId="39DBADA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SubOWS</w:t>
            </w:r>
            <w:proofErr w:type="spellEnd"/>
            <w:r w:rsidRPr="00DA0EC5">
              <w:rPr>
                <w:rFonts w:ascii="Arial" w:hAnsi="Arial" w:cs="Arial"/>
                <w:sz w:val="20"/>
                <w:szCs w:val="20"/>
              </w:rPr>
              <w:t>: 15.9 (10.2)</w:t>
            </w:r>
          </w:p>
          <w:p w14:paraId="3BA0C371" w14:textId="77777777" w:rsidR="00415865" w:rsidRPr="00DA0EC5" w:rsidRDefault="00415865" w:rsidP="005B4AFB">
            <w:pPr>
              <w:rPr>
                <w:rFonts w:ascii="Arial" w:hAnsi="Arial" w:cs="Arial"/>
                <w:sz w:val="20"/>
                <w:szCs w:val="20"/>
              </w:rPr>
            </w:pPr>
            <w:r w:rsidRPr="00DA0EC5">
              <w:rPr>
                <w:rFonts w:ascii="Arial" w:hAnsi="Arial" w:cs="Arial"/>
                <w:sz w:val="20"/>
                <w:szCs w:val="20"/>
              </w:rPr>
              <w:t>SOWS: 8.8 (5.6)</w:t>
            </w:r>
          </w:p>
        </w:tc>
        <w:tc>
          <w:tcPr>
            <w:tcW w:w="1758" w:type="dxa"/>
            <w:vAlign w:val="center"/>
          </w:tcPr>
          <w:p w14:paraId="2176AA9B" w14:textId="77777777" w:rsidR="00415865" w:rsidRPr="00DA0EC5" w:rsidRDefault="00415865" w:rsidP="005B4AFB">
            <w:pPr>
              <w:rPr>
                <w:rFonts w:ascii="Arial" w:hAnsi="Arial" w:cs="Arial"/>
                <w:sz w:val="20"/>
                <w:szCs w:val="20"/>
              </w:rPr>
            </w:pPr>
            <w:r w:rsidRPr="00DA0EC5">
              <w:rPr>
                <w:rFonts w:ascii="Arial" w:hAnsi="Arial" w:cs="Arial"/>
                <w:sz w:val="20"/>
                <w:szCs w:val="20"/>
              </w:rPr>
              <w:t>For symptoms PRN</w:t>
            </w:r>
          </w:p>
        </w:tc>
        <w:tc>
          <w:tcPr>
            <w:tcW w:w="1350" w:type="dxa"/>
            <w:vAlign w:val="center"/>
          </w:tcPr>
          <w:p w14:paraId="607BCD0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tablet</w:t>
            </w:r>
          </w:p>
        </w:tc>
        <w:tc>
          <w:tcPr>
            <w:tcW w:w="1890" w:type="dxa"/>
            <w:vAlign w:val="center"/>
          </w:tcPr>
          <w:p w14:paraId="08749142" w14:textId="77777777" w:rsidR="00415865" w:rsidRPr="00DA0EC5" w:rsidRDefault="00415865" w:rsidP="005B4AFB">
            <w:pPr>
              <w:rPr>
                <w:rFonts w:ascii="Arial" w:hAnsi="Arial" w:cs="Arial"/>
                <w:sz w:val="20"/>
                <w:szCs w:val="20"/>
              </w:rPr>
            </w:pPr>
            <w:r w:rsidRPr="00DA0EC5">
              <w:rPr>
                <w:rFonts w:ascii="Arial" w:hAnsi="Arial" w:cs="Arial"/>
                <w:sz w:val="20"/>
                <w:szCs w:val="20"/>
              </w:rPr>
              <w:t>4</w:t>
            </w:r>
          </w:p>
          <w:p w14:paraId="7AF5480C"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4-6</w:t>
            </w:r>
          </w:p>
          <w:p w14:paraId="2ED9E19B" w14:textId="77777777" w:rsidR="00415865" w:rsidRPr="00DA0EC5" w:rsidRDefault="00415865" w:rsidP="005B4AFB">
            <w:pPr>
              <w:rPr>
                <w:rFonts w:ascii="Arial" w:hAnsi="Arial" w:cs="Arial"/>
                <w:sz w:val="20"/>
                <w:szCs w:val="20"/>
              </w:rPr>
            </w:pPr>
            <w:r w:rsidRPr="00DA0EC5">
              <w:rPr>
                <w:rFonts w:ascii="Arial" w:hAnsi="Arial" w:cs="Arial"/>
                <w:sz w:val="20"/>
                <w:szCs w:val="20"/>
              </w:rPr>
              <w:t>Day 2: 8-12</w:t>
            </w:r>
          </w:p>
          <w:p w14:paraId="77B0CADA" w14:textId="77777777" w:rsidR="00415865" w:rsidRPr="00DA0EC5" w:rsidRDefault="00415865" w:rsidP="005B4AFB">
            <w:pPr>
              <w:rPr>
                <w:rFonts w:ascii="Arial" w:hAnsi="Arial" w:cs="Arial"/>
                <w:sz w:val="20"/>
                <w:szCs w:val="20"/>
              </w:rPr>
            </w:pPr>
            <w:r w:rsidRPr="00DA0EC5">
              <w:rPr>
                <w:rFonts w:ascii="Arial" w:hAnsi="Arial" w:cs="Arial"/>
                <w:sz w:val="20"/>
                <w:szCs w:val="20"/>
              </w:rPr>
              <w:t>Day 3: 16</w:t>
            </w:r>
          </w:p>
          <w:p w14:paraId="5462FB57" w14:textId="77777777" w:rsidR="00415865" w:rsidRPr="00DA0EC5" w:rsidRDefault="00415865" w:rsidP="005B4AFB">
            <w:pPr>
              <w:rPr>
                <w:rFonts w:ascii="Arial" w:hAnsi="Arial" w:cs="Arial"/>
                <w:sz w:val="20"/>
                <w:szCs w:val="20"/>
              </w:rPr>
            </w:pPr>
            <w:r w:rsidRPr="00DA0EC5">
              <w:rPr>
                <w:rFonts w:ascii="Arial" w:hAnsi="Arial" w:cs="Arial"/>
                <w:sz w:val="20"/>
                <w:szCs w:val="20"/>
              </w:rPr>
              <w:t>Day 4: 24</w:t>
            </w:r>
          </w:p>
          <w:p w14:paraId="7451130B" w14:textId="77777777" w:rsidR="00415865" w:rsidRPr="00DA0EC5" w:rsidRDefault="00415865" w:rsidP="005B4AFB">
            <w:pPr>
              <w:rPr>
                <w:rFonts w:ascii="Arial" w:hAnsi="Arial" w:cs="Arial"/>
                <w:sz w:val="20"/>
                <w:szCs w:val="20"/>
              </w:rPr>
            </w:pPr>
            <w:r w:rsidRPr="00DA0EC5">
              <w:rPr>
                <w:rFonts w:ascii="Arial" w:hAnsi="Arial" w:cs="Arial"/>
                <w:sz w:val="20"/>
                <w:szCs w:val="20"/>
              </w:rPr>
              <w:t>Day 5: 32</w:t>
            </w:r>
          </w:p>
        </w:tc>
        <w:tc>
          <w:tcPr>
            <w:tcW w:w="1890" w:type="dxa"/>
            <w:vAlign w:val="center"/>
          </w:tcPr>
          <w:p w14:paraId="6554700D" w14:textId="77777777" w:rsidR="00415865" w:rsidRPr="00DA0EC5" w:rsidRDefault="00415865" w:rsidP="005B4AFB">
            <w:pPr>
              <w:rPr>
                <w:rFonts w:ascii="Arial" w:hAnsi="Arial" w:cs="Arial"/>
                <w:sz w:val="20"/>
                <w:szCs w:val="20"/>
              </w:rPr>
            </w:pPr>
            <w:r w:rsidRPr="00DA0EC5">
              <w:rPr>
                <w:rFonts w:ascii="Arial" w:hAnsi="Arial" w:cs="Arial"/>
                <w:sz w:val="20"/>
                <w:szCs w:val="20"/>
              </w:rPr>
              <w:t>32</w:t>
            </w:r>
          </w:p>
          <w:p w14:paraId="735B81A7" w14:textId="77777777" w:rsidR="00415865" w:rsidRPr="00DA0EC5" w:rsidRDefault="00415865" w:rsidP="005B4AFB">
            <w:pPr>
              <w:rPr>
                <w:rFonts w:ascii="Arial" w:hAnsi="Arial" w:cs="Arial"/>
                <w:sz w:val="20"/>
                <w:szCs w:val="20"/>
              </w:rPr>
            </w:pPr>
          </w:p>
          <w:p w14:paraId="1889E931" w14:textId="77777777" w:rsidR="00415865" w:rsidRPr="00DA0EC5" w:rsidRDefault="00415865" w:rsidP="005B4AFB">
            <w:pPr>
              <w:rPr>
                <w:rFonts w:ascii="Arial" w:hAnsi="Arial" w:cs="Arial"/>
                <w:sz w:val="20"/>
                <w:szCs w:val="20"/>
              </w:rPr>
            </w:pPr>
            <w:r w:rsidRPr="00DA0EC5">
              <w:rPr>
                <w:rFonts w:ascii="Arial" w:hAnsi="Arial" w:cs="Arial"/>
                <w:sz w:val="20"/>
                <w:szCs w:val="20"/>
              </w:rPr>
              <w:t>5 days</w:t>
            </w:r>
          </w:p>
        </w:tc>
      </w:tr>
      <w:tr w:rsidR="00415865" w:rsidRPr="00DA0EC5" w14:paraId="6FB79B43" w14:textId="77777777" w:rsidTr="005B4AFB">
        <w:trPr>
          <w:cantSplit/>
        </w:trPr>
        <w:tc>
          <w:tcPr>
            <w:tcW w:w="1523" w:type="dxa"/>
            <w:vAlign w:val="center"/>
          </w:tcPr>
          <w:p w14:paraId="5B4237F1"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Clark, 2006</w:t>
            </w:r>
            <w:r w:rsidRPr="004E2C83">
              <w:rPr>
                <w:rFonts w:ascii="Arial" w:hAnsi="Arial" w:cs="Arial"/>
                <w:noProof/>
                <w:sz w:val="20"/>
                <w:szCs w:val="20"/>
                <w:vertAlign w:val="superscript"/>
              </w:rPr>
              <w:t>29</w:t>
            </w:r>
          </w:p>
          <w:p w14:paraId="1668F949" w14:textId="77777777" w:rsidR="00415865" w:rsidRPr="00DA0EC5" w:rsidRDefault="00415865" w:rsidP="005B4AFB">
            <w:pPr>
              <w:rPr>
                <w:rFonts w:ascii="Arial" w:hAnsi="Arial" w:cs="Arial"/>
                <w:sz w:val="20"/>
                <w:szCs w:val="20"/>
              </w:rPr>
            </w:pPr>
          </w:p>
          <w:p w14:paraId="54302C1A" w14:textId="77777777" w:rsidR="00415865" w:rsidRPr="00DA0EC5" w:rsidRDefault="00415865" w:rsidP="005B4AFB">
            <w:pPr>
              <w:rPr>
                <w:rFonts w:ascii="Arial" w:hAnsi="Arial" w:cs="Arial"/>
                <w:i/>
                <w:sz w:val="20"/>
                <w:szCs w:val="20"/>
              </w:rPr>
            </w:pPr>
            <w:r w:rsidRPr="00DA0EC5">
              <w:rPr>
                <w:rFonts w:ascii="Arial" w:hAnsi="Arial" w:cs="Arial"/>
                <w:i/>
                <w:sz w:val="20"/>
                <w:szCs w:val="20"/>
              </w:rPr>
              <w:t>Rapid transfer</w:t>
            </w:r>
          </w:p>
          <w:p w14:paraId="5718BF54" w14:textId="77777777" w:rsidR="00415865" w:rsidRPr="00DA0EC5" w:rsidRDefault="00415865" w:rsidP="005B4AFB">
            <w:pPr>
              <w:rPr>
                <w:rFonts w:ascii="Arial" w:hAnsi="Arial" w:cs="Arial"/>
                <w:sz w:val="20"/>
                <w:szCs w:val="20"/>
              </w:rPr>
            </w:pPr>
          </w:p>
          <w:p w14:paraId="6B70EA35" w14:textId="77777777" w:rsidR="00415865" w:rsidRPr="00DA0EC5" w:rsidRDefault="00415865" w:rsidP="005B4AFB">
            <w:pPr>
              <w:rPr>
                <w:rFonts w:ascii="Arial" w:hAnsi="Arial" w:cs="Arial"/>
                <w:sz w:val="20"/>
                <w:szCs w:val="20"/>
              </w:rPr>
            </w:pPr>
            <w:r w:rsidRPr="00DA0EC5">
              <w:rPr>
                <w:rFonts w:ascii="Arial" w:hAnsi="Arial" w:cs="Arial"/>
                <w:sz w:val="20"/>
                <w:szCs w:val="20"/>
              </w:rPr>
              <w:t>N=11</w:t>
            </w:r>
          </w:p>
        </w:tc>
        <w:tc>
          <w:tcPr>
            <w:tcW w:w="2162" w:type="dxa"/>
            <w:vAlign w:val="center"/>
          </w:tcPr>
          <w:p w14:paraId="65D5D449" w14:textId="77777777" w:rsidR="00415865" w:rsidRPr="00DA0EC5" w:rsidRDefault="00415865" w:rsidP="005B4AFB">
            <w:pPr>
              <w:rPr>
                <w:rFonts w:ascii="Arial" w:hAnsi="Arial" w:cs="Arial"/>
                <w:sz w:val="20"/>
                <w:szCs w:val="20"/>
              </w:rPr>
            </w:pPr>
            <w:r w:rsidRPr="00DA0EC5">
              <w:rPr>
                <w:rFonts w:ascii="Arial" w:hAnsi="Arial" w:cs="Arial"/>
                <w:sz w:val="20"/>
                <w:szCs w:val="20"/>
              </w:rPr>
              <w:t>72.1 (16.0);</w:t>
            </w:r>
          </w:p>
          <w:p w14:paraId="573DD70D" w14:textId="77777777" w:rsidR="00415865" w:rsidRPr="00DA0EC5" w:rsidRDefault="00415865" w:rsidP="005B4AFB">
            <w:pPr>
              <w:rPr>
                <w:rFonts w:ascii="Arial" w:hAnsi="Arial" w:cs="Arial"/>
                <w:sz w:val="20"/>
                <w:szCs w:val="20"/>
              </w:rPr>
            </w:pPr>
            <w:r w:rsidRPr="00DA0EC5">
              <w:rPr>
                <w:rFonts w:ascii="Arial" w:hAnsi="Arial" w:cs="Arial"/>
                <w:sz w:val="20"/>
                <w:szCs w:val="20"/>
              </w:rPr>
              <w:t>72.1 (16.0)</w:t>
            </w:r>
          </w:p>
        </w:tc>
        <w:tc>
          <w:tcPr>
            <w:tcW w:w="2430" w:type="dxa"/>
            <w:vAlign w:val="center"/>
          </w:tcPr>
          <w:p w14:paraId="7A6FE217" w14:textId="77777777" w:rsidR="00415865" w:rsidRPr="00DA0EC5" w:rsidRDefault="00415865" w:rsidP="005B4AFB">
            <w:pPr>
              <w:rPr>
                <w:rFonts w:ascii="Arial" w:hAnsi="Arial" w:cs="Arial"/>
                <w:sz w:val="20"/>
                <w:szCs w:val="20"/>
              </w:rPr>
            </w:pPr>
            <w:r w:rsidRPr="00DA0EC5">
              <w:rPr>
                <w:rFonts w:ascii="Arial" w:hAnsi="Arial" w:cs="Arial"/>
                <w:sz w:val="20"/>
                <w:szCs w:val="20"/>
              </w:rPr>
              <w:t>36-72 hours</w:t>
            </w:r>
          </w:p>
          <w:p w14:paraId="31417A6D" w14:textId="77777777" w:rsidR="00415865" w:rsidRPr="00DA0EC5" w:rsidRDefault="00415865" w:rsidP="005B4AFB">
            <w:pPr>
              <w:rPr>
                <w:rFonts w:ascii="Arial" w:hAnsi="Arial" w:cs="Arial"/>
                <w:sz w:val="20"/>
                <w:szCs w:val="20"/>
              </w:rPr>
            </w:pPr>
          </w:p>
          <w:p w14:paraId="38027AFE"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Required: “Significant opiate withdrawal” </w:t>
            </w:r>
          </w:p>
          <w:p w14:paraId="5235427B"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Observed mean (SD), 1 hour prior to first dose of </w:t>
            </w:r>
            <w:proofErr w:type="spellStart"/>
            <w:r w:rsidRPr="00DA0EC5">
              <w:rPr>
                <w:rFonts w:ascii="Arial" w:hAnsi="Arial" w:cs="Arial"/>
                <w:sz w:val="20"/>
                <w:szCs w:val="20"/>
              </w:rPr>
              <w:t>BUP</w:t>
            </w:r>
            <w:proofErr w:type="spellEnd"/>
            <w:r w:rsidRPr="00DA0EC5">
              <w:rPr>
                <w:rFonts w:ascii="Arial" w:hAnsi="Arial" w:cs="Arial"/>
                <w:sz w:val="20"/>
                <w:szCs w:val="20"/>
              </w:rPr>
              <w:t>:</w:t>
            </w:r>
          </w:p>
          <w:p w14:paraId="60444B36"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OOWS</w:t>
            </w:r>
            <w:proofErr w:type="spellEnd"/>
            <w:r w:rsidRPr="00DA0EC5">
              <w:rPr>
                <w:rFonts w:ascii="Arial" w:hAnsi="Arial" w:cs="Arial"/>
                <w:sz w:val="20"/>
                <w:szCs w:val="20"/>
              </w:rPr>
              <w:t>: 3.4 (2.8)</w:t>
            </w:r>
          </w:p>
          <w:p w14:paraId="3706515A"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SubOWS</w:t>
            </w:r>
            <w:proofErr w:type="spellEnd"/>
            <w:r w:rsidRPr="00DA0EC5">
              <w:rPr>
                <w:rFonts w:ascii="Arial" w:hAnsi="Arial" w:cs="Arial"/>
                <w:sz w:val="20"/>
                <w:szCs w:val="20"/>
              </w:rPr>
              <w:t>: 16.2 (16.3)</w:t>
            </w:r>
          </w:p>
          <w:p w14:paraId="086BB168" w14:textId="77777777" w:rsidR="00415865" w:rsidRPr="00DA0EC5" w:rsidRDefault="00415865" w:rsidP="005B4AFB">
            <w:pPr>
              <w:rPr>
                <w:rFonts w:ascii="Arial" w:hAnsi="Arial" w:cs="Arial"/>
                <w:sz w:val="20"/>
                <w:szCs w:val="20"/>
              </w:rPr>
            </w:pPr>
            <w:r w:rsidRPr="00DA0EC5">
              <w:rPr>
                <w:rFonts w:ascii="Arial" w:hAnsi="Arial" w:cs="Arial"/>
                <w:sz w:val="20"/>
                <w:szCs w:val="20"/>
              </w:rPr>
              <w:t>SOWS: 7.7 (7.6)</w:t>
            </w:r>
          </w:p>
        </w:tc>
        <w:tc>
          <w:tcPr>
            <w:tcW w:w="1758" w:type="dxa"/>
            <w:vAlign w:val="center"/>
          </w:tcPr>
          <w:p w14:paraId="26818FBD" w14:textId="77777777" w:rsidR="00415865" w:rsidRPr="00DA0EC5" w:rsidRDefault="00415865" w:rsidP="005B4AFB">
            <w:pPr>
              <w:rPr>
                <w:rFonts w:ascii="Arial" w:hAnsi="Arial" w:cs="Arial"/>
                <w:sz w:val="20"/>
                <w:szCs w:val="20"/>
              </w:rPr>
            </w:pPr>
            <w:r w:rsidRPr="00DA0EC5">
              <w:rPr>
                <w:rFonts w:ascii="Arial" w:hAnsi="Arial" w:cs="Arial"/>
                <w:sz w:val="20"/>
                <w:szCs w:val="20"/>
              </w:rPr>
              <w:t>For symptoms PRN</w:t>
            </w:r>
          </w:p>
        </w:tc>
        <w:tc>
          <w:tcPr>
            <w:tcW w:w="1350" w:type="dxa"/>
            <w:vAlign w:val="center"/>
          </w:tcPr>
          <w:p w14:paraId="53741EE6"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tablet</w:t>
            </w:r>
          </w:p>
        </w:tc>
        <w:tc>
          <w:tcPr>
            <w:tcW w:w="1890" w:type="dxa"/>
            <w:vAlign w:val="center"/>
          </w:tcPr>
          <w:p w14:paraId="28D24435" w14:textId="77777777" w:rsidR="00415865" w:rsidRPr="00DA0EC5" w:rsidRDefault="00415865" w:rsidP="005B4AFB">
            <w:pPr>
              <w:rPr>
                <w:rFonts w:ascii="Arial" w:hAnsi="Arial" w:cs="Arial"/>
                <w:sz w:val="20"/>
                <w:szCs w:val="20"/>
              </w:rPr>
            </w:pPr>
            <w:r w:rsidRPr="00DA0EC5">
              <w:rPr>
                <w:rFonts w:ascii="Arial" w:hAnsi="Arial" w:cs="Arial"/>
                <w:sz w:val="20"/>
                <w:szCs w:val="20"/>
              </w:rPr>
              <w:t>8</w:t>
            </w:r>
          </w:p>
          <w:p w14:paraId="258F7940"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32</w:t>
            </w:r>
          </w:p>
          <w:p w14:paraId="0C2B577B" w14:textId="77777777" w:rsidR="00415865" w:rsidRPr="00DA0EC5" w:rsidRDefault="00415865" w:rsidP="005B4AFB">
            <w:pPr>
              <w:rPr>
                <w:rFonts w:ascii="Arial" w:hAnsi="Arial" w:cs="Arial"/>
                <w:sz w:val="20"/>
                <w:szCs w:val="20"/>
              </w:rPr>
            </w:pPr>
            <w:r w:rsidRPr="00DA0EC5">
              <w:rPr>
                <w:rFonts w:ascii="Arial" w:hAnsi="Arial" w:cs="Arial"/>
                <w:sz w:val="20"/>
                <w:szCs w:val="20"/>
              </w:rPr>
              <w:t>Days 2-5: 32</w:t>
            </w:r>
          </w:p>
        </w:tc>
        <w:tc>
          <w:tcPr>
            <w:tcW w:w="1890" w:type="dxa"/>
            <w:vAlign w:val="center"/>
          </w:tcPr>
          <w:p w14:paraId="75C7CB3E" w14:textId="77777777" w:rsidR="00415865" w:rsidRPr="00DA0EC5" w:rsidRDefault="00415865" w:rsidP="005B4AFB">
            <w:pPr>
              <w:rPr>
                <w:rFonts w:ascii="Arial" w:hAnsi="Arial" w:cs="Arial"/>
                <w:sz w:val="20"/>
                <w:szCs w:val="20"/>
              </w:rPr>
            </w:pPr>
            <w:r w:rsidRPr="00DA0EC5">
              <w:rPr>
                <w:rFonts w:ascii="Arial" w:hAnsi="Arial" w:cs="Arial"/>
                <w:sz w:val="20"/>
                <w:szCs w:val="20"/>
              </w:rPr>
              <w:t>32</w:t>
            </w:r>
          </w:p>
          <w:p w14:paraId="0CCD0742" w14:textId="77777777" w:rsidR="00415865" w:rsidRPr="00DA0EC5" w:rsidRDefault="00415865" w:rsidP="005B4AFB">
            <w:pPr>
              <w:rPr>
                <w:rFonts w:ascii="Arial" w:hAnsi="Arial" w:cs="Arial"/>
                <w:sz w:val="20"/>
                <w:szCs w:val="20"/>
              </w:rPr>
            </w:pPr>
          </w:p>
          <w:p w14:paraId="309C1AA9" w14:textId="77777777" w:rsidR="00415865" w:rsidRPr="00DA0EC5" w:rsidRDefault="00415865" w:rsidP="005B4AFB">
            <w:pPr>
              <w:rPr>
                <w:rFonts w:ascii="Arial" w:hAnsi="Arial" w:cs="Arial"/>
                <w:sz w:val="20"/>
                <w:szCs w:val="20"/>
              </w:rPr>
            </w:pPr>
            <w:r w:rsidRPr="00DA0EC5">
              <w:rPr>
                <w:rFonts w:ascii="Arial" w:hAnsi="Arial" w:cs="Arial"/>
                <w:sz w:val="20"/>
                <w:szCs w:val="20"/>
              </w:rPr>
              <w:t>1 day</w:t>
            </w:r>
          </w:p>
        </w:tc>
      </w:tr>
      <w:tr w:rsidR="00415865" w:rsidRPr="00DA0EC5" w14:paraId="2D3F4729" w14:textId="77777777" w:rsidTr="005B4AFB">
        <w:trPr>
          <w:cantSplit/>
        </w:trPr>
        <w:tc>
          <w:tcPr>
            <w:tcW w:w="1523" w:type="dxa"/>
            <w:vAlign w:val="center"/>
          </w:tcPr>
          <w:p w14:paraId="71CC3952" w14:textId="77777777" w:rsidR="00415865" w:rsidRPr="00DA0EC5" w:rsidRDefault="00415865" w:rsidP="005B4AFB">
            <w:pPr>
              <w:rPr>
                <w:rFonts w:ascii="Arial" w:hAnsi="Arial" w:cs="Arial"/>
                <w:sz w:val="20"/>
                <w:szCs w:val="20"/>
              </w:rPr>
            </w:pPr>
            <w:r w:rsidRPr="00DA0EC5">
              <w:rPr>
                <w:rFonts w:ascii="Arial" w:hAnsi="Arial" w:cs="Arial"/>
                <w:sz w:val="20"/>
                <w:szCs w:val="20"/>
              </w:rPr>
              <w:t>Conroy, 2013</w:t>
            </w:r>
            <w:r w:rsidRPr="004E2C83">
              <w:rPr>
                <w:rFonts w:ascii="Arial" w:hAnsi="Arial" w:cs="Arial"/>
                <w:noProof/>
                <w:sz w:val="20"/>
                <w:szCs w:val="20"/>
                <w:vertAlign w:val="superscript"/>
              </w:rPr>
              <w:t>35</w:t>
            </w:r>
          </w:p>
          <w:p w14:paraId="42BFF2DA" w14:textId="77777777" w:rsidR="00415865" w:rsidRPr="00DA0EC5" w:rsidRDefault="00415865" w:rsidP="005B4AFB">
            <w:pPr>
              <w:rPr>
                <w:rFonts w:ascii="Arial" w:hAnsi="Arial" w:cs="Arial"/>
                <w:sz w:val="20"/>
                <w:szCs w:val="20"/>
              </w:rPr>
            </w:pPr>
          </w:p>
          <w:p w14:paraId="58D47CF8" w14:textId="77777777" w:rsidR="00415865" w:rsidRPr="00DA0EC5" w:rsidRDefault="00415865" w:rsidP="005B4AFB">
            <w:pPr>
              <w:rPr>
                <w:rFonts w:ascii="Arial" w:hAnsi="Arial" w:cs="Arial"/>
                <w:sz w:val="20"/>
                <w:szCs w:val="20"/>
              </w:rPr>
            </w:pPr>
            <w:r w:rsidRPr="00DA0EC5">
              <w:rPr>
                <w:rFonts w:ascii="Arial" w:hAnsi="Arial" w:cs="Arial"/>
                <w:sz w:val="20"/>
                <w:szCs w:val="20"/>
              </w:rPr>
              <w:t>N=39</w:t>
            </w:r>
          </w:p>
        </w:tc>
        <w:tc>
          <w:tcPr>
            <w:tcW w:w="2162" w:type="dxa"/>
            <w:vAlign w:val="center"/>
          </w:tcPr>
          <w:p w14:paraId="6ACB25E2" w14:textId="77777777" w:rsidR="00415865" w:rsidRPr="00DA0EC5" w:rsidRDefault="00415865" w:rsidP="005B4AFB">
            <w:pPr>
              <w:rPr>
                <w:rFonts w:ascii="Arial" w:hAnsi="Arial" w:cs="Arial"/>
                <w:sz w:val="20"/>
                <w:szCs w:val="20"/>
              </w:rPr>
            </w:pPr>
            <w:r w:rsidRPr="00DA0EC5">
              <w:rPr>
                <w:rFonts w:ascii="Arial" w:hAnsi="Arial" w:cs="Arial"/>
                <w:sz w:val="20"/>
                <w:szCs w:val="20"/>
              </w:rPr>
              <w:t>NR (35-120);</w:t>
            </w:r>
          </w:p>
          <w:p w14:paraId="0E794F9B" w14:textId="77777777" w:rsidR="00415865" w:rsidRPr="00DA0EC5" w:rsidRDefault="00415865" w:rsidP="005B4AFB">
            <w:pPr>
              <w:rPr>
                <w:rFonts w:ascii="Arial" w:hAnsi="Arial" w:cs="Arial"/>
                <w:sz w:val="20"/>
                <w:szCs w:val="20"/>
              </w:rPr>
            </w:pPr>
            <w:r w:rsidRPr="00DA0EC5">
              <w:rPr>
                <w:rFonts w:ascii="Arial" w:hAnsi="Arial" w:cs="Arial"/>
                <w:sz w:val="20"/>
                <w:szCs w:val="20"/>
              </w:rPr>
              <w:t>NR (35-120)</w:t>
            </w:r>
          </w:p>
        </w:tc>
        <w:tc>
          <w:tcPr>
            <w:tcW w:w="2430" w:type="dxa"/>
            <w:vAlign w:val="center"/>
          </w:tcPr>
          <w:p w14:paraId="5EEFB490" w14:textId="77777777" w:rsidR="00415865" w:rsidRPr="00DA0EC5" w:rsidRDefault="00415865" w:rsidP="005B4AFB">
            <w:pPr>
              <w:rPr>
                <w:rFonts w:ascii="Arial" w:hAnsi="Arial" w:cs="Arial"/>
                <w:sz w:val="20"/>
                <w:szCs w:val="20"/>
              </w:rPr>
            </w:pPr>
            <w:r w:rsidRPr="00DA0EC5">
              <w:rPr>
                <w:rFonts w:ascii="Arial" w:hAnsi="Arial" w:cs="Arial"/>
                <w:sz w:val="20"/>
                <w:szCs w:val="20"/>
              </w:rPr>
              <w:t>36-48 hours</w:t>
            </w:r>
          </w:p>
          <w:p w14:paraId="2CEEEE8D" w14:textId="77777777" w:rsidR="00415865" w:rsidRPr="00DA0EC5" w:rsidRDefault="00415865" w:rsidP="005B4AFB">
            <w:pPr>
              <w:rPr>
                <w:rFonts w:ascii="Arial" w:hAnsi="Arial" w:cs="Arial"/>
                <w:sz w:val="20"/>
                <w:szCs w:val="20"/>
              </w:rPr>
            </w:pPr>
          </w:p>
          <w:p w14:paraId="654262D3" w14:textId="77777777" w:rsidR="00415865" w:rsidRPr="00DA0EC5" w:rsidRDefault="00415865" w:rsidP="005B4AFB">
            <w:pPr>
              <w:rPr>
                <w:rFonts w:ascii="Arial" w:hAnsi="Arial" w:cs="Arial"/>
                <w:sz w:val="20"/>
                <w:szCs w:val="20"/>
              </w:rPr>
            </w:pPr>
            <w:r w:rsidRPr="00DA0EC5">
              <w:rPr>
                <w:rFonts w:ascii="Arial" w:hAnsi="Arial" w:cs="Arial"/>
                <w:sz w:val="20"/>
                <w:szCs w:val="20"/>
              </w:rPr>
              <w:t>Required: “In a state of withdrawal”</w:t>
            </w:r>
          </w:p>
        </w:tc>
        <w:tc>
          <w:tcPr>
            <w:tcW w:w="1758" w:type="dxa"/>
            <w:vAlign w:val="center"/>
          </w:tcPr>
          <w:p w14:paraId="3ED61D0F" w14:textId="77777777" w:rsidR="00415865" w:rsidRPr="00DA0EC5" w:rsidRDefault="00415865" w:rsidP="005B4AFB">
            <w:pPr>
              <w:rPr>
                <w:rFonts w:ascii="Arial" w:hAnsi="Arial" w:cs="Arial"/>
                <w:sz w:val="20"/>
                <w:szCs w:val="20"/>
              </w:rPr>
            </w:pPr>
            <w:r w:rsidRPr="00DA0EC5">
              <w:rPr>
                <w:rFonts w:ascii="Arial" w:hAnsi="Arial" w:cs="Arial"/>
                <w:sz w:val="20"/>
                <w:szCs w:val="20"/>
              </w:rPr>
              <w:t>None allowed</w:t>
            </w:r>
          </w:p>
        </w:tc>
        <w:tc>
          <w:tcPr>
            <w:tcW w:w="1350" w:type="dxa"/>
            <w:vAlign w:val="center"/>
          </w:tcPr>
          <w:p w14:paraId="37258B36"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r w:rsidRPr="00DA0EC5">
              <w:rPr>
                <w:rFonts w:ascii="Arial" w:hAnsi="Arial" w:cs="Arial"/>
                <w:sz w:val="20"/>
                <w:szCs w:val="20"/>
              </w:rPr>
              <w:t xml:space="preserve">, formulation NR for first 3 doses; </w:t>
            </w:r>
            <w:proofErr w:type="spellStart"/>
            <w:r w:rsidRPr="00DA0EC5">
              <w:rPr>
                <w:rFonts w:ascii="Arial" w:hAnsi="Arial" w:cs="Arial"/>
                <w:sz w:val="20"/>
                <w:szCs w:val="20"/>
              </w:rPr>
              <w:t>sl</w:t>
            </w:r>
            <w:proofErr w:type="spellEnd"/>
            <w:r w:rsidRPr="00DA0EC5">
              <w:rPr>
                <w:rFonts w:ascii="Arial" w:hAnsi="Arial" w:cs="Arial"/>
                <w:sz w:val="20"/>
                <w:szCs w:val="20"/>
              </w:rPr>
              <w:t xml:space="preserve"> tablet for doses 4-5</w:t>
            </w:r>
          </w:p>
        </w:tc>
        <w:tc>
          <w:tcPr>
            <w:tcW w:w="1890" w:type="dxa"/>
            <w:vAlign w:val="center"/>
          </w:tcPr>
          <w:p w14:paraId="365A6A63" w14:textId="77777777" w:rsidR="00415865" w:rsidRPr="00DA0EC5" w:rsidRDefault="00415865" w:rsidP="005B4AFB">
            <w:pPr>
              <w:rPr>
                <w:rFonts w:ascii="Arial" w:hAnsi="Arial" w:cs="Arial"/>
                <w:sz w:val="20"/>
                <w:szCs w:val="20"/>
              </w:rPr>
            </w:pPr>
            <w:r w:rsidRPr="00DA0EC5">
              <w:rPr>
                <w:rFonts w:ascii="Arial" w:hAnsi="Arial" w:cs="Arial"/>
                <w:sz w:val="20"/>
                <w:szCs w:val="20"/>
              </w:rPr>
              <w:t>2/0.5</w:t>
            </w:r>
          </w:p>
          <w:p w14:paraId="45B034A7"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16/4-24/6</w:t>
            </w:r>
          </w:p>
          <w:p w14:paraId="13E0B899" w14:textId="77777777" w:rsidR="00415865" w:rsidRPr="00DA0EC5" w:rsidRDefault="00415865" w:rsidP="005B4AFB">
            <w:pPr>
              <w:rPr>
                <w:rFonts w:ascii="Arial" w:hAnsi="Arial" w:cs="Arial"/>
                <w:sz w:val="20"/>
                <w:szCs w:val="20"/>
              </w:rPr>
            </w:pPr>
            <w:r w:rsidRPr="00DA0EC5">
              <w:rPr>
                <w:rFonts w:ascii="Arial" w:hAnsi="Arial" w:cs="Arial"/>
                <w:sz w:val="20"/>
                <w:szCs w:val="20"/>
              </w:rPr>
              <w:t>NA; single-day transfer</w:t>
            </w:r>
          </w:p>
        </w:tc>
        <w:tc>
          <w:tcPr>
            <w:tcW w:w="1890" w:type="dxa"/>
            <w:vAlign w:val="center"/>
          </w:tcPr>
          <w:p w14:paraId="2F167576" w14:textId="77777777" w:rsidR="00415865" w:rsidRPr="00DA0EC5" w:rsidRDefault="00415865" w:rsidP="005B4AFB">
            <w:pPr>
              <w:rPr>
                <w:rFonts w:ascii="Arial" w:hAnsi="Arial" w:cs="Arial"/>
                <w:sz w:val="20"/>
                <w:szCs w:val="20"/>
              </w:rPr>
            </w:pPr>
            <w:r w:rsidRPr="00DA0EC5">
              <w:rPr>
                <w:rFonts w:ascii="Arial" w:hAnsi="Arial" w:cs="Arial"/>
                <w:sz w:val="20"/>
                <w:szCs w:val="20"/>
              </w:rPr>
              <w:t>16/4-24/6</w:t>
            </w:r>
          </w:p>
          <w:p w14:paraId="0BA50C55" w14:textId="77777777" w:rsidR="00415865" w:rsidRPr="00DA0EC5" w:rsidRDefault="00415865" w:rsidP="005B4AFB">
            <w:pPr>
              <w:rPr>
                <w:rFonts w:ascii="Arial" w:hAnsi="Arial" w:cs="Arial"/>
                <w:sz w:val="20"/>
                <w:szCs w:val="20"/>
              </w:rPr>
            </w:pPr>
          </w:p>
          <w:p w14:paraId="55D6D1E6" w14:textId="77777777" w:rsidR="00415865" w:rsidRPr="00DA0EC5" w:rsidRDefault="00415865" w:rsidP="005B4AFB">
            <w:pPr>
              <w:rPr>
                <w:rFonts w:ascii="Arial" w:hAnsi="Arial" w:cs="Arial"/>
                <w:sz w:val="20"/>
                <w:szCs w:val="20"/>
              </w:rPr>
            </w:pPr>
            <w:r w:rsidRPr="00DA0EC5">
              <w:rPr>
                <w:rFonts w:ascii="Arial" w:hAnsi="Arial" w:cs="Arial"/>
                <w:sz w:val="20"/>
                <w:szCs w:val="20"/>
              </w:rPr>
              <w:t>1 day</w:t>
            </w:r>
          </w:p>
        </w:tc>
      </w:tr>
      <w:tr w:rsidR="00415865" w:rsidRPr="00DA0EC5" w14:paraId="40E4564C" w14:textId="77777777" w:rsidTr="005B4AFB">
        <w:trPr>
          <w:cantSplit/>
        </w:trPr>
        <w:tc>
          <w:tcPr>
            <w:tcW w:w="1523" w:type="dxa"/>
            <w:vAlign w:val="center"/>
          </w:tcPr>
          <w:p w14:paraId="6F99CB3B" w14:textId="77777777" w:rsidR="00415865" w:rsidRPr="00DA0EC5" w:rsidRDefault="00415865" w:rsidP="005B4AFB">
            <w:pPr>
              <w:rPr>
                <w:rFonts w:ascii="Arial" w:hAnsi="Arial" w:cs="Arial"/>
                <w:sz w:val="20"/>
                <w:szCs w:val="20"/>
              </w:rPr>
            </w:pPr>
            <w:r w:rsidRPr="00DA0EC5">
              <w:rPr>
                <w:rFonts w:ascii="Arial" w:hAnsi="Arial" w:cs="Arial"/>
                <w:sz w:val="20"/>
                <w:szCs w:val="20"/>
              </w:rPr>
              <w:t>Glasper, 2005</w:t>
            </w:r>
            <w:r w:rsidRPr="004E2C83">
              <w:rPr>
                <w:rFonts w:ascii="Arial" w:hAnsi="Arial" w:cs="Arial"/>
                <w:noProof/>
                <w:sz w:val="20"/>
                <w:szCs w:val="20"/>
                <w:vertAlign w:val="superscript"/>
              </w:rPr>
              <w:t>27</w:t>
            </w:r>
          </w:p>
          <w:p w14:paraId="7A168061" w14:textId="77777777" w:rsidR="00415865" w:rsidRPr="00DA0EC5" w:rsidRDefault="00415865" w:rsidP="005B4AFB">
            <w:pPr>
              <w:rPr>
                <w:rFonts w:ascii="Arial" w:hAnsi="Arial" w:cs="Arial"/>
                <w:sz w:val="20"/>
                <w:szCs w:val="20"/>
              </w:rPr>
            </w:pPr>
          </w:p>
          <w:p w14:paraId="4C480372" w14:textId="77777777" w:rsidR="00415865" w:rsidRPr="00DA0EC5" w:rsidRDefault="00415865" w:rsidP="005B4AFB">
            <w:pPr>
              <w:rPr>
                <w:rFonts w:ascii="Arial" w:hAnsi="Arial" w:cs="Arial"/>
                <w:i/>
                <w:sz w:val="20"/>
                <w:szCs w:val="20"/>
              </w:rPr>
            </w:pPr>
            <w:r w:rsidRPr="00DA0EC5">
              <w:rPr>
                <w:rFonts w:ascii="Arial" w:hAnsi="Arial" w:cs="Arial"/>
                <w:i/>
                <w:sz w:val="20"/>
                <w:szCs w:val="20"/>
              </w:rPr>
              <w:t>Intermediate METH dose</w:t>
            </w:r>
          </w:p>
          <w:p w14:paraId="01B91026" w14:textId="77777777" w:rsidR="00415865" w:rsidRPr="00DA0EC5" w:rsidRDefault="00415865" w:rsidP="005B4AFB">
            <w:pPr>
              <w:rPr>
                <w:rFonts w:ascii="Arial" w:hAnsi="Arial" w:cs="Arial"/>
                <w:sz w:val="20"/>
                <w:szCs w:val="20"/>
              </w:rPr>
            </w:pPr>
          </w:p>
          <w:p w14:paraId="33AD2C37" w14:textId="77777777" w:rsidR="00415865" w:rsidRPr="00DA0EC5" w:rsidRDefault="00415865" w:rsidP="005B4AFB">
            <w:pPr>
              <w:rPr>
                <w:rFonts w:ascii="Arial" w:hAnsi="Arial" w:cs="Arial"/>
                <w:sz w:val="20"/>
                <w:szCs w:val="20"/>
              </w:rPr>
            </w:pPr>
            <w:r w:rsidRPr="00DA0EC5">
              <w:rPr>
                <w:rFonts w:ascii="Arial" w:hAnsi="Arial" w:cs="Arial"/>
                <w:sz w:val="20"/>
                <w:szCs w:val="20"/>
              </w:rPr>
              <w:t>N=11</w:t>
            </w:r>
          </w:p>
        </w:tc>
        <w:tc>
          <w:tcPr>
            <w:tcW w:w="2162" w:type="dxa"/>
            <w:vAlign w:val="center"/>
          </w:tcPr>
          <w:p w14:paraId="15860C7B" w14:textId="77777777" w:rsidR="00415865" w:rsidRPr="00DA0EC5" w:rsidRDefault="00415865" w:rsidP="005B4AFB">
            <w:pPr>
              <w:rPr>
                <w:rFonts w:ascii="Arial" w:hAnsi="Arial" w:cs="Arial"/>
                <w:sz w:val="20"/>
                <w:szCs w:val="20"/>
              </w:rPr>
            </w:pPr>
            <w:r w:rsidRPr="00DA0EC5">
              <w:rPr>
                <w:rFonts w:ascii="Arial" w:hAnsi="Arial" w:cs="Arial"/>
                <w:sz w:val="20"/>
                <w:szCs w:val="20"/>
              </w:rPr>
              <w:t>37 (30-49);</w:t>
            </w:r>
          </w:p>
          <w:p w14:paraId="529994A3" w14:textId="77777777" w:rsidR="00415865" w:rsidRPr="00DA0EC5" w:rsidRDefault="00415865" w:rsidP="005B4AFB">
            <w:pPr>
              <w:rPr>
                <w:rFonts w:ascii="Arial" w:hAnsi="Arial" w:cs="Arial"/>
                <w:sz w:val="20"/>
                <w:szCs w:val="20"/>
              </w:rPr>
            </w:pPr>
            <w:r w:rsidRPr="00DA0EC5">
              <w:rPr>
                <w:rFonts w:ascii="Arial" w:hAnsi="Arial" w:cs="Arial"/>
                <w:sz w:val="20"/>
                <w:szCs w:val="20"/>
              </w:rPr>
              <w:t>31.4 (NR)</w:t>
            </w:r>
          </w:p>
        </w:tc>
        <w:tc>
          <w:tcPr>
            <w:tcW w:w="2430" w:type="dxa"/>
            <w:vAlign w:val="center"/>
          </w:tcPr>
          <w:p w14:paraId="68E815C4" w14:textId="77777777" w:rsidR="00415865" w:rsidRPr="00DA0EC5" w:rsidRDefault="00415865" w:rsidP="005B4AFB">
            <w:pPr>
              <w:rPr>
                <w:rFonts w:ascii="Arial" w:hAnsi="Arial" w:cs="Arial"/>
                <w:sz w:val="20"/>
                <w:szCs w:val="20"/>
                <w:u w:val="single"/>
              </w:rPr>
            </w:pPr>
            <w:r>
              <w:rPr>
                <w:rFonts w:ascii="Symbol" w:eastAsia="Symbol" w:hAnsi="Symbol" w:cs="Symbol"/>
                <w:sz w:val="20"/>
                <w:szCs w:val="20"/>
              </w:rPr>
              <w:t></w:t>
            </w:r>
            <w:r w:rsidRPr="00DA0EC5">
              <w:rPr>
                <w:rFonts w:ascii="Arial" w:hAnsi="Arial" w:cs="Arial"/>
                <w:sz w:val="20"/>
                <w:szCs w:val="20"/>
              </w:rPr>
              <w:t>24 hours</w:t>
            </w:r>
          </w:p>
          <w:p w14:paraId="2A97F744" w14:textId="77777777" w:rsidR="00415865" w:rsidRPr="00DA0EC5" w:rsidRDefault="00415865" w:rsidP="005B4AFB">
            <w:pPr>
              <w:rPr>
                <w:rFonts w:ascii="Arial" w:hAnsi="Arial" w:cs="Arial"/>
                <w:sz w:val="20"/>
                <w:szCs w:val="20"/>
                <w:u w:val="single"/>
              </w:rPr>
            </w:pPr>
          </w:p>
          <w:p w14:paraId="22F5B73C"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Required</w:t>
            </w:r>
            <w:r w:rsidRPr="00DA0EC5">
              <w:rPr>
                <w:rFonts w:ascii="Arial" w:hAnsi="Arial" w:cs="Arial"/>
                <w:sz w:val="20"/>
                <w:szCs w:val="20"/>
              </w:rPr>
              <w:t>: “When withdrawal symptoms were already evident”</w:t>
            </w:r>
          </w:p>
        </w:tc>
        <w:tc>
          <w:tcPr>
            <w:tcW w:w="1758" w:type="dxa"/>
            <w:vAlign w:val="center"/>
          </w:tcPr>
          <w:p w14:paraId="47832FDE"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Lofexidine</w:t>
            </w:r>
            <w:proofErr w:type="spellEnd"/>
            <w:r w:rsidRPr="00DA0EC5">
              <w:rPr>
                <w:rFonts w:ascii="Arial" w:hAnsi="Arial" w:cs="Arial"/>
                <w:sz w:val="20"/>
                <w:szCs w:val="20"/>
              </w:rPr>
              <w:t xml:space="preserve"> PRN</w:t>
            </w:r>
          </w:p>
        </w:tc>
        <w:tc>
          <w:tcPr>
            <w:tcW w:w="1350" w:type="dxa"/>
            <w:vAlign w:val="center"/>
          </w:tcPr>
          <w:p w14:paraId="0ED044E6"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 xml:space="preserve"> mono, formulation NR</w:t>
            </w:r>
          </w:p>
        </w:tc>
        <w:tc>
          <w:tcPr>
            <w:tcW w:w="1890" w:type="dxa"/>
            <w:vAlign w:val="center"/>
          </w:tcPr>
          <w:p w14:paraId="66EFD896" w14:textId="77777777" w:rsidR="00415865" w:rsidRPr="00DA0EC5" w:rsidRDefault="00415865" w:rsidP="005B4AFB">
            <w:pPr>
              <w:rPr>
                <w:rFonts w:ascii="Arial" w:hAnsi="Arial" w:cs="Arial"/>
                <w:sz w:val="20"/>
                <w:szCs w:val="20"/>
              </w:rPr>
            </w:pPr>
            <w:r w:rsidRPr="00DA0EC5">
              <w:rPr>
                <w:rFonts w:ascii="Arial" w:hAnsi="Arial" w:cs="Arial"/>
                <w:sz w:val="20"/>
                <w:szCs w:val="20"/>
              </w:rPr>
              <w:t>4</w:t>
            </w:r>
          </w:p>
          <w:p w14:paraId="1A54D2B4"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4-8 (mean 8.0)</w:t>
            </w:r>
          </w:p>
          <w:p w14:paraId="4323FF8F"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2: 4-12</w:t>
            </w:r>
            <w:r w:rsidRPr="00DA0EC5">
              <w:rPr>
                <w:rFonts w:ascii="Arial" w:hAnsi="Arial" w:cs="Arial"/>
                <w:sz w:val="20"/>
                <w:szCs w:val="20"/>
                <w:vertAlign w:val="superscript"/>
              </w:rPr>
              <w:t>e</w:t>
            </w:r>
          </w:p>
          <w:p w14:paraId="570FE551" w14:textId="77777777" w:rsidR="00415865" w:rsidRPr="00DA0EC5" w:rsidRDefault="00415865" w:rsidP="005B4AFB">
            <w:pPr>
              <w:rPr>
                <w:rFonts w:ascii="Arial" w:hAnsi="Arial" w:cs="Arial"/>
                <w:sz w:val="20"/>
                <w:szCs w:val="20"/>
              </w:rPr>
            </w:pPr>
            <w:r w:rsidRPr="00DA0EC5">
              <w:rPr>
                <w:rFonts w:ascii="Arial" w:hAnsi="Arial" w:cs="Arial"/>
                <w:sz w:val="20"/>
                <w:szCs w:val="20"/>
              </w:rPr>
              <w:t>(mean 11.5)</w:t>
            </w:r>
          </w:p>
          <w:p w14:paraId="17DD4280"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3: 4-16</w:t>
            </w:r>
            <w:r w:rsidRPr="00DA0EC5">
              <w:rPr>
                <w:rFonts w:ascii="Arial" w:hAnsi="Arial" w:cs="Arial"/>
                <w:sz w:val="20"/>
                <w:szCs w:val="20"/>
                <w:vertAlign w:val="superscript"/>
              </w:rPr>
              <w:t>e</w:t>
            </w:r>
          </w:p>
          <w:p w14:paraId="1E4CD576" w14:textId="77777777" w:rsidR="00415865" w:rsidRPr="00DA0EC5" w:rsidRDefault="00415865" w:rsidP="005B4AFB">
            <w:pPr>
              <w:rPr>
                <w:rFonts w:ascii="Arial" w:hAnsi="Arial" w:cs="Arial"/>
                <w:sz w:val="20"/>
                <w:szCs w:val="20"/>
              </w:rPr>
            </w:pPr>
            <w:r w:rsidRPr="00DA0EC5">
              <w:rPr>
                <w:rFonts w:ascii="Arial" w:hAnsi="Arial" w:cs="Arial"/>
                <w:sz w:val="20"/>
                <w:szCs w:val="20"/>
              </w:rPr>
              <w:t>(mean 14.0)</w:t>
            </w:r>
          </w:p>
          <w:p w14:paraId="04A5C2BF"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4: 4-16</w:t>
            </w:r>
            <w:r w:rsidRPr="00DA0EC5">
              <w:rPr>
                <w:rFonts w:ascii="Arial" w:hAnsi="Arial" w:cs="Arial"/>
                <w:sz w:val="20"/>
                <w:szCs w:val="20"/>
                <w:vertAlign w:val="superscript"/>
              </w:rPr>
              <w:t>e</w:t>
            </w:r>
          </w:p>
          <w:p w14:paraId="662CD9AC" w14:textId="77777777" w:rsidR="00415865" w:rsidRPr="00DA0EC5" w:rsidRDefault="00415865" w:rsidP="005B4AFB">
            <w:pPr>
              <w:rPr>
                <w:rFonts w:ascii="Arial" w:hAnsi="Arial" w:cs="Arial"/>
                <w:sz w:val="20"/>
                <w:szCs w:val="20"/>
              </w:rPr>
            </w:pPr>
            <w:r w:rsidRPr="00DA0EC5">
              <w:rPr>
                <w:rFonts w:ascii="Arial" w:hAnsi="Arial" w:cs="Arial"/>
                <w:sz w:val="20"/>
                <w:szCs w:val="20"/>
              </w:rPr>
              <w:t>(mean 13.1)</w:t>
            </w:r>
          </w:p>
        </w:tc>
        <w:tc>
          <w:tcPr>
            <w:tcW w:w="1890" w:type="dxa"/>
          </w:tcPr>
          <w:p w14:paraId="61A795D7" w14:textId="77777777" w:rsidR="00415865" w:rsidRPr="00DA0EC5" w:rsidRDefault="00415865" w:rsidP="005B4AFB">
            <w:pPr>
              <w:rPr>
                <w:rFonts w:ascii="Arial" w:hAnsi="Arial" w:cs="Arial"/>
                <w:sz w:val="20"/>
                <w:szCs w:val="20"/>
              </w:rPr>
            </w:pPr>
            <w:r w:rsidRPr="00DA0EC5">
              <w:rPr>
                <w:rFonts w:ascii="Arial" w:hAnsi="Arial" w:cs="Arial"/>
                <w:sz w:val="20"/>
                <w:szCs w:val="20"/>
              </w:rPr>
              <w:t>4-16 (mean 13.1)</w:t>
            </w:r>
          </w:p>
          <w:p w14:paraId="752C4AB2" w14:textId="77777777" w:rsidR="00415865" w:rsidRPr="00DA0EC5" w:rsidRDefault="00415865" w:rsidP="005B4AFB">
            <w:pPr>
              <w:rPr>
                <w:rFonts w:ascii="Arial" w:hAnsi="Arial" w:cs="Arial"/>
                <w:sz w:val="20"/>
                <w:szCs w:val="20"/>
              </w:rPr>
            </w:pPr>
          </w:p>
          <w:p w14:paraId="3F3A7697" w14:textId="77777777" w:rsidR="00415865" w:rsidRPr="00DA0EC5" w:rsidRDefault="00415865" w:rsidP="005B4AFB">
            <w:pPr>
              <w:rPr>
                <w:rFonts w:ascii="Arial" w:hAnsi="Arial" w:cs="Arial"/>
                <w:sz w:val="20"/>
                <w:szCs w:val="20"/>
              </w:rPr>
            </w:pPr>
            <w:r w:rsidRPr="00DA0EC5">
              <w:rPr>
                <w:rFonts w:ascii="Arial" w:hAnsi="Arial" w:cs="Arial"/>
                <w:sz w:val="20"/>
                <w:szCs w:val="20"/>
              </w:rPr>
              <w:t>1-4 days</w:t>
            </w:r>
          </w:p>
        </w:tc>
      </w:tr>
      <w:tr w:rsidR="00415865" w:rsidRPr="00DA0EC5" w14:paraId="1C188449" w14:textId="77777777" w:rsidTr="005B4AFB">
        <w:trPr>
          <w:cantSplit/>
        </w:trPr>
        <w:tc>
          <w:tcPr>
            <w:tcW w:w="1523" w:type="dxa"/>
            <w:vAlign w:val="center"/>
          </w:tcPr>
          <w:p w14:paraId="12CF7A7A" w14:textId="77777777" w:rsidR="00415865" w:rsidRPr="00DA0EC5" w:rsidRDefault="00415865" w:rsidP="005B4AFB">
            <w:pPr>
              <w:rPr>
                <w:rFonts w:ascii="Arial" w:hAnsi="Arial" w:cs="Arial"/>
                <w:sz w:val="20"/>
                <w:szCs w:val="20"/>
              </w:rPr>
            </w:pPr>
            <w:r w:rsidRPr="00DA0EC5">
              <w:rPr>
                <w:rFonts w:ascii="Arial" w:hAnsi="Arial" w:cs="Arial"/>
                <w:sz w:val="20"/>
                <w:szCs w:val="20"/>
              </w:rPr>
              <w:t>Glasper, 2005</w:t>
            </w:r>
            <w:r w:rsidRPr="004E2C83">
              <w:rPr>
                <w:rFonts w:ascii="Arial" w:hAnsi="Arial" w:cs="Arial"/>
                <w:noProof/>
                <w:sz w:val="20"/>
                <w:szCs w:val="20"/>
                <w:vertAlign w:val="superscript"/>
              </w:rPr>
              <w:t>27</w:t>
            </w:r>
          </w:p>
          <w:p w14:paraId="3C9A5E22" w14:textId="77777777" w:rsidR="00415865" w:rsidRPr="00DA0EC5" w:rsidRDefault="00415865" w:rsidP="005B4AFB">
            <w:pPr>
              <w:rPr>
                <w:rFonts w:ascii="Arial" w:hAnsi="Arial" w:cs="Arial"/>
                <w:i/>
                <w:sz w:val="20"/>
                <w:szCs w:val="20"/>
              </w:rPr>
            </w:pPr>
          </w:p>
          <w:p w14:paraId="091A0098" w14:textId="77777777" w:rsidR="00415865" w:rsidRPr="00DA0EC5" w:rsidRDefault="00415865" w:rsidP="005B4AFB">
            <w:pPr>
              <w:rPr>
                <w:rFonts w:ascii="Arial" w:hAnsi="Arial" w:cs="Arial"/>
                <w:i/>
                <w:sz w:val="20"/>
                <w:szCs w:val="20"/>
              </w:rPr>
            </w:pPr>
            <w:r w:rsidRPr="00DA0EC5">
              <w:rPr>
                <w:rFonts w:ascii="Arial" w:hAnsi="Arial" w:cs="Arial"/>
                <w:i/>
                <w:sz w:val="20"/>
                <w:szCs w:val="20"/>
              </w:rPr>
              <w:t>High METH dose</w:t>
            </w:r>
          </w:p>
          <w:p w14:paraId="45956A36" w14:textId="77777777" w:rsidR="00415865" w:rsidRPr="00DA0EC5" w:rsidRDefault="00415865" w:rsidP="005B4AFB">
            <w:pPr>
              <w:rPr>
                <w:rFonts w:ascii="Arial" w:hAnsi="Arial" w:cs="Arial"/>
                <w:sz w:val="20"/>
                <w:szCs w:val="20"/>
              </w:rPr>
            </w:pPr>
          </w:p>
          <w:p w14:paraId="10186CCA" w14:textId="77777777" w:rsidR="00415865" w:rsidRPr="00DA0EC5" w:rsidRDefault="00415865" w:rsidP="005B4AFB">
            <w:pPr>
              <w:rPr>
                <w:rFonts w:ascii="Arial" w:hAnsi="Arial" w:cs="Arial"/>
                <w:sz w:val="20"/>
                <w:szCs w:val="20"/>
              </w:rPr>
            </w:pPr>
            <w:r w:rsidRPr="00DA0EC5">
              <w:rPr>
                <w:rFonts w:ascii="Arial" w:hAnsi="Arial" w:cs="Arial"/>
                <w:sz w:val="20"/>
                <w:szCs w:val="20"/>
              </w:rPr>
              <w:t>N=12</w:t>
            </w:r>
          </w:p>
        </w:tc>
        <w:tc>
          <w:tcPr>
            <w:tcW w:w="2162" w:type="dxa"/>
            <w:vAlign w:val="center"/>
          </w:tcPr>
          <w:p w14:paraId="14124CB0" w14:textId="77777777" w:rsidR="00415865" w:rsidRPr="00DA0EC5" w:rsidRDefault="00415865" w:rsidP="005B4AFB">
            <w:pPr>
              <w:rPr>
                <w:rFonts w:ascii="Arial" w:hAnsi="Arial" w:cs="Arial"/>
                <w:sz w:val="20"/>
                <w:szCs w:val="20"/>
              </w:rPr>
            </w:pPr>
            <w:r w:rsidRPr="00DA0EC5">
              <w:rPr>
                <w:rFonts w:ascii="Arial" w:hAnsi="Arial" w:cs="Arial"/>
                <w:sz w:val="20"/>
                <w:szCs w:val="20"/>
              </w:rPr>
              <w:t>60 (50-70);</w:t>
            </w:r>
          </w:p>
          <w:p w14:paraId="1D14C478" w14:textId="77777777" w:rsidR="00415865" w:rsidRPr="00DA0EC5" w:rsidRDefault="00415865" w:rsidP="005B4AFB">
            <w:pPr>
              <w:rPr>
                <w:rFonts w:ascii="Arial" w:hAnsi="Arial" w:cs="Arial"/>
                <w:sz w:val="20"/>
                <w:szCs w:val="20"/>
              </w:rPr>
            </w:pPr>
            <w:r w:rsidRPr="00DA0EC5">
              <w:rPr>
                <w:rFonts w:ascii="Arial" w:hAnsi="Arial" w:cs="Arial"/>
                <w:sz w:val="20"/>
                <w:szCs w:val="20"/>
              </w:rPr>
              <w:t>51.1 (NR)</w:t>
            </w:r>
          </w:p>
        </w:tc>
        <w:tc>
          <w:tcPr>
            <w:tcW w:w="2430" w:type="dxa"/>
            <w:vAlign w:val="center"/>
          </w:tcPr>
          <w:p w14:paraId="40C202D7" w14:textId="77777777" w:rsidR="00415865" w:rsidRPr="00DA0EC5" w:rsidRDefault="00415865" w:rsidP="005B4AFB">
            <w:pPr>
              <w:rPr>
                <w:rFonts w:ascii="Arial" w:hAnsi="Arial" w:cs="Arial"/>
                <w:sz w:val="20"/>
                <w:szCs w:val="20"/>
                <w:u w:val="single"/>
              </w:rPr>
            </w:pPr>
            <w:r>
              <w:rPr>
                <w:rFonts w:ascii="Symbol" w:eastAsia="Symbol" w:hAnsi="Symbol" w:cs="Symbol"/>
                <w:sz w:val="20"/>
                <w:szCs w:val="20"/>
              </w:rPr>
              <w:t></w:t>
            </w:r>
            <w:r w:rsidRPr="00DA0EC5">
              <w:rPr>
                <w:rFonts w:ascii="Arial" w:hAnsi="Arial" w:cs="Arial"/>
                <w:sz w:val="20"/>
                <w:szCs w:val="20"/>
              </w:rPr>
              <w:t>24 hours</w:t>
            </w:r>
          </w:p>
          <w:p w14:paraId="6DF3C460" w14:textId="77777777" w:rsidR="00415865" w:rsidRPr="00DA0EC5" w:rsidRDefault="00415865" w:rsidP="005B4AFB">
            <w:pPr>
              <w:rPr>
                <w:rFonts w:ascii="Arial" w:hAnsi="Arial" w:cs="Arial"/>
                <w:sz w:val="20"/>
                <w:szCs w:val="20"/>
                <w:u w:val="single"/>
              </w:rPr>
            </w:pPr>
          </w:p>
          <w:p w14:paraId="3BC181A6"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Required</w:t>
            </w:r>
            <w:r w:rsidRPr="00DA0EC5">
              <w:rPr>
                <w:rFonts w:ascii="Arial" w:hAnsi="Arial" w:cs="Arial"/>
                <w:sz w:val="20"/>
                <w:szCs w:val="20"/>
              </w:rPr>
              <w:t>: “When withdrawal symptoms were already evident”</w:t>
            </w:r>
          </w:p>
        </w:tc>
        <w:tc>
          <w:tcPr>
            <w:tcW w:w="1758" w:type="dxa"/>
            <w:vAlign w:val="center"/>
          </w:tcPr>
          <w:p w14:paraId="09979101" w14:textId="77777777" w:rsidR="00415865" w:rsidRPr="00DA0EC5" w:rsidRDefault="00415865" w:rsidP="005B4AFB">
            <w:pPr>
              <w:rPr>
                <w:rFonts w:ascii="Arial" w:hAnsi="Arial" w:cs="Arial"/>
                <w:sz w:val="20"/>
                <w:szCs w:val="20"/>
              </w:rPr>
            </w:pPr>
            <w:bookmarkStart w:id="1" w:name="_Hlk47614844"/>
            <w:proofErr w:type="spellStart"/>
            <w:r w:rsidRPr="00DA0EC5">
              <w:rPr>
                <w:rFonts w:ascii="Arial" w:hAnsi="Arial" w:cs="Arial"/>
                <w:sz w:val="20"/>
                <w:szCs w:val="20"/>
              </w:rPr>
              <w:t>Lofexidine</w:t>
            </w:r>
            <w:bookmarkEnd w:id="1"/>
            <w:proofErr w:type="spellEnd"/>
            <w:r w:rsidRPr="00DA0EC5">
              <w:rPr>
                <w:rFonts w:ascii="Arial" w:hAnsi="Arial" w:cs="Arial"/>
                <w:sz w:val="20"/>
                <w:szCs w:val="20"/>
              </w:rPr>
              <w:t xml:space="preserve"> PRN</w:t>
            </w:r>
          </w:p>
        </w:tc>
        <w:tc>
          <w:tcPr>
            <w:tcW w:w="1350" w:type="dxa"/>
            <w:vAlign w:val="center"/>
          </w:tcPr>
          <w:p w14:paraId="16A282B9"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 xml:space="preserve"> mono, formulation NR</w:t>
            </w:r>
          </w:p>
        </w:tc>
        <w:tc>
          <w:tcPr>
            <w:tcW w:w="1890" w:type="dxa"/>
            <w:vAlign w:val="center"/>
          </w:tcPr>
          <w:p w14:paraId="737D9EE3" w14:textId="77777777" w:rsidR="00415865" w:rsidRPr="00DA0EC5" w:rsidRDefault="00415865" w:rsidP="005B4AFB">
            <w:pPr>
              <w:rPr>
                <w:rFonts w:ascii="Arial" w:hAnsi="Arial" w:cs="Arial"/>
                <w:sz w:val="20"/>
                <w:szCs w:val="20"/>
              </w:rPr>
            </w:pPr>
            <w:r w:rsidRPr="00DA0EC5">
              <w:rPr>
                <w:rFonts w:ascii="Arial" w:hAnsi="Arial" w:cs="Arial"/>
                <w:sz w:val="20"/>
                <w:szCs w:val="20"/>
              </w:rPr>
              <w:t>4</w:t>
            </w:r>
          </w:p>
          <w:p w14:paraId="354566B2"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4-8 (mean 7.6)</w:t>
            </w:r>
          </w:p>
          <w:p w14:paraId="42819ACC"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2: 4-12</w:t>
            </w:r>
            <w:r w:rsidRPr="00DA0EC5">
              <w:rPr>
                <w:rFonts w:ascii="Arial" w:hAnsi="Arial" w:cs="Arial"/>
                <w:sz w:val="20"/>
                <w:szCs w:val="20"/>
                <w:vertAlign w:val="superscript"/>
              </w:rPr>
              <w:t>e</w:t>
            </w:r>
          </w:p>
          <w:p w14:paraId="011C5FAD" w14:textId="77777777" w:rsidR="00415865" w:rsidRPr="00DA0EC5" w:rsidRDefault="00415865" w:rsidP="005B4AFB">
            <w:pPr>
              <w:rPr>
                <w:rFonts w:ascii="Arial" w:hAnsi="Arial" w:cs="Arial"/>
                <w:sz w:val="20"/>
                <w:szCs w:val="20"/>
              </w:rPr>
            </w:pPr>
            <w:r w:rsidRPr="00DA0EC5">
              <w:rPr>
                <w:rFonts w:ascii="Arial" w:hAnsi="Arial" w:cs="Arial"/>
                <w:sz w:val="20"/>
                <w:szCs w:val="20"/>
              </w:rPr>
              <w:t>(mean 12.0)</w:t>
            </w:r>
          </w:p>
          <w:p w14:paraId="388F21FA"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3: 4-16</w:t>
            </w:r>
            <w:r w:rsidRPr="00DA0EC5">
              <w:rPr>
                <w:rFonts w:ascii="Arial" w:hAnsi="Arial" w:cs="Arial"/>
                <w:sz w:val="20"/>
                <w:szCs w:val="20"/>
                <w:vertAlign w:val="superscript"/>
              </w:rPr>
              <w:t>e</w:t>
            </w:r>
          </w:p>
          <w:p w14:paraId="66173B27" w14:textId="77777777" w:rsidR="00415865" w:rsidRPr="00DA0EC5" w:rsidRDefault="00415865" w:rsidP="005B4AFB">
            <w:pPr>
              <w:rPr>
                <w:rFonts w:ascii="Arial" w:hAnsi="Arial" w:cs="Arial"/>
                <w:sz w:val="20"/>
                <w:szCs w:val="20"/>
              </w:rPr>
            </w:pPr>
            <w:r w:rsidRPr="00DA0EC5">
              <w:rPr>
                <w:rFonts w:ascii="Arial" w:hAnsi="Arial" w:cs="Arial"/>
                <w:sz w:val="20"/>
                <w:szCs w:val="20"/>
              </w:rPr>
              <w:t>(mean 14.2)</w:t>
            </w:r>
          </w:p>
          <w:p w14:paraId="2445297A"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Day 4: 4-16</w:t>
            </w:r>
            <w:r w:rsidRPr="00DA0EC5">
              <w:rPr>
                <w:rFonts w:ascii="Arial" w:hAnsi="Arial" w:cs="Arial"/>
                <w:sz w:val="20"/>
                <w:szCs w:val="20"/>
                <w:vertAlign w:val="superscript"/>
              </w:rPr>
              <w:t>e</w:t>
            </w:r>
          </w:p>
          <w:p w14:paraId="0C54ECCA" w14:textId="77777777" w:rsidR="00415865" w:rsidRPr="00DA0EC5" w:rsidRDefault="00415865" w:rsidP="005B4AFB">
            <w:pPr>
              <w:rPr>
                <w:rFonts w:ascii="Arial" w:hAnsi="Arial" w:cs="Arial"/>
                <w:sz w:val="20"/>
                <w:szCs w:val="20"/>
              </w:rPr>
            </w:pPr>
            <w:r w:rsidRPr="00DA0EC5">
              <w:rPr>
                <w:rFonts w:ascii="Arial" w:hAnsi="Arial" w:cs="Arial"/>
                <w:sz w:val="20"/>
                <w:szCs w:val="20"/>
              </w:rPr>
              <w:t>(mean 14.4)</w:t>
            </w:r>
          </w:p>
        </w:tc>
        <w:tc>
          <w:tcPr>
            <w:tcW w:w="1890" w:type="dxa"/>
          </w:tcPr>
          <w:p w14:paraId="310CAF17" w14:textId="77777777" w:rsidR="00415865" w:rsidRPr="00DA0EC5" w:rsidRDefault="00415865" w:rsidP="005B4AFB">
            <w:pPr>
              <w:rPr>
                <w:rFonts w:ascii="Arial" w:hAnsi="Arial" w:cs="Arial"/>
                <w:sz w:val="20"/>
                <w:szCs w:val="20"/>
              </w:rPr>
            </w:pPr>
            <w:r w:rsidRPr="00DA0EC5">
              <w:rPr>
                <w:rFonts w:ascii="Arial" w:hAnsi="Arial" w:cs="Arial"/>
                <w:sz w:val="20"/>
                <w:szCs w:val="20"/>
              </w:rPr>
              <w:t>4-16 (mean 14.4)</w:t>
            </w:r>
          </w:p>
          <w:p w14:paraId="4EA5D78D" w14:textId="77777777" w:rsidR="00415865" w:rsidRPr="00DA0EC5" w:rsidRDefault="00415865" w:rsidP="005B4AFB">
            <w:pPr>
              <w:rPr>
                <w:rFonts w:ascii="Arial" w:hAnsi="Arial" w:cs="Arial"/>
                <w:sz w:val="20"/>
                <w:szCs w:val="20"/>
              </w:rPr>
            </w:pPr>
          </w:p>
          <w:p w14:paraId="4B4B2007" w14:textId="77777777" w:rsidR="00415865" w:rsidRPr="00DA0EC5" w:rsidRDefault="00415865" w:rsidP="005B4AFB">
            <w:pPr>
              <w:rPr>
                <w:rFonts w:ascii="Arial" w:hAnsi="Arial" w:cs="Arial"/>
                <w:sz w:val="20"/>
                <w:szCs w:val="20"/>
              </w:rPr>
            </w:pPr>
            <w:r w:rsidRPr="00DA0EC5">
              <w:rPr>
                <w:rFonts w:ascii="Arial" w:hAnsi="Arial" w:cs="Arial"/>
                <w:sz w:val="20"/>
                <w:szCs w:val="20"/>
              </w:rPr>
              <w:t>1-4 days</w:t>
            </w:r>
          </w:p>
        </w:tc>
      </w:tr>
      <w:tr w:rsidR="00415865" w:rsidRPr="00DA0EC5" w14:paraId="2C1840A2" w14:textId="77777777" w:rsidTr="005B4AFB">
        <w:trPr>
          <w:cantSplit/>
        </w:trPr>
        <w:tc>
          <w:tcPr>
            <w:tcW w:w="1523" w:type="dxa"/>
            <w:vAlign w:val="center"/>
          </w:tcPr>
          <w:p w14:paraId="7397B2E4"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Gonzalez-</w:t>
            </w:r>
            <w:proofErr w:type="spellStart"/>
            <w:r w:rsidRPr="00DA0EC5">
              <w:rPr>
                <w:rFonts w:ascii="Arial" w:hAnsi="Arial" w:cs="Arial"/>
                <w:sz w:val="20"/>
                <w:szCs w:val="20"/>
              </w:rPr>
              <w:t>Saiz</w:t>
            </w:r>
            <w:proofErr w:type="spellEnd"/>
            <w:r w:rsidRPr="00DA0EC5">
              <w:rPr>
                <w:rFonts w:ascii="Arial" w:hAnsi="Arial" w:cs="Arial"/>
                <w:sz w:val="20"/>
                <w:szCs w:val="20"/>
              </w:rPr>
              <w:t>, 2008</w:t>
            </w:r>
            <w:r w:rsidRPr="004E2C83">
              <w:rPr>
                <w:rFonts w:ascii="Arial" w:hAnsi="Arial" w:cs="Arial"/>
                <w:noProof/>
                <w:sz w:val="20"/>
                <w:szCs w:val="20"/>
                <w:vertAlign w:val="superscript"/>
              </w:rPr>
              <w:t>30</w:t>
            </w:r>
            <w:r w:rsidRPr="00DA0EC5">
              <w:rPr>
                <w:rFonts w:ascii="Arial" w:hAnsi="Arial" w:cs="Arial"/>
                <w:sz w:val="20"/>
                <w:szCs w:val="20"/>
              </w:rPr>
              <w:t xml:space="preserve"> Gonzalez-</w:t>
            </w:r>
            <w:proofErr w:type="spellStart"/>
            <w:r w:rsidRPr="00DA0EC5">
              <w:rPr>
                <w:rFonts w:ascii="Arial" w:hAnsi="Arial" w:cs="Arial"/>
                <w:sz w:val="20"/>
                <w:szCs w:val="20"/>
              </w:rPr>
              <w:t>Saiz</w:t>
            </w:r>
            <w:proofErr w:type="spellEnd"/>
            <w:r w:rsidRPr="00DA0EC5">
              <w:rPr>
                <w:rFonts w:ascii="Arial" w:hAnsi="Arial" w:cs="Arial"/>
                <w:sz w:val="20"/>
                <w:szCs w:val="20"/>
              </w:rPr>
              <w:t>, 2009</w:t>
            </w:r>
            <w:r w:rsidRPr="004E2C83">
              <w:rPr>
                <w:rFonts w:ascii="Arial" w:hAnsi="Arial" w:cs="Arial"/>
                <w:noProof/>
                <w:sz w:val="20"/>
                <w:szCs w:val="20"/>
                <w:vertAlign w:val="superscript"/>
              </w:rPr>
              <w:t>31</w:t>
            </w:r>
          </w:p>
          <w:p w14:paraId="1DB6D4E2" w14:textId="77777777" w:rsidR="00415865" w:rsidRPr="00DA0EC5" w:rsidRDefault="00415865" w:rsidP="005B4AFB">
            <w:pPr>
              <w:rPr>
                <w:rFonts w:ascii="Arial" w:hAnsi="Arial" w:cs="Arial"/>
                <w:sz w:val="20"/>
                <w:szCs w:val="20"/>
              </w:rPr>
            </w:pPr>
          </w:p>
          <w:p w14:paraId="0A11A5EA" w14:textId="77777777" w:rsidR="00415865" w:rsidRPr="00DA0EC5" w:rsidRDefault="00415865" w:rsidP="005B4AFB">
            <w:pPr>
              <w:rPr>
                <w:rFonts w:ascii="Arial" w:hAnsi="Arial" w:cs="Arial"/>
                <w:sz w:val="20"/>
                <w:szCs w:val="20"/>
              </w:rPr>
            </w:pPr>
          </w:p>
          <w:p w14:paraId="6216C43E" w14:textId="77777777" w:rsidR="00415865" w:rsidRPr="00DA0EC5" w:rsidRDefault="00415865" w:rsidP="005B4AFB">
            <w:pPr>
              <w:rPr>
                <w:rFonts w:ascii="Arial" w:hAnsi="Arial" w:cs="Arial"/>
                <w:sz w:val="20"/>
                <w:szCs w:val="20"/>
              </w:rPr>
            </w:pPr>
            <w:r w:rsidRPr="00DA0EC5">
              <w:rPr>
                <w:rFonts w:ascii="Arial" w:hAnsi="Arial" w:cs="Arial"/>
                <w:sz w:val="20"/>
                <w:szCs w:val="20"/>
              </w:rPr>
              <w:t>N=46</w:t>
            </w:r>
          </w:p>
        </w:tc>
        <w:tc>
          <w:tcPr>
            <w:tcW w:w="2162" w:type="dxa"/>
            <w:vAlign w:val="center"/>
          </w:tcPr>
          <w:p w14:paraId="1E736E3E" w14:textId="77777777" w:rsidR="00415865" w:rsidRPr="00DA0EC5" w:rsidRDefault="00415865" w:rsidP="005B4AFB">
            <w:pPr>
              <w:rPr>
                <w:rFonts w:ascii="Arial" w:hAnsi="Arial" w:cs="Arial"/>
                <w:sz w:val="20"/>
                <w:szCs w:val="20"/>
              </w:rPr>
            </w:pPr>
            <w:r w:rsidRPr="00DA0EC5">
              <w:rPr>
                <w:rFonts w:ascii="Arial" w:hAnsi="Arial" w:cs="Arial"/>
                <w:sz w:val="20"/>
                <w:szCs w:val="20"/>
              </w:rPr>
              <w:t>Overall: 46.6 (22)</w:t>
            </w:r>
          </w:p>
          <w:p w14:paraId="4D5913B1" w14:textId="77777777" w:rsidR="00415865" w:rsidRPr="00DA0EC5" w:rsidRDefault="00415865" w:rsidP="005B4AFB">
            <w:pPr>
              <w:rPr>
                <w:rFonts w:ascii="Arial" w:hAnsi="Arial" w:cs="Arial"/>
                <w:sz w:val="20"/>
                <w:szCs w:val="20"/>
              </w:rPr>
            </w:pPr>
            <w:r w:rsidRPr="00DA0EC5">
              <w:rPr>
                <w:rFonts w:ascii="Arial" w:hAnsi="Arial" w:cs="Arial"/>
                <w:sz w:val="20"/>
                <w:szCs w:val="20"/>
              </w:rPr>
              <w:t>METH &gt;40 mg: 57.2;</w:t>
            </w:r>
          </w:p>
          <w:p w14:paraId="6D555EF7"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40</w:t>
            </w:r>
            <w:r w:rsidRPr="00DA0EC5">
              <w:rPr>
                <w:rFonts w:ascii="Arial" w:hAnsi="Arial" w:cs="Arial"/>
                <w:sz w:val="20"/>
                <w:szCs w:val="20"/>
                <w:vertAlign w:val="superscript"/>
              </w:rPr>
              <w:t>f</w:t>
            </w:r>
          </w:p>
        </w:tc>
        <w:tc>
          <w:tcPr>
            <w:tcW w:w="2430" w:type="dxa"/>
            <w:vAlign w:val="center"/>
          </w:tcPr>
          <w:p w14:paraId="7F29189F" w14:textId="77777777" w:rsidR="00415865" w:rsidRPr="00DA0EC5" w:rsidRDefault="00415865" w:rsidP="005B4AFB">
            <w:pPr>
              <w:rPr>
                <w:rFonts w:ascii="Arial" w:hAnsi="Arial" w:cs="Arial"/>
                <w:sz w:val="20"/>
                <w:szCs w:val="20"/>
              </w:rPr>
            </w:pPr>
            <w:r w:rsidRPr="00DA0EC5">
              <w:rPr>
                <w:rFonts w:ascii="Arial" w:hAnsi="Arial" w:cs="Arial"/>
                <w:sz w:val="20"/>
                <w:szCs w:val="20"/>
              </w:rPr>
              <w:t>Mean 59 hours</w:t>
            </w:r>
          </w:p>
          <w:p w14:paraId="66A2855E" w14:textId="77777777" w:rsidR="00415865" w:rsidRPr="00DA0EC5" w:rsidRDefault="00415865" w:rsidP="005B4AFB">
            <w:pPr>
              <w:rPr>
                <w:rFonts w:ascii="Arial" w:hAnsi="Arial" w:cs="Arial"/>
                <w:sz w:val="20"/>
                <w:szCs w:val="20"/>
                <w:u w:val="single"/>
              </w:rPr>
            </w:pPr>
            <w:r w:rsidRPr="00DA0EC5">
              <w:rPr>
                <w:rFonts w:ascii="Arial" w:hAnsi="Arial" w:cs="Arial"/>
                <w:sz w:val="20"/>
                <w:szCs w:val="20"/>
              </w:rPr>
              <w:t>(range 25-72)</w:t>
            </w:r>
          </w:p>
          <w:p w14:paraId="03E35FDD" w14:textId="77777777" w:rsidR="00415865" w:rsidRPr="00DA0EC5" w:rsidRDefault="00415865" w:rsidP="005B4AFB">
            <w:pPr>
              <w:rPr>
                <w:rFonts w:ascii="Arial" w:hAnsi="Arial" w:cs="Arial"/>
                <w:sz w:val="20"/>
                <w:szCs w:val="20"/>
                <w:u w:val="single"/>
              </w:rPr>
            </w:pPr>
          </w:p>
          <w:p w14:paraId="44E1464D"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Required</w:t>
            </w:r>
            <w:r w:rsidRPr="00DA0EC5">
              <w:rPr>
                <w:rFonts w:ascii="Arial" w:hAnsi="Arial" w:cs="Arial"/>
                <w:sz w:val="20"/>
                <w:szCs w:val="20"/>
              </w:rPr>
              <w:t xml:space="preserve">: “Some withdrawal symptoms” </w:t>
            </w:r>
          </w:p>
          <w:p w14:paraId="1152C77A"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Observed</w:t>
            </w:r>
            <w:r w:rsidRPr="00DA0EC5">
              <w:rPr>
                <w:rFonts w:ascii="Arial" w:hAnsi="Arial" w:cs="Arial"/>
                <w:sz w:val="20"/>
                <w:szCs w:val="20"/>
              </w:rPr>
              <w:t xml:space="preserve">: Mean (SD) </w:t>
            </w:r>
            <w:proofErr w:type="spellStart"/>
            <w:r w:rsidRPr="00DA0EC5">
              <w:rPr>
                <w:rFonts w:ascii="Arial" w:hAnsi="Arial" w:cs="Arial"/>
                <w:sz w:val="20"/>
                <w:szCs w:val="20"/>
              </w:rPr>
              <w:t>OOWS</w:t>
            </w:r>
            <w:proofErr w:type="spellEnd"/>
            <w:r w:rsidRPr="00DA0EC5">
              <w:rPr>
                <w:rFonts w:ascii="Arial" w:hAnsi="Arial" w:cs="Arial"/>
                <w:sz w:val="20"/>
                <w:szCs w:val="20"/>
              </w:rPr>
              <w:t xml:space="preserve"> before induction 2.7 (2.6)</w:t>
            </w:r>
          </w:p>
        </w:tc>
        <w:tc>
          <w:tcPr>
            <w:tcW w:w="1758" w:type="dxa"/>
            <w:vAlign w:val="center"/>
          </w:tcPr>
          <w:p w14:paraId="2FBB3C15" w14:textId="77777777" w:rsidR="00415865" w:rsidRPr="00DA0EC5" w:rsidRDefault="00415865" w:rsidP="005B4AFB">
            <w:pPr>
              <w:rPr>
                <w:rFonts w:ascii="Arial" w:hAnsi="Arial" w:cs="Arial"/>
                <w:sz w:val="20"/>
                <w:szCs w:val="20"/>
              </w:rPr>
            </w:pPr>
            <w:r w:rsidRPr="00DA0EC5">
              <w:rPr>
                <w:rFonts w:ascii="Arial" w:hAnsi="Arial" w:cs="Arial"/>
                <w:sz w:val="20"/>
                <w:szCs w:val="20"/>
              </w:rPr>
              <w:t>For symptoms PRN, including benzodiazepines</w:t>
            </w:r>
          </w:p>
        </w:tc>
        <w:tc>
          <w:tcPr>
            <w:tcW w:w="1350" w:type="dxa"/>
            <w:vAlign w:val="center"/>
          </w:tcPr>
          <w:p w14:paraId="3CFCC446"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tablet</w:t>
            </w:r>
          </w:p>
        </w:tc>
        <w:tc>
          <w:tcPr>
            <w:tcW w:w="1890" w:type="dxa"/>
            <w:vAlign w:val="center"/>
          </w:tcPr>
          <w:p w14:paraId="480298AE"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Flexible: 1-8</w:t>
            </w:r>
            <w:r w:rsidRPr="00DA0EC5">
              <w:rPr>
                <w:rFonts w:ascii="Arial" w:hAnsi="Arial" w:cs="Arial"/>
                <w:sz w:val="20"/>
                <w:szCs w:val="20"/>
                <w:vertAlign w:val="superscript"/>
              </w:rPr>
              <w:t>f</w:t>
            </w:r>
          </w:p>
          <w:p w14:paraId="26A83097" w14:textId="77777777" w:rsidR="00415865" w:rsidRPr="00DA0EC5" w:rsidRDefault="00415865" w:rsidP="005B4AFB">
            <w:pPr>
              <w:pBdr>
                <w:bottom w:val="single" w:sz="12" w:space="1" w:color="auto"/>
              </w:pBdr>
              <w:jc w:val="both"/>
              <w:rPr>
                <w:rFonts w:ascii="Arial" w:hAnsi="Arial" w:cs="Arial"/>
                <w:sz w:val="20"/>
                <w:szCs w:val="20"/>
              </w:rPr>
            </w:pPr>
            <w:r w:rsidRPr="00DA0EC5">
              <w:rPr>
                <w:rFonts w:ascii="Arial" w:hAnsi="Arial" w:cs="Arial"/>
                <w:sz w:val="20"/>
                <w:szCs w:val="20"/>
              </w:rPr>
              <w:t>(mean 3.6)</w:t>
            </w:r>
          </w:p>
          <w:p w14:paraId="1D5CE17B"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Day 2: NR </w:t>
            </w:r>
          </w:p>
          <w:p w14:paraId="0F42F03F" w14:textId="77777777" w:rsidR="00415865" w:rsidRPr="00DA0EC5" w:rsidRDefault="00415865" w:rsidP="005B4AFB">
            <w:pPr>
              <w:rPr>
                <w:rFonts w:ascii="Arial" w:hAnsi="Arial" w:cs="Arial"/>
                <w:sz w:val="20"/>
                <w:szCs w:val="20"/>
              </w:rPr>
            </w:pPr>
            <w:r w:rsidRPr="00DA0EC5">
              <w:rPr>
                <w:rFonts w:ascii="Arial" w:hAnsi="Arial" w:cs="Arial"/>
                <w:sz w:val="20"/>
                <w:szCs w:val="20"/>
              </w:rPr>
              <w:t>(mean 3.9)</w:t>
            </w:r>
          </w:p>
          <w:p w14:paraId="16075C15" w14:textId="77777777" w:rsidR="00415865" w:rsidRPr="00DA0EC5" w:rsidRDefault="00415865" w:rsidP="005B4AFB">
            <w:pPr>
              <w:rPr>
                <w:rFonts w:ascii="Arial" w:hAnsi="Arial" w:cs="Arial"/>
                <w:sz w:val="20"/>
                <w:szCs w:val="20"/>
              </w:rPr>
            </w:pPr>
            <w:r w:rsidRPr="00DA0EC5">
              <w:rPr>
                <w:rFonts w:ascii="Arial" w:hAnsi="Arial" w:cs="Arial"/>
                <w:sz w:val="20"/>
                <w:szCs w:val="20"/>
              </w:rPr>
              <w:t>Days 3-5: NR (mean 4.2)</w:t>
            </w:r>
          </w:p>
        </w:tc>
        <w:tc>
          <w:tcPr>
            <w:tcW w:w="1890" w:type="dxa"/>
          </w:tcPr>
          <w:p w14:paraId="33645823" w14:textId="77777777" w:rsidR="00415865" w:rsidRPr="00DA0EC5" w:rsidRDefault="00415865" w:rsidP="005B4AFB">
            <w:pPr>
              <w:rPr>
                <w:rFonts w:ascii="Arial" w:hAnsi="Arial" w:cs="Arial"/>
                <w:sz w:val="20"/>
                <w:szCs w:val="20"/>
              </w:rPr>
            </w:pPr>
            <w:r w:rsidRPr="00DA0EC5">
              <w:rPr>
                <w:rFonts w:ascii="Arial" w:hAnsi="Arial" w:cs="Arial"/>
                <w:sz w:val="20"/>
                <w:szCs w:val="20"/>
              </w:rPr>
              <w:t>1-8 (mean 4.2)</w:t>
            </w:r>
          </w:p>
          <w:p w14:paraId="2B960DA2" w14:textId="77777777" w:rsidR="00415865" w:rsidRPr="00DA0EC5" w:rsidRDefault="00415865" w:rsidP="005B4AFB">
            <w:pPr>
              <w:rPr>
                <w:rFonts w:ascii="Arial" w:hAnsi="Arial" w:cs="Arial"/>
                <w:sz w:val="20"/>
                <w:szCs w:val="20"/>
              </w:rPr>
            </w:pPr>
          </w:p>
          <w:p w14:paraId="3695CE4D" w14:textId="77777777" w:rsidR="00415865" w:rsidRPr="00DA0EC5" w:rsidRDefault="00415865" w:rsidP="005B4AFB">
            <w:pPr>
              <w:rPr>
                <w:rFonts w:ascii="Arial" w:hAnsi="Arial" w:cs="Arial"/>
                <w:sz w:val="20"/>
                <w:szCs w:val="20"/>
              </w:rPr>
            </w:pPr>
            <w:r w:rsidRPr="00DA0EC5">
              <w:rPr>
                <w:rFonts w:ascii="Arial" w:hAnsi="Arial" w:cs="Arial"/>
                <w:sz w:val="20"/>
                <w:szCs w:val="20"/>
              </w:rPr>
              <w:t>3-5 days</w:t>
            </w:r>
          </w:p>
        </w:tc>
      </w:tr>
      <w:tr w:rsidR="00415865" w:rsidRPr="00DA0EC5" w14:paraId="04E5A588" w14:textId="77777777" w:rsidTr="005B4AFB">
        <w:trPr>
          <w:cantSplit/>
        </w:trPr>
        <w:tc>
          <w:tcPr>
            <w:tcW w:w="1523" w:type="dxa"/>
            <w:vAlign w:val="center"/>
          </w:tcPr>
          <w:p w14:paraId="39744677" w14:textId="77777777" w:rsidR="00415865" w:rsidRPr="00DA0EC5" w:rsidRDefault="00415865" w:rsidP="005B4AFB">
            <w:pPr>
              <w:rPr>
                <w:rFonts w:ascii="Arial" w:hAnsi="Arial" w:cs="Arial"/>
                <w:sz w:val="20"/>
                <w:szCs w:val="20"/>
              </w:rPr>
            </w:pPr>
            <w:r w:rsidRPr="00DA0EC5">
              <w:rPr>
                <w:rFonts w:ascii="Arial" w:hAnsi="Arial" w:cs="Arial"/>
                <w:sz w:val="20"/>
                <w:szCs w:val="20"/>
              </w:rPr>
              <w:t>Greenwald, 2003</w:t>
            </w:r>
            <w:r w:rsidRPr="004E2C83">
              <w:rPr>
                <w:rFonts w:ascii="Arial" w:hAnsi="Arial" w:cs="Arial"/>
                <w:noProof/>
                <w:sz w:val="20"/>
                <w:szCs w:val="20"/>
                <w:vertAlign w:val="superscript"/>
              </w:rPr>
              <w:t>26</w:t>
            </w:r>
          </w:p>
          <w:p w14:paraId="3CC0253D" w14:textId="77777777" w:rsidR="00415865" w:rsidRPr="00DA0EC5" w:rsidRDefault="00415865" w:rsidP="005B4AFB">
            <w:pPr>
              <w:rPr>
                <w:rFonts w:ascii="Arial" w:hAnsi="Arial" w:cs="Arial"/>
                <w:sz w:val="20"/>
                <w:szCs w:val="20"/>
              </w:rPr>
            </w:pPr>
          </w:p>
          <w:p w14:paraId="32615F1E" w14:textId="77777777" w:rsidR="00415865" w:rsidRPr="00DA0EC5" w:rsidRDefault="00415865" w:rsidP="005B4AFB">
            <w:pPr>
              <w:rPr>
                <w:rFonts w:ascii="Arial" w:hAnsi="Arial" w:cs="Arial"/>
                <w:sz w:val="20"/>
                <w:szCs w:val="20"/>
              </w:rPr>
            </w:pPr>
            <w:r w:rsidRPr="00DA0EC5">
              <w:rPr>
                <w:rFonts w:ascii="Arial" w:hAnsi="Arial" w:cs="Arial"/>
                <w:sz w:val="20"/>
                <w:szCs w:val="20"/>
              </w:rPr>
              <w:t>N=5</w:t>
            </w:r>
          </w:p>
        </w:tc>
        <w:tc>
          <w:tcPr>
            <w:tcW w:w="2162" w:type="dxa"/>
            <w:vAlign w:val="center"/>
          </w:tcPr>
          <w:p w14:paraId="5C8AC016" w14:textId="77777777" w:rsidR="00415865" w:rsidRPr="00DA0EC5" w:rsidRDefault="00415865" w:rsidP="005B4AFB">
            <w:pPr>
              <w:rPr>
                <w:rFonts w:ascii="Arial" w:hAnsi="Arial" w:cs="Arial"/>
                <w:sz w:val="20"/>
                <w:szCs w:val="20"/>
              </w:rPr>
            </w:pPr>
            <w:r w:rsidRPr="00DA0EC5">
              <w:rPr>
                <w:rFonts w:ascii="Arial" w:hAnsi="Arial" w:cs="Arial"/>
                <w:sz w:val="20"/>
                <w:szCs w:val="20"/>
              </w:rPr>
              <w:t>60;</w:t>
            </w:r>
          </w:p>
          <w:p w14:paraId="51F8030D" w14:textId="77777777" w:rsidR="00415865" w:rsidRPr="00DA0EC5" w:rsidRDefault="00415865" w:rsidP="005B4AFB">
            <w:pPr>
              <w:rPr>
                <w:rFonts w:ascii="Arial" w:hAnsi="Arial" w:cs="Arial"/>
                <w:sz w:val="20"/>
                <w:szCs w:val="20"/>
              </w:rPr>
            </w:pPr>
            <w:r w:rsidRPr="00DA0EC5">
              <w:rPr>
                <w:rFonts w:ascii="Arial" w:hAnsi="Arial" w:cs="Arial"/>
                <w:sz w:val="20"/>
                <w:szCs w:val="20"/>
              </w:rPr>
              <w:t>45</w:t>
            </w:r>
          </w:p>
        </w:tc>
        <w:tc>
          <w:tcPr>
            <w:tcW w:w="2430" w:type="dxa"/>
            <w:vAlign w:val="center"/>
          </w:tcPr>
          <w:p w14:paraId="3299FB9D" w14:textId="77777777" w:rsidR="00415865" w:rsidRPr="00DA0EC5" w:rsidRDefault="00415865" w:rsidP="005B4AFB">
            <w:pPr>
              <w:rPr>
                <w:rFonts w:ascii="Arial" w:hAnsi="Arial" w:cs="Arial"/>
                <w:sz w:val="20"/>
                <w:szCs w:val="20"/>
              </w:rPr>
            </w:pPr>
            <w:r w:rsidRPr="00DA0EC5">
              <w:rPr>
                <w:rFonts w:ascii="Arial" w:hAnsi="Arial" w:cs="Arial"/>
                <w:sz w:val="20"/>
                <w:szCs w:val="20"/>
              </w:rPr>
              <w:t>24 hours</w:t>
            </w:r>
          </w:p>
          <w:p w14:paraId="58569378" w14:textId="77777777" w:rsidR="00415865" w:rsidRPr="00DA0EC5" w:rsidRDefault="00415865" w:rsidP="005B4AFB">
            <w:pPr>
              <w:rPr>
                <w:rFonts w:ascii="Arial" w:hAnsi="Arial" w:cs="Arial"/>
                <w:sz w:val="20"/>
                <w:szCs w:val="20"/>
              </w:rPr>
            </w:pPr>
          </w:p>
          <w:p w14:paraId="0C644FD8"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758" w:type="dxa"/>
            <w:vAlign w:val="center"/>
          </w:tcPr>
          <w:p w14:paraId="7F57BE7F"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643414B5"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tablet</w:t>
            </w:r>
          </w:p>
        </w:tc>
        <w:tc>
          <w:tcPr>
            <w:tcW w:w="1890" w:type="dxa"/>
            <w:vAlign w:val="center"/>
          </w:tcPr>
          <w:p w14:paraId="3D0B4649" w14:textId="77777777" w:rsidR="00415865" w:rsidRPr="00DA0EC5" w:rsidRDefault="00415865" w:rsidP="005B4AFB">
            <w:pPr>
              <w:rPr>
                <w:rFonts w:ascii="Arial" w:hAnsi="Arial" w:cs="Arial"/>
                <w:sz w:val="20"/>
                <w:szCs w:val="20"/>
              </w:rPr>
            </w:pPr>
            <w:r w:rsidRPr="00DA0EC5">
              <w:rPr>
                <w:rFonts w:ascii="Arial" w:hAnsi="Arial" w:cs="Arial"/>
                <w:sz w:val="20"/>
                <w:szCs w:val="20"/>
              </w:rPr>
              <w:t>8</w:t>
            </w:r>
          </w:p>
          <w:p w14:paraId="749432E3"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8</w:t>
            </w:r>
          </w:p>
          <w:p w14:paraId="74711C88" w14:textId="77777777" w:rsidR="00415865" w:rsidRPr="00DA0EC5" w:rsidRDefault="00415865" w:rsidP="005B4AFB">
            <w:pPr>
              <w:rPr>
                <w:rFonts w:ascii="Arial" w:hAnsi="Arial" w:cs="Arial"/>
                <w:sz w:val="20"/>
                <w:szCs w:val="20"/>
              </w:rPr>
            </w:pPr>
            <w:r w:rsidRPr="00DA0EC5">
              <w:rPr>
                <w:rFonts w:ascii="Arial" w:hAnsi="Arial" w:cs="Arial"/>
                <w:sz w:val="20"/>
                <w:szCs w:val="20"/>
              </w:rPr>
              <w:t>Days 1-6: 8</w:t>
            </w:r>
          </w:p>
          <w:p w14:paraId="3260872A" w14:textId="77777777" w:rsidR="00415865" w:rsidRPr="00DA0EC5" w:rsidRDefault="00415865" w:rsidP="005B4AFB">
            <w:pPr>
              <w:rPr>
                <w:rFonts w:ascii="Arial" w:hAnsi="Arial" w:cs="Arial"/>
                <w:sz w:val="20"/>
                <w:szCs w:val="20"/>
              </w:rPr>
            </w:pPr>
            <w:r w:rsidRPr="00DA0EC5">
              <w:rPr>
                <w:rFonts w:ascii="Arial" w:hAnsi="Arial" w:cs="Arial"/>
                <w:sz w:val="20"/>
                <w:szCs w:val="20"/>
              </w:rPr>
              <w:t>Days 7-8: 16</w:t>
            </w:r>
          </w:p>
        </w:tc>
        <w:tc>
          <w:tcPr>
            <w:tcW w:w="1890" w:type="dxa"/>
          </w:tcPr>
          <w:p w14:paraId="3C2E368B" w14:textId="77777777" w:rsidR="00415865" w:rsidRPr="00DA0EC5" w:rsidRDefault="00415865" w:rsidP="005B4AFB">
            <w:pPr>
              <w:rPr>
                <w:rFonts w:ascii="Arial" w:hAnsi="Arial" w:cs="Arial"/>
                <w:sz w:val="20"/>
                <w:szCs w:val="20"/>
              </w:rPr>
            </w:pPr>
            <w:r w:rsidRPr="00DA0EC5">
              <w:rPr>
                <w:rFonts w:ascii="Arial" w:hAnsi="Arial" w:cs="Arial"/>
                <w:sz w:val="20"/>
                <w:szCs w:val="20"/>
              </w:rPr>
              <w:t>16</w:t>
            </w:r>
          </w:p>
          <w:p w14:paraId="53EF35A2" w14:textId="77777777" w:rsidR="00415865" w:rsidRPr="00DA0EC5" w:rsidRDefault="00415865" w:rsidP="005B4AFB">
            <w:pPr>
              <w:rPr>
                <w:rFonts w:ascii="Arial" w:hAnsi="Arial" w:cs="Arial"/>
                <w:sz w:val="20"/>
                <w:szCs w:val="20"/>
              </w:rPr>
            </w:pPr>
          </w:p>
          <w:p w14:paraId="1AE9581A" w14:textId="77777777" w:rsidR="00415865" w:rsidRPr="00DA0EC5" w:rsidRDefault="00415865" w:rsidP="005B4AFB">
            <w:pPr>
              <w:rPr>
                <w:rFonts w:ascii="Arial" w:hAnsi="Arial" w:cs="Arial"/>
                <w:sz w:val="20"/>
                <w:szCs w:val="20"/>
              </w:rPr>
            </w:pPr>
            <w:r w:rsidRPr="00DA0EC5">
              <w:rPr>
                <w:rFonts w:ascii="Arial" w:hAnsi="Arial" w:cs="Arial"/>
                <w:sz w:val="20"/>
                <w:szCs w:val="20"/>
              </w:rPr>
              <w:t>8 days</w:t>
            </w:r>
          </w:p>
        </w:tc>
      </w:tr>
      <w:tr w:rsidR="00415865" w:rsidRPr="00DA0EC5" w14:paraId="5E9D44F4" w14:textId="77777777" w:rsidTr="005B4AFB">
        <w:trPr>
          <w:cantSplit/>
        </w:trPr>
        <w:tc>
          <w:tcPr>
            <w:tcW w:w="1523" w:type="dxa"/>
            <w:vAlign w:val="center"/>
          </w:tcPr>
          <w:p w14:paraId="790BFBD7" w14:textId="77777777" w:rsidR="00415865" w:rsidRPr="00DA0EC5" w:rsidRDefault="00415865" w:rsidP="005B4AFB">
            <w:pPr>
              <w:rPr>
                <w:rFonts w:ascii="Arial" w:hAnsi="Arial" w:cs="Arial"/>
                <w:sz w:val="20"/>
                <w:szCs w:val="20"/>
              </w:rPr>
            </w:pPr>
            <w:r w:rsidRPr="00DA0EC5">
              <w:rPr>
                <w:rFonts w:ascii="Arial" w:hAnsi="Arial" w:cs="Arial"/>
                <w:sz w:val="20"/>
                <w:szCs w:val="20"/>
              </w:rPr>
              <w:t>Hess, 2011</w:t>
            </w:r>
            <w:r w:rsidRPr="004E2C83">
              <w:rPr>
                <w:rFonts w:ascii="Arial" w:hAnsi="Arial" w:cs="Arial"/>
                <w:noProof/>
                <w:sz w:val="20"/>
                <w:szCs w:val="20"/>
                <w:vertAlign w:val="superscript"/>
              </w:rPr>
              <w:t>34</w:t>
            </w:r>
          </w:p>
          <w:p w14:paraId="5BC9521A" w14:textId="77777777" w:rsidR="00415865" w:rsidRPr="00DA0EC5" w:rsidRDefault="00415865" w:rsidP="005B4AFB">
            <w:pPr>
              <w:rPr>
                <w:rFonts w:ascii="Arial" w:hAnsi="Arial" w:cs="Arial"/>
                <w:sz w:val="20"/>
                <w:szCs w:val="20"/>
              </w:rPr>
            </w:pPr>
          </w:p>
          <w:p w14:paraId="555F97F8" w14:textId="77777777" w:rsidR="00415865" w:rsidRPr="00DA0EC5" w:rsidRDefault="00415865" w:rsidP="005B4AFB">
            <w:pPr>
              <w:rPr>
                <w:rFonts w:ascii="Arial" w:hAnsi="Arial" w:cs="Arial"/>
                <w:sz w:val="20"/>
                <w:szCs w:val="20"/>
              </w:rPr>
            </w:pPr>
            <w:r w:rsidRPr="00DA0EC5">
              <w:rPr>
                <w:rFonts w:ascii="Arial" w:hAnsi="Arial" w:cs="Arial"/>
                <w:sz w:val="20"/>
                <w:szCs w:val="20"/>
              </w:rPr>
              <w:t>N=11</w:t>
            </w:r>
          </w:p>
        </w:tc>
        <w:tc>
          <w:tcPr>
            <w:tcW w:w="2162" w:type="dxa"/>
            <w:vAlign w:val="center"/>
          </w:tcPr>
          <w:p w14:paraId="4F55EDD8" w14:textId="77777777" w:rsidR="00415865" w:rsidRPr="00DA0EC5" w:rsidRDefault="00415865" w:rsidP="005B4AFB">
            <w:pPr>
              <w:rPr>
                <w:rFonts w:ascii="Arial" w:hAnsi="Arial" w:cs="Arial"/>
                <w:sz w:val="20"/>
                <w:szCs w:val="20"/>
              </w:rPr>
            </w:pPr>
            <w:r w:rsidRPr="00DA0EC5">
              <w:rPr>
                <w:rFonts w:ascii="Arial" w:hAnsi="Arial" w:cs="Arial"/>
                <w:sz w:val="20"/>
                <w:szCs w:val="20"/>
              </w:rPr>
              <w:t>NR (60-100);</w:t>
            </w:r>
          </w:p>
          <w:p w14:paraId="2E924EC3" w14:textId="77777777" w:rsidR="00415865" w:rsidRPr="00DA0EC5" w:rsidRDefault="00415865" w:rsidP="005B4AFB">
            <w:pPr>
              <w:rPr>
                <w:rFonts w:ascii="Arial" w:hAnsi="Arial" w:cs="Arial"/>
                <w:sz w:val="20"/>
                <w:szCs w:val="20"/>
              </w:rPr>
            </w:pPr>
            <w:r w:rsidRPr="00DA0EC5">
              <w:rPr>
                <w:rFonts w:ascii="Arial" w:hAnsi="Arial" w:cs="Arial"/>
                <w:sz w:val="20"/>
                <w:szCs w:val="20"/>
              </w:rPr>
              <w:t>NR (60-100)</w:t>
            </w:r>
          </w:p>
        </w:tc>
        <w:tc>
          <w:tcPr>
            <w:tcW w:w="2430" w:type="dxa"/>
            <w:vAlign w:val="center"/>
          </w:tcPr>
          <w:p w14:paraId="3DE459C5" w14:textId="77777777" w:rsidR="00415865" w:rsidRPr="00DA0EC5" w:rsidRDefault="00415865" w:rsidP="005B4AFB">
            <w:pPr>
              <w:rPr>
                <w:rFonts w:ascii="Arial" w:hAnsi="Arial" w:cs="Arial"/>
                <w:sz w:val="20"/>
                <w:szCs w:val="20"/>
              </w:rPr>
            </w:pPr>
            <w:r w:rsidRPr="00DA0EC5">
              <w:rPr>
                <w:rFonts w:ascii="Arial" w:hAnsi="Arial" w:cs="Arial"/>
                <w:sz w:val="20"/>
                <w:szCs w:val="20"/>
              </w:rPr>
              <w:t>12 hours</w:t>
            </w:r>
          </w:p>
          <w:p w14:paraId="7C54A69E" w14:textId="77777777" w:rsidR="00415865" w:rsidRPr="00DA0EC5" w:rsidRDefault="00415865" w:rsidP="005B4AFB">
            <w:pPr>
              <w:rPr>
                <w:rFonts w:ascii="Arial" w:hAnsi="Arial" w:cs="Arial"/>
                <w:sz w:val="20"/>
                <w:szCs w:val="20"/>
              </w:rPr>
            </w:pPr>
          </w:p>
          <w:p w14:paraId="5688E33F"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758" w:type="dxa"/>
            <w:vAlign w:val="center"/>
          </w:tcPr>
          <w:p w14:paraId="5C82DECC"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23AA1C1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 xml:space="preserve"> mono transdermal patch + NR formulation</w:t>
            </w:r>
          </w:p>
        </w:tc>
        <w:tc>
          <w:tcPr>
            <w:tcW w:w="1890" w:type="dxa"/>
            <w:vAlign w:val="center"/>
          </w:tcPr>
          <w:p w14:paraId="5003777D" w14:textId="77777777" w:rsidR="00415865" w:rsidRPr="00DA0EC5" w:rsidRDefault="00415865" w:rsidP="005B4AFB">
            <w:pPr>
              <w:pBdr>
                <w:bottom w:val="single" w:sz="12" w:space="1" w:color="auto"/>
              </w:pBdr>
              <w:rPr>
                <w:rFonts w:ascii="Arial" w:hAnsi="Arial" w:cs="Arial"/>
                <w:sz w:val="20"/>
                <w:szCs w:val="20"/>
                <w:vertAlign w:val="superscript"/>
              </w:rPr>
            </w:pPr>
            <w:r w:rsidRPr="00DA0EC5">
              <w:rPr>
                <w:rFonts w:ascii="Arial" w:hAnsi="Arial" w:cs="Arial"/>
                <w:sz w:val="20"/>
                <w:szCs w:val="20"/>
              </w:rPr>
              <w:t>35</w:t>
            </w:r>
            <w:r>
              <w:rPr>
                <w:rFonts w:ascii="Arial" w:hAnsi="Arial" w:cs="Arial"/>
                <w:sz w:val="20"/>
                <w:szCs w:val="20"/>
              </w:rPr>
              <w:t xml:space="preserve"> </w:t>
            </w:r>
            <w:r w:rsidRPr="00DA0EC5">
              <w:rPr>
                <w:rFonts w:ascii="Arial" w:hAnsi="Arial" w:cs="Arial"/>
                <w:sz w:val="20"/>
                <w:szCs w:val="20"/>
              </w:rPr>
              <w:t>µg/</w:t>
            </w:r>
            <w:proofErr w:type="spellStart"/>
            <w:r w:rsidRPr="00DA0EC5">
              <w:rPr>
                <w:rFonts w:ascii="Arial" w:hAnsi="Arial" w:cs="Arial"/>
                <w:sz w:val="20"/>
                <w:szCs w:val="20"/>
              </w:rPr>
              <w:t>hour</w:t>
            </w:r>
            <w:r w:rsidRPr="00DA0EC5">
              <w:rPr>
                <w:rFonts w:ascii="Arial" w:hAnsi="Arial" w:cs="Arial"/>
                <w:sz w:val="20"/>
                <w:szCs w:val="20"/>
                <w:vertAlign w:val="superscript"/>
              </w:rPr>
              <w:t>h</w:t>
            </w:r>
            <w:proofErr w:type="spellEnd"/>
          </w:p>
          <w:p w14:paraId="300BE2E8" w14:textId="77777777" w:rsidR="00415865" w:rsidRPr="00DA0EC5" w:rsidRDefault="00415865" w:rsidP="005B4AFB">
            <w:pPr>
              <w:rPr>
                <w:rFonts w:ascii="Arial" w:hAnsi="Arial" w:cs="Arial"/>
                <w:sz w:val="20"/>
                <w:szCs w:val="20"/>
              </w:rPr>
            </w:pPr>
            <w:r w:rsidRPr="00DA0EC5">
              <w:rPr>
                <w:rFonts w:ascii="Arial" w:hAnsi="Arial" w:cs="Arial"/>
                <w:sz w:val="20"/>
                <w:szCs w:val="20"/>
              </w:rPr>
              <w:t>Day 2: patch+4</w:t>
            </w:r>
          </w:p>
          <w:p w14:paraId="530CB8B8" w14:textId="77777777" w:rsidR="00415865" w:rsidRPr="00DA0EC5" w:rsidRDefault="00415865" w:rsidP="005B4AFB">
            <w:pPr>
              <w:rPr>
                <w:rFonts w:ascii="Arial" w:hAnsi="Arial" w:cs="Arial"/>
                <w:sz w:val="20"/>
                <w:szCs w:val="20"/>
              </w:rPr>
            </w:pPr>
            <w:r w:rsidRPr="00DA0EC5">
              <w:rPr>
                <w:rFonts w:ascii="Arial" w:hAnsi="Arial" w:cs="Arial"/>
                <w:sz w:val="20"/>
                <w:szCs w:val="20"/>
              </w:rPr>
              <w:t>Day 3: patch+16</w:t>
            </w:r>
          </w:p>
          <w:p w14:paraId="2A174DE7" w14:textId="77777777" w:rsidR="00415865" w:rsidRPr="00DA0EC5" w:rsidRDefault="00415865" w:rsidP="005B4AFB">
            <w:pPr>
              <w:rPr>
                <w:rFonts w:ascii="Arial" w:hAnsi="Arial" w:cs="Arial"/>
                <w:sz w:val="20"/>
                <w:szCs w:val="20"/>
              </w:rPr>
            </w:pPr>
            <w:r w:rsidRPr="00DA0EC5">
              <w:rPr>
                <w:rFonts w:ascii="Arial" w:hAnsi="Arial" w:cs="Arial"/>
                <w:sz w:val="20"/>
                <w:szCs w:val="20"/>
              </w:rPr>
              <w:t>Days 4-5: 24</w:t>
            </w:r>
          </w:p>
        </w:tc>
        <w:tc>
          <w:tcPr>
            <w:tcW w:w="1890" w:type="dxa"/>
          </w:tcPr>
          <w:p w14:paraId="5B144F56" w14:textId="77777777" w:rsidR="00415865" w:rsidRPr="00DA0EC5" w:rsidRDefault="00415865" w:rsidP="005B4AFB">
            <w:pPr>
              <w:rPr>
                <w:rFonts w:ascii="Arial" w:hAnsi="Arial" w:cs="Arial"/>
                <w:sz w:val="20"/>
                <w:szCs w:val="20"/>
              </w:rPr>
            </w:pPr>
            <w:r w:rsidRPr="00DA0EC5">
              <w:rPr>
                <w:rFonts w:ascii="Arial" w:hAnsi="Arial" w:cs="Arial"/>
                <w:sz w:val="20"/>
                <w:szCs w:val="20"/>
              </w:rPr>
              <w:t>24</w:t>
            </w:r>
          </w:p>
          <w:p w14:paraId="35348DD4" w14:textId="77777777" w:rsidR="00415865" w:rsidRPr="00DA0EC5" w:rsidRDefault="00415865" w:rsidP="005B4AFB">
            <w:pPr>
              <w:rPr>
                <w:rFonts w:ascii="Arial" w:hAnsi="Arial" w:cs="Arial"/>
                <w:sz w:val="20"/>
                <w:szCs w:val="20"/>
              </w:rPr>
            </w:pPr>
          </w:p>
          <w:p w14:paraId="3C31D3F5" w14:textId="77777777" w:rsidR="00415865" w:rsidRPr="00DA0EC5" w:rsidRDefault="00415865" w:rsidP="005B4AFB">
            <w:pPr>
              <w:rPr>
                <w:rFonts w:ascii="Arial" w:hAnsi="Arial" w:cs="Arial"/>
                <w:sz w:val="20"/>
                <w:szCs w:val="20"/>
              </w:rPr>
            </w:pPr>
            <w:r w:rsidRPr="00DA0EC5">
              <w:rPr>
                <w:rFonts w:ascii="Arial" w:hAnsi="Arial" w:cs="Arial"/>
                <w:sz w:val="20"/>
                <w:szCs w:val="20"/>
              </w:rPr>
              <w:t>4 days</w:t>
            </w:r>
          </w:p>
        </w:tc>
      </w:tr>
      <w:tr w:rsidR="00415865" w:rsidRPr="00DA0EC5" w14:paraId="09A8798B" w14:textId="77777777" w:rsidTr="005B4AFB">
        <w:trPr>
          <w:cantSplit/>
        </w:trPr>
        <w:tc>
          <w:tcPr>
            <w:tcW w:w="1523" w:type="dxa"/>
            <w:vAlign w:val="center"/>
          </w:tcPr>
          <w:p w14:paraId="526B3482" w14:textId="77777777" w:rsidR="00415865" w:rsidRPr="00DA0EC5" w:rsidRDefault="00415865" w:rsidP="005B4AFB">
            <w:pPr>
              <w:rPr>
                <w:rFonts w:ascii="Arial" w:hAnsi="Arial" w:cs="Arial"/>
                <w:sz w:val="20"/>
                <w:szCs w:val="20"/>
              </w:rPr>
            </w:pPr>
            <w:r w:rsidRPr="00DA0EC5">
              <w:rPr>
                <w:rFonts w:ascii="Arial" w:hAnsi="Arial" w:cs="Arial"/>
                <w:sz w:val="20"/>
                <w:szCs w:val="20"/>
              </w:rPr>
              <w:t>Levin, 1997</w:t>
            </w:r>
            <w:r w:rsidRPr="004E2C83">
              <w:rPr>
                <w:rFonts w:ascii="Arial" w:hAnsi="Arial" w:cs="Arial"/>
                <w:noProof/>
                <w:sz w:val="20"/>
                <w:szCs w:val="20"/>
                <w:vertAlign w:val="superscript"/>
              </w:rPr>
              <w:t>23</w:t>
            </w:r>
          </w:p>
          <w:p w14:paraId="75CA4055" w14:textId="77777777" w:rsidR="00415865" w:rsidRPr="00DA0EC5" w:rsidRDefault="00415865" w:rsidP="005B4AFB">
            <w:pPr>
              <w:rPr>
                <w:rFonts w:ascii="Arial" w:hAnsi="Arial" w:cs="Arial"/>
                <w:sz w:val="20"/>
                <w:szCs w:val="20"/>
              </w:rPr>
            </w:pPr>
          </w:p>
          <w:p w14:paraId="6B12E64D" w14:textId="77777777" w:rsidR="00415865" w:rsidRPr="00DA0EC5" w:rsidRDefault="00415865" w:rsidP="005B4AFB">
            <w:pPr>
              <w:rPr>
                <w:rFonts w:ascii="Arial" w:hAnsi="Arial" w:cs="Arial"/>
                <w:sz w:val="20"/>
                <w:szCs w:val="20"/>
              </w:rPr>
            </w:pPr>
            <w:r w:rsidRPr="00DA0EC5">
              <w:rPr>
                <w:rFonts w:ascii="Arial" w:hAnsi="Arial" w:cs="Arial"/>
                <w:sz w:val="20"/>
                <w:szCs w:val="20"/>
              </w:rPr>
              <w:t>N=19</w:t>
            </w:r>
          </w:p>
        </w:tc>
        <w:tc>
          <w:tcPr>
            <w:tcW w:w="2162" w:type="dxa"/>
            <w:vAlign w:val="center"/>
          </w:tcPr>
          <w:p w14:paraId="4F1A07B1" w14:textId="77777777" w:rsidR="00415865" w:rsidRPr="00DA0EC5" w:rsidRDefault="00415865" w:rsidP="005B4AFB">
            <w:pPr>
              <w:rPr>
                <w:rFonts w:ascii="Arial" w:hAnsi="Arial" w:cs="Arial"/>
                <w:sz w:val="20"/>
                <w:szCs w:val="20"/>
              </w:rPr>
            </w:pPr>
            <w:r w:rsidRPr="00DA0EC5">
              <w:rPr>
                <w:rFonts w:ascii="Arial" w:hAnsi="Arial" w:cs="Arial"/>
                <w:sz w:val="20"/>
                <w:szCs w:val="20"/>
              </w:rPr>
              <w:t>60;</w:t>
            </w:r>
          </w:p>
          <w:p w14:paraId="34A5E48C" w14:textId="77777777" w:rsidR="00415865" w:rsidRPr="00DA0EC5" w:rsidRDefault="00415865" w:rsidP="005B4AFB">
            <w:pPr>
              <w:rPr>
                <w:rFonts w:ascii="Arial" w:hAnsi="Arial" w:cs="Arial"/>
                <w:sz w:val="20"/>
                <w:szCs w:val="20"/>
              </w:rPr>
            </w:pPr>
            <w:r w:rsidRPr="00DA0EC5">
              <w:rPr>
                <w:rFonts w:ascii="Arial" w:hAnsi="Arial" w:cs="Arial"/>
                <w:sz w:val="20"/>
                <w:szCs w:val="20"/>
              </w:rPr>
              <w:t>0</w:t>
            </w:r>
          </w:p>
        </w:tc>
        <w:tc>
          <w:tcPr>
            <w:tcW w:w="2430" w:type="dxa"/>
            <w:vAlign w:val="center"/>
          </w:tcPr>
          <w:p w14:paraId="5B3DA121" w14:textId="77777777" w:rsidR="00415865" w:rsidRPr="00DA0EC5" w:rsidRDefault="00415865" w:rsidP="005B4AFB">
            <w:pPr>
              <w:rPr>
                <w:rFonts w:ascii="Arial" w:hAnsi="Arial" w:cs="Arial"/>
                <w:sz w:val="20"/>
                <w:szCs w:val="20"/>
              </w:rPr>
            </w:pPr>
            <w:r w:rsidRPr="00DA0EC5">
              <w:rPr>
                <w:rFonts w:ascii="Arial" w:hAnsi="Arial" w:cs="Arial"/>
                <w:sz w:val="20"/>
                <w:szCs w:val="20"/>
              </w:rPr>
              <w:t>48 hours</w:t>
            </w:r>
          </w:p>
          <w:p w14:paraId="665B59C2" w14:textId="77777777" w:rsidR="00415865" w:rsidRPr="00DA0EC5" w:rsidRDefault="00415865" w:rsidP="005B4AFB">
            <w:pPr>
              <w:rPr>
                <w:rFonts w:ascii="Arial" w:hAnsi="Arial" w:cs="Arial"/>
                <w:sz w:val="20"/>
                <w:szCs w:val="20"/>
              </w:rPr>
            </w:pPr>
          </w:p>
          <w:p w14:paraId="598F6175"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Medication given regardless of withdrawal symptoms; </w:t>
            </w:r>
          </w:p>
          <w:p w14:paraId="6C9ABA9D"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Observed</w:t>
            </w:r>
            <w:r w:rsidRPr="00DA0EC5">
              <w:rPr>
                <w:rFonts w:ascii="Arial" w:hAnsi="Arial" w:cs="Arial"/>
                <w:sz w:val="20"/>
                <w:szCs w:val="20"/>
              </w:rPr>
              <w:t xml:space="preserve">: mean total SOWS prior to first dose of </w:t>
            </w:r>
            <w:proofErr w:type="spellStart"/>
            <w:r w:rsidRPr="00DA0EC5">
              <w:rPr>
                <w:rFonts w:ascii="Arial" w:hAnsi="Arial" w:cs="Arial"/>
                <w:sz w:val="20"/>
                <w:szCs w:val="20"/>
              </w:rPr>
              <w:t>BUP</w:t>
            </w:r>
            <w:proofErr w:type="spellEnd"/>
            <w:r w:rsidRPr="00DA0EC5">
              <w:rPr>
                <w:rFonts w:ascii="Arial" w:hAnsi="Arial" w:cs="Arial"/>
                <w:sz w:val="20"/>
                <w:szCs w:val="20"/>
              </w:rPr>
              <w:t>: ~20</w:t>
            </w:r>
          </w:p>
        </w:tc>
        <w:tc>
          <w:tcPr>
            <w:tcW w:w="1758" w:type="dxa"/>
            <w:vAlign w:val="center"/>
          </w:tcPr>
          <w:p w14:paraId="06F61592" w14:textId="77777777" w:rsidR="00415865" w:rsidRPr="00DA0EC5" w:rsidRDefault="00415865" w:rsidP="005B4AFB">
            <w:pPr>
              <w:rPr>
                <w:rFonts w:ascii="Arial" w:hAnsi="Arial" w:cs="Arial"/>
                <w:sz w:val="20"/>
                <w:szCs w:val="20"/>
              </w:rPr>
            </w:pPr>
            <w:r w:rsidRPr="00DA0EC5">
              <w:rPr>
                <w:rFonts w:ascii="Arial" w:hAnsi="Arial" w:cs="Arial"/>
                <w:sz w:val="20"/>
                <w:szCs w:val="20"/>
              </w:rPr>
              <w:t>For symptoms PRN</w:t>
            </w:r>
          </w:p>
        </w:tc>
        <w:tc>
          <w:tcPr>
            <w:tcW w:w="1350" w:type="dxa"/>
            <w:vAlign w:val="center"/>
          </w:tcPr>
          <w:p w14:paraId="29A63152"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liquid</w:t>
            </w:r>
          </w:p>
        </w:tc>
        <w:tc>
          <w:tcPr>
            <w:tcW w:w="1890" w:type="dxa"/>
            <w:vAlign w:val="center"/>
          </w:tcPr>
          <w:p w14:paraId="67BEE1DD" w14:textId="77777777" w:rsidR="00415865" w:rsidRPr="00DA0EC5" w:rsidRDefault="00415865" w:rsidP="005B4AFB">
            <w:pPr>
              <w:rPr>
                <w:rFonts w:ascii="Arial" w:hAnsi="Arial" w:cs="Arial"/>
                <w:sz w:val="20"/>
                <w:szCs w:val="20"/>
              </w:rPr>
            </w:pPr>
            <w:r w:rsidRPr="00DA0EC5">
              <w:rPr>
                <w:rFonts w:ascii="Arial" w:hAnsi="Arial" w:cs="Arial"/>
                <w:sz w:val="20"/>
                <w:szCs w:val="20"/>
              </w:rPr>
              <w:t>4</w:t>
            </w:r>
          </w:p>
          <w:p w14:paraId="20EBDBA4"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w:t>
            </w:r>
          </w:p>
          <w:p w14:paraId="1355DBD4" w14:textId="77777777" w:rsidR="00415865" w:rsidRPr="00DA0EC5" w:rsidRDefault="00415865" w:rsidP="005B4AFB">
            <w:pPr>
              <w:rPr>
                <w:rFonts w:ascii="Arial" w:hAnsi="Arial" w:cs="Arial"/>
                <w:sz w:val="20"/>
                <w:szCs w:val="20"/>
              </w:rPr>
            </w:pPr>
            <w:r w:rsidRPr="00DA0EC5">
              <w:rPr>
                <w:rFonts w:ascii="Arial" w:hAnsi="Arial" w:cs="Arial"/>
                <w:sz w:val="20"/>
                <w:szCs w:val="20"/>
              </w:rPr>
              <w:t>Day 2: 8</w:t>
            </w:r>
          </w:p>
        </w:tc>
        <w:tc>
          <w:tcPr>
            <w:tcW w:w="1890" w:type="dxa"/>
          </w:tcPr>
          <w:p w14:paraId="5FDEFECC" w14:textId="77777777" w:rsidR="00415865" w:rsidRPr="00DA0EC5" w:rsidRDefault="00415865" w:rsidP="005B4AFB">
            <w:pPr>
              <w:rPr>
                <w:rFonts w:ascii="Arial" w:hAnsi="Arial" w:cs="Arial"/>
                <w:sz w:val="20"/>
                <w:szCs w:val="20"/>
              </w:rPr>
            </w:pPr>
            <w:r w:rsidRPr="00DA0EC5">
              <w:rPr>
                <w:rFonts w:ascii="Arial" w:hAnsi="Arial" w:cs="Arial"/>
                <w:sz w:val="20"/>
                <w:szCs w:val="20"/>
              </w:rPr>
              <w:t>8</w:t>
            </w:r>
          </w:p>
          <w:p w14:paraId="08E1CD73" w14:textId="77777777" w:rsidR="00415865" w:rsidRPr="00DA0EC5" w:rsidRDefault="00415865" w:rsidP="005B4AFB">
            <w:pPr>
              <w:rPr>
                <w:rFonts w:ascii="Arial" w:hAnsi="Arial" w:cs="Arial"/>
                <w:sz w:val="20"/>
                <w:szCs w:val="20"/>
              </w:rPr>
            </w:pPr>
          </w:p>
          <w:p w14:paraId="5993797C" w14:textId="77777777" w:rsidR="00415865" w:rsidRPr="00DA0EC5" w:rsidRDefault="00415865" w:rsidP="005B4AFB">
            <w:pPr>
              <w:rPr>
                <w:rFonts w:ascii="Arial" w:hAnsi="Arial" w:cs="Arial"/>
                <w:sz w:val="20"/>
                <w:szCs w:val="20"/>
              </w:rPr>
            </w:pPr>
            <w:r w:rsidRPr="00DA0EC5">
              <w:rPr>
                <w:rFonts w:ascii="Arial" w:hAnsi="Arial" w:cs="Arial"/>
                <w:sz w:val="20"/>
                <w:szCs w:val="20"/>
              </w:rPr>
              <w:t>2 days</w:t>
            </w:r>
          </w:p>
        </w:tc>
      </w:tr>
      <w:tr w:rsidR="00415865" w:rsidRPr="00DA0EC5" w14:paraId="02C21715" w14:textId="77777777" w:rsidTr="005B4AFB">
        <w:trPr>
          <w:cantSplit/>
        </w:trPr>
        <w:tc>
          <w:tcPr>
            <w:tcW w:w="1523" w:type="dxa"/>
            <w:vAlign w:val="center"/>
          </w:tcPr>
          <w:p w14:paraId="1F4B87C4"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Lintzeris</w:t>
            </w:r>
            <w:proofErr w:type="spellEnd"/>
            <w:r w:rsidRPr="00DA0EC5">
              <w:rPr>
                <w:rFonts w:ascii="Arial" w:hAnsi="Arial" w:cs="Arial"/>
                <w:sz w:val="20"/>
                <w:szCs w:val="20"/>
              </w:rPr>
              <w:t>, 2018</w:t>
            </w:r>
            <w:r w:rsidRPr="004E2C83">
              <w:rPr>
                <w:rFonts w:ascii="Arial" w:hAnsi="Arial" w:cs="Arial"/>
                <w:noProof/>
                <w:sz w:val="20"/>
                <w:szCs w:val="20"/>
                <w:vertAlign w:val="superscript"/>
              </w:rPr>
              <w:t>38</w:t>
            </w:r>
          </w:p>
          <w:p w14:paraId="2FA41B82" w14:textId="77777777" w:rsidR="00415865" w:rsidRPr="00DA0EC5" w:rsidRDefault="00415865" w:rsidP="005B4AFB">
            <w:pPr>
              <w:rPr>
                <w:rFonts w:ascii="Arial" w:hAnsi="Arial" w:cs="Arial"/>
                <w:sz w:val="20"/>
                <w:szCs w:val="20"/>
              </w:rPr>
            </w:pPr>
          </w:p>
          <w:p w14:paraId="45C011A2" w14:textId="77777777" w:rsidR="00415865" w:rsidRPr="00DA0EC5" w:rsidRDefault="00415865" w:rsidP="005B4AFB">
            <w:pPr>
              <w:rPr>
                <w:rFonts w:ascii="Arial" w:hAnsi="Arial" w:cs="Arial"/>
                <w:sz w:val="20"/>
                <w:szCs w:val="20"/>
              </w:rPr>
            </w:pPr>
            <w:r w:rsidRPr="00DA0EC5">
              <w:rPr>
                <w:rFonts w:ascii="Arial" w:hAnsi="Arial" w:cs="Arial"/>
                <w:sz w:val="20"/>
                <w:szCs w:val="20"/>
              </w:rPr>
              <w:t>N=33</w:t>
            </w:r>
          </w:p>
        </w:tc>
        <w:tc>
          <w:tcPr>
            <w:tcW w:w="2162" w:type="dxa"/>
            <w:vAlign w:val="center"/>
          </w:tcPr>
          <w:p w14:paraId="747151A9" w14:textId="77777777" w:rsidR="00415865" w:rsidRPr="00DA0EC5" w:rsidRDefault="00415865" w:rsidP="005B4AFB">
            <w:pPr>
              <w:rPr>
                <w:rFonts w:ascii="Arial" w:hAnsi="Arial" w:cs="Arial"/>
                <w:sz w:val="20"/>
                <w:szCs w:val="20"/>
              </w:rPr>
            </w:pPr>
            <w:r w:rsidRPr="00DA0EC5">
              <w:rPr>
                <w:rFonts w:ascii="Arial" w:hAnsi="Arial" w:cs="Arial"/>
                <w:sz w:val="20"/>
                <w:szCs w:val="20"/>
              </w:rPr>
              <w:t>Means approx. based on figure</w:t>
            </w:r>
          </w:p>
          <w:p w14:paraId="3A56AA1E" w14:textId="77777777" w:rsidR="00415865" w:rsidRPr="00DA0EC5" w:rsidRDefault="00415865" w:rsidP="005B4AFB">
            <w:pPr>
              <w:rPr>
                <w:rFonts w:ascii="Arial" w:hAnsi="Arial" w:cs="Arial"/>
                <w:sz w:val="20"/>
                <w:szCs w:val="20"/>
              </w:rPr>
            </w:pPr>
          </w:p>
          <w:p w14:paraId="29C92621" w14:textId="77777777" w:rsidR="00415865" w:rsidRPr="00DA0EC5" w:rsidRDefault="00415865" w:rsidP="005B4AFB">
            <w:pPr>
              <w:rPr>
                <w:rFonts w:ascii="Arial" w:hAnsi="Arial" w:cs="Arial"/>
                <w:sz w:val="20"/>
                <w:szCs w:val="20"/>
              </w:rPr>
            </w:pPr>
            <w:r w:rsidRPr="00DA0EC5">
              <w:rPr>
                <w:rFonts w:ascii="Arial" w:hAnsi="Arial" w:cs="Arial"/>
                <w:sz w:val="20"/>
                <w:szCs w:val="20"/>
              </w:rPr>
              <w:t>Low: ~20 (&lt;30)</w:t>
            </w:r>
          </w:p>
          <w:p w14:paraId="24C882AD" w14:textId="77777777" w:rsidR="00415865" w:rsidRPr="00DA0EC5" w:rsidRDefault="00415865" w:rsidP="005B4AFB">
            <w:pPr>
              <w:rPr>
                <w:rFonts w:ascii="Arial" w:hAnsi="Arial" w:cs="Arial"/>
                <w:sz w:val="20"/>
                <w:szCs w:val="20"/>
              </w:rPr>
            </w:pPr>
            <w:r w:rsidRPr="00DA0EC5">
              <w:rPr>
                <w:rFonts w:ascii="Arial" w:hAnsi="Arial" w:cs="Arial"/>
                <w:sz w:val="20"/>
                <w:szCs w:val="20"/>
              </w:rPr>
              <w:t>Medium: ~40 (30-50)</w:t>
            </w:r>
          </w:p>
          <w:p w14:paraId="3B49F3A6" w14:textId="77777777" w:rsidR="00415865" w:rsidRPr="00DA0EC5" w:rsidRDefault="00415865" w:rsidP="005B4AFB">
            <w:pPr>
              <w:rPr>
                <w:rFonts w:ascii="Arial" w:hAnsi="Arial" w:cs="Arial"/>
                <w:sz w:val="20"/>
                <w:szCs w:val="20"/>
              </w:rPr>
            </w:pPr>
            <w:r w:rsidRPr="00DA0EC5">
              <w:rPr>
                <w:rFonts w:ascii="Arial" w:hAnsi="Arial" w:cs="Arial"/>
                <w:sz w:val="20"/>
                <w:szCs w:val="20"/>
              </w:rPr>
              <w:t>High: ~80 (&gt;50)</w:t>
            </w:r>
          </w:p>
        </w:tc>
        <w:tc>
          <w:tcPr>
            <w:tcW w:w="2430" w:type="dxa"/>
            <w:vAlign w:val="center"/>
          </w:tcPr>
          <w:p w14:paraId="1F15081D" w14:textId="77777777" w:rsidR="00415865" w:rsidRPr="00DA0EC5" w:rsidRDefault="00415865" w:rsidP="005B4AFB">
            <w:pPr>
              <w:rPr>
                <w:rFonts w:ascii="Arial" w:hAnsi="Arial" w:cs="Arial"/>
                <w:sz w:val="20"/>
                <w:szCs w:val="20"/>
              </w:rPr>
            </w:pPr>
            <w:r w:rsidRPr="00DA0EC5">
              <w:rPr>
                <w:rFonts w:ascii="Arial" w:hAnsi="Arial" w:cs="Arial"/>
                <w:sz w:val="20"/>
                <w:szCs w:val="20"/>
              </w:rPr>
              <w:t>≥24 hours</w:t>
            </w:r>
          </w:p>
          <w:p w14:paraId="04E50E17" w14:textId="77777777" w:rsidR="00415865" w:rsidRPr="00DA0EC5" w:rsidRDefault="00415865" w:rsidP="005B4AFB">
            <w:pPr>
              <w:rPr>
                <w:rFonts w:ascii="Arial" w:hAnsi="Arial" w:cs="Arial"/>
                <w:sz w:val="20"/>
                <w:szCs w:val="20"/>
              </w:rPr>
            </w:pPr>
          </w:p>
          <w:p w14:paraId="625A3BC1" w14:textId="77777777" w:rsidR="00415865" w:rsidRPr="00DA0EC5" w:rsidRDefault="00415865" w:rsidP="005B4AFB">
            <w:pPr>
              <w:rPr>
                <w:rFonts w:ascii="Arial" w:hAnsi="Arial" w:cs="Arial"/>
                <w:sz w:val="20"/>
                <w:szCs w:val="20"/>
              </w:rPr>
            </w:pPr>
            <w:r w:rsidRPr="00DA0EC5">
              <w:rPr>
                <w:rFonts w:ascii="Arial" w:hAnsi="Arial" w:cs="Arial"/>
                <w:sz w:val="20"/>
                <w:szCs w:val="20"/>
              </w:rPr>
              <w:t>COWS &gt;12 (moderate withdrawal)</w:t>
            </w:r>
          </w:p>
        </w:tc>
        <w:tc>
          <w:tcPr>
            <w:tcW w:w="1758" w:type="dxa"/>
            <w:vAlign w:val="center"/>
          </w:tcPr>
          <w:p w14:paraId="3AB34C2E"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0B7E5E3A"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r w:rsidRPr="00DA0EC5">
              <w:rPr>
                <w:rFonts w:ascii="Arial" w:hAnsi="Arial" w:cs="Arial"/>
                <w:sz w:val="20"/>
                <w:szCs w:val="20"/>
              </w:rPr>
              <w:t xml:space="preserve"> </w:t>
            </w:r>
          </w:p>
        </w:tc>
        <w:tc>
          <w:tcPr>
            <w:tcW w:w="1890" w:type="dxa"/>
            <w:vAlign w:val="center"/>
          </w:tcPr>
          <w:p w14:paraId="09F17E90" w14:textId="77777777" w:rsidR="00415865" w:rsidRPr="00DA0EC5" w:rsidRDefault="00415865" w:rsidP="005B4AFB">
            <w:pPr>
              <w:rPr>
                <w:rFonts w:ascii="Arial" w:hAnsi="Arial" w:cs="Arial"/>
                <w:sz w:val="20"/>
                <w:szCs w:val="20"/>
              </w:rPr>
            </w:pPr>
            <w:r w:rsidRPr="00DA0EC5">
              <w:rPr>
                <w:rFonts w:ascii="Arial" w:hAnsi="Arial" w:cs="Arial"/>
                <w:sz w:val="20"/>
                <w:szCs w:val="20"/>
              </w:rPr>
              <w:t>2</w:t>
            </w:r>
          </w:p>
          <w:p w14:paraId="1091033A"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8-16+</w:t>
            </w:r>
          </w:p>
          <w:p w14:paraId="2635824B"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Previous day dose + </w:t>
            </w:r>
            <w:proofErr w:type="spellStart"/>
            <w:r w:rsidRPr="00DA0EC5">
              <w:rPr>
                <w:rFonts w:ascii="Arial" w:hAnsi="Arial" w:cs="Arial"/>
                <w:sz w:val="20"/>
                <w:szCs w:val="20"/>
              </w:rPr>
              <w:t>add’l</w:t>
            </w:r>
            <w:proofErr w:type="spellEnd"/>
            <w:r w:rsidRPr="00DA0EC5">
              <w:rPr>
                <w:rFonts w:ascii="Arial" w:hAnsi="Arial" w:cs="Arial"/>
                <w:sz w:val="20"/>
                <w:szCs w:val="20"/>
              </w:rPr>
              <w:t xml:space="preserve"> dose based on symptoms</w:t>
            </w:r>
          </w:p>
        </w:tc>
        <w:tc>
          <w:tcPr>
            <w:tcW w:w="1890" w:type="dxa"/>
          </w:tcPr>
          <w:p w14:paraId="6DD42FE4" w14:textId="77777777" w:rsidR="00415865" w:rsidRPr="00DA0EC5" w:rsidRDefault="00415865" w:rsidP="005B4AFB">
            <w:pPr>
              <w:rPr>
                <w:rFonts w:ascii="Arial" w:hAnsi="Arial" w:cs="Arial"/>
                <w:sz w:val="20"/>
                <w:szCs w:val="20"/>
              </w:rPr>
            </w:pPr>
            <w:r w:rsidRPr="00DA0EC5">
              <w:rPr>
                <w:rFonts w:ascii="Arial" w:hAnsi="Arial" w:cs="Arial"/>
                <w:sz w:val="20"/>
                <w:szCs w:val="20"/>
              </w:rPr>
              <w:t>≥12 mg</w:t>
            </w:r>
          </w:p>
          <w:p w14:paraId="003E23F6" w14:textId="77777777" w:rsidR="00415865" w:rsidRPr="00DA0EC5" w:rsidRDefault="00415865" w:rsidP="005B4AFB">
            <w:pPr>
              <w:rPr>
                <w:rFonts w:ascii="Arial" w:hAnsi="Arial" w:cs="Arial"/>
                <w:sz w:val="20"/>
                <w:szCs w:val="20"/>
              </w:rPr>
            </w:pPr>
          </w:p>
          <w:p w14:paraId="6AF637A8" w14:textId="77777777" w:rsidR="00415865" w:rsidRPr="00DA0EC5" w:rsidRDefault="00415865" w:rsidP="005B4AFB">
            <w:pPr>
              <w:rPr>
                <w:rFonts w:ascii="Arial" w:hAnsi="Arial" w:cs="Arial"/>
                <w:sz w:val="20"/>
                <w:szCs w:val="20"/>
              </w:rPr>
            </w:pPr>
            <w:r w:rsidRPr="00DA0EC5">
              <w:rPr>
                <w:rFonts w:ascii="Arial" w:hAnsi="Arial" w:cs="Arial"/>
                <w:sz w:val="20"/>
                <w:szCs w:val="20"/>
              </w:rPr>
              <w:t>2-3 days</w:t>
            </w:r>
          </w:p>
        </w:tc>
      </w:tr>
      <w:tr w:rsidR="00415865" w:rsidRPr="00DA0EC5" w14:paraId="7DBA4B7A" w14:textId="77777777" w:rsidTr="005B4AFB">
        <w:trPr>
          <w:cantSplit/>
        </w:trPr>
        <w:tc>
          <w:tcPr>
            <w:tcW w:w="1523" w:type="dxa"/>
            <w:vAlign w:val="center"/>
          </w:tcPr>
          <w:p w14:paraId="6AFC2378"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Lukas, 1984</w:t>
            </w:r>
            <w:r w:rsidRPr="004E2C83">
              <w:rPr>
                <w:rFonts w:ascii="Arial" w:hAnsi="Arial" w:cs="Arial"/>
                <w:noProof/>
                <w:sz w:val="20"/>
                <w:szCs w:val="20"/>
                <w:vertAlign w:val="superscript"/>
                <w:lang w:val="pl-PL"/>
              </w:rPr>
              <w:t>21</w:t>
            </w:r>
          </w:p>
          <w:p w14:paraId="65E99E31" w14:textId="77777777" w:rsidR="00415865" w:rsidRPr="00DA0EC5" w:rsidRDefault="00415865" w:rsidP="005B4AFB">
            <w:pPr>
              <w:rPr>
                <w:rFonts w:ascii="Arial" w:hAnsi="Arial" w:cs="Arial"/>
                <w:sz w:val="20"/>
                <w:szCs w:val="20"/>
              </w:rPr>
            </w:pPr>
          </w:p>
          <w:p w14:paraId="4E66A86C" w14:textId="77777777" w:rsidR="00415865" w:rsidRPr="00DA0EC5" w:rsidRDefault="00415865" w:rsidP="005B4AFB">
            <w:pPr>
              <w:rPr>
                <w:rFonts w:ascii="Arial" w:hAnsi="Arial" w:cs="Arial"/>
                <w:sz w:val="20"/>
                <w:szCs w:val="20"/>
              </w:rPr>
            </w:pPr>
            <w:r w:rsidRPr="00DA0EC5">
              <w:rPr>
                <w:rFonts w:ascii="Arial" w:hAnsi="Arial" w:cs="Arial"/>
                <w:sz w:val="20"/>
                <w:szCs w:val="20"/>
              </w:rPr>
              <w:t>N=3</w:t>
            </w:r>
          </w:p>
        </w:tc>
        <w:tc>
          <w:tcPr>
            <w:tcW w:w="2162" w:type="dxa"/>
            <w:vAlign w:val="center"/>
          </w:tcPr>
          <w:p w14:paraId="53582348" w14:textId="77777777" w:rsidR="00415865" w:rsidRPr="00DA0EC5" w:rsidRDefault="00415865" w:rsidP="005B4AFB">
            <w:pPr>
              <w:rPr>
                <w:rFonts w:ascii="Arial" w:hAnsi="Arial" w:cs="Arial"/>
                <w:sz w:val="20"/>
                <w:szCs w:val="20"/>
              </w:rPr>
            </w:pPr>
            <w:r w:rsidRPr="00DA0EC5">
              <w:rPr>
                <w:rFonts w:ascii="Arial" w:hAnsi="Arial" w:cs="Arial"/>
                <w:sz w:val="20"/>
                <w:szCs w:val="20"/>
              </w:rPr>
              <w:t>47.7 (25-60);</w:t>
            </w:r>
          </w:p>
          <w:p w14:paraId="774E5825" w14:textId="77777777" w:rsidR="00415865" w:rsidRPr="00DA0EC5" w:rsidRDefault="00415865" w:rsidP="005B4AFB">
            <w:pPr>
              <w:rPr>
                <w:rFonts w:ascii="Arial" w:hAnsi="Arial" w:cs="Arial"/>
                <w:sz w:val="20"/>
                <w:szCs w:val="20"/>
              </w:rPr>
            </w:pPr>
            <w:r w:rsidRPr="00DA0EC5">
              <w:rPr>
                <w:rFonts w:ascii="Arial" w:hAnsi="Arial" w:cs="Arial"/>
                <w:sz w:val="20"/>
                <w:szCs w:val="20"/>
              </w:rPr>
              <w:t>47.7 (25-60)</w:t>
            </w:r>
          </w:p>
        </w:tc>
        <w:tc>
          <w:tcPr>
            <w:tcW w:w="2430" w:type="dxa"/>
            <w:vAlign w:val="center"/>
          </w:tcPr>
          <w:p w14:paraId="13987F3A" w14:textId="77777777" w:rsidR="00415865" w:rsidRPr="00DA0EC5" w:rsidRDefault="00415865" w:rsidP="005B4AFB">
            <w:pPr>
              <w:rPr>
                <w:rFonts w:ascii="Arial" w:hAnsi="Arial" w:cs="Arial"/>
                <w:sz w:val="20"/>
                <w:szCs w:val="20"/>
              </w:rPr>
            </w:pPr>
            <w:r w:rsidRPr="00DA0EC5">
              <w:rPr>
                <w:rFonts w:ascii="Arial" w:hAnsi="Arial" w:cs="Arial"/>
                <w:sz w:val="20"/>
                <w:szCs w:val="20"/>
              </w:rPr>
              <w:t>24 hours</w:t>
            </w:r>
          </w:p>
          <w:p w14:paraId="5C558A3E" w14:textId="77777777" w:rsidR="00415865" w:rsidRPr="00DA0EC5" w:rsidRDefault="00415865" w:rsidP="005B4AFB">
            <w:pPr>
              <w:rPr>
                <w:rFonts w:ascii="Arial" w:hAnsi="Arial" w:cs="Arial"/>
                <w:sz w:val="20"/>
                <w:szCs w:val="20"/>
              </w:rPr>
            </w:pPr>
          </w:p>
          <w:p w14:paraId="58A552E0"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Medication given regardless of withdrawal symptoms; </w:t>
            </w:r>
            <w:r w:rsidRPr="00DA0EC5">
              <w:rPr>
                <w:rFonts w:ascii="Arial" w:hAnsi="Arial" w:cs="Arial"/>
                <w:sz w:val="20"/>
                <w:szCs w:val="20"/>
                <w:u w:val="single"/>
              </w:rPr>
              <w:t>Observed</w:t>
            </w:r>
            <w:r w:rsidRPr="00DA0EC5">
              <w:rPr>
                <w:rFonts w:ascii="Arial" w:hAnsi="Arial" w:cs="Arial"/>
                <w:sz w:val="20"/>
                <w:szCs w:val="20"/>
              </w:rPr>
              <w:t xml:space="preserve">: mean Himmelsbach and withdrawal scores prior to first dose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were elevated at first </w:t>
            </w:r>
            <w:proofErr w:type="spellStart"/>
            <w:r w:rsidRPr="00DA0EC5">
              <w:rPr>
                <w:rFonts w:ascii="Arial" w:hAnsi="Arial" w:cs="Arial"/>
                <w:sz w:val="20"/>
                <w:szCs w:val="20"/>
              </w:rPr>
              <w:t>BUP</w:t>
            </w:r>
            <w:proofErr w:type="spellEnd"/>
            <w:r w:rsidRPr="00DA0EC5">
              <w:rPr>
                <w:rFonts w:ascii="Arial" w:hAnsi="Arial" w:cs="Arial"/>
                <w:sz w:val="20"/>
                <w:szCs w:val="20"/>
              </w:rPr>
              <w:t xml:space="preserve"> dose, compared with at last METH dose</w:t>
            </w:r>
          </w:p>
        </w:tc>
        <w:tc>
          <w:tcPr>
            <w:tcW w:w="1758" w:type="dxa"/>
            <w:vAlign w:val="center"/>
          </w:tcPr>
          <w:p w14:paraId="596939DC"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34DD88A3"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SQ</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 liquid</w:t>
            </w:r>
          </w:p>
        </w:tc>
        <w:tc>
          <w:tcPr>
            <w:tcW w:w="1890" w:type="dxa"/>
            <w:vAlign w:val="center"/>
          </w:tcPr>
          <w:p w14:paraId="31CF9548" w14:textId="77777777" w:rsidR="00415865" w:rsidRPr="00DA0EC5" w:rsidRDefault="00415865" w:rsidP="005B4AFB">
            <w:pPr>
              <w:rPr>
                <w:rFonts w:ascii="Arial" w:hAnsi="Arial" w:cs="Arial"/>
                <w:sz w:val="20"/>
                <w:szCs w:val="20"/>
              </w:rPr>
            </w:pPr>
            <w:r w:rsidRPr="00DA0EC5">
              <w:rPr>
                <w:rFonts w:ascii="Arial" w:hAnsi="Arial" w:cs="Arial"/>
                <w:sz w:val="20"/>
                <w:szCs w:val="20"/>
              </w:rPr>
              <w:t>2</w:t>
            </w:r>
          </w:p>
          <w:p w14:paraId="039EAA40"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2</w:t>
            </w:r>
          </w:p>
          <w:p w14:paraId="78F60A7A" w14:textId="77777777" w:rsidR="00415865" w:rsidRPr="00DA0EC5" w:rsidRDefault="00415865" w:rsidP="005B4AFB">
            <w:pPr>
              <w:rPr>
                <w:rFonts w:ascii="Arial" w:hAnsi="Arial" w:cs="Arial"/>
                <w:sz w:val="20"/>
                <w:szCs w:val="20"/>
              </w:rPr>
            </w:pPr>
            <w:r w:rsidRPr="00DA0EC5">
              <w:rPr>
                <w:rFonts w:ascii="Arial" w:hAnsi="Arial" w:cs="Arial"/>
                <w:sz w:val="20"/>
                <w:szCs w:val="20"/>
              </w:rPr>
              <w:softHyphen/>
            </w:r>
            <w:r w:rsidRPr="00DA0EC5">
              <w:rPr>
                <w:rFonts w:ascii="Arial" w:hAnsi="Arial" w:cs="Arial"/>
                <w:sz w:val="20"/>
                <w:szCs w:val="20"/>
              </w:rPr>
              <w:softHyphen/>
            </w:r>
            <w:r w:rsidRPr="00DA0EC5">
              <w:rPr>
                <w:rFonts w:ascii="Arial" w:hAnsi="Arial" w:cs="Arial"/>
                <w:sz w:val="20"/>
                <w:szCs w:val="20"/>
              </w:rPr>
              <w:softHyphen/>
              <w:t>NA; single-day transfer</w:t>
            </w:r>
          </w:p>
        </w:tc>
        <w:tc>
          <w:tcPr>
            <w:tcW w:w="1890" w:type="dxa"/>
          </w:tcPr>
          <w:p w14:paraId="11FCD120" w14:textId="77777777" w:rsidR="00415865" w:rsidRPr="00DA0EC5" w:rsidRDefault="00415865" w:rsidP="005B4AFB">
            <w:pPr>
              <w:rPr>
                <w:rFonts w:ascii="Arial" w:hAnsi="Arial" w:cs="Arial"/>
                <w:sz w:val="20"/>
                <w:szCs w:val="20"/>
              </w:rPr>
            </w:pPr>
            <w:r w:rsidRPr="00DA0EC5">
              <w:rPr>
                <w:rFonts w:ascii="Arial" w:hAnsi="Arial" w:cs="Arial"/>
                <w:sz w:val="20"/>
                <w:szCs w:val="20"/>
              </w:rPr>
              <w:t>2</w:t>
            </w:r>
          </w:p>
          <w:p w14:paraId="2AEF7432" w14:textId="77777777" w:rsidR="00415865" w:rsidRPr="00DA0EC5" w:rsidRDefault="00415865" w:rsidP="005B4AFB">
            <w:pPr>
              <w:rPr>
                <w:rFonts w:ascii="Arial" w:hAnsi="Arial" w:cs="Arial"/>
                <w:sz w:val="20"/>
                <w:szCs w:val="20"/>
              </w:rPr>
            </w:pPr>
          </w:p>
          <w:p w14:paraId="3F496526" w14:textId="77777777" w:rsidR="00415865" w:rsidRPr="00DA0EC5" w:rsidRDefault="00415865" w:rsidP="005B4AFB">
            <w:pPr>
              <w:rPr>
                <w:rFonts w:ascii="Arial" w:hAnsi="Arial" w:cs="Arial"/>
                <w:sz w:val="20"/>
                <w:szCs w:val="20"/>
              </w:rPr>
            </w:pPr>
            <w:r w:rsidRPr="00DA0EC5">
              <w:rPr>
                <w:rFonts w:ascii="Arial" w:hAnsi="Arial" w:cs="Arial"/>
                <w:sz w:val="20"/>
                <w:szCs w:val="20"/>
              </w:rPr>
              <w:t>1 day</w:t>
            </w:r>
          </w:p>
        </w:tc>
      </w:tr>
      <w:tr w:rsidR="00415865" w:rsidRPr="00DA0EC5" w14:paraId="5215B7B2" w14:textId="77777777" w:rsidTr="005B4AFB">
        <w:trPr>
          <w:cantSplit/>
        </w:trPr>
        <w:tc>
          <w:tcPr>
            <w:tcW w:w="1523" w:type="dxa"/>
            <w:vAlign w:val="center"/>
          </w:tcPr>
          <w:p w14:paraId="6EEE7E0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Naumovski</w:t>
            </w:r>
            <w:proofErr w:type="spellEnd"/>
            <w:r w:rsidRPr="00DA0EC5">
              <w:rPr>
                <w:rFonts w:ascii="Arial" w:hAnsi="Arial" w:cs="Arial"/>
                <w:sz w:val="20"/>
                <w:szCs w:val="20"/>
              </w:rPr>
              <w:t>, 2015</w:t>
            </w:r>
            <w:r w:rsidRPr="004E2C83">
              <w:rPr>
                <w:rFonts w:ascii="Arial" w:hAnsi="Arial" w:cs="Arial"/>
                <w:noProof/>
                <w:sz w:val="20"/>
                <w:szCs w:val="20"/>
                <w:vertAlign w:val="superscript"/>
              </w:rPr>
              <w:t>36</w:t>
            </w:r>
          </w:p>
          <w:p w14:paraId="4E64E1C6" w14:textId="77777777" w:rsidR="00415865" w:rsidRPr="00DA0EC5" w:rsidRDefault="00415865" w:rsidP="005B4AFB">
            <w:pPr>
              <w:rPr>
                <w:rFonts w:ascii="Arial" w:hAnsi="Arial" w:cs="Arial"/>
                <w:sz w:val="20"/>
                <w:szCs w:val="20"/>
              </w:rPr>
            </w:pPr>
          </w:p>
          <w:p w14:paraId="0F365B0C" w14:textId="77777777" w:rsidR="00415865" w:rsidRPr="00DA0EC5" w:rsidRDefault="00415865" w:rsidP="005B4AFB">
            <w:pPr>
              <w:rPr>
                <w:rFonts w:ascii="Arial" w:hAnsi="Arial" w:cs="Arial"/>
                <w:sz w:val="20"/>
                <w:szCs w:val="20"/>
              </w:rPr>
            </w:pPr>
            <w:r w:rsidRPr="00DA0EC5">
              <w:rPr>
                <w:rFonts w:ascii="Arial" w:hAnsi="Arial" w:cs="Arial"/>
                <w:sz w:val="20"/>
                <w:szCs w:val="20"/>
              </w:rPr>
              <w:t>N=29</w:t>
            </w:r>
          </w:p>
        </w:tc>
        <w:tc>
          <w:tcPr>
            <w:tcW w:w="2162" w:type="dxa"/>
            <w:vAlign w:val="center"/>
          </w:tcPr>
          <w:p w14:paraId="334FA756" w14:textId="77777777" w:rsidR="00415865" w:rsidRPr="00DA0EC5" w:rsidRDefault="00415865" w:rsidP="005B4AFB">
            <w:pPr>
              <w:rPr>
                <w:rFonts w:ascii="Arial" w:hAnsi="Arial" w:cs="Arial"/>
                <w:sz w:val="20"/>
                <w:szCs w:val="20"/>
              </w:rPr>
            </w:pPr>
            <w:r w:rsidRPr="00DA0EC5">
              <w:rPr>
                <w:rFonts w:ascii="Arial" w:hAnsi="Arial" w:cs="Arial"/>
                <w:sz w:val="20"/>
                <w:szCs w:val="20"/>
              </w:rPr>
              <w:t>86.8 (42.5-140);</w:t>
            </w:r>
          </w:p>
          <w:p w14:paraId="11D36F21" w14:textId="77777777" w:rsidR="00415865" w:rsidRPr="00DA0EC5" w:rsidRDefault="00415865" w:rsidP="005B4AFB">
            <w:pPr>
              <w:rPr>
                <w:rFonts w:ascii="Arial" w:hAnsi="Arial" w:cs="Arial"/>
                <w:sz w:val="20"/>
                <w:szCs w:val="20"/>
              </w:rPr>
            </w:pPr>
            <w:r w:rsidRPr="00DA0EC5">
              <w:rPr>
                <w:rFonts w:ascii="Arial" w:hAnsi="Arial" w:cs="Arial"/>
                <w:sz w:val="20"/>
                <w:szCs w:val="20"/>
              </w:rPr>
              <w:t>61.2 (SE 3.6)</w:t>
            </w:r>
            <w:proofErr w:type="spellStart"/>
            <w:r w:rsidRPr="00DA0EC5">
              <w:rPr>
                <w:rFonts w:ascii="Arial" w:hAnsi="Arial" w:cs="Arial"/>
                <w:sz w:val="20"/>
                <w:szCs w:val="20"/>
                <w:vertAlign w:val="superscript"/>
              </w:rPr>
              <w:t>i</w:t>
            </w:r>
            <w:proofErr w:type="spellEnd"/>
          </w:p>
        </w:tc>
        <w:tc>
          <w:tcPr>
            <w:tcW w:w="2430" w:type="dxa"/>
            <w:vAlign w:val="center"/>
          </w:tcPr>
          <w:p w14:paraId="775AF324" w14:textId="77777777" w:rsidR="00415865" w:rsidRPr="00DA0EC5" w:rsidRDefault="00415865" w:rsidP="005B4AFB">
            <w:pPr>
              <w:rPr>
                <w:rFonts w:ascii="Arial" w:hAnsi="Arial" w:cs="Arial"/>
                <w:sz w:val="20"/>
                <w:szCs w:val="20"/>
                <w:u w:val="single"/>
              </w:rPr>
            </w:pPr>
            <w:r>
              <w:rPr>
                <w:rFonts w:ascii="Symbol" w:eastAsia="Symbol" w:hAnsi="Symbol" w:cs="Symbol"/>
                <w:sz w:val="20"/>
                <w:szCs w:val="20"/>
              </w:rPr>
              <w:t></w:t>
            </w:r>
            <w:r w:rsidRPr="00DA0EC5">
              <w:rPr>
                <w:rFonts w:ascii="Arial" w:hAnsi="Arial" w:cs="Arial"/>
                <w:sz w:val="20"/>
                <w:szCs w:val="20"/>
              </w:rPr>
              <w:t>48</w:t>
            </w:r>
            <w:r>
              <w:rPr>
                <w:rFonts w:ascii="Arial" w:hAnsi="Arial" w:cs="Arial"/>
                <w:sz w:val="20"/>
                <w:szCs w:val="20"/>
              </w:rPr>
              <w:t xml:space="preserve"> hours</w:t>
            </w:r>
          </w:p>
          <w:p w14:paraId="772EA815" w14:textId="77777777" w:rsidR="00415865" w:rsidRPr="00DA0EC5" w:rsidRDefault="00415865" w:rsidP="005B4AFB">
            <w:pPr>
              <w:rPr>
                <w:rFonts w:ascii="Arial" w:hAnsi="Arial" w:cs="Arial"/>
                <w:sz w:val="20"/>
                <w:szCs w:val="20"/>
                <w:u w:val="single"/>
              </w:rPr>
            </w:pPr>
          </w:p>
          <w:p w14:paraId="53F31F25"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Required</w:t>
            </w:r>
            <w:r w:rsidRPr="00DA0EC5">
              <w:rPr>
                <w:rFonts w:ascii="Arial" w:hAnsi="Arial" w:cs="Arial"/>
                <w:sz w:val="20"/>
                <w:szCs w:val="20"/>
              </w:rPr>
              <w:t xml:space="preserve">: “If clinical withdrawal signs were evident” </w:t>
            </w:r>
          </w:p>
          <w:p w14:paraId="30FEAF7A"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Observed</w:t>
            </w:r>
            <w:r w:rsidRPr="00DA0EC5">
              <w:rPr>
                <w:rFonts w:ascii="Arial" w:hAnsi="Arial" w:cs="Arial"/>
                <w:sz w:val="20"/>
                <w:szCs w:val="20"/>
              </w:rPr>
              <w:t xml:space="preserve">: Mean COWS at time of first dose of </w:t>
            </w:r>
            <w:proofErr w:type="spellStart"/>
            <w:r w:rsidRPr="00DA0EC5">
              <w:rPr>
                <w:rFonts w:ascii="Arial" w:hAnsi="Arial" w:cs="Arial"/>
                <w:sz w:val="20"/>
                <w:szCs w:val="20"/>
              </w:rPr>
              <w:t>BUP</w:t>
            </w:r>
            <w:proofErr w:type="spellEnd"/>
            <w:r w:rsidRPr="00DA0EC5">
              <w:rPr>
                <w:rFonts w:ascii="Arial" w:hAnsi="Arial" w:cs="Arial"/>
                <w:sz w:val="20"/>
                <w:szCs w:val="20"/>
              </w:rPr>
              <w:t>: 20.3</w:t>
            </w:r>
          </w:p>
        </w:tc>
        <w:tc>
          <w:tcPr>
            <w:tcW w:w="1758" w:type="dxa"/>
            <w:vAlign w:val="center"/>
          </w:tcPr>
          <w:p w14:paraId="359E976A" w14:textId="77777777" w:rsidR="00415865" w:rsidRPr="00DA0EC5" w:rsidRDefault="00415865" w:rsidP="005B4AFB">
            <w:pPr>
              <w:rPr>
                <w:rFonts w:ascii="Arial" w:hAnsi="Arial" w:cs="Arial"/>
                <w:sz w:val="20"/>
                <w:szCs w:val="20"/>
              </w:rPr>
            </w:pPr>
            <w:r w:rsidRPr="00DA0EC5">
              <w:rPr>
                <w:rFonts w:ascii="Arial" w:hAnsi="Arial" w:cs="Arial"/>
                <w:sz w:val="20"/>
                <w:szCs w:val="20"/>
              </w:rPr>
              <w:t>For symptoms PRN</w:t>
            </w:r>
          </w:p>
        </w:tc>
        <w:tc>
          <w:tcPr>
            <w:tcW w:w="1350" w:type="dxa"/>
            <w:vAlign w:val="center"/>
          </w:tcPr>
          <w:p w14:paraId="20238AE9"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 xml:space="preserve"> mono, formulation NR</w:t>
            </w:r>
          </w:p>
        </w:tc>
        <w:tc>
          <w:tcPr>
            <w:tcW w:w="1890" w:type="dxa"/>
            <w:vAlign w:val="center"/>
          </w:tcPr>
          <w:p w14:paraId="0E94D87A" w14:textId="77777777" w:rsidR="00415865" w:rsidRPr="00DA0EC5" w:rsidRDefault="00415865" w:rsidP="005B4AFB">
            <w:pPr>
              <w:rPr>
                <w:rFonts w:ascii="Arial" w:hAnsi="Arial" w:cs="Arial"/>
                <w:sz w:val="20"/>
                <w:szCs w:val="20"/>
              </w:rPr>
            </w:pPr>
            <w:r w:rsidRPr="00DA0EC5">
              <w:rPr>
                <w:rFonts w:ascii="Arial" w:hAnsi="Arial" w:cs="Arial"/>
                <w:sz w:val="20"/>
                <w:szCs w:val="20"/>
              </w:rPr>
              <w:t>0.4-4</w:t>
            </w:r>
          </w:p>
          <w:p w14:paraId="7F416CE6"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4-12</w:t>
            </w:r>
          </w:p>
          <w:p w14:paraId="0BFBB6AF" w14:textId="77777777" w:rsidR="00415865" w:rsidRPr="00DA0EC5" w:rsidRDefault="00415865" w:rsidP="005B4AFB">
            <w:pPr>
              <w:rPr>
                <w:rFonts w:ascii="Arial" w:hAnsi="Arial" w:cs="Arial"/>
                <w:sz w:val="20"/>
                <w:szCs w:val="20"/>
              </w:rPr>
            </w:pPr>
            <w:r w:rsidRPr="00DA0EC5">
              <w:rPr>
                <w:rFonts w:ascii="Arial" w:hAnsi="Arial" w:cs="Arial"/>
                <w:sz w:val="20"/>
                <w:szCs w:val="20"/>
              </w:rPr>
              <w:t>Day 2: 16-24</w:t>
            </w:r>
          </w:p>
          <w:p w14:paraId="529C0641" w14:textId="77777777" w:rsidR="00415865" w:rsidRPr="00DA0EC5" w:rsidRDefault="00415865" w:rsidP="005B4AFB">
            <w:pPr>
              <w:rPr>
                <w:rFonts w:ascii="Arial" w:hAnsi="Arial" w:cs="Arial"/>
                <w:sz w:val="20"/>
                <w:szCs w:val="20"/>
              </w:rPr>
            </w:pPr>
            <w:r w:rsidRPr="00DA0EC5">
              <w:rPr>
                <w:rFonts w:ascii="Arial" w:hAnsi="Arial" w:cs="Arial"/>
                <w:sz w:val="20"/>
                <w:szCs w:val="20"/>
              </w:rPr>
              <w:t>Day 3: 24-32</w:t>
            </w:r>
          </w:p>
        </w:tc>
        <w:tc>
          <w:tcPr>
            <w:tcW w:w="1890" w:type="dxa"/>
          </w:tcPr>
          <w:p w14:paraId="46A8CBAC" w14:textId="77777777" w:rsidR="00415865" w:rsidRPr="00DA0EC5" w:rsidRDefault="00415865" w:rsidP="005B4AFB">
            <w:pPr>
              <w:rPr>
                <w:rFonts w:ascii="Arial" w:hAnsi="Arial" w:cs="Arial"/>
                <w:sz w:val="20"/>
                <w:szCs w:val="20"/>
              </w:rPr>
            </w:pPr>
            <w:r w:rsidRPr="00DA0EC5">
              <w:rPr>
                <w:rFonts w:ascii="Arial" w:hAnsi="Arial" w:cs="Arial"/>
                <w:sz w:val="20"/>
                <w:szCs w:val="20"/>
              </w:rPr>
              <w:t>24-32</w:t>
            </w:r>
          </w:p>
          <w:p w14:paraId="549A5A14" w14:textId="77777777" w:rsidR="00415865" w:rsidRPr="00DA0EC5" w:rsidRDefault="00415865" w:rsidP="005B4AFB">
            <w:pPr>
              <w:rPr>
                <w:rFonts w:ascii="Arial" w:hAnsi="Arial" w:cs="Arial"/>
                <w:sz w:val="20"/>
                <w:szCs w:val="20"/>
              </w:rPr>
            </w:pPr>
          </w:p>
          <w:p w14:paraId="407E8DE1" w14:textId="77777777" w:rsidR="00415865" w:rsidRPr="00DA0EC5" w:rsidRDefault="00415865" w:rsidP="005B4AFB">
            <w:pPr>
              <w:rPr>
                <w:rFonts w:ascii="Arial" w:hAnsi="Arial" w:cs="Arial"/>
                <w:sz w:val="20"/>
                <w:szCs w:val="20"/>
              </w:rPr>
            </w:pPr>
            <w:r w:rsidRPr="00DA0EC5">
              <w:rPr>
                <w:rFonts w:ascii="Arial" w:hAnsi="Arial" w:cs="Arial"/>
                <w:sz w:val="20"/>
                <w:szCs w:val="20"/>
              </w:rPr>
              <w:t>3 days</w:t>
            </w:r>
          </w:p>
        </w:tc>
      </w:tr>
      <w:tr w:rsidR="00415865" w:rsidRPr="00DA0EC5" w14:paraId="19A1BD94" w14:textId="77777777" w:rsidTr="005B4AFB">
        <w:trPr>
          <w:cantSplit/>
        </w:trPr>
        <w:tc>
          <w:tcPr>
            <w:tcW w:w="1523" w:type="dxa"/>
            <w:vAlign w:val="center"/>
          </w:tcPr>
          <w:p w14:paraId="26350208"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Oretti</w:t>
            </w:r>
            <w:proofErr w:type="spellEnd"/>
            <w:r w:rsidRPr="00DA0EC5">
              <w:rPr>
                <w:rFonts w:ascii="Arial" w:hAnsi="Arial" w:cs="Arial"/>
                <w:sz w:val="20"/>
                <w:szCs w:val="20"/>
              </w:rPr>
              <w:t>, 2015</w:t>
            </w:r>
            <w:r w:rsidRPr="004E2C83">
              <w:rPr>
                <w:rFonts w:ascii="Arial" w:hAnsi="Arial" w:cs="Arial"/>
                <w:noProof/>
                <w:sz w:val="20"/>
                <w:szCs w:val="20"/>
                <w:vertAlign w:val="superscript"/>
              </w:rPr>
              <w:t>37</w:t>
            </w:r>
          </w:p>
          <w:p w14:paraId="5A9BA2A1" w14:textId="77777777" w:rsidR="00415865" w:rsidRPr="00DA0EC5" w:rsidRDefault="00415865" w:rsidP="005B4AFB">
            <w:pPr>
              <w:rPr>
                <w:rFonts w:ascii="Arial" w:hAnsi="Arial" w:cs="Arial"/>
                <w:sz w:val="20"/>
                <w:szCs w:val="20"/>
              </w:rPr>
            </w:pPr>
          </w:p>
          <w:p w14:paraId="1FBADD65" w14:textId="77777777" w:rsidR="00415865" w:rsidRPr="00DA0EC5" w:rsidRDefault="00415865" w:rsidP="005B4AFB">
            <w:pPr>
              <w:rPr>
                <w:rFonts w:ascii="Arial" w:hAnsi="Arial" w:cs="Arial"/>
                <w:sz w:val="20"/>
                <w:szCs w:val="20"/>
              </w:rPr>
            </w:pPr>
            <w:r w:rsidRPr="00DA0EC5">
              <w:rPr>
                <w:rFonts w:ascii="Arial" w:hAnsi="Arial" w:cs="Arial"/>
                <w:sz w:val="20"/>
                <w:szCs w:val="20"/>
              </w:rPr>
              <w:t>N=7</w:t>
            </w:r>
          </w:p>
        </w:tc>
        <w:tc>
          <w:tcPr>
            <w:tcW w:w="2162" w:type="dxa"/>
            <w:vAlign w:val="center"/>
          </w:tcPr>
          <w:p w14:paraId="5ECC3C8A" w14:textId="77777777" w:rsidR="00415865" w:rsidRPr="00DA0EC5" w:rsidRDefault="00415865" w:rsidP="005B4AFB">
            <w:pPr>
              <w:rPr>
                <w:rFonts w:ascii="Arial" w:hAnsi="Arial" w:cs="Arial"/>
                <w:sz w:val="20"/>
                <w:szCs w:val="20"/>
              </w:rPr>
            </w:pPr>
            <w:r w:rsidRPr="00DA0EC5">
              <w:rPr>
                <w:rFonts w:ascii="Arial" w:hAnsi="Arial" w:cs="Arial"/>
                <w:sz w:val="20"/>
                <w:szCs w:val="20"/>
              </w:rPr>
              <w:t>77.9 (50-120);</w:t>
            </w:r>
          </w:p>
          <w:p w14:paraId="5C3B5399" w14:textId="77777777" w:rsidR="00415865" w:rsidRPr="00DA0EC5" w:rsidRDefault="00415865" w:rsidP="005B4AFB">
            <w:pPr>
              <w:rPr>
                <w:rFonts w:ascii="Arial" w:hAnsi="Arial" w:cs="Arial"/>
                <w:sz w:val="20"/>
                <w:szCs w:val="20"/>
              </w:rPr>
            </w:pPr>
            <w:r w:rsidRPr="00DA0EC5">
              <w:rPr>
                <w:rFonts w:ascii="Arial" w:hAnsi="Arial" w:cs="Arial"/>
                <w:sz w:val="20"/>
                <w:szCs w:val="20"/>
              </w:rPr>
              <w:t>77.9 (50-120)</w:t>
            </w:r>
          </w:p>
        </w:tc>
        <w:tc>
          <w:tcPr>
            <w:tcW w:w="2430" w:type="dxa"/>
            <w:vAlign w:val="center"/>
          </w:tcPr>
          <w:p w14:paraId="6B02E9C6" w14:textId="77777777" w:rsidR="00415865" w:rsidRPr="00DA0EC5" w:rsidRDefault="00415865" w:rsidP="005B4AFB">
            <w:pPr>
              <w:rPr>
                <w:rFonts w:ascii="Arial" w:hAnsi="Arial" w:cs="Arial"/>
                <w:sz w:val="20"/>
                <w:szCs w:val="20"/>
              </w:rPr>
            </w:pPr>
            <w:r w:rsidRPr="00DA0EC5">
              <w:rPr>
                <w:rFonts w:ascii="Arial" w:hAnsi="Arial" w:cs="Arial"/>
                <w:sz w:val="20"/>
                <w:szCs w:val="20"/>
              </w:rPr>
              <w:t>Mean 59 hours</w:t>
            </w:r>
          </w:p>
          <w:p w14:paraId="69CF3EEC" w14:textId="77777777" w:rsidR="00415865" w:rsidRPr="00DA0EC5" w:rsidRDefault="00415865" w:rsidP="005B4AFB">
            <w:pPr>
              <w:rPr>
                <w:rFonts w:ascii="Arial" w:hAnsi="Arial" w:cs="Arial"/>
                <w:sz w:val="20"/>
                <w:szCs w:val="20"/>
              </w:rPr>
            </w:pPr>
            <w:r w:rsidRPr="00DA0EC5">
              <w:rPr>
                <w:rFonts w:ascii="Arial" w:hAnsi="Arial" w:cs="Arial"/>
                <w:sz w:val="20"/>
                <w:szCs w:val="20"/>
              </w:rPr>
              <w:t>(range 42-76)</w:t>
            </w:r>
          </w:p>
          <w:p w14:paraId="4EADD673" w14:textId="77777777" w:rsidR="00415865" w:rsidRPr="00DA0EC5" w:rsidRDefault="00415865" w:rsidP="005B4AFB">
            <w:pPr>
              <w:rPr>
                <w:rFonts w:ascii="Arial" w:hAnsi="Arial" w:cs="Arial"/>
                <w:sz w:val="20"/>
                <w:szCs w:val="20"/>
              </w:rPr>
            </w:pPr>
          </w:p>
          <w:p w14:paraId="7E08D722"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Required</w:t>
            </w:r>
            <w:r w:rsidRPr="00DA0EC5">
              <w:rPr>
                <w:rFonts w:ascii="Arial" w:hAnsi="Arial" w:cs="Arial"/>
                <w:sz w:val="20"/>
                <w:szCs w:val="20"/>
              </w:rPr>
              <w:t>: COWS &gt;10 (mild to moderate withdrawal)</w:t>
            </w:r>
          </w:p>
        </w:tc>
        <w:tc>
          <w:tcPr>
            <w:tcW w:w="1758" w:type="dxa"/>
            <w:vAlign w:val="center"/>
          </w:tcPr>
          <w:p w14:paraId="34323FFE" w14:textId="77777777" w:rsidR="00415865" w:rsidRPr="00DA0EC5" w:rsidRDefault="00415865" w:rsidP="005B4AFB">
            <w:pPr>
              <w:rPr>
                <w:rFonts w:ascii="Arial" w:hAnsi="Arial" w:cs="Arial"/>
                <w:sz w:val="20"/>
                <w:szCs w:val="20"/>
              </w:rPr>
            </w:pPr>
            <w:r w:rsidRPr="00DA0EC5">
              <w:rPr>
                <w:rFonts w:ascii="Arial" w:hAnsi="Arial" w:cs="Arial"/>
                <w:sz w:val="20"/>
                <w:szCs w:val="20"/>
              </w:rPr>
              <w:t>For symptoms PRN</w:t>
            </w:r>
          </w:p>
        </w:tc>
        <w:tc>
          <w:tcPr>
            <w:tcW w:w="1350" w:type="dxa"/>
            <w:vAlign w:val="center"/>
          </w:tcPr>
          <w:p w14:paraId="06CDCADE"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 xml:space="preserve"> mono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r w:rsidRPr="00DA0EC5">
              <w:rPr>
                <w:rFonts w:ascii="Arial" w:hAnsi="Arial" w:cs="Arial"/>
                <w:sz w:val="20"/>
                <w:szCs w:val="20"/>
                <w:vertAlign w:val="superscript"/>
              </w:rPr>
              <w:t>e</w:t>
            </w:r>
            <w:proofErr w:type="spellEnd"/>
            <w:r w:rsidRPr="00DA0EC5">
              <w:rPr>
                <w:rFonts w:ascii="Arial" w:hAnsi="Arial" w:cs="Arial"/>
                <w:sz w:val="20"/>
                <w:szCs w:val="20"/>
              </w:rPr>
              <w:t>, formulations NR</w:t>
            </w:r>
          </w:p>
        </w:tc>
        <w:tc>
          <w:tcPr>
            <w:tcW w:w="1890" w:type="dxa"/>
            <w:vAlign w:val="center"/>
          </w:tcPr>
          <w:p w14:paraId="1FEC6717"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4 or 4/1 </w:t>
            </w:r>
          </w:p>
          <w:p w14:paraId="4B3B98EC"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4-32</w:t>
            </w:r>
            <w:r w:rsidRPr="00DA0EC5">
              <w:rPr>
                <w:rFonts w:ascii="Arial" w:hAnsi="Arial" w:cs="Arial"/>
                <w:sz w:val="20"/>
                <w:szCs w:val="20"/>
                <w:vertAlign w:val="superscript"/>
              </w:rPr>
              <w:t xml:space="preserve">j </w:t>
            </w:r>
            <w:r w:rsidRPr="00DA0EC5">
              <w:rPr>
                <w:rFonts w:ascii="Arial" w:hAnsi="Arial" w:cs="Arial"/>
                <w:sz w:val="20"/>
                <w:szCs w:val="20"/>
              </w:rPr>
              <w:t>or 4/1-24/6</w:t>
            </w:r>
            <w:r w:rsidRPr="00DA0EC5">
              <w:rPr>
                <w:rFonts w:ascii="Arial" w:hAnsi="Arial" w:cs="Arial"/>
                <w:sz w:val="20"/>
                <w:szCs w:val="20"/>
                <w:vertAlign w:val="superscript"/>
              </w:rPr>
              <w:t>j</w:t>
            </w:r>
          </w:p>
          <w:p w14:paraId="48667F15"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NA</w:t>
            </w:r>
            <w:r w:rsidRPr="00DA0EC5">
              <w:rPr>
                <w:rFonts w:ascii="Arial" w:hAnsi="Arial" w:cs="Arial"/>
                <w:sz w:val="20"/>
                <w:szCs w:val="20"/>
                <w:vertAlign w:val="superscript"/>
              </w:rPr>
              <w:t>j</w:t>
            </w:r>
            <w:proofErr w:type="spellEnd"/>
          </w:p>
        </w:tc>
        <w:tc>
          <w:tcPr>
            <w:tcW w:w="1890" w:type="dxa"/>
          </w:tcPr>
          <w:p w14:paraId="1F26314E"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16-20</w:t>
            </w:r>
            <w:r w:rsidRPr="00DA0EC5">
              <w:rPr>
                <w:rFonts w:ascii="Arial" w:hAnsi="Arial" w:cs="Arial"/>
                <w:sz w:val="20"/>
                <w:szCs w:val="20"/>
                <w:vertAlign w:val="superscript"/>
              </w:rPr>
              <w:t>e</w:t>
            </w:r>
          </w:p>
          <w:p w14:paraId="173E4DA9"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4/1-20/5</w:t>
            </w:r>
            <w:r w:rsidRPr="00DA0EC5">
              <w:rPr>
                <w:rFonts w:ascii="Arial" w:hAnsi="Arial" w:cs="Arial"/>
                <w:sz w:val="20"/>
                <w:szCs w:val="20"/>
                <w:vertAlign w:val="superscript"/>
              </w:rPr>
              <w:t>e</w:t>
            </w:r>
            <w:r w:rsidRPr="00DA0EC5">
              <w:rPr>
                <w:rFonts w:ascii="Arial" w:hAnsi="Arial" w:cs="Arial"/>
                <w:sz w:val="20"/>
                <w:szCs w:val="20"/>
              </w:rPr>
              <w:t xml:space="preserve"> </w:t>
            </w:r>
          </w:p>
          <w:p w14:paraId="4C361B72" w14:textId="77777777" w:rsidR="00415865" w:rsidRPr="00DA0EC5" w:rsidRDefault="00415865" w:rsidP="005B4AFB">
            <w:pPr>
              <w:rPr>
                <w:rFonts w:ascii="Arial" w:hAnsi="Arial" w:cs="Arial"/>
                <w:sz w:val="20"/>
                <w:szCs w:val="20"/>
              </w:rPr>
            </w:pPr>
            <w:r w:rsidRPr="00DA0EC5">
              <w:rPr>
                <w:rFonts w:ascii="Arial" w:hAnsi="Arial" w:cs="Arial"/>
                <w:sz w:val="20"/>
                <w:szCs w:val="20"/>
              </w:rPr>
              <w:t>(mean 16)</w:t>
            </w:r>
          </w:p>
          <w:p w14:paraId="52C7B017" w14:textId="77777777" w:rsidR="00415865" w:rsidRPr="00DA0EC5" w:rsidRDefault="00415865" w:rsidP="005B4AFB">
            <w:pPr>
              <w:rPr>
                <w:rFonts w:ascii="Arial" w:hAnsi="Arial" w:cs="Arial"/>
                <w:sz w:val="20"/>
                <w:szCs w:val="20"/>
              </w:rPr>
            </w:pPr>
          </w:p>
          <w:p w14:paraId="51BB4DBA" w14:textId="77777777" w:rsidR="00415865" w:rsidRPr="00DA0EC5" w:rsidRDefault="00415865" w:rsidP="005B4AFB">
            <w:pPr>
              <w:rPr>
                <w:rFonts w:ascii="Arial" w:hAnsi="Arial" w:cs="Arial"/>
                <w:sz w:val="20"/>
                <w:szCs w:val="20"/>
              </w:rPr>
            </w:pPr>
            <w:r w:rsidRPr="00DA0EC5">
              <w:rPr>
                <w:rFonts w:ascii="Arial" w:hAnsi="Arial" w:cs="Arial"/>
                <w:sz w:val="20"/>
                <w:szCs w:val="20"/>
              </w:rPr>
              <w:t>~1 day</w:t>
            </w:r>
          </w:p>
        </w:tc>
      </w:tr>
      <w:tr w:rsidR="00415865" w:rsidRPr="00DA0EC5" w14:paraId="31B544D1" w14:textId="77777777" w:rsidTr="005B4AFB">
        <w:trPr>
          <w:cantSplit/>
        </w:trPr>
        <w:tc>
          <w:tcPr>
            <w:tcW w:w="1523" w:type="dxa"/>
            <w:vAlign w:val="center"/>
          </w:tcPr>
          <w:p w14:paraId="6CF2848B" w14:textId="77777777" w:rsidR="00415865" w:rsidRPr="00DA0EC5" w:rsidRDefault="00415865" w:rsidP="005B4AFB">
            <w:pPr>
              <w:rPr>
                <w:rFonts w:ascii="Arial" w:hAnsi="Arial" w:cs="Arial"/>
                <w:sz w:val="20"/>
                <w:szCs w:val="20"/>
              </w:rPr>
            </w:pPr>
            <w:r w:rsidRPr="00DA0EC5">
              <w:rPr>
                <w:rFonts w:ascii="Arial" w:hAnsi="Arial" w:cs="Arial"/>
                <w:sz w:val="20"/>
                <w:szCs w:val="20"/>
              </w:rPr>
              <w:t>Rosen, 1995</w:t>
            </w:r>
            <w:r w:rsidRPr="004E2C83">
              <w:rPr>
                <w:rFonts w:ascii="Arial" w:hAnsi="Arial" w:cs="Arial"/>
                <w:noProof/>
                <w:sz w:val="20"/>
                <w:szCs w:val="20"/>
                <w:vertAlign w:val="superscript"/>
              </w:rPr>
              <w:t>22</w:t>
            </w:r>
          </w:p>
          <w:p w14:paraId="2ED3C807" w14:textId="77777777" w:rsidR="00415865" w:rsidRPr="00DA0EC5" w:rsidRDefault="00415865" w:rsidP="005B4AFB">
            <w:pPr>
              <w:rPr>
                <w:rFonts w:ascii="Arial" w:hAnsi="Arial" w:cs="Arial"/>
                <w:sz w:val="20"/>
                <w:szCs w:val="20"/>
              </w:rPr>
            </w:pPr>
          </w:p>
          <w:p w14:paraId="0DAD6E04" w14:textId="77777777" w:rsidR="00415865" w:rsidRPr="00DA0EC5" w:rsidRDefault="00415865" w:rsidP="005B4AFB">
            <w:pPr>
              <w:rPr>
                <w:rFonts w:ascii="Arial" w:hAnsi="Arial" w:cs="Arial"/>
                <w:sz w:val="20"/>
                <w:szCs w:val="20"/>
              </w:rPr>
            </w:pPr>
            <w:r w:rsidRPr="00DA0EC5">
              <w:rPr>
                <w:rFonts w:ascii="Arial" w:hAnsi="Arial" w:cs="Arial"/>
                <w:sz w:val="20"/>
                <w:szCs w:val="20"/>
              </w:rPr>
              <w:t>N=14</w:t>
            </w:r>
          </w:p>
        </w:tc>
        <w:tc>
          <w:tcPr>
            <w:tcW w:w="2162" w:type="dxa"/>
            <w:vAlign w:val="center"/>
          </w:tcPr>
          <w:p w14:paraId="51624F24" w14:textId="77777777" w:rsidR="00415865" w:rsidRPr="00DA0EC5" w:rsidRDefault="00415865" w:rsidP="005B4AFB">
            <w:pPr>
              <w:rPr>
                <w:rFonts w:ascii="Arial" w:hAnsi="Arial" w:cs="Arial"/>
                <w:sz w:val="20"/>
                <w:szCs w:val="20"/>
              </w:rPr>
            </w:pPr>
            <w:r w:rsidRPr="00DA0EC5">
              <w:rPr>
                <w:rFonts w:ascii="Arial" w:hAnsi="Arial" w:cs="Arial"/>
                <w:sz w:val="20"/>
                <w:szCs w:val="20"/>
              </w:rPr>
              <w:t>25;</w:t>
            </w:r>
          </w:p>
          <w:p w14:paraId="4383010E" w14:textId="77777777" w:rsidR="00415865" w:rsidRPr="00DA0EC5" w:rsidRDefault="00415865" w:rsidP="005B4AFB">
            <w:pPr>
              <w:rPr>
                <w:rFonts w:ascii="Arial" w:hAnsi="Arial" w:cs="Arial"/>
                <w:sz w:val="20"/>
                <w:szCs w:val="20"/>
              </w:rPr>
            </w:pPr>
            <w:r w:rsidRPr="00DA0EC5">
              <w:rPr>
                <w:rFonts w:ascii="Arial" w:hAnsi="Arial" w:cs="Arial"/>
                <w:sz w:val="20"/>
                <w:szCs w:val="20"/>
              </w:rPr>
              <w:t>25</w:t>
            </w:r>
          </w:p>
        </w:tc>
        <w:tc>
          <w:tcPr>
            <w:tcW w:w="2430" w:type="dxa"/>
            <w:vAlign w:val="center"/>
          </w:tcPr>
          <w:p w14:paraId="13CC3BEC" w14:textId="77777777" w:rsidR="00415865" w:rsidRPr="00DA0EC5" w:rsidRDefault="00415865" w:rsidP="005B4AFB">
            <w:pPr>
              <w:rPr>
                <w:rFonts w:ascii="Arial" w:hAnsi="Arial" w:cs="Arial"/>
                <w:sz w:val="20"/>
                <w:szCs w:val="20"/>
                <w:u w:val="single"/>
              </w:rPr>
            </w:pPr>
            <w:r w:rsidRPr="00DA0EC5">
              <w:rPr>
                <w:rFonts w:ascii="Arial" w:hAnsi="Arial" w:cs="Arial"/>
                <w:sz w:val="20"/>
                <w:szCs w:val="20"/>
              </w:rPr>
              <w:t>Within 24 hours</w:t>
            </w:r>
          </w:p>
          <w:p w14:paraId="1D238B4D" w14:textId="77777777" w:rsidR="00415865" w:rsidRPr="00DA0EC5" w:rsidRDefault="00415865" w:rsidP="005B4AFB">
            <w:pPr>
              <w:rPr>
                <w:rFonts w:ascii="Arial" w:hAnsi="Arial" w:cs="Arial"/>
                <w:sz w:val="20"/>
                <w:szCs w:val="20"/>
                <w:u w:val="single"/>
              </w:rPr>
            </w:pPr>
          </w:p>
          <w:p w14:paraId="77A3D625"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u w:val="single"/>
              </w:rPr>
              <w:t>Required</w:t>
            </w:r>
            <w:r w:rsidRPr="00DA0EC5">
              <w:rPr>
                <w:rFonts w:ascii="Arial" w:hAnsi="Arial" w:cs="Arial"/>
                <w:sz w:val="20"/>
                <w:szCs w:val="20"/>
              </w:rPr>
              <w:t xml:space="preserve">: “Mild withdrawal symptoms” </w:t>
            </w:r>
          </w:p>
        </w:tc>
        <w:tc>
          <w:tcPr>
            <w:tcW w:w="1758" w:type="dxa"/>
            <w:vAlign w:val="center"/>
          </w:tcPr>
          <w:p w14:paraId="635B4D17"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40A94ABD"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 xml:space="preserve"> mono, formulation NR</w:t>
            </w:r>
          </w:p>
        </w:tc>
        <w:tc>
          <w:tcPr>
            <w:tcW w:w="1890" w:type="dxa"/>
            <w:vAlign w:val="center"/>
          </w:tcPr>
          <w:p w14:paraId="39A51744" w14:textId="77777777" w:rsidR="00415865" w:rsidRPr="00DA0EC5" w:rsidRDefault="00415865" w:rsidP="005B4AFB">
            <w:pPr>
              <w:rPr>
                <w:rFonts w:ascii="Arial" w:hAnsi="Arial" w:cs="Arial"/>
                <w:sz w:val="20"/>
                <w:szCs w:val="20"/>
              </w:rPr>
            </w:pPr>
            <w:r w:rsidRPr="00DA0EC5">
              <w:rPr>
                <w:rFonts w:ascii="Arial" w:hAnsi="Arial" w:cs="Arial"/>
                <w:sz w:val="20"/>
                <w:szCs w:val="20"/>
              </w:rPr>
              <w:t>2-8 (mean 3.1)</w:t>
            </w:r>
          </w:p>
          <w:p w14:paraId="0D7A670B"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2-8 (mean 3.1)</w:t>
            </w:r>
          </w:p>
          <w:p w14:paraId="2BCFD495" w14:textId="77777777" w:rsidR="00415865" w:rsidRPr="00DA0EC5" w:rsidRDefault="00415865" w:rsidP="005B4AFB">
            <w:pPr>
              <w:rPr>
                <w:rFonts w:ascii="Arial" w:hAnsi="Arial" w:cs="Arial"/>
                <w:sz w:val="20"/>
                <w:szCs w:val="20"/>
              </w:rPr>
            </w:pPr>
            <w:r w:rsidRPr="00DA0EC5">
              <w:rPr>
                <w:rFonts w:ascii="Arial" w:hAnsi="Arial" w:cs="Arial"/>
                <w:sz w:val="20"/>
                <w:szCs w:val="20"/>
              </w:rPr>
              <w:t>Days 1-5: 2-8</w:t>
            </w:r>
            <w:r w:rsidRPr="00DA0EC5">
              <w:rPr>
                <w:rFonts w:ascii="Arial" w:hAnsi="Arial" w:cs="Arial"/>
                <w:sz w:val="20"/>
                <w:szCs w:val="20"/>
                <w:vertAlign w:val="superscript"/>
              </w:rPr>
              <w:t>k</w:t>
            </w:r>
          </w:p>
        </w:tc>
        <w:tc>
          <w:tcPr>
            <w:tcW w:w="1890" w:type="dxa"/>
          </w:tcPr>
          <w:p w14:paraId="5F1B2BD2"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2-8</w:t>
            </w:r>
            <w:r w:rsidRPr="00DA0EC5">
              <w:rPr>
                <w:rFonts w:ascii="Arial" w:hAnsi="Arial" w:cs="Arial"/>
                <w:sz w:val="20"/>
                <w:szCs w:val="20"/>
                <w:vertAlign w:val="superscript"/>
              </w:rPr>
              <w:t>f</w:t>
            </w:r>
          </w:p>
          <w:p w14:paraId="306D135F" w14:textId="77777777" w:rsidR="00415865" w:rsidRPr="00DA0EC5" w:rsidRDefault="00415865" w:rsidP="005B4AFB">
            <w:pPr>
              <w:rPr>
                <w:rFonts w:ascii="Arial" w:hAnsi="Arial" w:cs="Arial"/>
                <w:sz w:val="20"/>
                <w:szCs w:val="20"/>
                <w:vertAlign w:val="superscript"/>
              </w:rPr>
            </w:pPr>
          </w:p>
          <w:p w14:paraId="638CF58E" w14:textId="77777777" w:rsidR="00415865" w:rsidRPr="00DA0EC5" w:rsidRDefault="00415865" w:rsidP="005B4AFB">
            <w:pPr>
              <w:rPr>
                <w:rFonts w:ascii="Arial" w:hAnsi="Arial" w:cs="Arial"/>
                <w:sz w:val="20"/>
                <w:szCs w:val="20"/>
              </w:rPr>
            </w:pPr>
            <w:r w:rsidRPr="00DA0EC5">
              <w:rPr>
                <w:rFonts w:ascii="Arial" w:hAnsi="Arial" w:cs="Arial"/>
                <w:sz w:val="20"/>
                <w:szCs w:val="20"/>
              </w:rPr>
              <w:t>1-5 days</w:t>
            </w:r>
          </w:p>
        </w:tc>
      </w:tr>
      <w:tr w:rsidR="00415865" w:rsidRPr="00DA0EC5" w14:paraId="069558AA" w14:textId="77777777" w:rsidTr="005B4AFB">
        <w:trPr>
          <w:cantSplit/>
        </w:trPr>
        <w:tc>
          <w:tcPr>
            <w:tcW w:w="1523" w:type="dxa"/>
            <w:vAlign w:val="center"/>
          </w:tcPr>
          <w:p w14:paraId="121DE5E9"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lastRenderedPageBreak/>
              <w:t>Salsitz</w:t>
            </w:r>
            <w:proofErr w:type="spellEnd"/>
            <w:r w:rsidRPr="00DA0EC5">
              <w:rPr>
                <w:rFonts w:ascii="Arial" w:hAnsi="Arial" w:cs="Arial"/>
                <w:sz w:val="20"/>
                <w:szCs w:val="20"/>
              </w:rPr>
              <w:t>, 2010</w:t>
            </w:r>
            <w:r w:rsidRPr="004E2C83">
              <w:rPr>
                <w:rFonts w:ascii="Arial" w:hAnsi="Arial" w:cs="Arial"/>
                <w:noProof/>
                <w:sz w:val="20"/>
                <w:szCs w:val="20"/>
                <w:vertAlign w:val="superscript"/>
              </w:rPr>
              <w:t>32</w:t>
            </w:r>
          </w:p>
          <w:p w14:paraId="2009E946" w14:textId="77777777" w:rsidR="00415865" w:rsidRPr="00DA0EC5" w:rsidRDefault="00415865" w:rsidP="005B4AFB">
            <w:pPr>
              <w:rPr>
                <w:rFonts w:ascii="Arial" w:hAnsi="Arial" w:cs="Arial"/>
                <w:sz w:val="20"/>
                <w:szCs w:val="20"/>
              </w:rPr>
            </w:pPr>
          </w:p>
          <w:p w14:paraId="3746DCCD" w14:textId="77777777" w:rsidR="00415865" w:rsidRPr="00DA0EC5" w:rsidRDefault="00415865" w:rsidP="005B4AFB">
            <w:pPr>
              <w:rPr>
                <w:rFonts w:ascii="Arial" w:hAnsi="Arial" w:cs="Arial"/>
                <w:sz w:val="20"/>
                <w:szCs w:val="20"/>
              </w:rPr>
            </w:pPr>
            <w:r w:rsidRPr="00DA0EC5">
              <w:rPr>
                <w:rFonts w:ascii="Arial" w:hAnsi="Arial" w:cs="Arial"/>
                <w:sz w:val="20"/>
                <w:szCs w:val="20"/>
              </w:rPr>
              <w:t>N=25</w:t>
            </w:r>
          </w:p>
        </w:tc>
        <w:tc>
          <w:tcPr>
            <w:tcW w:w="2162" w:type="dxa"/>
            <w:vAlign w:val="center"/>
          </w:tcPr>
          <w:p w14:paraId="34916B0E" w14:textId="77777777" w:rsidR="00415865" w:rsidRPr="00DA0EC5" w:rsidRDefault="00415865" w:rsidP="005B4AFB">
            <w:pPr>
              <w:rPr>
                <w:rFonts w:ascii="Arial" w:hAnsi="Arial" w:cs="Arial"/>
                <w:sz w:val="20"/>
                <w:szCs w:val="20"/>
              </w:rPr>
            </w:pPr>
            <w:r w:rsidRPr="00DA0EC5">
              <w:rPr>
                <w:rFonts w:ascii="Arial" w:hAnsi="Arial" w:cs="Arial"/>
                <w:sz w:val="20"/>
                <w:szCs w:val="20"/>
              </w:rPr>
              <w:t>39 (20);</w:t>
            </w:r>
          </w:p>
          <w:p w14:paraId="49C4D5F9"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NR</w:t>
            </w:r>
            <w:r w:rsidRPr="00DA0EC5">
              <w:rPr>
                <w:rFonts w:ascii="Arial" w:hAnsi="Arial" w:cs="Arial"/>
                <w:sz w:val="20"/>
                <w:szCs w:val="20"/>
                <w:vertAlign w:val="superscript"/>
              </w:rPr>
              <w:t>l</w:t>
            </w:r>
            <w:proofErr w:type="spellEnd"/>
          </w:p>
        </w:tc>
        <w:tc>
          <w:tcPr>
            <w:tcW w:w="2430" w:type="dxa"/>
            <w:vAlign w:val="center"/>
          </w:tcPr>
          <w:p w14:paraId="1F517BCA" w14:textId="77777777" w:rsidR="00415865" w:rsidRPr="00DA0EC5" w:rsidRDefault="00415865" w:rsidP="005B4AFB">
            <w:pPr>
              <w:rPr>
                <w:rFonts w:ascii="Arial" w:hAnsi="Arial" w:cs="Arial"/>
                <w:sz w:val="20"/>
                <w:szCs w:val="20"/>
                <w:u w:val="single"/>
              </w:rPr>
            </w:pPr>
            <w:r w:rsidRPr="00DA0EC5">
              <w:rPr>
                <w:rFonts w:ascii="Arial" w:hAnsi="Arial" w:cs="Arial"/>
                <w:sz w:val="20"/>
                <w:szCs w:val="20"/>
              </w:rPr>
              <w:t>48-72 hours</w:t>
            </w:r>
          </w:p>
          <w:p w14:paraId="1406AF0E" w14:textId="77777777" w:rsidR="00415865" w:rsidRPr="00DA0EC5" w:rsidRDefault="00415865" w:rsidP="005B4AFB">
            <w:pPr>
              <w:rPr>
                <w:rFonts w:ascii="Arial" w:hAnsi="Arial" w:cs="Arial"/>
                <w:sz w:val="20"/>
                <w:szCs w:val="20"/>
                <w:u w:val="single"/>
              </w:rPr>
            </w:pPr>
          </w:p>
          <w:p w14:paraId="5F76682D"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Required</w:t>
            </w:r>
            <w:r w:rsidRPr="00DA0EC5">
              <w:rPr>
                <w:rFonts w:ascii="Arial" w:hAnsi="Arial" w:cs="Arial"/>
                <w:sz w:val="20"/>
                <w:szCs w:val="20"/>
              </w:rPr>
              <w:t>: COWS ≥13, indicating at least moderate withdrawal</w:t>
            </w:r>
          </w:p>
        </w:tc>
        <w:tc>
          <w:tcPr>
            <w:tcW w:w="1758" w:type="dxa"/>
            <w:vAlign w:val="center"/>
          </w:tcPr>
          <w:p w14:paraId="5C877A1C"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5464765D"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p>
        </w:tc>
        <w:tc>
          <w:tcPr>
            <w:tcW w:w="1890" w:type="dxa"/>
            <w:vAlign w:val="center"/>
          </w:tcPr>
          <w:p w14:paraId="2D1DA0BB" w14:textId="77777777" w:rsidR="00415865" w:rsidRPr="00DA0EC5" w:rsidRDefault="00415865" w:rsidP="005B4AFB">
            <w:pPr>
              <w:rPr>
                <w:rFonts w:ascii="Arial" w:hAnsi="Arial" w:cs="Arial"/>
                <w:sz w:val="20"/>
                <w:szCs w:val="20"/>
              </w:rPr>
            </w:pPr>
            <w:r w:rsidRPr="00DA0EC5">
              <w:rPr>
                <w:rFonts w:ascii="Arial" w:hAnsi="Arial" w:cs="Arial"/>
                <w:sz w:val="20"/>
                <w:szCs w:val="20"/>
              </w:rPr>
              <w:t>2/0.5-4/1</w:t>
            </w:r>
          </w:p>
          <w:p w14:paraId="64AC02B1"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2/0.5-4/1</w:t>
            </w:r>
          </w:p>
          <w:p w14:paraId="35F03B8F" w14:textId="77777777" w:rsidR="00415865" w:rsidRPr="00DA0EC5" w:rsidRDefault="00415865" w:rsidP="005B4AFB">
            <w:pPr>
              <w:rPr>
                <w:rFonts w:ascii="Arial" w:hAnsi="Arial" w:cs="Arial"/>
                <w:sz w:val="20"/>
                <w:szCs w:val="20"/>
              </w:rPr>
            </w:pPr>
            <w:r w:rsidRPr="00DA0EC5">
              <w:rPr>
                <w:rFonts w:ascii="Arial" w:hAnsi="Arial" w:cs="Arial"/>
                <w:sz w:val="20"/>
                <w:szCs w:val="20"/>
              </w:rPr>
              <w:softHyphen/>
            </w:r>
            <w:r w:rsidRPr="00DA0EC5">
              <w:rPr>
                <w:rFonts w:ascii="Arial" w:hAnsi="Arial" w:cs="Arial"/>
                <w:sz w:val="20"/>
                <w:szCs w:val="20"/>
              </w:rPr>
              <w:softHyphen/>
              <w:t xml:space="preserve"> </w:t>
            </w:r>
            <w:proofErr w:type="spellStart"/>
            <w:r w:rsidRPr="00DA0EC5">
              <w:rPr>
                <w:rFonts w:ascii="Arial" w:hAnsi="Arial" w:cs="Arial"/>
                <w:sz w:val="20"/>
                <w:szCs w:val="20"/>
              </w:rPr>
              <w:t>NR</w:t>
            </w:r>
            <w:r w:rsidRPr="00DA0EC5">
              <w:rPr>
                <w:rFonts w:ascii="Arial" w:hAnsi="Arial" w:cs="Arial"/>
                <w:sz w:val="20"/>
                <w:szCs w:val="20"/>
                <w:vertAlign w:val="superscript"/>
              </w:rPr>
              <w:t>m</w:t>
            </w:r>
            <w:proofErr w:type="spellEnd"/>
          </w:p>
        </w:tc>
        <w:tc>
          <w:tcPr>
            <w:tcW w:w="1890" w:type="dxa"/>
            <w:vAlign w:val="center"/>
          </w:tcPr>
          <w:p w14:paraId="5C29AF12" w14:textId="77777777" w:rsidR="00415865" w:rsidRPr="00DA0EC5" w:rsidRDefault="00415865" w:rsidP="005B4AFB">
            <w:pPr>
              <w:rPr>
                <w:rFonts w:ascii="Arial" w:hAnsi="Arial" w:cs="Arial"/>
                <w:sz w:val="20"/>
                <w:szCs w:val="20"/>
              </w:rPr>
            </w:pPr>
            <w:r w:rsidRPr="00DA0EC5">
              <w:rPr>
                <w:rFonts w:ascii="Arial" w:hAnsi="Arial" w:cs="Arial"/>
                <w:sz w:val="20"/>
                <w:szCs w:val="20"/>
              </w:rPr>
              <w:t>Mean 10.9l (SD 7.6)</w:t>
            </w:r>
          </w:p>
          <w:p w14:paraId="462E2260" w14:textId="77777777" w:rsidR="00415865" w:rsidRPr="00DA0EC5" w:rsidRDefault="00415865" w:rsidP="005B4AFB">
            <w:pPr>
              <w:rPr>
                <w:rFonts w:ascii="Arial" w:hAnsi="Arial" w:cs="Arial"/>
                <w:sz w:val="20"/>
                <w:szCs w:val="20"/>
              </w:rPr>
            </w:pPr>
          </w:p>
          <w:p w14:paraId="72E998BC" w14:textId="77777777" w:rsidR="00415865" w:rsidRPr="00DA0EC5" w:rsidRDefault="00415865" w:rsidP="005B4AFB">
            <w:pPr>
              <w:rPr>
                <w:rFonts w:ascii="Arial" w:hAnsi="Arial" w:cs="Arial"/>
                <w:sz w:val="20"/>
                <w:szCs w:val="20"/>
              </w:rPr>
            </w:pPr>
            <w:r w:rsidRPr="00DA0EC5">
              <w:rPr>
                <w:rFonts w:ascii="Arial" w:hAnsi="Arial" w:cs="Arial"/>
                <w:sz w:val="20"/>
                <w:szCs w:val="20"/>
              </w:rPr>
              <w:t>Up to 7 days</w:t>
            </w:r>
          </w:p>
        </w:tc>
      </w:tr>
      <w:tr w:rsidR="00415865" w:rsidRPr="00DA0EC5" w14:paraId="69362E62" w14:textId="77777777" w:rsidTr="005B4AFB">
        <w:trPr>
          <w:cantSplit/>
        </w:trPr>
        <w:tc>
          <w:tcPr>
            <w:tcW w:w="1523" w:type="dxa"/>
            <w:vAlign w:val="center"/>
          </w:tcPr>
          <w:p w14:paraId="2A7728AF" w14:textId="77777777" w:rsidR="00415865" w:rsidRPr="00DA0EC5" w:rsidRDefault="00415865" w:rsidP="005B4AFB">
            <w:pPr>
              <w:rPr>
                <w:rFonts w:ascii="Arial" w:hAnsi="Arial" w:cs="Arial"/>
                <w:sz w:val="20"/>
                <w:szCs w:val="20"/>
              </w:rPr>
            </w:pPr>
            <w:r w:rsidRPr="00DA0EC5">
              <w:rPr>
                <w:rFonts w:ascii="Arial" w:hAnsi="Arial" w:cs="Arial"/>
                <w:sz w:val="20"/>
                <w:szCs w:val="20"/>
              </w:rPr>
              <w:t>Stein, 2005</w:t>
            </w:r>
            <w:r w:rsidRPr="004E2C83">
              <w:rPr>
                <w:rFonts w:ascii="Arial" w:hAnsi="Arial" w:cs="Arial"/>
                <w:noProof/>
                <w:sz w:val="20"/>
                <w:szCs w:val="20"/>
                <w:vertAlign w:val="superscript"/>
              </w:rPr>
              <w:t>28</w:t>
            </w:r>
          </w:p>
          <w:p w14:paraId="38607A85" w14:textId="77777777" w:rsidR="00415865" w:rsidRPr="00DA0EC5" w:rsidRDefault="00415865" w:rsidP="005B4AFB">
            <w:pPr>
              <w:rPr>
                <w:rFonts w:ascii="Arial" w:hAnsi="Arial" w:cs="Arial"/>
                <w:sz w:val="20"/>
                <w:szCs w:val="20"/>
              </w:rPr>
            </w:pPr>
          </w:p>
          <w:p w14:paraId="68491BF4"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N=16 </w:t>
            </w:r>
          </w:p>
        </w:tc>
        <w:tc>
          <w:tcPr>
            <w:tcW w:w="2162" w:type="dxa"/>
            <w:vAlign w:val="center"/>
          </w:tcPr>
          <w:p w14:paraId="57C23F19" w14:textId="77777777" w:rsidR="00415865" w:rsidRPr="00DA0EC5" w:rsidRDefault="00415865" w:rsidP="005B4AFB">
            <w:pPr>
              <w:rPr>
                <w:rFonts w:ascii="Arial" w:hAnsi="Arial" w:cs="Arial"/>
                <w:sz w:val="20"/>
                <w:szCs w:val="20"/>
              </w:rPr>
            </w:pPr>
            <w:r w:rsidRPr="00DA0EC5">
              <w:rPr>
                <w:rFonts w:ascii="Arial" w:hAnsi="Arial" w:cs="Arial"/>
                <w:sz w:val="20"/>
                <w:szCs w:val="20"/>
              </w:rPr>
              <w:t>NR (&lt;35);</w:t>
            </w:r>
          </w:p>
          <w:p w14:paraId="51FB8BA8" w14:textId="77777777" w:rsidR="00415865" w:rsidRPr="00DA0EC5" w:rsidRDefault="00415865" w:rsidP="005B4AFB">
            <w:pPr>
              <w:rPr>
                <w:rFonts w:ascii="Arial" w:hAnsi="Arial" w:cs="Arial"/>
                <w:sz w:val="20"/>
                <w:szCs w:val="20"/>
              </w:rPr>
            </w:pPr>
            <w:r w:rsidRPr="00DA0EC5">
              <w:rPr>
                <w:rFonts w:ascii="Arial" w:hAnsi="Arial" w:cs="Arial"/>
                <w:sz w:val="20"/>
                <w:szCs w:val="20"/>
              </w:rPr>
              <w:t>NR (&lt;35)</w:t>
            </w:r>
          </w:p>
        </w:tc>
        <w:tc>
          <w:tcPr>
            <w:tcW w:w="2430" w:type="dxa"/>
            <w:vAlign w:val="center"/>
          </w:tcPr>
          <w:p w14:paraId="3A298340" w14:textId="77777777" w:rsidR="00415865" w:rsidRPr="00DA0EC5" w:rsidRDefault="00415865" w:rsidP="005B4AFB">
            <w:pPr>
              <w:rPr>
                <w:rFonts w:ascii="Arial" w:hAnsi="Arial" w:cs="Arial"/>
                <w:sz w:val="20"/>
                <w:szCs w:val="20"/>
                <w:u w:val="single"/>
              </w:rPr>
            </w:pPr>
            <w:r w:rsidRPr="00DA0EC5">
              <w:rPr>
                <w:rFonts w:ascii="Arial" w:hAnsi="Arial" w:cs="Arial"/>
                <w:sz w:val="20"/>
                <w:szCs w:val="20"/>
              </w:rPr>
              <w:t>NR</w:t>
            </w:r>
          </w:p>
          <w:p w14:paraId="659CF235" w14:textId="77777777" w:rsidR="00415865" w:rsidRPr="00DA0EC5" w:rsidRDefault="00415865" w:rsidP="005B4AFB">
            <w:pPr>
              <w:rPr>
                <w:rFonts w:ascii="Arial" w:hAnsi="Arial" w:cs="Arial"/>
                <w:sz w:val="20"/>
                <w:szCs w:val="20"/>
                <w:u w:val="single"/>
              </w:rPr>
            </w:pPr>
          </w:p>
          <w:p w14:paraId="5104D1CA"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Required</w:t>
            </w:r>
            <w:r w:rsidRPr="00DA0EC5">
              <w:rPr>
                <w:rFonts w:ascii="Arial" w:hAnsi="Arial" w:cs="Arial"/>
                <w:sz w:val="20"/>
                <w:szCs w:val="20"/>
              </w:rPr>
              <w:t>: “In withdrawal”</w:t>
            </w:r>
          </w:p>
        </w:tc>
        <w:tc>
          <w:tcPr>
            <w:tcW w:w="1758" w:type="dxa"/>
            <w:vAlign w:val="center"/>
          </w:tcPr>
          <w:p w14:paraId="40F119DC"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tc>
        <w:tc>
          <w:tcPr>
            <w:tcW w:w="1350" w:type="dxa"/>
            <w:vAlign w:val="center"/>
          </w:tcPr>
          <w:p w14:paraId="7C79E0D7"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r w:rsidRPr="00DA0EC5">
              <w:rPr>
                <w:rFonts w:ascii="Arial" w:hAnsi="Arial" w:cs="Arial"/>
                <w:sz w:val="20"/>
                <w:szCs w:val="20"/>
              </w:rPr>
              <w:t>, formulation NR</w:t>
            </w:r>
          </w:p>
        </w:tc>
        <w:tc>
          <w:tcPr>
            <w:tcW w:w="1890" w:type="dxa"/>
            <w:vAlign w:val="center"/>
          </w:tcPr>
          <w:p w14:paraId="6AB382BA" w14:textId="77777777" w:rsidR="00415865" w:rsidRPr="00DA0EC5" w:rsidRDefault="00415865" w:rsidP="005B4AFB">
            <w:pPr>
              <w:rPr>
                <w:rFonts w:ascii="Arial" w:hAnsi="Arial" w:cs="Arial"/>
                <w:sz w:val="20"/>
                <w:szCs w:val="20"/>
              </w:rPr>
            </w:pPr>
            <w:r w:rsidRPr="00DA0EC5">
              <w:rPr>
                <w:rFonts w:ascii="Arial" w:hAnsi="Arial" w:cs="Arial"/>
                <w:sz w:val="20"/>
                <w:szCs w:val="20"/>
              </w:rPr>
              <w:t>4/1</w:t>
            </w:r>
          </w:p>
          <w:p w14:paraId="03AB05B2" w14:textId="77777777" w:rsidR="00415865" w:rsidRPr="00DA0EC5" w:rsidRDefault="00415865" w:rsidP="005B4AFB">
            <w:pPr>
              <w:pBdr>
                <w:bottom w:val="single" w:sz="12" w:space="1" w:color="auto"/>
              </w:pBdr>
              <w:rPr>
                <w:rFonts w:ascii="Arial" w:hAnsi="Arial" w:cs="Arial"/>
                <w:sz w:val="20"/>
                <w:szCs w:val="20"/>
                <w:vertAlign w:val="superscript"/>
              </w:rPr>
            </w:pPr>
            <w:r w:rsidRPr="00DA0EC5">
              <w:rPr>
                <w:rFonts w:ascii="Arial" w:hAnsi="Arial" w:cs="Arial"/>
                <w:sz w:val="20"/>
                <w:szCs w:val="20"/>
              </w:rPr>
              <w:t>4/1-16/4</w:t>
            </w:r>
            <w:r w:rsidRPr="00DA0EC5">
              <w:rPr>
                <w:rFonts w:ascii="Arial" w:hAnsi="Arial" w:cs="Arial"/>
                <w:sz w:val="20"/>
                <w:szCs w:val="20"/>
                <w:vertAlign w:val="superscript"/>
              </w:rPr>
              <w:t>h</w:t>
            </w:r>
          </w:p>
          <w:p w14:paraId="53063543"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NR</w:t>
            </w:r>
            <w:r w:rsidRPr="00DA0EC5">
              <w:rPr>
                <w:rFonts w:ascii="Arial" w:hAnsi="Arial" w:cs="Arial"/>
                <w:sz w:val="20"/>
                <w:szCs w:val="20"/>
                <w:vertAlign w:val="superscript"/>
              </w:rPr>
              <w:t>h</w:t>
            </w:r>
            <w:proofErr w:type="spellEnd"/>
          </w:p>
        </w:tc>
        <w:tc>
          <w:tcPr>
            <w:tcW w:w="1890" w:type="dxa"/>
            <w:vAlign w:val="center"/>
          </w:tcPr>
          <w:p w14:paraId="30361CA3"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12-24</w:t>
            </w:r>
            <w:r w:rsidRPr="00DA0EC5">
              <w:rPr>
                <w:rFonts w:ascii="Arial" w:hAnsi="Arial" w:cs="Arial"/>
                <w:sz w:val="20"/>
                <w:szCs w:val="20"/>
                <w:vertAlign w:val="superscript"/>
              </w:rPr>
              <w:t>h</w:t>
            </w:r>
          </w:p>
          <w:p w14:paraId="26F57621" w14:textId="77777777" w:rsidR="00415865" w:rsidRPr="00DA0EC5" w:rsidRDefault="00415865" w:rsidP="005B4AFB">
            <w:pPr>
              <w:rPr>
                <w:rFonts w:ascii="Arial" w:hAnsi="Arial" w:cs="Arial"/>
                <w:sz w:val="20"/>
                <w:szCs w:val="20"/>
                <w:vertAlign w:val="superscript"/>
              </w:rPr>
            </w:pPr>
          </w:p>
          <w:p w14:paraId="31C18C75" w14:textId="77777777" w:rsidR="00415865" w:rsidRPr="00DA0EC5" w:rsidRDefault="00415865" w:rsidP="005B4AFB">
            <w:pPr>
              <w:rPr>
                <w:rFonts w:ascii="Arial" w:hAnsi="Arial" w:cs="Arial"/>
                <w:sz w:val="20"/>
                <w:szCs w:val="20"/>
              </w:rPr>
            </w:pPr>
            <w:r w:rsidRPr="00DA0EC5">
              <w:rPr>
                <w:rFonts w:ascii="Arial" w:hAnsi="Arial" w:cs="Arial"/>
                <w:sz w:val="20"/>
                <w:szCs w:val="20"/>
              </w:rPr>
              <w:t>7-28 days</w:t>
            </w:r>
          </w:p>
        </w:tc>
      </w:tr>
      <w:tr w:rsidR="00415865" w:rsidRPr="00DA0EC5" w14:paraId="28828768" w14:textId="77777777" w:rsidTr="005B4AFB">
        <w:trPr>
          <w:cantSplit/>
          <w:trHeight w:val="422"/>
        </w:trPr>
        <w:tc>
          <w:tcPr>
            <w:tcW w:w="1523" w:type="dxa"/>
            <w:vAlign w:val="center"/>
          </w:tcPr>
          <w:p w14:paraId="5E9E432F"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Terasaki</w:t>
            </w:r>
            <w:proofErr w:type="spellEnd"/>
            <w:r w:rsidRPr="00DA0EC5">
              <w:rPr>
                <w:rFonts w:ascii="Arial" w:hAnsi="Arial" w:cs="Arial"/>
                <w:sz w:val="20"/>
                <w:szCs w:val="20"/>
              </w:rPr>
              <w:t>, 2019</w:t>
            </w:r>
            <w:r w:rsidRPr="004E2C83">
              <w:rPr>
                <w:rFonts w:ascii="Arial" w:hAnsi="Arial" w:cs="Arial"/>
                <w:noProof/>
                <w:sz w:val="20"/>
                <w:szCs w:val="20"/>
                <w:vertAlign w:val="superscript"/>
                <w:lang w:val="pl-PL"/>
              </w:rPr>
              <w:t>39</w:t>
            </w:r>
          </w:p>
          <w:p w14:paraId="78845D41" w14:textId="77777777" w:rsidR="00415865" w:rsidRPr="00DA0EC5" w:rsidRDefault="00415865" w:rsidP="005B4AFB">
            <w:pPr>
              <w:rPr>
                <w:rFonts w:ascii="Arial" w:hAnsi="Arial" w:cs="Arial"/>
                <w:sz w:val="20"/>
                <w:szCs w:val="20"/>
              </w:rPr>
            </w:pPr>
            <w:r w:rsidRPr="00DA0EC5">
              <w:rPr>
                <w:rFonts w:ascii="Arial" w:hAnsi="Arial" w:cs="Arial"/>
                <w:sz w:val="20"/>
                <w:szCs w:val="20"/>
              </w:rPr>
              <w:t>Patient 2</w:t>
            </w:r>
          </w:p>
        </w:tc>
        <w:tc>
          <w:tcPr>
            <w:tcW w:w="2162" w:type="dxa"/>
            <w:vAlign w:val="center"/>
          </w:tcPr>
          <w:p w14:paraId="08FA7822" w14:textId="77777777" w:rsidR="00415865" w:rsidRPr="00DA0EC5" w:rsidRDefault="00415865" w:rsidP="005B4AFB">
            <w:pPr>
              <w:rPr>
                <w:rFonts w:ascii="Arial" w:hAnsi="Arial" w:cs="Arial"/>
                <w:sz w:val="20"/>
                <w:szCs w:val="20"/>
              </w:rPr>
            </w:pPr>
            <w:r w:rsidRPr="00DA0EC5">
              <w:rPr>
                <w:rFonts w:ascii="Arial" w:hAnsi="Arial" w:cs="Arial"/>
                <w:sz w:val="20"/>
                <w:szCs w:val="20"/>
              </w:rPr>
              <w:t>100;</w:t>
            </w:r>
          </w:p>
          <w:p w14:paraId="0BDF6B06" w14:textId="77777777" w:rsidR="00415865" w:rsidRPr="00DA0EC5" w:rsidRDefault="00415865" w:rsidP="005B4AFB">
            <w:pPr>
              <w:rPr>
                <w:rFonts w:ascii="Arial" w:hAnsi="Arial" w:cs="Arial"/>
                <w:sz w:val="20"/>
                <w:szCs w:val="20"/>
              </w:rPr>
            </w:pPr>
            <w:r w:rsidRPr="00DA0EC5">
              <w:rPr>
                <w:rFonts w:ascii="Arial" w:hAnsi="Arial" w:cs="Arial"/>
                <w:sz w:val="20"/>
                <w:szCs w:val="20"/>
              </w:rPr>
              <w:t>100 (microdosing protocol)</w:t>
            </w:r>
          </w:p>
          <w:p w14:paraId="15198146" w14:textId="77777777" w:rsidR="00415865" w:rsidRPr="00DA0EC5" w:rsidRDefault="00415865" w:rsidP="005B4AFB">
            <w:pPr>
              <w:rPr>
                <w:rFonts w:ascii="Arial" w:hAnsi="Arial" w:cs="Arial"/>
                <w:sz w:val="20"/>
                <w:szCs w:val="20"/>
              </w:rPr>
            </w:pPr>
          </w:p>
          <w:p w14:paraId="0E8127D5" w14:textId="77777777" w:rsidR="00415865" w:rsidRPr="00DA0EC5" w:rsidRDefault="00415865" w:rsidP="005B4AFB">
            <w:pPr>
              <w:rPr>
                <w:rFonts w:ascii="Arial" w:hAnsi="Arial" w:cs="Arial"/>
                <w:sz w:val="20"/>
                <w:szCs w:val="20"/>
              </w:rPr>
            </w:pPr>
            <w:r w:rsidRPr="00DA0EC5">
              <w:rPr>
                <w:rFonts w:ascii="Arial" w:hAnsi="Arial" w:cs="Arial"/>
                <w:sz w:val="20"/>
                <w:szCs w:val="20"/>
              </w:rPr>
              <w:t>METH was continued at full dose through day 7, after which it was discontinued</w:t>
            </w:r>
          </w:p>
        </w:tc>
        <w:tc>
          <w:tcPr>
            <w:tcW w:w="2430" w:type="dxa"/>
            <w:vAlign w:val="center"/>
          </w:tcPr>
          <w:p w14:paraId="0BE1E236" w14:textId="77777777" w:rsidR="00415865" w:rsidRPr="00DA0EC5" w:rsidRDefault="00415865" w:rsidP="005B4AFB">
            <w:pPr>
              <w:rPr>
                <w:rFonts w:ascii="Arial" w:hAnsi="Arial" w:cs="Arial"/>
                <w:sz w:val="20"/>
                <w:szCs w:val="20"/>
              </w:rPr>
            </w:pPr>
            <w:r w:rsidRPr="00DA0EC5">
              <w:rPr>
                <w:rFonts w:ascii="Arial" w:hAnsi="Arial" w:cs="Arial"/>
                <w:sz w:val="20"/>
                <w:szCs w:val="20"/>
              </w:rPr>
              <w:t>None; microdosing study</w:t>
            </w:r>
          </w:p>
          <w:p w14:paraId="73AFDE32" w14:textId="77777777" w:rsidR="00415865" w:rsidRPr="00DA0EC5" w:rsidRDefault="00415865" w:rsidP="005B4AFB">
            <w:pPr>
              <w:rPr>
                <w:rFonts w:ascii="Arial" w:hAnsi="Arial" w:cs="Arial"/>
                <w:sz w:val="20"/>
                <w:szCs w:val="20"/>
              </w:rPr>
            </w:pPr>
          </w:p>
          <w:p w14:paraId="3CEC274A" w14:textId="77777777" w:rsidR="00415865" w:rsidRPr="00DA0EC5" w:rsidRDefault="00415865" w:rsidP="005B4AFB">
            <w:pPr>
              <w:rPr>
                <w:rFonts w:ascii="Arial" w:hAnsi="Arial" w:cs="Arial"/>
                <w:sz w:val="20"/>
                <w:szCs w:val="20"/>
              </w:rPr>
            </w:pPr>
          </w:p>
        </w:tc>
        <w:tc>
          <w:tcPr>
            <w:tcW w:w="1758" w:type="dxa"/>
            <w:vAlign w:val="center"/>
          </w:tcPr>
          <w:p w14:paraId="4AAC16ED" w14:textId="77777777" w:rsidR="00415865" w:rsidRPr="00DA0EC5" w:rsidRDefault="00415865" w:rsidP="005B4AFB">
            <w:pPr>
              <w:rPr>
                <w:rFonts w:ascii="Arial" w:hAnsi="Arial" w:cs="Arial"/>
                <w:sz w:val="20"/>
                <w:szCs w:val="20"/>
              </w:rPr>
            </w:pPr>
            <w:r w:rsidRPr="00DA0EC5">
              <w:rPr>
                <w:rFonts w:ascii="Arial" w:hAnsi="Arial" w:cs="Arial"/>
                <w:sz w:val="20"/>
                <w:szCs w:val="20"/>
              </w:rPr>
              <w:t>Pain control</w:t>
            </w:r>
          </w:p>
        </w:tc>
        <w:tc>
          <w:tcPr>
            <w:tcW w:w="1350" w:type="dxa"/>
            <w:vAlign w:val="center"/>
          </w:tcPr>
          <w:p w14:paraId="46F86228"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p>
        </w:tc>
        <w:tc>
          <w:tcPr>
            <w:tcW w:w="1890" w:type="dxa"/>
            <w:vAlign w:val="center"/>
          </w:tcPr>
          <w:p w14:paraId="41DA6D20" w14:textId="77777777" w:rsidR="00415865" w:rsidRPr="00DA0EC5" w:rsidRDefault="00415865" w:rsidP="005B4AFB">
            <w:pPr>
              <w:rPr>
                <w:rFonts w:ascii="Arial" w:hAnsi="Arial" w:cs="Arial"/>
                <w:sz w:val="20"/>
                <w:szCs w:val="20"/>
              </w:rPr>
            </w:pPr>
            <w:r w:rsidRPr="00DA0EC5">
              <w:rPr>
                <w:rFonts w:ascii="Arial" w:hAnsi="Arial" w:cs="Arial"/>
                <w:sz w:val="20"/>
                <w:szCs w:val="20"/>
              </w:rPr>
              <w:t>1</w:t>
            </w:r>
          </w:p>
          <w:p w14:paraId="7399413C"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1</w:t>
            </w:r>
          </w:p>
          <w:p w14:paraId="5968881E" w14:textId="77777777" w:rsidR="00415865" w:rsidRPr="00DA0EC5" w:rsidRDefault="00415865" w:rsidP="005B4AFB">
            <w:pPr>
              <w:rPr>
                <w:rFonts w:ascii="Arial" w:hAnsi="Arial" w:cs="Arial"/>
                <w:sz w:val="20"/>
                <w:szCs w:val="20"/>
              </w:rPr>
            </w:pPr>
            <w:r w:rsidRPr="00DA0EC5">
              <w:rPr>
                <w:rFonts w:ascii="Arial" w:hAnsi="Arial" w:cs="Arial"/>
                <w:sz w:val="20"/>
                <w:szCs w:val="20"/>
              </w:rPr>
              <w:t>Day 2: 1.5</w:t>
            </w:r>
          </w:p>
          <w:p w14:paraId="1A3AC157" w14:textId="77777777" w:rsidR="00415865" w:rsidRPr="00DA0EC5" w:rsidRDefault="00415865" w:rsidP="005B4AFB">
            <w:pPr>
              <w:rPr>
                <w:rFonts w:ascii="Arial" w:hAnsi="Arial" w:cs="Arial"/>
                <w:sz w:val="20"/>
                <w:szCs w:val="20"/>
              </w:rPr>
            </w:pPr>
            <w:r w:rsidRPr="00DA0EC5">
              <w:rPr>
                <w:rFonts w:ascii="Arial" w:hAnsi="Arial" w:cs="Arial"/>
                <w:sz w:val="20"/>
                <w:szCs w:val="20"/>
              </w:rPr>
              <w:t>Day 3: 3</w:t>
            </w:r>
          </w:p>
          <w:p w14:paraId="5B17E34C" w14:textId="77777777" w:rsidR="00415865" w:rsidRPr="00DA0EC5" w:rsidRDefault="00415865" w:rsidP="005B4AFB">
            <w:pPr>
              <w:rPr>
                <w:rFonts w:ascii="Arial" w:hAnsi="Arial" w:cs="Arial"/>
                <w:sz w:val="20"/>
                <w:szCs w:val="20"/>
              </w:rPr>
            </w:pPr>
            <w:r w:rsidRPr="00DA0EC5">
              <w:rPr>
                <w:rFonts w:ascii="Arial" w:hAnsi="Arial" w:cs="Arial"/>
                <w:sz w:val="20"/>
                <w:szCs w:val="20"/>
              </w:rPr>
              <w:t>Day 4: 6</w:t>
            </w:r>
          </w:p>
          <w:p w14:paraId="3E77B965" w14:textId="77777777" w:rsidR="00415865" w:rsidRPr="00DA0EC5" w:rsidRDefault="00415865" w:rsidP="005B4AFB">
            <w:pPr>
              <w:rPr>
                <w:rFonts w:ascii="Arial" w:hAnsi="Arial" w:cs="Arial"/>
                <w:sz w:val="20"/>
                <w:szCs w:val="20"/>
              </w:rPr>
            </w:pPr>
            <w:r w:rsidRPr="00DA0EC5">
              <w:rPr>
                <w:rFonts w:ascii="Arial" w:hAnsi="Arial" w:cs="Arial"/>
                <w:sz w:val="20"/>
                <w:szCs w:val="20"/>
              </w:rPr>
              <w:t>Days 5 &amp; 6: 8</w:t>
            </w:r>
          </w:p>
          <w:p w14:paraId="121028EB" w14:textId="77777777" w:rsidR="00415865" w:rsidRPr="00DA0EC5" w:rsidRDefault="00415865" w:rsidP="005B4AFB">
            <w:pPr>
              <w:rPr>
                <w:rFonts w:ascii="Arial" w:hAnsi="Arial" w:cs="Arial"/>
                <w:sz w:val="20"/>
                <w:szCs w:val="20"/>
              </w:rPr>
            </w:pPr>
            <w:r w:rsidRPr="00DA0EC5">
              <w:rPr>
                <w:rFonts w:ascii="Arial" w:hAnsi="Arial" w:cs="Arial"/>
                <w:sz w:val="20"/>
                <w:szCs w:val="20"/>
              </w:rPr>
              <w:t>Day 7: 12</w:t>
            </w:r>
          </w:p>
          <w:p w14:paraId="10FE6EF4" w14:textId="77777777" w:rsidR="00415865" w:rsidRPr="00DA0EC5" w:rsidRDefault="00415865" w:rsidP="005B4AFB">
            <w:pPr>
              <w:rPr>
                <w:rFonts w:ascii="Arial" w:hAnsi="Arial" w:cs="Arial"/>
                <w:sz w:val="20"/>
                <w:szCs w:val="20"/>
              </w:rPr>
            </w:pPr>
            <w:r w:rsidRPr="00DA0EC5">
              <w:rPr>
                <w:rFonts w:ascii="Arial" w:hAnsi="Arial" w:cs="Arial"/>
                <w:sz w:val="20"/>
                <w:szCs w:val="20"/>
              </w:rPr>
              <w:t>Days 8 &amp; 9: 16</w:t>
            </w:r>
          </w:p>
          <w:p w14:paraId="0BF3473B" w14:textId="77777777" w:rsidR="00415865" w:rsidRPr="00DA0EC5" w:rsidRDefault="00415865" w:rsidP="005B4AFB">
            <w:pPr>
              <w:rPr>
                <w:rFonts w:ascii="Arial" w:hAnsi="Arial" w:cs="Arial"/>
                <w:sz w:val="20"/>
                <w:szCs w:val="20"/>
              </w:rPr>
            </w:pPr>
            <w:r w:rsidRPr="00DA0EC5">
              <w:rPr>
                <w:rFonts w:ascii="Arial" w:hAnsi="Arial" w:cs="Arial"/>
                <w:sz w:val="20"/>
                <w:szCs w:val="20"/>
              </w:rPr>
              <w:t>Day 10: 20</w:t>
            </w:r>
          </w:p>
          <w:p w14:paraId="0F006BF1" w14:textId="77777777" w:rsidR="00415865" w:rsidRPr="00DA0EC5" w:rsidRDefault="00415865" w:rsidP="005B4AFB">
            <w:pPr>
              <w:rPr>
                <w:rFonts w:ascii="Arial" w:hAnsi="Arial" w:cs="Arial"/>
                <w:sz w:val="20"/>
                <w:szCs w:val="20"/>
              </w:rPr>
            </w:pPr>
            <w:r w:rsidRPr="00DA0EC5">
              <w:rPr>
                <w:rFonts w:ascii="Arial" w:hAnsi="Arial" w:cs="Arial"/>
                <w:sz w:val="20"/>
                <w:szCs w:val="20"/>
              </w:rPr>
              <w:t>Day 11: 24</w:t>
            </w:r>
          </w:p>
        </w:tc>
        <w:tc>
          <w:tcPr>
            <w:tcW w:w="1890" w:type="dxa"/>
            <w:vAlign w:val="center"/>
          </w:tcPr>
          <w:p w14:paraId="1E39B74C" w14:textId="77777777" w:rsidR="00415865" w:rsidRPr="00DA0EC5" w:rsidRDefault="00415865" w:rsidP="005B4AFB">
            <w:pPr>
              <w:rPr>
                <w:rFonts w:ascii="Arial" w:hAnsi="Arial" w:cs="Arial"/>
                <w:sz w:val="20"/>
                <w:szCs w:val="20"/>
              </w:rPr>
            </w:pPr>
            <w:r w:rsidRPr="00DA0EC5">
              <w:rPr>
                <w:rFonts w:ascii="Arial" w:hAnsi="Arial" w:cs="Arial"/>
                <w:sz w:val="20"/>
                <w:szCs w:val="20"/>
              </w:rPr>
              <w:t>24</w:t>
            </w:r>
          </w:p>
          <w:p w14:paraId="2739A1AC" w14:textId="77777777" w:rsidR="00415865" w:rsidRPr="00DA0EC5" w:rsidRDefault="00415865" w:rsidP="005B4AFB">
            <w:pPr>
              <w:rPr>
                <w:rFonts w:ascii="Arial" w:hAnsi="Arial" w:cs="Arial"/>
                <w:sz w:val="20"/>
                <w:szCs w:val="20"/>
              </w:rPr>
            </w:pPr>
          </w:p>
          <w:p w14:paraId="68FC0CC3" w14:textId="77777777" w:rsidR="00415865" w:rsidRPr="00DA0EC5" w:rsidRDefault="00415865" w:rsidP="005B4AFB">
            <w:pPr>
              <w:rPr>
                <w:rFonts w:ascii="Arial" w:hAnsi="Arial" w:cs="Arial"/>
                <w:sz w:val="20"/>
                <w:szCs w:val="20"/>
              </w:rPr>
            </w:pPr>
            <w:r w:rsidRPr="00DA0EC5">
              <w:rPr>
                <w:rFonts w:ascii="Arial" w:hAnsi="Arial" w:cs="Arial"/>
                <w:sz w:val="20"/>
                <w:szCs w:val="20"/>
              </w:rPr>
              <w:t>11 days</w:t>
            </w:r>
          </w:p>
        </w:tc>
      </w:tr>
      <w:tr w:rsidR="00415865" w:rsidRPr="00DA0EC5" w14:paraId="7DA2E51C" w14:textId="77777777" w:rsidTr="005B4AFB">
        <w:trPr>
          <w:cantSplit/>
          <w:trHeight w:val="422"/>
        </w:trPr>
        <w:tc>
          <w:tcPr>
            <w:tcW w:w="1523" w:type="dxa"/>
            <w:vAlign w:val="center"/>
          </w:tcPr>
          <w:p w14:paraId="32917035"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Terasaki</w:t>
            </w:r>
            <w:proofErr w:type="spellEnd"/>
            <w:r w:rsidRPr="00DA0EC5">
              <w:rPr>
                <w:rFonts w:ascii="Arial" w:hAnsi="Arial" w:cs="Arial"/>
                <w:sz w:val="20"/>
                <w:szCs w:val="20"/>
              </w:rPr>
              <w:t>, 2019</w:t>
            </w:r>
            <w:r w:rsidRPr="004E2C83">
              <w:rPr>
                <w:rFonts w:ascii="Arial" w:hAnsi="Arial" w:cs="Arial"/>
                <w:noProof/>
                <w:sz w:val="20"/>
                <w:szCs w:val="20"/>
                <w:vertAlign w:val="superscript"/>
                <w:lang w:val="pl-PL"/>
              </w:rPr>
              <w:t>39</w:t>
            </w:r>
          </w:p>
          <w:p w14:paraId="108A696A" w14:textId="77777777" w:rsidR="00415865" w:rsidRPr="00DA0EC5" w:rsidRDefault="00415865" w:rsidP="005B4AFB">
            <w:pPr>
              <w:rPr>
                <w:rFonts w:ascii="Arial" w:hAnsi="Arial" w:cs="Arial"/>
                <w:sz w:val="20"/>
                <w:szCs w:val="20"/>
              </w:rPr>
            </w:pPr>
            <w:r w:rsidRPr="00DA0EC5">
              <w:rPr>
                <w:rFonts w:ascii="Arial" w:hAnsi="Arial" w:cs="Arial"/>
                <w:sz w:val="20"/>
                <w:szCs w:val="20"/>
              </w:rPr>
              <w:t>Patient 3</w:t>
            </w:r>
          </w:p>
        </w:tc>
        <w:tc>
          <w:tcPr>
            <w:tcW w:w="2162" w:type="dxa"/>
            <w:vAlign w:val="center"/>
          </w:tcPr>
          <w:p w14:paraId="28FAB7EA" w14:textId="77777777" w:rsidR="00415865" w:rsidRPr="00DA0EC5" w:rsidRDefault="00415865" w:rsidP="005B4AFB">
            <w:pPr>
              <w:rPr>
                <w:rFonts w:ascii="Arial" w:hAnsi="Arial" w:cs="Arial"/>
                <w:sz w:val="20"/>
                <w:szCs w:val="20"/>
              </w:rPr>
            </w:pPr>
            <w:r w:rsidRPr="00DA0EC5">
              <w:rPr>
                <w:rFonts w:ascii="Arial" w:hAnsi="Arial" w:cs="Arial"/>
                <w:sz w:val="20"/>
                <w:szCs w:val="20"/>
              </w:rPr>
              <w:t>40;</w:t>
            </w:r>
          </w:p>
          <w:p w14:paraId="356E4C86" w14:textId="77777777" w:rsidR="00415865" w:rsidRPr="00DA0EC5" w:rsidRDefault="00415865" w:rsidP="005B4AFB">
            <w:pPr>
              <w:rPr>
                <w:rFonts w:ascii="Arial" w:hAnsi="Arial" w:cs="Arial"/>
                <w:sz w:val="20"/>
                <w:szCs w:val="20"/>
              </w:rPr>
            </w:pPr>
            <w:r w:rsidRPr="00DA0EC5">
              <w:rPr>
                <w:rFonts w:ascii="Arial" w:hAnsi="Arial" w:cs="Arial"/>
                <w:sz w:val="20"/>
                <w:szCs w:val="20"/>
              </w:rPr>
              <w:t>40 (microdosing protocol)</w:t>
            </w:r>
          </w:p>
          <w:p w14:paraId="637A7337" w14:textId="77777777" w:rsidR="00415865" w:rsidRPr="00DA0EC5" w:rsidRDefault="00415865" w:rsidP="005B4AFB">
            <w:pPr>
              <w:rPr>
                <w:rFonts w:ascii="Arial" w:hAnsi="Arial" w:cs="Arial"/>
                <w:sz w:val="20"/>
                <w:szCs w:val="20"/>
              </w:rPr>
            </w:pPr>
          </w:p>
          <w:p w14:paraId="6BA2EA35" w14:textId="77777777" w:rsidR="00415865" w:rsidRPr="00DA0EC5" w:rsidRDefault="00415865" w:rsidP="005B4AFB">
            <w:pPr>
              <w:rPr>
                <w:rFonts w:ascii="Arial" w:hAnsi="Arial" w:cs="Arial"/>
                <w:sz w:val="20"/>
                <w:szCs w:val="20"/>
              </w:rPr>
            </w:pPr>
            <w:r w:rsidRPr="00DA0EC5">
              <w:rPr>
                <w:rFonts w:ascii="Arial" w:hAnsi="Arial" w:cs="Arial"/>
                <w:sz w:val="20"/>
                <w:szCs w:val="20"/>
              </w:rPr>
              <w:t>METH was intended to be continued at full dose through day 7, after which it was discontinued</w:t>
            </w:r>
          </w:p>
        </w:tc>
        <w:tc>
          <w:tcPr>
            <w:tcW w:w="2430" w:type="dxa"/>
            <w:vAlign w:val="center"/>
          </w:tcPr>
          <w:p w14:paraId="63FFDC4D" w14:textId="77777777" w:rsidR="00415865" w:rsidRPr="00DA0EC5" w:rsidRDefault="00415865" w:rsidP="005B4AFB">
            <w:pPr>
              <w:rPr>
                <w:rFonts w:ascii="Arial" w:hAnsi="Arial" w:cs="Arial"/>
                <w:sz w:val="20"/>
                <w:szCs w:val="20"/>
              </w:rPr>
            </w:pPr>
            <w:r w:rsidRPr="00DA0EC5">
              <w:rPr>
                <w:rFonts w:ascii="Arial" w:hAnsi="Arial" w:cs="Arial"/>
                <w:sz w:val="20"/>
                <w:szCs w:val="20"/>
              </w:rPr>
              <w:t>None; microdosing study</w:t>
            </w:r>
          </w:p>
          <w:p w14:paraId="69B36949" w14:textId="77777777" w:rsidR="00415865" w:rsidRPr="00DA0EC5" w:rsidRDefault="00415865" w:rsidP="005B4AFB">
            <w:pPr>
              <w:rPr>
                <w:rFonts w:ascii="Arial" w:hAnsi="Arial" w:cs="Arial"/>
                <w:sz w:val="20"/>
                <w:szCs w:val="20"/>
              </w:rPr>
            </w:pPr>
          </w:p>
          <w:p w14:paraId="22DB0444" w14:textId="77777777" w:rsidR="00415865" w:rsidRPr="00DA0EC5" w:rsidRDefault="00415865" w:rsidP="005B4AFB">
            <w:pPr>
              <w:rPr>
                <w:rFonts w:ascii="Arial" w:hAnsi="Arial" w:cs="Arial"/>
                <w:sz w:val="20"/>
                <w:szCs w:val="20"/>
              </w:rPr>
            </w:pPr>
          </w:p>
        </w:tc>
        <w:tc>
          <w:tcPr>
            <w:tcW w:w="1758" w:type="dxa"/>
            <w:vAlign w:val="center"/>
          </w:tcPr>
          <w:p w14:paraId="473F6A03" w14:textId="77777777" w:rsidR="00415865" w:rsidRPr="00DA0EC5" w:rsidRDefault="00415865" w:rsidP="005B4AFB">
            <w:pPr>
              <w:rPr>
                <w:rFonts w:ascii="Arial" w:hAnsi="Arial" w:cs="Arial"/>
                <w:sz w:val="20"/>
                <w:szCs w:val="20"/>
              </w:rPr>
            </w:pPr>
            <w:r w:rsidRPr="00DA0EC5">
              <w:rPr>
                <w:rFonts w:ascii="Arial" w:hAnsi="Arial" w:cs="Arial"/>
                <w:sz w:val="20"/>
                <w:szCs w:val="20"/>
              </w:rPr>
              <w:t>Pain control</w:t>
            </w:r>
          </w:p>
        </w:tc>
        <w:tc>
          <w:tcPr>
            <w:tcW w:w="1350" w:type="dxa"/>
            <w:vAlign w:val="center"/>
          </w:tcPr>
          <w:p w14:paraId="66D2CF9A"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sl</w:t>
            </w:r>
            <w:proofErr w:type="spellEnd"/>
            <w:r w:rsidRPr="00DA0EC5">
              <w:rPr>
                <w:rFonts w:ascii="Arial" w:hAnsi="Arial" w:cs="Arial"/>
                <w:sz w:val="20"/>
                <w:szCs w:val="20"/>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p>
        </w:tc>
        <w:tc>
          <w:tcPr>
            <w:tcW w:w="1890" w:type="dxa"/>
            <w:vAlign w:val="center"/>
          </w:tcPr>
          <w:p w14:paraId="407330F8" w14:textId="77777777" w:rsidR="00415865" w:rsidRPr="00DA0EC5" w:rsidRDefault="00415865" w:rsidP="005B4AFB">
            <w:pPr>
              <w:rPr>
                <w:rFonts w:ascii="Arial" w:hAnsi="Arial" w:cs="Arial"/>
                <w:sz w:val="20"/>
                <w:szCs w:val="20"/>
              </w:rPr>
            </w:pPr>
            <w:r w:rsidRPr="00DA0EC5">
              <w:rPr>
                <w:rFonts w:ascii="Arial" w:hAnsi="Arial" w:cs="Arial"/>
                <w:sz w:val="20"/>
                <w:szCs w:val="20"/>
              </w:rPr>
              <w:t>0.5</w:t>
            </w:r>
          </w:p>
          <w:p w14:paraId="1E2A74C2" w14:textId="77777777" w:rsidR="00415865" w:rsidRPr="00DA0EC5" w:rsidRDefault="00415865" w:rsidP="005B4AFB">
            <w:pPr>
              <w:pBdr>
                <w:bottom w:val="single" w:sz="12" w:space="1" w:color="auto"/>
              </w:pBdr>
              <w:rPr>
                <w:rFonts w:ascii="Arial" w:hAnsi="Arial" w:cs="Arial"/>
                <w:sz w:val="20"/>
                <w:szCs w:val="20"/>
              </w:rPr>
            </w:pPr>
            <w:r w:rsidRPr="00DA0EC5">
              <w:rPr>
                <w:rFonts w:ascii="Arial" w:hAnsi="Arial" w:cs="Arial"/>
                <w:sz w:val="20"/>
                <w:szCs w:val="20"/>
              </w:rPr>
              <w:t>0.5</w:t>
            </w:r>
          </w:p>
          <w:p w14:paraId="5DCE0812" w14:textId="77777777" w:rsidR="00415865" w:rsidRPr="00DA0EC5" w:rsidRDefault="00415865" w:rsidP="005B4AFB">
            <w:pPr>
              <w:rPr>
                <w:rFonts w:ascii="Arial" w:hAnsi="Arial" w:cs="Arial"/>
                <w:sz w:val="20"/>
                <w:szCs w:val="20"/>
              </w:rPr>
            </w:pPr>
            <w:r w:rsidRPr="00DA0EC5">
              <w:rPr>
                <w:rFonts w:ascii="Arial" w:hAnsi="Arial" w:cs="Arial"/>
                <w:sz w:val="20"/>
                <w:szCs w:val="20"/>
              </w:rPr>
              <w:t>Day 2: 1</w:t>
            </w:r>
          </w:p>
          <w:p w14:paraId="44189353" w14:textId="77777777" w:rsidR="00415865" w:rsidRPr="00DA0EC5" w:rsidRDefault="00415865" w:rsidP="005B4AFB">
            <w:pPr>
              <w:rPr>
                <w:rFonts w:ascii="Arial" w:hAnsi="Arial" w:cs="Arial"/>
                <w:sz w:val="20"/>
                <w:szCs w:val="20"/>
              </w:rPr>
            </w:pPr>
            <w:r w:rsidRPr="00DA0EC5">
              <w:rPr>
                <w:rFonts w:ascii="Arial" w:hAnsi="Arial" w:cs="Arial"/>
                <w:sz w:val="20"/>
                <w:szCs w:val="20"/>
              </w:rPr>
              <w:t>Day 3: 2</w:t>
            </w:r>
          </w:p>
          <w:p w14:paraId="7DD8A97F" w14:textId="77777777" w:rsidR="00415865" w:rsidRPr="00DA0EC5" w:rsidRDefault="00415865" w:rsidP="005B4AFB">
            <w:pPr>
              <w:rPr>
                <w:rFonts w:ascii="Arial" w:hAnsi="Arial" w:cs="Arial"/>
                <w:sz w:val="20"/>
                <w:szCs w:val="20"/>
              </w:rPr>
            </w:pPr>
            <w:r w:rsidRPr="00DA0EC5">
              <w:rPr>
                <w:rFonts w:ascii="Arial" w:hAnsi="Arial" w:cs="Arial"/>
                <w:sz w:val="20"/>
                <w:szCs w:val="20"/>
              </w:rPr>
              <w:t>Day 4: 4</w:t>
            </w:r>
          </w:p>
          <w:p w14:paraId="7BEB5EE0" w14:textId="77777777" w:rsidR="00415865" w:rsidRPr="00DA0EC5" w:rsidRDefault="00415865" w:rsidP="005B4AFB">
            <w:pPr>
              <w:rPr>
                <w:rFonts w:ascii="Arial" w:hAnsi="Arial" w:cs="Arial"/>
                <w:sz w:val="20"/>
                <w:szCs w:val="20"/>
              </w:rPr>
            </w:pPr>
            <w:r w:rsidRPr="00DA0EC5">
              <w:rPr>
                <w:rFonts w:ascii="Arial" w:hAnsi="Arial" w:cs="Arial"/>
                <w:sz w:val="20"/>
                <w:szCs w:val="20"/>
              </w:rPr>
              <w:t>Days 5 &amp; 6: 8</w:t>
            </w:r>
          </w:p>
          <w:p w14:paraId="0FA3AD64" w14:textId="77777777" w:rsidR="00415865" w:rsidRPr="00DA0EC5" w:rsidRDefault="00415865" w:rsidP="005B4AFB">
            <w:pPr>
              <w:rPr>
                <w:rFonts w:ascii="Arial" w:hAnsi="Arial" w:cs="Arial"/>
                <w:sz w:val="20"/>
                <w:szCs w:val="20"/>
              </w:rPr>
            </w:pPr>
            <w:r w:rsidRPr="00DA0EC5">
              <w:rPr>
                <w:rFonts w:ascii="Arial" w:hAnsi="Arial" w:cs="Arial"/>
                <w:sz w:val="20"/>
                <w:szCs w:val="20"/>
              </w:rPr>
              <w:t>Day 7: 12</w:t>
            </w:r>
          </w:p>
          <w:p w14:paraId="153F8C1B"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Day 8: 12 </w:t>
            </w:r>
          </w:p>
        </w:tc>
        <w:tc>
          <w:tcPr>
            <w:tcW w:w="1890" w:type="dxa"/>
            <w:vAlign w:val="center"/>
          </w:tcPr>
          <w:p w14:paraId="41EE92D1" w14:textId="77777777" w:rsidR="00415865" w:rsidRPr="00DA0EC5" w:rsidRDefault="00415865" w:rsidP="005B4AFB">
            <w:pPr>
              <w:rPr>
                <w:rFonts w:ascii="Arial" w:hAnsi="Arial" w:cs="Arial"/>
                <w:sz w:val="20"/>
                <w:szCs w:val="20"/>
              </w:rPr>
            </w:pPr>
            <w:r w:rsidRPr="00DA0EC5">
              <w:rPr>
                <w:rFonts w:ascii="Arial" w:hAnsi="Arial" w:cs="Arial"/>
                <w:sz w:val="20"/>
                <w:szCs w:val="20"/>
              </w:rPr>
              <w:t>12</w:t>
            </w:r>
          </w:p>
          <w:p w14:paraId="78833FCD" w14:textId="77777777" w:rsidR="00415865" w:rsidRPr="00DA0EC5" w:rsidRDefault="00415865" w:rsidP="005B4AFB">
            <w:pPr>
              <w:rPr>
                <w:rFonts w:ascii="Arial" w:hAnsi="Arial" w:cs="Arial"/>
                <w:sz w:val="20"/>
                <w:szCs w:val="20"/>
              </w:rPr>
            </w:pPr>
          </w:p>
          <w:p w14:paraId="5E33A08B" w14:textId="77777777" w:rsidR="00415865" w:rsidRPr="00DA0EC5" w:rsidRDefault="00415865" w:rsidP="005B4AFB">
            <w:pPr>
              <w:rPr>
                <w:rFonts w:ascii="Arial" w:hAnsi="Arial" w:cs="Arial"/>
                <w:sz w:val="20"/>
                <w:szCs w:val="20"/>
              </w:rPr>
            </w:pPr>
            <w:r w:rsidRPr="00DA0EC5">
              <w:rPr>
                <w:rFonts w:ascii="Arial" w:hAnsi="Arial" w:cs="Arial"/>
                <w:sz w:val="20"/>
                <w:szCs w:val="20"/>
              </w:rPr>
              <w:t>7 days</w:t>
            </w:r>
          </w:p>
        </w:tc>
      </w:tr>
      <w:tr w:rsidR="00415865" w:rsidRPr="00DA0EC5" w14:paraId="5BC2318D" w14:textId="77777777" w:rsidTr="005B4AFB">
        <w:trPr>
          <w:cantSplit/>
          <w:trHeight w:val="422"/>
        </w:trPr>
        <w:tc>
          <w:tcPr>
            <w:tcW w:w="1523" w:type="dxa"/>
            <w:vAlign w:val="center"/>
          </w:tcPr>
          <w:p w14:paraId="6D3C6399"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Whitley, 2010</w:t>
            </w:r>
            <w:r w:rsidRPr="004E2C83">
              <w:rPr>
                <w:rFonts w:ascii="Arial" w:hAnsi="Arial" w:cs="Arial"/>
                <w:noProof/>
                <w:sz w:val="20"/>
                <w:szCs w:val="20"/>
                <w:vertAlign w:val="superscript"/>
              </w:rPr>
              <w:t>33</w:t>
            </w:r>
          </w:p>
          <w:p w14:paraId="40C5CB4F" w14:textId="77777777" w:rsidR="00415865" w:rsidRPr="00DA0EC5" w:rsidRDefault="00415865" w:rsidP="005B4AFB">
            <w:pPr>
              <w:rPr>
                <w:rFonts w:ascii="Arial" w:hAnsi="Arial" w:cs="Arial"/>
                <w:sz w:val="20"/>
                <w:szCs w:val="20"/>
              </w:rPr>
            </w:pPr>
          </w:p>
          <w:p w14:paraId="7F1570BC" w14:textId="77777777" w:rsidR="00415865" w:rsidRPr="00DA0EC5" w:rsidRDefault="00415865" w:rsidP="005B4AFB">
            <w:pPr>
              <w:rPr>
                <w:rFonts w:ascii="Arial" w:hAnsi="Arial" w:cs="Arial"/>
                <w:sz w:val="20"/>
                <w:szCs w:val="20"/>
                <w:vertAlign w:val="superscript"/>
              </w:rPr>
            </w:pPr>
            <w:r w:rsidRPr="00DA0EC5">
              <w:rPr>
                <w:rFonts w:ascii="Arial" w:hAnsi="Arial" w:cs="Arial"/>
                <w:sz w:val="20"/>
                <w:szCs w:val="20"/>
              </w:rPr>
              <w:t xml:space="preserve">N=32 </w:t>
            </w:r>
          </w:p>
        </w:tc>
        <w:tc>
          <w:tcPr>
            <w:tcW w:w="2162" w:type="dxa"/>
            <w:vAlign w:val="center"/>
          </w:tcPr>
          <w:p w14:paraId="7492D0BC" w14:textId="77777777" w:rsidR="00415865" w:rsidRPr="00DA0EC5" w:rsidRDefault="00415865" w:rsidP="005B4AFB">
            <w:pPr>
              <w:rPr>
                <w:rFonts w:ascii="Arial" w:hAnsi="Arial" w:cs="Arial"/>
                <w:sz w:val="20"/>
                <w:szCs w:val="20"/>
              </w:rPr>
            </w:pPr>
            <w:r w:rsidRPr="00DA0EC5">
              <w:rPr>
                <w:rFonts w:ascii="Arial" w:hAnsi="Arial" w:cs="Arial"/>
                <w:sz w:val="20"/>
                <w:szCs w:val="20"/>
              </w:rPr>
              <w:t>NR (≤60);</w:t>
            </w:r>
          </w:p>
          <w:p w14:paraId="3F5EA0A0" w14:textId="77777777" w:rsidR="00415865" w:rsidRPr="00DA0EC5" w:rsidRDefault="00415865" w:rsidP="005B4AFB">
            <w:pPr>
              <w:rPr>
                <w:rFonts w:ascii="Arial" w:hAnsi="Arial" w:cs="Arial"/>
                <w:sz w:val="20"/>
                <w:szCs w:val="20"/>
              </w:rPr>
            </w:pPr>
            <w:r w:rsidRPr="00DA0EC5">
              <w:rPr>
                <w:rFonts w:ascii="Arial" w:hAnsi="Arial" w:cs="Arial"/>
                <w:sz w:val="20"/>
                <w:szCs w:val="20"/>
              </w:rPr>
              <w:t>NR (≤60)</w:t>
            </w:r>
          </w:p>
        </w:tc>
        <w:tc>
          <w:tcPr>
            <w:tcW w:w="2430" w:type="dxa"/>
            <w:vAlign w:val="center"/>
          </w:tcPr>
          <w:p w14:paraId="2C44FC5C" w14:textId="77777777" w:rsidR="00415865" w:rsidRPr="00DA0EC5" w:rsidRDefault="00415865" w:rsidP="005B4AFB">
            <w:pPr>
              <w:rPr>
                <w:rFonts w:ascii="Arial" w:hAnsi="Arial" w:cs="Arial"/>
                <w:sz w:val="20"/>
                <w:szCs w:val="20"/>
                <w:u w:val="single"/>
              </w:rPr>
            </w:pPr>
            <w:r w:rsidRPr="00DA0EC5">
              <w:rPr>
                <w:rFonts w:ascii="Arial" w:hAnsi="Arial" w:cs="Arial"/>
                <w:sz w:val="20"/>
                <w:szCs w:val="20"/>
              </w:rPr>
              <w:t>NR</w:t>
            </w:r>
          </w:p>
          <w:p w14:paraId="6D920DEA" w14:textId="77777777" w:rsidR="00415865" w:rsidRPr="00DA0EC5" w:rsidRDefault="00415865" w:rsidP="005B4AFB">
            <w:pPr>
              <w:rPr>
                <w:rFonts w:ascii="Arial" w:hAnsi="Arial" w:cs="Arial"/>
                <w:sz w:val="20"/>
                <w:szCs w:val="20"/>
                <w:u w:val="single"/>
              </w:rPr>
            </w:pPr>
          </w:p>
          <w:p w14:paraId="172CC891" w14:textId="77777777" w:rsidR="00415865" w:rsidRPr="00DA0EC5" w:rsidRDefault="00415865" w:rsidP="005B4AFB">
            <w:pPr>
              <w:rPr>
                <w:rFonts w:ascii="Arial" w:hAnsi="Arial" w:cs="Arial"/>
                <w:sz w:val="20"/>
                <w:szCs w:val="20"/>
              </w:rPr>
            </w:pPr>
            <w:r w:rsidRPr="00DA0EC5">
              <w:rPr>
                <w:rFonts w:ascii="Arial" w:hAnsi="Arial" w:cs="Arial"/>
                <w:sz w:val="20"/>
                <w:szCs w:val="20"/>
                <w:u w:val="single"/>
              </w:rPr>
              <w:t>Required</w:t>
            </w:r>
            <w:r w:rsidRPr="00DA0EC5">
              <w:rPr>
                <w:rFonts w:ascii="Arial" w:hAnsi="Arial" w:cs="Arial"/>
                <w:sz w:val="20"/>
                <w:szCs w:val="20"/>
              </w:rPr>
              <w:t xml:space="preserve">: Mild to moderate withdrawal, generally COWS ≥10 </w:t>
            </w:r>
          </w:p>
        </w:tc>
        <w:tc>
          <w:tcPr>
            <w:tcW w:w="1758" w:type="dxa"/>
            <w:vAlign w:val="center"/>
          </w:tcPr>
          <w:p w14:paraId="2C170E36" w14:textId="77777777" w:rsidR="00415865" w:rsidRPr="00DA0EC5" w:rsidRDefault="00415865" w:rsidP="005B4AFB">
            <w:pPr>
              <w:rPr>
                <w:rFonts w:ascii="Arial" w:hAnsi="Arial" w:cs="Arial"/>
                <w:sz w:val="20"/>
                <w:szCs w:val="20"/>
              </w:rPr>
            </w:pPr>
            <w:r w:rsidRPr="00DA0EC5">
              <w:rPr>
                <w:rFonts w:ascii="Arial" w:hAnsi="Arial" w:cs="Arial"/>
                <w:sz w:val="20"/>
                <w:szCs w:val="20"/>
              </w:rPr>
              <w:t>For symptoms PRN</w:t>
            </w:r>
          </w:p>
        </w:tc>
        <w:tc>
          <w:tcPr>
            <w:tcW w:w="1350" w:type="dxa"/>
            <w:vAlign w:val="center"/>
          </w:tcPr>
          <w:p w14:paraId="0B88F58D"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r w:rsidRPr="00DA0EC5">
              <w:rPr>
                <w:rFonts w:ascii="Arial" w:hAnsi="Arial" w:cs="Arial"/>
                <w:sz w:val="20"/>
                <w:szCs w:val="20"/>
              </w:rPr>
              <w:t>, formulation NR</w:t>
            </w:r>
          </w:p>
        </w:tc>
        <w:tc>
          <w:tcPr>
            <w:tcW w:w="1890" w:type="dxa"/>
            <w:vAlign w:val="center"/>
          </w:tcPr>
          <w:p w14:paraId="2040E416" w14:textId="77777777" w:rsidR="00415865" w:rsidRPr="00DA0EC5" w:rsidRDefault="00415865" w:rsidP="005B4AFB">
            <w:pPr>
              <w:rPr>
                <w:rFonts w:ascii="Arial" w:hAnsi="Arial" w:cs="Arial"/>
                <w:sz w:val="20"/>
                <w:szCs w:val="20"/>
              </w:rPr>
            </w:pPr>
            <w:r w:rsidRPr="00DA0EC5">
              <w:rPr>
                <w:rFonts w:ascii="Arial" w:hAnsi="Arial" w:cs="Arial"/>
                <w:sz w:val="20"/>
                <w:szCs w:val="20"/>
              </w:rPr>
              <w:t>Flexible: 2/0.5</w:t>
            </w:r>
            <w:r w:rsidRPr="00DA0EC5">
              <w:rPr>
                <w:rFonts w:ascii="Arial" w:hAnsi="Arial" w:cs="Arial"/>
                <w:sz w:val="20"/>
                <w:szCs w:val="20"/>
                <w:vertAlign w:val="superscript"/>
              </w:rPr>
              <w:t xml:space="preserve">o </w:t>
            </w:r>
          </w:p>
          <w:p w14:paraId="747AECDE" w14:textId="77777777" w:rsidR="00415865" w:rsidRPr="00DA0EC5" w:rsidRDefault="00415865" w:rsidP="005B4AFB">
            <w:pPr>
              <w:pBdr>
                <w:bottom w:val="single" w:sz="12" w:space="1" w:color="auto"/>
              </w:pBdr>
              <w:rPr>
                <w:rFonts w:ascii="Arial" w:hAnsi="Arial" w:cs="Arial"/>
                <w:sz w:val="20"/>
                <w:szCs w:val="20"/>
                <w:vertAlign w:val="superscript"/>
              </w:rPr>
            </w:pPr>
            <w:proofErr w:type="spellStart"/>
            <w:r w:rsidRPr="00DA0EC5">
              <w:rPr>
                <w:rFonts w:ascii="Arial" w:hAnsi="Arial" w:cs="Arial"/>
                <w:sz w:val="20"/>
                <w:szCs w:val="20"/>
              </w:rPr>
              <w:t>NR</w:t>
            </w:r>
            <w:r w:rsidRPr="00DA0EC5">
              <w:rPr>
                <w:rFonts w:ascii="Arial" w:hAnsi="Arial" w:cs="Arial"/>
                <w:sz w:val="20"/>
                <w:szCs w:val="20"/>
                <w:vertAlign w:val="superscript"/>
              </w:rPr>
              <w:t>o</w:t>
            </w:r>
            <w:proofErr w:type="spellEnd"/>
          </w:p>
          <w:p w14:paraId="2ADDE86D"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NR</w:t>
            </w:r>
            <w:r w:rsidRPr="00DA0EC5">
              <w:rPr>
                <w:rFonts w:ascii="Arial" w:hAnsi="Arial" w:cs="Arial"/>
                <w:sz w:val="20"/>
                <w:szCs w:val="20"/>
                <w:vertAlign w:val="superscript"/>
              </w:rPr>
              <w:t>o</w:t>
            </w:r>
            <w:proofErr w:type="spellEnd"/>
          </w:p>
        </w:tc>
        <w:tc>
          <w:tcPr>
            <w:tcW w:w="1890" w:type="dxa"/>
            <w:vAlign w:val="center"/>
          </w:tcPr>
          <w:p w14:paraId="1E2A671B"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NR</w:t>
            </w:r>
            <w:r w:rsidRPr="00DA0EC5">
              <w:rPr>
                <w:rFonts w:ascii="Arial" w:hAnsi="Arial" w:cs="Arial"/>
                <w:sz w:val="20"/>
                <w:szCs w:val="20"/>
                <w:vertAlign w:val="superscript"/>
              </w:rPr>
              <w:t>i</w:t>
            </w:r>
            <w:proofErr w:type="spellEnd"/>
          </w:p>
        </w:tc>
      </w:tr>
    </w:tbl>
    <w:p w14:paraId="43F3D7A6" w14:textId="77777777" w:rsidR="00415865" w:rsidRPr="00DA0EC5" w:rsidRDefault="00415865" w:rsidP="00415865">
      <w:pPr>
        <w:rPr>
          <w:rFonts w:ascii="Arial" w:hAnsi="Arial" w:cs="Arial"/>
          <w:sz w:val="20"/>
          <w:szCs w:val="20"/>
        </w:rPr>
      </w:pPr>
      <w:proofErr w:type="spellStart"/>
      <w:r w:rsidRPr="00DA0EC5">
        <w:rPr>
          <w:rFonts w:ascii="Arial" w:hAnsi="Arial" w:cs="Arial"/>
          <w:sz w:val="20"/>
          <w:szCs w:val="20"/>
          <w:vertAlign w:val="superscript"/>
        </w:rPr>
        <w:t>a</w:t>
      </w:r>
      <w:r w:rsidRPr="00DA0EC5">
        <w:rPr>
          <w:rFonts w:ascii="Arial" w:hAnsi="Arial" w:cs="Arial"/>
          <w:sz w:val="20"/>
          <w:szCs w:val="20"/>
        </w:rPr>
        <w:t>The</w:t>
      </w:r>
      <w:proofErr w:type="spellEnd"/>
      <w:r w:rsidRPr="00DA0EC5">
        <w:rPr>
          <w:rFonts w:ascii="Arial" w:hAnsi="Arial" w:cs="Arial"/>
          <w:sz w:val="20"/>
          <w:szCs w:val="20"/>
        </w:rPr>
        <w:t xml:space="preserve"> transfer dose of </w:t>
      </w:r>
      <w:r>
        <w:rPr>
          <w:rStyle w:val="Emphasis"/>
          <w:rFonts w:ascii="Arial" w:hAnsi="Arial" w:cs="Arial"/>
          <w:i w:val="0"/>
          <w:iCs w:val="0"/>
          <w:sz w:val="20"/>
          <w:szCs w:val="20"/>
        </w:rPr>
        <w:t>METH</w:t>
      </w:r>
      <w:r w:rsidRPr="00DA0EC5">
        <w:rPr>
          <w:rFonts w:ascii="Arial" w:hAnsi="Arial" w:cs="Arial"/>
          <w:sz w:val="20"/>
          <w:szCs w:val="20"/>
        </w:rPr>
        <w:t xml:space="preserve"> was the average of the </w:t>
      </w:r>
      <w:r>
        <w:rPr>
          <w:rStyle w:val="Emphasis"/>
          <w:rFonts w:ascii="Arial" w:hAnsi="Arial" w:cs="Arial"/>
          <w:i w:val="0"/>
          <w:iCs w:val="0"/>
          <w:sz w:val="20"/>
          <w:szCs w:val="20"/>
        </w:rPr>
        <w:t>METH</w:t>
      </w:r>
      <w:r w:rsidRPr="00DA0EC5">
        <w:rPr>
          <w:rFonts w:ascii="Arial" w:hAnsi="Arial" w:cs="Arial"/>
          <w:sz w:val="20"/>
          <w:szCs w:val="20"/>
        </w:rPr>
        <w:t xml:space="preserve"> dose over the last 5 days before transfer.</w:t>
      </w:r>
    </w:p>
    <w:p w14:paraId="7CA4C495"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 xml:space="preserve">b </w:t>
      </w:r>
      <w:proofErr w:type="gramStart"/>
      <w:r w:rsidRPr="00DA0EC5">
        <w:rPr>
          <w:rFonts w:ascii="Arial" w:hAnsi="Arial" w:cs="Arial"/>
          <w:sz w:val="20"/>
          <w:szCs w:val="20"/>
        </w:rPr>
        <w:t>For</w:t>
      </w:r>
      <w:proofErr w:type="gramEnd"/>
      <w:r w:rsidRPr="00DA0EC5">
        <w:rPr>
          <w:rFonts w:ascii="Arial" w:hAnsi="Arial" w:cs="Arial"/>
          <w:sz w:val="20"/>
          <w:szCs w:val="20"/>
        </w:rPr>
        <w:t xml:space="preserve"> patients on doses of </w:t>
      </w:r>
      <w:r>
        <w:rPr>
          <w:rStyle w:val="Emphasis"/>
          <w:rFonts w:ascii="Arial" w:hAnsi="Arial" w:cs="Arial"/>
          <w:i w:val="0"/>
          <w:iCs w:val="0"/>
          <w:sz w:val="20"/>
          <w:szCs w:val="20"/>
        </w:rPr>
        <w:t>METH</w:t>
      </w:r>
      <w:r w:rsidRPr="00DA0EC5">
        <w:rPr>
          <w:rFonts w:ascii="Arial" w:hAnsi="Arial" w:cs="Arial"/>
          <w:sz w:val="20"/>
          <w:szCs w:val="20"/>
        </w:rPr>
        <w:t xml:space="preserve"> &gt;30 mg, the dose was reduced by 2.5 mg/week until they reached 30 mg. </w:t>
      </w:r>
    </w:p>
    <w:p w14:paraId="58167AB1"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 xml:space="preserve">c </w:t>
      </w:r>
      <w:r w:rsidRPr="00DA0EC5">
        <w:rPr>
          <w:rFonts w:ascii="Arial" w:hAnsi="Arial" w:cs="Arial"/>
          <w:sz w:val="20"/>
          <w:szCs w:val="20"/>
        </w:rPr>
        <w:t>Starting on day 2, the morning dose was the previous day’s dose plus 2-4 mg if withdrawal or craving was reported or minus 2-4 mg if intoxication or severe side effects were reported. An additional afternoon dose up to 4 mg was allowed, up to a maximum of 24 mg/day.</w:t>
      </w:r>
    </w:p>
    <w:p w14:paraId="716DCE29"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d</w:t>
      </w:r>
      <w:r w:rsidRPr="00DA0EC5">
        <w:rPr>
          <w:rFonts w:ascii="Arial" w:hAnsi="Arial" w:cs="Arial"/>
          <w:sz w:val="20"/>
          <w:szCs w:val="20"/>
        </w:rPr>
        <w:t xml:space="preserve"> Patients reduced their </w:t>
      </w:r>
      <w:r>
        <w:rPr>
          <w:rStyle w:val="Emphasis"/>
          <w:rFonts w:ascii="Arial" w:hAnsi="Arial" w:cs="Arial"/>
          <w:i w:val="0"/>
          <w:iCs w:val="0"/>
          <w:sz w:val="20"/>
          <w:szCs w:val="20"/>
        </w:rPr>
        <w:t>METH</w:t>
      </w:r>
      <w:r w:rsidRPr="00DA0EC5">
        <w:rPr>
          <w:rFonts w:ascii="Arial" w:hAnsi="Arial" w:cs="Arial"/>
          <w:sz w:val="20"/>
          <w:szCs w:val="20"/>
        </w:rPr>
        <w:t xml:space="preserve"> dose by 2.5 mg/week until they reported withdrawal discomfort.</w:t>
      </w:r>
    </w:p>
    <w:p w14:paraId="1C8AF062"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e</w:t>
      </w:r>
      <w:r w:rsidRPr="00DA0EC5">
        <w:rPr>
          <w:rFonts w:ascii="Arial" w:hAnsi="Arial" w:cs="Arial"/>
          <w:sz w:val="20"/>
          <w:szCs w:val="20"/>
        </w:rPr>
        <w:t xml:space="preserve"> Morning dose was equal to the total amount given on the previous day. An additional 2-4–mg dose was allowed at least 4 hours later, based on withdrawal symptoms.</w:t>
      </w:r>
    </w:p>
    <w:p w14:paraId="1934B240"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f</w:t>
      </w:r>
      <w:r>
        <w:rPr>
          <w:rFonts w:ascii="Arial" w:hAnsi="Arial" w:cs="Arial"/>
          <w:sz w:val="20"/>
          <w:szCs w:val="20"/>
        </w:rPr>
        <w:t xml:space="preserve"> </w:t>
      </w:r>
      <w:r w:rsidRPr="00DA0EC5">
        <w:rPr>
          <w:rFonts w:ascii="Arial" w:hAnsi="Arial" w:cs="Arial"/>
          <w:sz w:val="20"/>
          <w:szCs w:val="20"/>
        </w:rPr>
        <w:t xml:space="preserve">No taper for patients on ≤40 mg </w:t>
      </w:r>
      <w:r>
        <w:rPr>
          <w:rStyle w:val="Emphasis"/>
          <w:rFonts w:ascii="Arial" w:hAnsi="Arial" w:cs="Arial"/>
          <w:i w:val="0"/>
          <w:iCs w:val="0"/>
          <w:sz w:val="20"/>
          <w:szCs w:val="20"/>
        </w:rPr>
        <w:t>METH</w:t>
      </w:r>
      <w:r w:rsidRPr="00DA0EC5">
        <w:rPr>
          <w:rFonts w:ascii="Arial" w:hAnsi="Arial" w:cs="Arial"/>
          <w:sz w:val="20"/>
          <w:szCs w:val="20"/>
        </w:rPr>
        <w:t xml:space="preserve">; for patients between 40 and 80 mg </w:t>
      </w:r>
      <w:r>
        <w:rPr>
          <w:rStyle w:val="Emphasis"/>
          <w:rFonts w:ascii="Arial" w:hAnsi="Arial" w:cs="Arial"/>
          <w:i w:val="0"/>
          <w:iCs w:val="0"/>
          <w:sz w:val="20"/>
          <w:szCs w:val="20"/>
        </w:rPr>
        <w:t>METH</w:t>
      </w:r>
      <w:r w:rsidRPr="00DA0EC5">
        <w:rPr>
          <w:rFonts w:ascii="Arial" w:hAnsi="Arial" w:cs="Arial"/>
          <w:sz w:val="20"/>
          <w:szCs w:val="20"/>
        </w:rPr>
        <w:t>, dose was reduced over several weeks to 40 mg/day.</w:t>
      </w:r>
    </w:p>
    <w:p w14:paraId="15A70224"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g</w:t>
      </w:r>
      <w:r w:rsidRPr="00DA0EC5">
        <w:rPr>
          <w:rFonts w:ascii="Arial" w:hAnsi="Arial" w:cs="Arial"/>
          <w:sz w:val="20"/>
          <w:szCs w:val="20"/>
        </w:rPr>
        <w:t xml:space="preserve"> First-day dose varied by patient and was based largely on prior METH dose. Dosage was as follows: 71% received 4 mg, 16% received 2 mg, 7% received 1 mg, 4% received 6 mg, 4% received 8 mg, and 2% received 3 mg. Overall mean dose was 3.6 mg.</w:t>
      </w:r>
    </w:p>
    <w:p w14:paraId="4309DE18" w14:textId="77777777" w:rsidR="00415865" w:rsidRPr="00DA0EC5" w:rsidRDefault="00415865" w:rsidP="00415865">
      <w:pPr>
        <w:rPr>
          <w:rFonts w:ascii="Arial" w:hAnsi="Arial" w:cs="Arial"/>
          <w:sz w:val="22"/>
          <w:szCs w:val="22"/>
        </w:rPr>
      </w:pPr>
      <w:r w:rsidRPr="00384541">
        <w:rPr>
          <w:rFonts w:ascii="Arial" w:hAnsi="Arial" w:cs="Arial"/>
          <w:vertAlign w:val="superscript"/>
        </w:rPr>
        <w:t>h</w:t>
      </w:r>
      <w:r w:rsidRPr="00384541">
        <w:rPr>
          <w:rFonts w:ascii="Arial" w:hAnsi="Arial" w:cs="Arial"/>
          <w:sz w:val="20"/>
          <w:szCs w:val="20"/>
          <w:vertAlign w:val="superscript"/>
        </w:rPr>
        <w:t xml:space="preserve"> </w:t>
      </w:r>
      <w:r w:rsidRPr="00DA0EC5">
        <w:rPr>
          <w:rFonts w:ascii="Arial" w:hAnsi="Arial" w:cs="Arial"/>
          <w:sz w:val="20"/>
          <w:szCs w:val="20"/>
        </w:rPr>
        <w:t xml:space="preserve">Buprenorphine patch provided 35 µg/hour over 96 hours. Plasma concentration of 200-300 </w:t>
      </w:r>
      <w:proofErr w:type="spellStart"/>
      <w:r w:rsidRPr="00DA0EC5">
        <w:rPr>
          <w:rFonts w:ascii="Arial" w:hAnsi="Arial" w:cs="Arial"/>
          <w:sz w:val="20"/>
          <w:szCs w:val="20"/>
        </w:rPr>
        <w:t>pg</w:t>
      </w:r>
      <w:proofErr w:type="spellEnd"/>
      <w:r w:rsidRPr="00DA0EC5">
        <w:rPr>
          <w:rFonts w:ascii="Arial" w:hAnsi="Arial" w:cs="Arial"/>
          <w:sz w:val="20"/>
          <w:szCs w:val="20"/>
        </w:rPr>
        <w:t>/mL buprenorphine at maximum after 96 hours.</w:t>
      </w:r>
    </w:p>
    <w:p w14:paraId="6C9A0F57" w14:textId="77777777" w:rsidR="00415865" w:rsidRPr="00DA0EC5" w:rsidRDefault="00415865" w:rsidP="00415865">
      <w:pPr>
        <w:rPr>
          <w:rFonts w:ascii="Arial" w:hAnsi="Arial" w:cs="Arial"/>
          <w:sz w:val="20"/>
          <w:szCs w:val="20"/>
        </w:rPr>
      </w:pPr>
      <w:proofErr w:type="spellStart"/>
      <w:r w:rsidRPr="00DA0EC5">
        <w:rPr>
          <w:rFonts w:ascii="Arial" w:hAnsi="Arial" w:cs="Arial"/>
          <w:sz w:val="20"/>
          <w:szCs w:val="20"/>
          <w:vertAlign w:val="superscript"/>
        </w:rPr>
        <w:t>i</w:t>
      </w:r>
      <w:proofErr w:type="spellEnd"/>
      <w:r w:rsidRPr="00DA0EC5">
        <w:rPr>
          <w:rFonts w:ascii="Arial" w:hAnsi="Arial" w:cs="Arial"/>
          <w:sz w:val="20"/>
          <w:szCs w:val="20"/>
        </w:rPr>
        <w:t xml:space="preserve"> Dose was reduced twice weekly by 5 mg until each patient felt that they could not tolerate any further dose reduction, reaching the transfer dose.</w:t>
      </w:r>
    </w:p>
    <w:p w14:paraId="6D4B6787" w14:textId="77777777" w:rsidR="00415865" w:rsidRPr="00DA0EC5" w:rsidRDefault="00415865" w:rsidP="00415865">
      <w:pPr>
        <w:rPr>
          <w:rFonts w:ascii="Arial" w:hAnsi="Arial" w:cs="Arial"/>
          <w:sz w:val="20"/>
          <w:szCs w:val="20"/>
        </w:rPr>
      </w:pPr>
      <w:r w:rsidRPr="00384541">
        <w:rPr>
          <w:rFonts w:ascii="Arial" w:hAnsi="Arial" w:cs="Arial"/>
          <w:vertAlign w:val="superscript"/>
        </w:rPr>
        <w:t>j</w:t>
      </w:r>
      <w:r w:rsidRPr="00384541">
        <w:rPr>
          <w:rFonts w:ascii="Arial" w:hAnsi="Arial" w:cs="Arial"/>
        </w:rPr>
        <w:t xml:space="preserve">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monotherapy was used until 2012, when it was replaced by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r w:rsidRPr="00DA0EC5">
        <w:rPr>
          <w:rFonts w:ascii="Arial" w:hAnsi="Arial" w:cs="Arial"/>
          <w:sz w:val="20"/>
          <w:szCs w:val="20"/>
        </w:rPr>
        <w:t xml:space="preserve">. Timing of dose escalation varied. Goal was to reach final dose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within 24 hours of COWS scoring. Dose range at discharge was 4 to 20 mg for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r w:rsidRPr="00DA0EC5">
        <w:rPr>
          <w:rFonts w:ascii="Arial" w:hAnsi="Arial" w:cs="Arial"/>
          <w:sz w:val="20"/>
          <w:szCs w:val="20"/>
        </w:rPr>
        <w:t xml:space="preserve"> and 16 to 20 for </w:t>
      </w:r>
      <w:proofErr w:type="spellStart"/>
      <w:r w:rsidRPr="00DA0EC5">
        <w:rPr>
          <w:rFonts w:ascii="Arial" w:hAnsi="Arial" w:cs="Arial"/>
          <w:sz w:val="20"/>
          <w:szCs w:val="20"/>
        </w:rPr>
        <w:t>BUP</w:t>
      </w:r>
      <w:proofErr w:type="spellEnd"/>
      <w:r w:rsidRPr="00DA0EC5">
        <w:rPr>
          <w:rFonts w:ascii="Arial" w:hAnsi="Arial" w:cs="Arial"/>
          <w:sz w:val="20"/>
          <w:szCs w:val="20"/>
        </w:rPr>
        <w:t xml:space="preserve"> monotherapy (calculated overall mean: 16 mg).</w:t>
      </w:r>
    </w:p>
    <w:p w14:paraId="00CF87AE"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 xml:space="preserve">k </w:t>
      </w:r>
      <w:r w:rsidRPr="00DA0EC5">
        <w:rPr>
          <w:rFonts w:ascii="Arial" w:hAnsi="Arial" w:cs="Arial"/>
          <w:sz w:val="20"/>
          <w:szCs w:val="20"/>
        </w:rPr>
        <w:t>Over the first 5 days, the patients receiving 2 mg could remain the same or be increased to an additional 3, 4, or 6 mg/day. It was not reported how many of those transferring from METH had their doses increased.</w:t>
      </w:r>
    </w:p>
    <w:p w14:paraId="3494C566"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 xml:space="preserve">l </w:t>
      </w:r>
      <w:r w:rsidRPr="00DA0EC5">
        <w:rPr>
          <w:rFonts w:ascii="Arial" w:hAnsi="Arial" w:cs="Arial"/>
          <w:sz w:val="20"/>
          <w:szCs w:val="20"/>
        </w:rPr>
        <w:t xml:space="preserve">Patients on stable doses of </w:t>
      </w:r>
      <w:r>
        <w:rPr>
          <w:rStyle w:val="Emphasis"/>
          <w:rFonts w:ascii="Arial" w:hAnsi="Arial" w:cs="Arial"/>
          <w:i w:val="0"/>
          <w:iCs w:val="0"/>
          <w:sz w:val="20"/>
          <w:szCs w:val="20"/>
        </w:rPr>
        <w:t>METH</w:t>
      </w:r>
      <w:r w:rsidRPr="00DA0EC5">
        <w:rPr>
          <w:rFonts w:ascii="Arial" w:hAnsi="Arial" w:cs="Arial"/>
          <w:sz w:val="20"/>
          <w:szCs w:val="20"/>
        </w:rPr>
        <w:t xml:space="preserve"> from 5-80 mg (mean 39 mg) were given the option of reducing their doses to 30-40 mg before transfer, but it was not reported if any (and, if so, how many) did so. Therefore, final mean dose of </w:t>
      </w:r>
      <w:r>
        <w:rPr>
          <w:rStyle w:val="Emphasis"/>
          <w:rFonts w:ascii="Arial" w:hAnsi="Arial" w:cs="Arial"/>
          <w:i w:val="0"/>
          <w:iCs w:val="0"/>
          <w:sz w:val="20"/>
          <w:szCs w:val="20"/>
        </w:rPr>
        <w:t>METH</w:t>
      </w:r>
      <w:r w:rsidRPr="00DA0EC5">
        <w:rPr>
          <w:rFonts w:ascii="Arial" w:hAnsi="Arial" w:cs="Arial"/>
          <w:sz w:val="20"/>
          <w:szCs w:val="20"/>
        </w:rPr>
        <w:t xml:space="preserve"> cannot be determined. For the purpose of basic statistical analyses reported herein, it is assumed that the mean dose remained below 40 mg.</w:t>
      </w:r>
    </w:p>
    <w:p w14:paraId="4A65B3D2" w14:textId="77777777" w:rsidR="00415865" w:rsidRPr="00DA0EC5" w:rsidRDefault="00415865" w:rsidP="00415865">
      <w:pPr>
        <w:rPr>
          <w:rFonts w:ascii="Arial" w:hAnsi="Arial" w:cs="Arial"/>
          <w:sz w:val="20"/>
          <w:szCs w:val="20"/>
          <w:vertAlign w:val="superscript"/>
        </w:rPr>
      </w:pPr>
      <w:r w:rsidRPr="00DA0EC5">
        <w:rPr>
          <w:rFonts w:ascii="Arial" w:hAnsi="Arial" w:cs="Arial"/>
          <w:sz w:val="20"/>
          <w:szCs w:val="20"/>
          <w:vertAlign w:val="superscript"/>
        </w:rPr>
        <w:t xml:space="preserve">m </w:t>
      </w:r>
      <w:r w:rsidRPr="00DA0EC5">
        <w:rPr>
          <w:rFonts w:ascii="Arial" w:hAnsi="Arial" w:cs="Arial"/>
          <w:sz w:val="20"/>
          <w:szCs w:val="20"/>
        </w:rPr>
        <w:t xml:space="preserve">Patients were stabilized on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r w:rsidRPr="00DA0EC5">
        <w:rPr>
          <w:rFonts w:ascii="Arial" w:hAnsi="Arial" w:cs="Arial"/>
          <w:sz w:val="20"/>
          <w:szCs w:val="20"/>
        </w:rPr>
        <w:t xml:space="preserve"> over </w:t>
      </w:r>
      <w:r>
        <w:rPr>
          <w:rFonts w:ascii="Arial" w:hAnsi="Arial" w:cs="Arial"/>
          <w:sz w:val="20"/>
          <w:szCs w:val="20"/>
        </w:rPr>
        <w:t>1</w:t>
      </w:r>
      <w:r w:rsidRPr="00DA0EC5">
        <w:rPr>
          <w:rFonts w:ascii="Arial" w:hAnsi="Arial" w:cs="Arial"/>
          <w:sz w:val="20"/>
          <w:szCs w:val="20"/>
        </w:rPr>
        <w:t xml:space="preserve"> week with frequent follow-up by their clinician during this period. Details of flexible dosing were not reported.</w:t>
      </w:r>
      <w:r w:rsidRPr="00DA0EC5">
        <w:rPr>
          <w:rFonts w:ascii="Arial" w:hAnsi="Arial" w:cs="Arial"/>
          <w:sz w:val="20"/>
          <w:szCs w:val="20"/>
          <w:vertAlign w:val="superscript"/>
        </w:rPr>
        <w:t xml:space="preserve"> </w:t>
      </w:r>
    </w:p>
    <w:p w14:paraId="3AB0557F" w14:textId="77777777" w:rsidR="00415865" w:rsidRPr="00DA0EC5" w:rsidRDefault="00415865" w:rsidP="00415865">
      <w:pPr>
        <w:rPr>
          <w:rFonts w:ascii="Arial" w:hAnsi="Arial" w:cs="Arial"/>
          <w:sz w:val="20"/>
          <w:szCs w:val="20"/>
        </w:rPr>
      </w:pPr>
      <w:r w:rsidRPr="00DA0EC5">
        <w:rPr>
          <w:rFonts w:ascii="Arial" w:hAnsi="Arial" w:cs="Arial"/>
          <w:sz w:val="20"/>
          <w:szCs w:val="20"/>
          <w:vertAlign w:val="superscript"/>
        </w:rPr>
        <w:t xml:space="preserve">n </w:t>
      </w:r>
      <w:r w:rsidRPr="00DA0EC5">
        <w:rPr>
          <w:rFonts w:ascii="Arial" w:hAnsi="Arial" w:cs="Arial"/>
          <w:sz w:val="20"/>
          <w:szCs w:val="20"/>
        </w:rPr>
        <w:t xml:space="preserve">Usual first-day dose for the full sample (including non-transfers) was 8 mg; 16 mg was frequently used for transfers from </w:t>
      </w:r>
      <w:r>
        <w:rPr>
          <w:rStyle w:val="Emphasis"/>
          <w:rFonts w:ascii="Arial" w:hAnsi="Arial" w:cs="Arial"/>
          <w:i w:val="0"/>
          <w:iCs w:val="0"/>
          <w:sz w:val="20"/>
          <w:szCs w:val="20"/>
        </w:rPr>
        <w:t>METH</w:t>
      </w:r>
      <w:r w:rsidRPr="00DA0EC5">
        <w:rPr>
          <w:rFonts w:ascii="Arial" w:hAnsi="Arial" w:cs="Arial"/>
          <w:sz w:val="20"/>
          <w:szCs w:val="20"/>
        </w:rPr>
        <w:t>. Patients were seen 3-4 times during the first week, with prescriptions given for 1-2 days at a time, to be taken once or twice a day as desired. Mean maintenance dose for overall sample (including non-transfers) at week 1 ranged from 17.9 to 19.8 mg/day. Usual stabilization dose was 12-24 mg/day.</w:t>
      </w:r>
    </w:p>
    <w:p w14:paraId="19CCAEF9" w14:textId="77777777" w:rsidR="00415865" w:rsidRDefault="00415865" w:rsidP="00415865">
      <w:pPr>
        <w:rPr>
          <w:rFonts w:ascii="Arial" w:hAnsi="Arial" w:cs="Arial"/>
          <w:sz w:val="20"/>
          <w:szCs w:val="20"/>
        </w:rPr>
      </w:pPr>
      <w:r w:rsidRPr="00DA0EC5">
        <w:rPr>
          <w:rFonts w:ascii="Arial" w:hAnsi="Arial" w:cs="Arial"/>
          <w:sz w:val="20"/>
          <w:szCs w:val="20"/>
          <w:vertAlign w:val="superscript"/>
        </w:rPr>
        <w:lastRenderedPageBreak/>
        <w:t xml:space="preserve">o </w:t>
      </w:r>
      <w:r w:rsidRPr="00DA0EC5">
        <w:rPr>
          <w:rFonts w:ascii="Arial" w:hAnsi="Arial" w:cs="Arial"/>
          <w:sz w:val="20"/>
          <w:szCs w:val="20"/>
        </w:rPr>
        <w:t xml:space="preserve">Most (72.2%) received this initial dose (the lowest possible in the study); it is unclear what dose(s) the remainder of the patients received. Additional doses were administered if necessary, but no additional information was reported. When precipitated or protracted withdrawal occurred, physicians tended to increase the dose of </w:t>
      </w:r>
      <w:proofErr w:type="spellStart"/>
      <w:r>
        <w:rPr>
          <w:rFonts w:ascii="Arial" w:hAnsi="Arial" w:cs="Arial"/>
          <w:sz w:val="20"/>
          <w:szCs w:val="20"/>
        </w:rPr>
        <w:t>BUP</w:t>
      </w:r>
      <w:proofErr w:type="spellEnd"/>
      <w:r w:rsidRPr="00DA0EC5">
        <w:rPr>
          <w:rFonts w:ascii="Arial" w:hAnsi="Arial" w:cs="Arial"/>
          <w:sz w:val="20"/>
          <w:szCs w:val="20"/>
        </w:rPr>
        <w:t xml:space="preserve"> </w:t>
      </w:r>
      <w:proofErr w:type="gramStart"/>
      <w:r w:rsidRPr="00DA0EC5">
        <w:rPr>
          <w:rFonts w:ascii="Arial" w:hAnsi="Arial" w:cs="Arial"/>
          <w:sz w:val="20"/>
          <w:szCs w:val="20"/>
        </w:rPr>
        <w:t>fairly rapidly</w:t>
      </w:r>
      <w:proofErr w:type="gramEnd"/>
      <w:r w:rsidRPr="00DA0EC5">
        <w:rPr>
          <w:rFonts w:ascii="Arial" w:hAnsi="Arial" w:cs="Arial"/>
          <w:sz w:val="20"/>
          <w:szCs w:val="20"/>
        </w:rPr>
        <w:t xml:space="preserve"> within the first 24-48 hours.</w:t>
      </w:r>
    </w:p>
    <w:p w14:paraId="5C614505" w14:textId="77777777" w:rsidR="00415865" w:rsidRDefault="00415865" w:rsidP="00415865">
      <w:pPr>
        <w:rPr>
          <w:rFonts w:ascii="Arial" w:hAnsi="Arial" w:cs="Arial"/>
          <w:sz w:val="20"/>
          <w:szCs w:val="20"/>
        </w:rPr>
      </w:pPr>
    </w:p>
    <w:p w14:paraId="1AA1C45C" w14:textId="77777777" w:rsidR="00415865" w:rsidRPr="00DA0EC5" w:rsidRDefault="00415865" w:rsidP="00415865">
      <w:pPr>
        <w:rPr>
          <w:rFonts w:ascii="Arial" w:hAnsi="Arial" w:cs="Arial"/>
          <w:sz w:val="20"/>
          <w:szCs w:val="20"/>
        </w:rPr>
      </w:pPr>
      <w:r w:rsidRPr="00DA0EC5">
        <w:rPr>
          <w:rFonts w:ascii="Arial" w:hAnsi="Arial" w:cs="Arial"/>
          <w:sz w:val="20"/>
          <w:szCs w:val="20"/>
        </w:rPr>
        <w:t xml:space="preserve">Abbreviations: approx.=approximately; </w:t>
      </w:r>
      <w:proofErr w:type="spellStart"/>
      <w:r w:rsidRPr="00DA0EC5">
        <w:rPr>
          <w:rFonts w:ascii="Arial" w:hAnsi="Arial" w:cs="Arial"/>
          <w:sz w:val="20"/>
          <w:szCs w:val="20"/>
        </w:rPr>
        <w:t>BUP</w:t>
      </w:r>
      <w:proofErr w:type="spellEnd"/>
      <w:r w:rsidRPr="00DA0EC5">
        <w:rPr>
          <w:rFonts w:ascii="Arial" w:hAnsi="Arial" w:cs="Arial"/>
          <w:sz w:val="20"/>
          <w:szCs w:val="20"/>
        </w:rPr>
        <w:t xml:space="preserve">=buprenorphine; COWS=Clinical Opiate Withdrawal Scale; IV=intravenous; METH=methadone; mono=monotherapy; </w:t>
      </w:r>
      <w:proofErr w:type="spellStart"/>
      <w:r w:rsidRPr="00DA0EC5">
        <w:rPr>
          <w:rFonts w:ascii="Arial" w:hAnsi="Arial" w:cs="Arial"/>
          <w:color w:val="000000" w:themeColor="text1"/>
          <w:sz w:val="20"/>
          <w:szCs w:val="20"/>
        </w:rPr>
        <w:t>NLX</w:t>
      </w:r>
      <w:proofErr w:type="spellEnd"/>
      <w:r w:rsidRPr="00DA0EC5">
        <w:rPr>
          <w:rFonts w:ascii="Arial" w:hAnsi="Arial" w:cs="Arial"/>
          <w:color w:val="000000" w:themeColor="text1"/>
          <w:sz w:val="20"/>
          <w:szCs w:val="20"/>
        </w:rPr>
        <w:t>=naloxone</w:t>
      </w:r>
      <w:r>
        <w:rPr>
          <w:rFonts w:ascii="Arial" w:hAnsi="Arial" w:cs="Arial"/>
          <w:color w:val="000000" w:themeColor="text1"/>
          <w:sz w:val="20"/>
          <w:szCs w:val="20"/>
        </w:rPr>
        <w:t>;</w:t>
      </w:r>
      <w:r w:rsidRPr="00DA0EC5">
        <w:rPr>
          <w:rFonts w:ascii="Arial" w:hAnsi="Arial" w:cs="Arial"/>
          <w:sz w:val="20"/>
          <w:szCs w:val="20"/>
        </w:rPr>
        <w:t xml:space="preserve"> NR=not reported; </w:t>
      </w:r>
      <w:proofErr w:type="spellStart"/>
      <w:r w:rsidRPr="00DA0EC5">
        <w:rPr>
          <w:rFonts w:ascii="Arial" w:hAnsi="Arial" w:cs="Arial"/>
          <w:sz w:val="20"/>
          <w:szCs w:val="20"/>
        </w:rPr>
        <w:t>OOWS</w:t>
      </w:r>
      <w:proofErr w:type="spellEnd"/>
      <w:r w:rsidRPr="00DA0EC5">
        <w:rPr>
          <w:rFonts w:ascii="Arial" w:hAnsi="Arial" w:cs="Arial"/>
          <w:sz w:val="20"/>
          <w:szCs w:val="20"/>
        </w:rPr>
        <w:t xml:space="preserve">=Objective Opiate Withdrawal Scale; PRN=as needed; SD=standard deviation; SE=standard error; </w:t>
      </w:r>
      <w:proofErr w:type="spellStart"/>
      <w:r w:rsidRPr="00DA0EC5">
        <w:rPr>
          <w:rFonts w:ascii="Arial" w:hAnsi="Arial" w:cs="Arial"/>
          <w:sz w:val="20"/>
          <w:szCs w:val="20"/>
        </w:rPr>
        <w:t>sl</w:t>
      </w:r>
      <w:proofErr w:type="spellEnd"/>
      <w:r w:rsidRPr="00DA0EC5">
        <w:rPr>
          <w:rFonts w:ascii="Arial" w:hAnsi="Arial" w:cs="Arial"/>
          <w:sz w:val="20"/>
          <w:szCs w:val="20"/>
        </w:rPr>
        <w:t xml:space="preserve">=sublingual; SOWS=Subjective Opiate Withdrawal Scale; </w:t>
      </w:r>
      <w:proofErr w:type="spellStart"/>
      <w:r w:rsidRPr="00DA0EC5">
        <w:rPr>
          <w:rFonts w:ascii="Arial" w:hAnsi="Arial" w:cs="Arial"/>
          <w:sz w:val="20"/>
          <w:szCs w:val="20"/>
        </w:rPr>
        <w:t>SQ</w:t>
      </w:r>
      <w:proofErr w:type="spellEnd"/>
      <w:r w:rsidRPr="00DA0EC5">
        <w:rPr>
          <w:rFonts w:ascii="Arial" w:hAnsi="Arial" w:cs="Arial"/>
          <w:sz w:val="20"/>
          <w:szCs w:val="20"/>
        </w:rPr>
        <w:t>=subcutaneous</w:t>
      </w:r>
      <w:r>
        <w:rPr>
          <w:rFonts w:ascii="Arial" w:hAnsi="Arial" w:cs="Arial"/>
          <w:sz w:val="20"/>
          <w:szCs w:val="20"/>
        </w:rPr>
        <w:t xml:space="preserve">; </w:t>
      </w:r>
      <w:proofErr w:type="spellStart"/>
      <w:r>
        <w:rPr>
          <w:rFonts w:ascii="Arial" w:hAnsi="Arial" w:cs="Arial"/>
          <w:sz w:val="20"/>
          <w:szCs w:val="20"/>
        </w:rPr>
        <w:t>SubOWS</w:t>
      </w:r>
      <w:proofErr w:type="spellEnd"/>
      <w:r>
        <w:rPr>
          <w:rFonts w:ascii="Arial" w:hAnsi="Arial" w:cs="Arial"/>
          <w:sz w:val="20"/>
          <w:szCs w:val="20"/>
        </w:rPr>
        <w:t>=Subjective Opiate Withdrawal Scale</w:t>
      </w:r>
      <w:r w:rsidRPr="00DA0EC5">
        <w:rPr>
          <w:rFonts w:ascii="Arial" w:hAnsi="Arial" w:cs="Arial"/>
          <w:sz w:val="20"/>
          <w:szCs w:val="20"/>
        </w:rPr>
        <w:t>.</w:t>
      </w:r>
    </w:p>
    <w:p w14:paraId="4AF6B458" w14:textId="77777777" w:rsidR="00415865" w:rsidRPr="00DA0EC5" w:rsidRDefault="00415865" w:rsidP="00415865">
      <w:pPr>
        <w:rPr>
          <w:rFonts w:ascii="Arial" w:hAnsi="Arial" w:cs="Arial"/>
          <w:sz w:val="20"/>
          <w:szCs w:val="20"/>
        </w:rPr>
      </w:pPr>
    </w:p>
    <w:p w14:paraId="75717346" w14:textId="77777777" w:rsidR="00415865" w:rsidRPr="00DA0EC5" w:rsidRDefault="00415865" w:rsidP="00415865">
      <w:pPr>
        <w:rPr>
          <w:rFonts w:ascii="Arial" w:hAnsi="Arial" w:cs="Arial"/>
          <w:sz w:val="20"/>
          <w:szCs w:val="20"/>
        </w:rPr>
        <w:sectPr w:rsidR="00415865" w:rsidRPr="00DA0EC5" w:rsidSect="00FC0EA9">
          <w:headerReference w:type="default" r:id="rId7"/>
          <w:type w:val="continuous"/>
          <w:pgSz w:w="15840" w:h="12240" w:orient="landscape"/>
          <w:pgMar w:top="1440" w:right="1440" w:bottom="1440" w:left="1440" w:header="720" w:footer="720" w:gutter="0"/>
          <w:cols w:space="720"/>
          <w:docGrid w:linePitch="360"/>
        </w:sectPr>
      </w:pPr>
    </w:p>
    <w:p w14:paraId="1C60466F" w14:textId="77777777" w:rsidR="00415865" w:rsidRPr="00DA0EC5" w:rsidRDefault="00415865" w:rsidP="00415865">
      <w:pPr>
        <w:rPr>
          <w:rFonts w:ascii="Arial" w:hAnsi="Arial" w:cs="Arial"/>
          <w:b/>
          <w:sz w:val="22"/>
          <w:szCs w:val="22"/>
        </w:rPr>
      </w:pPr>
    </w:p>
    <w:p w14:paraId="347AC97F" w14:textId="77777777" w:rsidR="00415865" w:rsidRPr="00DA0EC5" w:rsidRDefault="00415865" w:rsidP="00415865">
      <w:pPr>
        <w:rPr>
          <w:rFonts w:ascii="Arial" w:hAnsi="Arial" w:cs="Arial"/>
          <w:b/>
        </w:rPr>
      </w:pPr>
      <w:r w:rsidRPr="00DA0EC5">
        <w:rPr>
          <w:rFonts w:ascii="Arial" w:hAnsi="Arial" w:cs="Arial"/>
          <w:b/>
        </w:rPr>
        <w:t>Table B</w:t>
      </w:r>
      <w:r w:rsidRPr="008B049F">
        <w:rPr>
          <w:rFonts w:ascii="Arial" w:hAnsi="Arial" w:cs="Arial"/>
          <w:b/>
        </w:rPr>
        <w:t>-3.</w:t>
      </w:r>
      <w:r w:rsidRPr="00DA0EC5">
        <w:rPr>
          <w:rFonts w:ascii="Arial" w:hAnsi="Arial" w:cs="Arial"/>
          <w:b/>
        </w:rPr>
        <w:t xml:space="preserve"> Outcomes </w:t>
      </w:r>
    </w:p>
    <w:tbl>
      <w:tblPr>
        <w:tblStyle w:val="TableGrid"/>
        <w:tblW w:w="12955" w:type="dxa"/>
        <w:tblLook w:val="04A0" w:firstRow="1" w:lastRow="0" w:firstColumn="1" w:lastColumn="0" w:noHBand="0" w:noVBand="1"/>
      </w:tblPr>
      <w:tblGrid>
        <w:gridCol w:w="1705"/>
        <w:gridCol w:w="11250"/>
      </w:tblGrid>
      <w:tr w:rsidR="00415865" w:rsidRPr="00DA0EC5" w14:paraId="6D35941A" w14:textId="77777777" w:rsidTr="005B4AFB">
        <w:trPr>
          <w:cantSplit/>
          <w:trHeight w:val="467"/>
          <w:tblHeader/>
        </w:trPr>
        <w:tc>
          <w:tcPr>
            <w:tcW w:w="1705" w:type="dxa"/>
          </w:tcPr>
          <w:p w14:paraId="6590D750" w14:textId="77777777" w:rsidR="00415865" w:rsidRPr="00DA0EC5" w:rsidRDefault="00415865" w:rsidP="005B4AFB">
            <w:pPr>
              <w:rPr>
                <w:rFonts w:ascii="Arial" w:hAnsi="Arial" w:cs="Arial"/>
                <w:b/>
                <w:sz w:val="20"/>
                <w:szCs w:val="20"/>
              </w:rPr>
            </w:pPr>
            <w:r w:rsidRPr="00DA0EC5">
              <w:rPr>
                <w:rFonts w:ascii="Arial" w:hAnsi="Arial" w:cs="Arial"/>
                <w:b/>
                <w:sz w:val="20"/>
                <w:szCs w:val="20"/>
              </w:rPr>
              <w:t>First author, year</w:t>
            </w:r>
          </w:p>
          <w:p w14:paraId="00A11187" w14:textId="77777777" w:rsidR="00415865" w:rsidRPr="00DA0EC5" w:rsidRDefault="00415865" w:rsidP="005B4AFB">
            <w:pPr>
              <w:rPr>
                <w:rFonts w:ascii="Arial" w:hAnsi="Arial" w:cs="Arial"/>
                <w:b/>
                <w:sz w:val="20"/>
                <w:szCs w:val="20"/>
              </w:rPr>
            </w:pPr>
            <w:r w:rsidRPr="00DA0EC5">
              <w:rPr>
                <w:rFonts w:ascii="Arial" w:hAnsi="Arial" w:cs="Arial"/>
                <w:b/>
                <w:sz w:val="20"/>
                <w:szCs w:val="20"/>
              </w:rPr>
              <w:t>No. enrolled</w:t>
            </w:r>
          </w:p>
        </w:tc>
        <w:tc>
          <w:tcPr>
            <w:tcW w:w="11250" w:type="dxa"/>
          </w:tcPr>
          <w:p w14:paraId="3E2A0604" w14:textId="77777777" w:rsidR="00415865" w:rsidRPr="00DA0EC5" w:rsidRDefault="00415865" w:rsidP="005B4AFB">
            <w:pPr>
              <w:rPr>
                <w:rFonts w:ascii="Arial" w:hAnsi="Arial" w:cs="Arial"/>
                <w:b/>
                <w:sz w:val="20"/>
                <w:szCs w:val="20"/>
              </w:rPr>
            </w:pPr>
            <w:r w:rsidRPr="00DA0EC5">
              <w:rPr>
                <w:rFonts w:ascii="Arial" w:hAnsi="Arial" w:cs="Arial"/>
                <w:b/>
                <w:sz w:val="20"/>
                <w:szCs w:val="20"/>
              </w:rPr>
              <w:t>Outcomes</w:t>
            </w:r>
          </w:p>
        </w:tc>
      </w:tr>
      <w:tr w:rsidR="00415865" w:rsidRPr="00DA0EC5" w14:paraId="2C488F4B" w14:textId="77777777" w:rsidTr="005B4AFB">
        <w:trPr>
          <w:cantSplit/>
        </w:trPr>
        <w:tc>
          <w:tcPr>
            <w:tcW w:w="12955" w:type="dxa"/>
            <w:gridSpan w:val="2"/>
            <w:shd w:val="clear" w:color="auto" w:fill="D9D9D9" w:themeFill="background1" w:themeFillShade="D9"/>
          </w:tcPr>
          <w:p w14:paraId="3B7FAE25" w14:textId="77777777" w:rsidR="00415865" w:rsidRPr="00DA0EC5" w:rsidRDefault="00415865" w:rsidP="005B4AFB">
            <w:pPr>
              <w:rPr>
                <w:rFonts w:ascii="Arial" w:hAnsi="Arial" w:cs="Arial"/>
                <w:b/>
                <w:sz w:val="20"/>
                <w:szCs w:val="20"/>
              </w:rPr>
            </w:pPr>
          </w:p>
        </w:tc>
      </w:tr>
      <w:tr w:rsidR="00415865" w:rsidRPr="00DA0EC5" w14:paraId="398E63A4" w14:textId="77777777" w:rsidTr="005B4AFB">
        <w:trPr>
          <w:cantSplit/>
          <w:trHeight w:val="485"/>
        </w:trPr>
        <w:tc>
          <w:tcPr>
            <w:tcW w:w="1705" w:type="dxa"/>
          </w:tcPr>
          <w:p w14:paraId="76ADFF84" w14:textId="77777777" w:rsidR="00415865" w:rsidRPr="00DA0EC5" w:rsidRDefault="00415865" w:rsidP="005B4AFB">
            <w:pPr>
              <w:rPr>
                <w:rFonts w:ascii="Arial" w:hAnsi="Arial" w:cs="Arial"/>
                <w:sz w:val="20"/>
                <w:szCs w:val="20"/>
              </w:rPr>
            </w:pPr>
          </w:p>
        </w:tc>
        <w:tc>
          <w:tcPr>
            <w:tcW w:w="11250" w:type="dxa"/>
          </w:tcPr>
          <w:p w14:paraId="0C3071E7" w14:textId="77777777" w:rsidR="00415865" w:rsidRPr="00DA0EC5" w:rsidRDefault="00415865" w:rsidP="005B4AFB">
            <w:pPr>
              <w:rPr>
                <w:rFonts w:ascii="Arial" w:hAnsi="Arial" w:cs="Arial"/>
                <w:sz w:val="20"/>
                <w:szCs w:val="20"/>
              </w:rPr>
            </w:pPr>
          </w:p>
        </w:tc>
      </w:tr>
      <w:tr w:rsidR="00415865" w:rsidRPr="00DA0EC5" w14:paraId="2FE92F86" w14:textId="77777777" w:rsidTr="005B4AFB">
        <w:trPr>
          <w:cantSplit/>
        </w:trPr>
        <w:tc>
          <w:tcPr>
            <w:tcW w:w="12955" w:type="dxa"/>
            <w:gridSpan w:val="2"/>
            <w:shd w:val="clear" w:color="auto" w:fill="D9D9D9" w:themeFill="background1" w:themeFillShade="D9"/>
          </w:tcPr>
          <w:p w14:paraId="26915150" w14:textId="77777777" w:rsidR="00415865" w:rsidRPr="00DA0EC5" w:rsidRDefault="00415865" w:rsidP="005B4AFB">
            <w:pPr>
              <w:rPr>
                <w:rFonts w:ascii="Arial" w:hAnsi="Arial" w:cs="Arial"/>
                <w:b/>
                <w:sz w:val="20"/>
                <w:szCs w:val="20"/>
              </w:rPr>
            </w:pPr>
          </w:p>
        </w:tc>
      </w:tr>
      <w:tr w:rsidR="00415865" w:rsidRPr="00DA0EC5" w14:paraId="75DF4D45" w14:textId="77777777" w:rsidTr="005B4AFB">
        <w:trPr>
          <w:cantSplit/>
        </w:trPr>
        <w:tc>
          <w:tcPr>
            <w:tcW w:w="1705" w:type="dxa"/>
          </w:tcPr>
          <w:p w14:paraId="1FD0E9C5"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Bouchez</w:t>
            </w:r>
            <w:proofErr w:type="spellEnd"/>
            <w:r w:rsidRPr="00DA0EC5">
              <w:rPr>
                <w:rFonts w:ascii="Arial" w:hAnsi="Arial" w:cs="Arial"/>
                <w:sz w:val="20"/>
                <w:szCs w:val="20"/>
              </w:rPr>
              <w:t>, 1998</w:t>
            </w:r>
            <w:r w:rsidRPr="004E2C83">
              <w:rPr>
                <w:rFonts w:ascii="Arial" w:hAnsi="Arial" w:cs="Arial"/>
                <w:noProof/>
                <w:sz w:val="20"/>
                <w:szCs w:val="20"/>
                <w:vertAlign w:val="superscript"/>
              </w:rPr>
              <w:t>24</w:t>
            </w:r>
          </w:p>
          <w:p w14:paraId="2CA4E5FC" w14:textId="77777777" w:rsidR="00415865" w:rsidRPr="00DA0EC5" w:rsidRDefault="00415865" w:rsidP="005B4AFB">
            <w:pPr>
              <w:rPr>
                <w:rFonts w:ascii="Arial" w:hAnsi="Arial" w:cs="Arial"/>
                <w:sz w:val="20"/>
                <w:szCs w:val="20"/>
              </w:rPr>
            </w:pPr>
          </w:p>
          <w:p w14:paraId="4D17CFF5" w14:textId="77777777" w:rsidR="00415865" w:rsidRPr="00DA0EC5" w:rsidRDefault="00415865" w:rsidP="005B4AFB">
            <w:pPr>
              <w:rPr>
                <w:rFonts w:ascii="Arial" w:hAnsi="Arial" w:cs="Arial"/>
                <w:sz w:val="20"/>
                <w:szCs w:val="20"/>
              </w:rPr>
            </w:pPr>
            <w:r w:rsidRPr="00DA0EC5">
              <w:rPr>
                <w:rFonts w:ascii="Arial" w:hAnsi="Arial" w:cs="Arial"/>
                <w:sz w:val="20"/>
                <w:szCs w:val="20"/>
              </w:rPr>
              <w:t>N=10</w:t>
            </w:r>
          </w:p>
        </w:tc>
        <w:tc>
          <w:tcPr>
            <w:tcW w:w="11250" w:type="dxa"/>
          </w:tcPr>
          <w:p w14:paraId="2591DAEC" w14:textId="77777777" w:rsidR="00415865" w:rsidRPr="00DA0EC5" w:rsidRDefault="00415865" w:rsidP="005B4AFB">
            <w:pPr>
              <w:rPr>
                <w:rFonts w:ascii="Arial" w:hAnsi="Arial" w:cs="Arial"/>
                <w:b/>
                <w:sz w:val="20"/>
                <w:szCs w:val="20"/>
              </w:rPr>
            </w:pPr>
            <w:r w:rsidRPr="00DA0EC5">
              <w:rPr>
                <w:rFonts w:ascii="Arial" w:hAnsi="Arial" w:cs="Arial"/>
                <w:b/>
                <w:sz w:val="20"/>
                <w:szCs w:val="20"/>
              </w:rPr>
              <w:t>Precipitated withdrawal</w:t>
            </w:r>
          </w:p>
          <w:p w14:paraId="67885F4E" w14:textId="77777777" w:rsidR="00415865" w:rsidRPr="00DA0EC5" w:rsidRDefault="00415865" w:rsidP="005B4AFB">
            <w:pPr>
              <w:rPr>
                <w:rFonts w:ascii="Arial" w:hAnsi="Arial" w:cs="Arial"/>
                <w:sz w:val="20"/>
                <w:szCs w:val="20"/>
              </w:rPr>
            </w:pPr>
            <w:r w:rsidRPr="00DA0EC5">
              <w:rPr>
                <w:rFonts w:ascii="Arial" w:hAnsi="Arial" w:cs="Arial"/>
                <w:sz w:val="20"/>
                <w:szCs w:val="20"/>
              </w:rPr>
              <w:t>Timing of measurement unclear.</w:t>
            </w:r>
          </w:p>
          <w:p w14:paraId="75BD2FCA"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Precipitated withdrawal among the 5 patients on higher doses of METH (&gt;50 mg), all of whom received a fixed initial dose of either 4 or 8 mg </w:t>
            </w:r>
            <w:proofErr w:type="spellStart"/>
            <w:r w:rsidRPr="00DA0EC5">
              <w:rPr>
                <w:rFonts w:ascii="Arial" w:hAnsi="Arial" w:cs="Arial"/>
                <w:sz w:val="20"/>
                <w:szCs w:val="20"/>
              </w:rPr>
              <w:t>BUP</w:t>
            </w:r>
            <w:proofErr w:type="spellEnd"/>
            <w:r w:rsidRPr="00DA0EC5">
              <w:rPr>
                <w:rFonts w:ascii="Arial" w:hAnsi="Arial" w:cs="Arial"/>
                <w:sz w:val="20"/>
                <w:szCs w:val="20"/>
              </w:rPr>
              <w:t xml:space="preserve">. Mild withdrawal among the 5 patients on doses of METH &lt;50 mg, all of whom received a variable dose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w:t>
            </w:r>
          </w:p>
        </w:tc>
      </w:tr>
      <w:tr w:rsidR="00415865" w:rsidRPr="00DA0EC5" w14:paraId="1C8EC58C" w14:textId="77777777" w:rsidTr="005B4AFB">
        <w:trPr>
          <w:cantSplit/>
        </w:trPr>
        <w:tc>
          <w:tcPr>
            <w:tcW w:w="1705" w:type="dxa"/>
          </w:tcPr>
          <w:p w14:paraId="12A437B2" w14:textId="77777777" w:rsidR="00415865" w:rsidRPr="00DA0EC5" w:rsidRDefault="00415865" w:rsidP="005B4AFB">
            <w:pPr>
              <w:rPr>
                <w:rFonts w:ascii="Arial" w:hAnsi="Arial" w:cs="Arial"/>
                <w:sz w:val="20"/>
                <w:szCs w:val="20"/>
              </w:rPr>
            </w:pPr>
            <w:r w:rsidRPr="00DA0EC5">
              <w:rPr>
                <w:rFonts w:ascii="Arial" w:hAnsi="Arial" w:cs="Arial"/>
                <w:sz w:val="20"/>
                <w:szCs w:val="20"/>
              </w:rPr>
              <w:t>Breen, 2003</w:t>
            </w:r>
            <w:r w:rsidRPr="004E2C83">
              <w:rPr>
                <w:rFonts w:ascii="Arial" w:hAnsi="Arial" w:cs="Arial"/>
                <w:noProof/>
                <w:sz w:val="20"/>
                <w:szCs w:val="20"/>
                <w:vertAlign w:val="superscript"/>
              </w:rPr>
              <w:t>25</w:t>
            </w:r>
          </w:p>
          <w:p w14:paraId="40F9633B" w14:textId="77777777" w:rsidR="00415865" w:rsidRPr="00DA0EC5" w:rsidRDefault="00415865" w:rsidP="005B4AFB">
            <w:pPr>
              <w:rPr>
                <w:rFonts w:ascii="Arial" w:hAnsi="Arial" w:cs="Arial"/>
                <w:sz w:val="20"/>
                <w:szCs w:val="20"/>
              </w:rPr>
            </w:pPr>
          </w:p>
          <w:p w14:paraId="3A60B7C9"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Transfer </w:t>
            </w:r>
            <w:r>
              <w:rPr>
                <w:rFonts w:ascii="Arial" w:hAnsi="Arial" w:cs="Arial"/>
                <w:sz w:val="20"/>
                <w:szCs w:val="20"/>
              </w:rPr>
              <w:t>at</w:t>
            </w:r>
            <w:r w:rsidRPr="00DA0EC5">
              <w:rPr>
                <w:rFonts w:ascii="Arial" w:hAnsi="Arial" w:cs="Arial"/>
                <w:sz w:val="20"/>
                <w:szCs w:val="20"/>
              </w:rPr>
              <w:t xml:space="preserve"> 30 mg N=19;</w:t>
            </w:r>
          </w:p>
          <w:p w14:paraId="2B775C55" w14:textId="77777777" w:rsidR="00415865" w:rsidRPr="00DA0EC5" w:rsidRDefault="00415865" w:rsidP="005B4AFB">
            <w:pPr>
              <w:rPr>
                <w:rFonts w:ascii="Arial" w:hAnsi="Arial" w:cs="Arial"/>
                <w:sz w:val="20"/>
                <w:szCs w:val="20"/>
              </w:rPr>
            </w:pPr>
            <w:r w:rsidRPr="00DA0EC5">
              <w:rPr>
                <w:rFonts w:ascii="Arial" w:hAnsi="Arial" w:cs="Arial"/>
                <w:sz w:val="20"/>
                <w:szCs w:val="20"/>
              </w:rPr>
              <w:t>Transfer when uncomfortable N=19;</w:t>
            </w:r>
          </w:p>
          <w:p w14:paraId="1D1DF934" w14:textId="77777777" w:rsidR="00415865" w:rsidRPr="00DA0EC5" w:rsidRDefault="00415865" w:rsidP="005B4AFB">
            <w:pPr>
              <w:rPr>
                <w:rFonts w:ascii="Arial" w:hAnsi="Arial" w:cs="Arial"/>
                <w:sz w:val="20"/>
                <w:szCs w:val="20"/>
              </w:rPr>
            </w:pPr>
            <w:r w:rsidRPr="00DA0EC5">
              <w:rPr>
                <w:rFonts w:ascii="Arial" w:hAnsi="Arial" w:cs="Arial"/>
                <w:sz w:val="20"/>
                <w:szCs w:val="20"/>
              </w:rPr>
              <w:t>Transfer &lt;30 mg N=17</w:t>
            </w:r>
          </w:p>
          <w:p w14:paraId="21EE0EF1" w14:textId="77777777" w:rsidR="00415865" w:rsidRPr="00DA0EC5" w:rsidRDefault="00415865" w:rsidP="005B4AFB">
            <w:pPr>
              <w:rPr>
                <w:rFonts w:ascii="Arial" w:hAnsi="Arial" w:cs="Arial"/>
                <w:sz w:val="20"/>
                <w:szCs w:val="20"/>
              </w:rPr>
            </w:pPr>
          </w:p>
        </w:tc>
        <w:tc>
          <w:tcPr>
            <w:tcW w:w="11250" w:type="dxa"/>
          </w:tcPr>
          <w:p w14:paraId="44BFFF3A" w14:textId="77777777" w:rsidR="00415865" w:rsidRPr="00DA0EC5" w:rsidRDefault="00415865" w:rsidP="005B4AFB">
            <w:pPr>
              <w:rPr>
                <w:rFonts w:ascii="Arial" w:hAnsi="Arial" w:cs="Arial"/>
                <w:b/>
                <w:sz w:val="20"/>
                <w:szCs w:val="20"/>
                <w:vertAlign w:val="superscript"/>
              </w:rPr>
            </w:pPr>
            <w:r w:rsidRPr="00DA0EC5">
              <w:rPr>
                <w:rFonts w:ascii="Arial" w:hAnsi="Arial" w:cs="Arial"/>
                <w:b/>
                <w:sz w:val="20"/>
                <w:szCs w:val="20"/>
              </w:rPr>
              <w:t>Transfer completion</w:t>
            </w:r>
            <w:r>
              <w:rPr>
                <w:rFonts w:ascii="Arial" w:hAnsi="Arial" w:cs="Arial"/>
                <w:b/>
                <w:sz w:val="20"/>
                <w:szCs w:val="20"/>
                <w:vertAlign w:val="superscript"/>
              </w:rPr>
              <w:t>*</w:t>
            </w:r>
          </w:p>
          <w:p w14:paraId="14AF3F72" w14:textId="77777777" w:rsidR="00415865" w:rsidRPr="00DA0EC5" w:rsidRDefault="00415865" w:rsidP="005B4AFB">
            <w:pPr>
              <w:rPr>
                <w:rFonts w:ascii="Arial" w:hAnsi="Arial" w:cs="Arial"/>
                <w:sz w:val="20"/>
                <w:szCs w:val="20"/>
              </w:rPr>
            </w:pPr>
            <w:r w:rsidRPr="00DA0EC5">
              <w:rPr>
                <w:rFonts w:ascii="Arial" w:hAnsi="Arial" w:cs="Arial"/>
                <w:sz w:val="20"/>
                <w:szCs w:val="20"/>
              </w:rPr>
              <w:t>“Transfer at 30 mg” group: 17/18 (94.4%)</w:t>
            </w:r>
          </w:p>
          <w:p w14:paraId="2221B70E" w14:textId="77777777" w:rsidR="00415865" w:rsidRPr="00DA0EC5" w:rsidRDefault="00415865" w:rsidP="005B4AFB">
            <w:pPr>
              <w:rPr>
                <w:rFonts w:ascii="Arial" w:hAnsi="Arial" w:cs="Arial"/>
                <w:sz w:val="20"/>
                <w:szCs w:val="20"/>
              </w:rPr>
            </w:pPr>
            <w:r w:rsidRPr="00DA0EC5">
              <w:rPr>
                <w:rFonts w:ascii="Arial" w:hAnsi="Arial" w:cs="Arial"/>
                <w:sz w:val="20"/>
                <w:szCs w:val="20"/>
              </w:rPr>
              <w:t>“Transfer when uncomfortable” group: 16/16 (100%)</w:t>
            </w:r>
          </w:p>
          <w:p w14:paraId="0278683C" w14:textId="77777777" w:rsidR="00415865" w:rsidRPr="00DA0EC5" w:rsidRDefault="00415865" w:rsidP="005B4AFB">
            <w:pPr>
              <w:rPr>
                <w:rFonts w:ascii="Arial" w:hAnsi="Arial" w:cs="Arial"/>
                <w:sz w:val="20"/>
                <w:szCs w:val="20"/>
              </w:rPr>
            </w:pPr>
            <w:r w:rsidRPr="00DA0EC5">
              <w:rPr>
                <w:rFonts w:ascii="Arial" w:hAnsi="Arial" w:cs="Arial"/>
                <w:sz w:val="20"/>
                <w:szCs w:val="20"/>
              </w:rPr>
              <w:t>“Transfer below 30 mg” group: 17/17 (100%)</w:t>
            </w:r>
          </w:p>
          <w:p w14:paraId="60437899" w14:textId="77777777" w:rsidR="00415865" w:rsidRPr="00DA0EC5" w:rsidRDefault="00415865" w:rsidP="005B4AFB">
            <w:pPr>
              <w:rPr>
                <w:rFonts w:ascii="Arial" w:hAnsi="Arial" w:cs="Arial"/>
                <w:sz w:val="20"/>
                <w:szCs w:val="20"/>
              </w:rPr>
            </w:pPr>
          </w:p>
          <w:p w14:paraId="17766545"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3417D0D3"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1 patient in the transfer at 30 mg group did not stabilize on </w:t>
            </w:r>
            <w:proofErr w:type="spellStart"/>
            <w:r w:rsidRPr="00DA0EC5">
              <w:rPr>
                <w:rFonts w:ascii="Arial" w:hAnsi="Arial" w:cs="Arial"/>
                <w:sz w:val="20"/>
                <w:szCs w:val="20"/>
              </w:rPr>
              <w:t>BUP</w:t>
            </w:r>
            <w:proofErr w:type="spellEnd"/>
            <w:r w:rsidRPr="00DA0EC5">
              <w:rPr>
                <w:rFonts w:ascii="Arial" w:hAnsi="Arial" w:cs="Arial"/>
                <w:sz w:val="20"/>
                <w:szCs w:val="20"/>
              </w:rPr>
              <w:t xml:space="preserve"> and returned to METH after 2 days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(receiving a total of 8 mg </w:t>
            </w:r>
            <w:proofErr w:type="spellStart"/>
            <w:r w:rsidRPr="00DA0EC5">
              <w:rPr>
                <w:rFonts w:ascii="Arial" w:hAnsi="Arial" w:cs="Arial"/>
                <w:sz w:val="20"/>
                <w:szCs w:val="20"/>
              </w:rPr>
              <w:t>BUP</w:t>
            </w:r>
            <w:proofErr w:type="spellEnd"/>
            <w:r w:rsidRPr="00DA0EC5">
              <w:rPr>
                <w:rFonts w:ascii="Arial" w:hAnsi="Arial" w:cs="Arial"/>
                <w:sz w:val="20"/>
                <w:szCs w:val="20"/>
              </w:rPr>
              <w:t xml:space="preserve"> on day 1 and 12 mg the next day).</w:t>
            </w:r>
          </w:p>
          <w:p w14:paraId="10B2F071" w14:textId="77777777" w:rsidR="00415865" w:rsidRPr="00DA0EC5" w:rsidRDefault="00415865" w:rsidP="005B4AFB">
            <w:pPr>
              <w:rPr>
                <w:rFonts w:ascii="Arial" w:hAnsi="Arial" w:cs="Arial"/>
                <w:strike/>
                <w:sz w:val="20"/>
                <w:szCs w:val="20"/>
              </w:rPr>
            </w:pPr>
          </w:p>
          <w:p w14:paraId="3BBEE4F6" w14:textId="77777777" w:rsidR="00415865" w:rsidRPr="00DA0EC5" w:rsidRDefault="00415865" w:rsidP="005B4AFB">
            <w:pPr>
              <w:rPr>
                <w:rFonts w:ascii="Arial" w:hAnsi="Arial" w:cs="Arial"/>
                <w:b/>
                <w:sz w:val="20"/>
                <w:szCs w:val="20"/>
              </w:rPr>
            </w:pPr>
            <w:r w:rsidRPr="00DA0EC5">
              <w:rPr>
                <w:rFonts w:ascii="Arial" w:hAnsi="Arial" w:cs="Arial"/>
                <w:b/>
                <w:sz w:val="20"/>
                <w:szCs w:val="20"/>
              </w:rPr>
              <w:t>Relapse to opioids (self-reported heroin use or urine screen positive for heroin)</w:t>
            </w:r>
          </w:p>
          <w:p w14:paraId="256276E7" w14:textId="77777777" w:rsidR="00415865" w:rsidRPr="00DA0EC5" w:rsidRDefault="00415865" w:rsidP="005B4AFB">
            <w:pPr>
              <w:rPr>
                <w:rFonts w:ascii="Arial" w:hAnsi="Arial" w:cs="Arial"/>
                <w:sz w:val="20"/>
                <w:szCs w:val="20"/>
                <w:u w:val="single"/>
              </w:rPr>
            </w:pPr>
            <w:r w:rsidRPr="00DA0EC5">
              <w:rPr>
                <w:rFonts w:ascii="Arial" w:hAnsi="Arial" w:cs="Arial"/>
                <w:sz w:val="20"/>
                <w:szCs w:val="20"/>
                <w:u w:val="single"/>
              </w:rPr>
              <w:t>Including pre-transfer period:</w:t>
            </w:r>
          </w:p>
          <w:p w14:paraId="4D7844F9" w14:textId="77777777" w:rsidR="00415865" w:rsidRPr="00DA0EC5" w:rsidRDefault="00415865" w:rsidP="005B4AFB">
            <w:pPr>
              <w:rPr>
                <w:rFonts w:ascii="Arial" w:hAnsi="Arial" w:cs="Arial"/>
                <w:sz w:val="20"/>
                <w:szCs w:val="20"/>
              </w:rPr>
            </w:pPr>
            <w:r w:rsidRPr="00DA0EC5">
              <w:rPr>
                <w:rFonts w:ascii="Arial" w:hAnsi="Arial" w:cs="Arial"/>
                <w:sz w:val="20"/>
                <w:szCs w:val="20"/>
              </w:rPr>
              <w:t>“Transfer at 30 mg” group: 3/19 (15.8%)</w:t>
            </w:r>
          </w:p>
          <w:p w14:paraId="19FAE21F" w14:textId="77777777" w:rsidR="00415865" w:rsidRPr="00DA0EC5" w:rsidRDefault="00415865" w:rsidP="005B4AFB">
            <w:pPr>
              <w:rPr>
                <w:rFonts w:ascii="Arial" w:hAnsi="Arial" w:cs="Arial"/>
                <w:sz w:val="20"/>
                <w:szCs w:val="20"/>
              </w:rPr>
            </w:pPr>
            <w:r w:rsidRPr="00DA0EC5">
              <w:rPr>
                <w:rFonts w:ascii="Arial" w:hAnsi="Arial" w:cs="Arial"/>
                <w:sz w:val="20"/>
                <w:szCs w:val="20"/>
              </w:rPr>
              <w:t>“Transfer when uncomfortable” group: 5/19 (26.3%)</w:t>
            </w:r>
          </w:p>
          <w:p w14:paraId="48C174AF" w14:textId="77777777" w:rsidR="00415865" w:rsidRPr="00DA0EC5" w:rsidRDefault="00415865" w:rsidP="005B4AFB">
            <w:pPr>
              <w:rPr>
                <w:rFonts w:ascii="Arial" w:hAnsi="Arial" w:cs="Arial"/>
                <w:sz w:val="20"/>
                <w:szCs w:val="20"/>
              </w:rPr>
            </w:pPr>
            <w:r w:rsidRPr="00DA0EC5">
              <w:rPr>
                <w:rFonts w:ascii="Arial" w:hAnsi="Arial" w:cs="Arial"/>
                <w:sz w:val="20"/>
                <w:szCs w:val="20"/>
              </w:rPr>
              <w:t>“Transfer below 30 mg” group: 2/17 (11.8%)</w:t>
            </w:r>
          </w:p>
          <w:p w14:paraId="40A64AF8" w14:textId="77777777" w:rsidR="00415865" w:rsidRPr="00DA0EC5" w:rsidRDefault="00415865" w:rsidP="005B4AFB">
            <w:pPr>
              <w:rPr>
                <w:rFonts w:ascii="Arial" w:hAnsi="Arial" w:cs="Arial"/>
                <w:sz w:val="20"/>
                <w:szCs w:val="20"/>
                <w:u w:val="single"/>
              </w:rPr>
            </w:pPr>
            <w:r w:rsidRPr="00DA0EC5">
              <w:rPr>
                <w:rFonts w:ascii="Arial" w:hAnsi="Arial" w:cs="Arial"/>
                <w:sz w:val="20"/>
                <w:szCs w:val="20"/>
                <w:u w:val="single"/>
              </w:rPr>
              <w:t>During 5-day induction period only:</w:t>
            </w:r>
          </w:p>
          <w:p w14:paraId="4696ED6D" w14:textId="77777777" w:rsidR="00415865" w:rsidRPr="00DA0EC5" w:rsidRDefault="00415865" w:rsidP="005B4AFB">
            <w:pPr>
              <w:rPr>
                <w:rFonts w:ascii="Arial" w:hAnsi="Arial" w:cs="Arial"/>
                <w:sz w:val="20"/>
                <w:szCs w:val="20"/>
              </w:rPr>
            </w:pPr>
            <w:r w:rsidRPr="00DA0EC5">
              <w:rPr>
                <w:rFonts w:ascii="Arial" w:hAnsi="Arial" w:cs="Arial"/>
                <w:sz w:val="20"/>
                <w:szCs w:val="20"/>
              </w:rPr>
              <w:t>“Transfer at 30 mg” group: 2/18 (11.1%)</w:t>
            </w:r>
          </w:p>
          <w:p w14:paraId="271F4691" w14:textId="77777777" w:rsidR="00415865" w:rsidRPr="00DA0EC5" w:rsidRDefault="00415865" w:rsidP="005B4AFB">
            <w:pPr>
              <w:rPr>
                <w:rFonts w:ascii="Arial" w:hAnsi="Arial" w:cs="Arial"/>
                <w:sz w:val="20"/>
                <w:szCs w:val="20"/>
              </w:rPr>
            </w:pPr>
            <w:r w:rsidRPr="00DA0EC5">
              <w:rPr>
                <w:rFonts w:ascii="Arial" w:hAnsi="Arial" w:cs="Arial"/>
                <w:sz w:val="20"/>
                <w:szCs w:val="20"/>
              </w:rPr>
              <w:t>“Transfer when uncomfortable” group: 2/16 (12.5%)</w:t>
            </w:r>
          </w:p>
          <w:p w14:paraId="75E2E597" w14:textId="77777777" w:rsidR="00415865" w:rsidRPr="00DA0EC5" w:rsidRDefault="00415865" w:rsidP="005B4AFB">
            <w:pPr>
              <w:rPr>
                <w:rFonts w:ascii="Arial" w:hAnsi="Arial" w:cs="Arial"/>
                <w:sz w:val="20"/>
                <w:szCs w:val="20"/>
              </w:rPr>
            </w:pPr>
            <w:r w:rsidRPr="00DA0EC5">
              <w:rPr>
                <w:rFonts w:ascii="Arial" w:hAnsi="Arial" w:cs="Arial"/>
                <w:sz w:val="20"/>
                <w:szCs w:val="20"/>
              </w:rPr>
              <w:t>“Transfer below 30 mg” group: 2/17 (11.8%)</w:t>
            </w:r>
          </w:p>
        </w:tc>
      </w:tr>
      <w:tr w:rsidR="00415865" w:rsidRPr="00DA0EC5" w14:paraId="5BB822E9" w14:textId="77777777" w:rsidTr="005B4AFB">
        <w:trPr>
          <w:cantSplit/>
        </w:trPr>
        <w:tc>
          <w:tcPr>
            <w:tcW w:w="1705" w:type="dxa"/>
          </w:tcPr>
          <w:p w14:paraId="2C3D50B8"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Clark, 2006</w:t>
            </w:r>
            <w:r w:rsidRPr="004E2C83">
              <w:rPr>
                <w:rFonts w:ascii="Arial" w:hAnsi="Arial" w:cs="Arial"/>
                <w:noProof/>
                <w:sz w:val="20"/>
                <w:szCs w:val="20"/>
                <w:vertAlign w:val="superscript"/>
              </w:rPr>
              <w:t>29</w:t>
            </w:r>
          </w:p>
          <w:p w14:paraId="474E79E9" w14:textId="77777777" w:rsidR="00415865" w:rsidRPr="00DA0EC5" w:rsidRDefault="00415865" w:rsidP="005B4AFB">
            <w:pPr>
              <w:rPr>
                <w:rFonts w:ascii="Arial" w:hAnsi="Arial" w:cs="Arial"/>
                <w:sz w:val="20"/>
                <w:szCs w:val="20"/>
              </w:rPr>
            </w:pPr>
          </w:p>
          <w:p w14:paraId="28A7BC08"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N=9;</w:t>
            </w:r>
          </w:p>
          <w:p w14:paraId="45E5575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Moderate transfer </w:t>
            </w:r>
          </w:p>
          <w:p w14:paraId="0A53CB85" w14:textId="77777777" w:rsidR="00415865" w:rsidRPr="00DA0EC5" w:rsidRDefault="00415865" w:rsidP="005B4AFB">
            <w:pPr>
              <w:rPr>
                <w:rFonts w:ascii="Arial" w:hAnsi="Arial" w:cs="Arial"/>
                <w:sz w:val="20"/>
                <w:szCs w:val="20"/>
              </w:rPr>
            </w:pPr>
            <w:r w:rsidRPr="00DA0EC5">
              <w:rPr>
                <w:rFonts w:ascii="Arial" w:hAnsi="Arial" w:cs="Arial"/>
                <w:sz w:val="20"/>
                <w:szCs w:val="20"/>
              </w:rPr>
              <w:t>N=10;</w:t>
            </w:r>
          </w:p>
          <w:p w14:paraId="4BB361EA"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N=11</w:t>
            </w:r>
          </w:p>
        </w:tc>
        <w:tc>
          <w:tcPr>
            <w:tcW w:w="11250" w:type="dxa"/>
          </w:tcPr>
          <w:p w14:paraId="3BC03B7B" w14:textId="77777777" w:rsidR="00415865" w:rsidRPr="00DA0EC5" w:rsidRDefault="00415865" w:rsidP="005B4AFB">
            <w:pPr>
              <w:rPr>
                <w:rFonts w:ascii="Arial" w:hAnsi="Arial" w:cs="Arial"/>
                <w:b/>
                <w:sz w:val="20"/>
                <w:szCs w:val="20"/>
              </w:rPr>
            </w:pPr>
            <w:r w:rsidRPr="00DA0EC5">
              <w:rPr>
                <w:rFonts w:ascii="Arial" w:hAnsi="Arial" w:cs="Arial"/>
                <w:b/>
                <w:sz w:val="20"/>
                <w:szCs w:val="20"/>
              </w:rPr>
              <w:t>Precipitated withdrawal (as defined by the study author)</w:t>
            </w:r>
          </w:p>
          <w:p w14:paraId="58B69F9F"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After the first dose of </w:t>
            </w:r>
            <w:proofErr w:type="spellStart"/>
            <w:r w:rsidRPr="00DA0EC5">
              <w:rPr>
                <w:rFonts w:ascii="Arial" w:hAnsi="Arial" w:cs="Arial"/>
                <w:sz w:val="20"/>
                <w:szCs w:val="20"/>
              </w:rPr>
              <w:t>BUP</w:t>
            </w:r>
            <w:proofErr w:type="spellEnd"/>
            <w:r w:rsidRPr="00DA0EC5">
              <w:rPr>
                <w:rFonts w:ascii="Arial" w:hAnsi="Arial" w:cs="Arial"/>
                <w:sz w:val="20"/>
                <w:szCs w:val="20"/>
              </w:rPr>
              <w:t>:</w:t>
            </w:r>
            <w:r>
              <w:rPr>
                <w:rFonts w:ascii="Arial" w:hAnsi="Arial" w:cs="Arial"/>
                <w:sz w:val="20"/>
                <w:szCs w:val="20"/>
              </w:rPr>
              <w:t xml:space="preserve"> </w:t>
            </w:r>
            <w:proofErr w:type="spellStart"/>
            <w:r w:rsidRPr="00DA0EC5">
              <w:rPr>
                <w:rFonts w:ascii="Arial" w:hAnsi="Arial" w:cs="Arial"/>
                <w:sz w:val="20"/>
                <w:szCs w:val="20"/>
              </w:rPr>
              <w:t>OOWS</w:t>
            </w:r>
            <w:proofErr w:type="spellEnd"/>
            <w:r w:rsidRPr="00DA0EC5">
              <w:rPr>
                <w:rFonts w:ascii="Arial" w:hAnsi="Arial" w:cs="Arial"/>
                <w:sz w:val="20"/>
                <w:szCs w:val="20"/>
              </w:rPr>
              <w:t>, coefficients (95% CI) from multivariate analysis (including gender, METH dose, and time since METH dose) with moderate transfer group as reference</w:t>
            </w:r>
          </w:p>
          <w:p w14:paraId="71166A9B" w14:textId="77777777" w:rsidR="00415865" w:rsidRPr="00DA0EC5" w:rsidRDefault="00415865" w:rsidP="005B4AFB">
            <w:pPr>
              <w:rPr>
                <w:rFonts w:ascii="Arial" w:hAnsi="Arial" w:cs="Arial"/>
                <w:sz w:val="20"/>
                <w:szCs w:val="20"/>
              </w:rPr>
            </w:pPr>
            <w:r w:rsidRPr="00DA0EC5">
              <w:rPr>
                <w:rFonts w:ascii="Arial" w:hAnsi="Arial" w:cs="Arial"/>
                <w:sz w:val="20"/>
                <w:szCs w:val="20"/>
              </w:rPr>
              <w:t>Not including pre-</w:t>
            </w:r>
            <w:proofErr w:type="spellStart"/>
            <w:r w:rsidRPr="00DA0EC5">
              <w:rPr>
                <w:rFonts w:ascii="Arial" w:hAnsi="Arial" w:cs="Arial"/>
                <w:sz w:val="20"/>
                <w:szCs w:val="20"/>
              </w:rPr>
              <w:t>BUP</w:t>
            </w:r>
            <w:proofErr w:type="spellEnd"/>
            <w:r w:rsidRPr="00DA0EC5">
              <w:rPr>
                <w:rFonts w:ascii="Arial" w:hAnsi="Arial" w:cs="Arial"/>
                <w:sz w:val="20"/>
                <w:szCs w:val="20"/>
              </w:rPr>
              <w:t xml:space="preserve"> scores</w:t>
            </w:r>
          </w:p>
          <w:p w14:paraId="04049FF8"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-0.78 (-2.1 to 0.56)</w:t>
            </w:r>
          </w:p>
          <w:p w14:paraId="407990AF"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-0.56 (-1.8 to 0.67)</w:t>
            </w:r>
          </w:p>
          <w:p w14:paraId="12B06E22" w14:textId="77777777" w:rsidR="00415865" w:rsidRPr="00DA0EC5" w:rsidRDefault="00415865" w:rsidP="005B4AFB">
            <w:pPr>
              <w:rPr>
                <w:rFonts w:ascii="Arial" w:hAnsi="Arial" w:cs="Arial"/>
                <w:sz w:val="20"/>
                <w:szCs w:val="20"/>
              </w:rPr>
            </w:pPr>
          </w:p>
          <w:p w14:paraId="157DB8B0" w14:textId="77777777" w:rsidR="00415865" w:rsidRPr="00DA0EC5" w:rsidRDefault="00415865" w:rsidP="005B4AFB">
            <w:pPr>
              <w:rPr>
                <w:rFonts w:ascii="Arial" w:hAnsi="Arial" w:cs="Arial"/>
                <w:sz w:val="20"/>
                <w:szCs w:val="20"/>
              </w:rPr>
            </w:pPr>
            <w:r w:rsidRPr="00DA0EC5">
              <w:rPr>
                <w:rFonts w:ascii="Arial" w:hAnsi="Arial" w:cs="Arial"/>
                <w:sz w:val="20"/>
                <w:szCs w:val="20"/>
              </w:rPr>
              <w:t>Including pre-</w:t>
            </w:r>
            <w:proofErr w:type="spellStart"/>
            <w:r w:rsidRPr="00DA0EC5">
              <w:rPr>
                <w:rFonts w:ascii="Arial" w:hAnsi="Arial" w:cs="Arial"/>
                <w:sz w:val="20"/>
                <w:szCs w:val="20"/>
              </w:rPr>
              <w:t>BUP</w:t>
            </w:r>
            <w:proofErr w:type="spellEnd"/>
            <w:r w:rsidRPr="00DA0EC5">
              <w:rPr>
                <w:rFonts w:ascii="Arial" w:hAnsi="Arial" w:cs="Arial"/>
                <w:sz w:val="20"/>
                <w:szCs w:val="20"/>
              </w:rPr>
              <w:t xml:space="preserve"> scores</w:t>
            </w:r>
          </w:p>
          <w:p w14:paraId="13230378"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-0.3 (-1.5 to 0.84)</w:t>
            </w:r>
          </w:p>
          <w:p w14:paraId="4148C9AB"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-0.10 (-0.96 to 1.17)</w:t>
            </w:r>
          </w:p>
          <w:p w14:paraId="206D6C01" w14:textId="77777777" w:rsidR="00415865" w:rsidRPr="00DA0EC5" w:rsidRDefault="00415865" w:rsidP="005B4AFB">
            <w:pPr>
              <w:rPr>
                <w:rFonts w:ascii="Arial" w:hAnsi="Arial" w:cs="Arial"/>
                <w:sz w:val="20"/>
                <w:szCs w:val="20"/>
              </w:rPr>
            </w:pPr>
          </w:p>
          <w:p w14:paraId="20D535C3"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From [the time of first </w:t>
            </w:r>
            <w:proofErr w:type="spellStart"/>
            <w:r w:rsidRPr="00DA0EC5">
              <w:rPr>
                <w:rFonts w:ascii="Arial" w:hAnsi="Arial" w:cs="Arial"/>
                <w:sz w:val="20"/>
                <w:szCs w:val="20"/>
              </w:rPr>
              <w:t>BUP</w:t>
            </w:r>
            <w:proofErr w:type="spellEnd"/>
            <w:r w:rsidRPr="00DA0EC5">
              <w:rPr>
                <w:rFonts w:ascii="Arial" w:hAnsi="Arial" w:cs="Arial"/>
                <w:sz w:val="20"/>
                <w:szCs w:val="20"/>
              </w:rPr>
              <w:t xml:space="preserve"> dose], the moderate and rapid groups appear to have experienced some precipitated withdrawal, with a mean increase in approximately one degree on the </w:t>
            </w:r>
            <w:proofErr w:type="spellStart"/>
            <w:r w:rsidRPr="00DA0EC5">
              <w:rPr>
                <w:rFonts w:ascii="Arial" w:hAnsi="Arial" w:cs="Arial"/>
                <w:sz w:val="20"/>
                <w:szCs w:val="20"/>
              </w:rPr>
              <w:t>OOWS</w:t>
            </w:r>
            <w:proofErr w:type="spellEnd"/>
            <w:r w:rsidRPr="00DA0EC5">
              <w:rPr>
                <w:rFonts w:ascii="Arial" w:hAnsi="Arial" w:cs="Arial"/>
                <w:sz w:val="20"/>
                <w:szCs w:val="20"/>
              </w:rPr>
              <w:t xml:space="preserve"> scale. The moderate group remained at this level for approximately the next 48 hours, whereas the rapid group had a reduction in </w:t>
            </w:r>
            <w:proofErr w:type="spellStart"/>
            <w:r w:rsidRPr="00DA0EC5">
              <w:rPr>
                <w:rFonts w:ascii="Arial" w:hAnsi="Arial" w:cs="Arial"/>
                <w:sz w:val="20"/>
                <w:szCs w:val="20"/>
              </w:rPr>
              <w:t>OOWS</w:t>
            </w:r>
            <w:proofErr w:type="spellEnd"/>
            <w:r w:rsidRPr="00DA0EC5">
              <w:rPr>
                <w:rFonts w:ascii="Arial" w:hAnsi="Arial" w:cs="Arial"/>
                <w:sz w:val="20"/>
                <w:szCs w:val="20"/>
              </w:rPr>
              <w:t xml:space="preserve"> to a </w:t>
            </w:r>
            <w:proofErr w:type="gramStart"/>
            <w:r w:rsidRPr="00DA0EC5">
              <w:rPr>
                <w:rFonts w:ascii="Arial" w:hAnsi="Arial" w:cs="Arial"/>
                <w:sz w:val="20"/>
                <w:szCs w:val="20"/>
              </w:rPr>
              <w:t>fairly comfortable</w:t>
            </w:r>
            <w:proofErr w:type="gramEnd"/>
            <w:r w:rsidRPr="00DA0EC5">
              <w:rPr>
                <w:rFonts w:ascii="Arial" w:hAnsi="Arial" w:cs="Arial"/>
                <w:sz w:val="20"/>
                <w:szCs w:val="20"/>
              </w:rPr>
              <w:t xml:space="preserve"> level later that afternoon</w:t>
            </w:r>
            <w:r>
              <w:rPr>
                <w:rFonts w:ascii="Arial" w:hAnsi="Arial" w:cs="Arial"/>
                <w:sz w:val="20"/>
                <w:szCs w:val="20"/>
              </w:rPr>
              <w:t>,</w:t>
            </w:r>
            <w:r w:rsidRPr="00DA0EC5">
              <w:rPr>
                <w:rFonts w:ascii="Arial" w:hAnsi="Arial" w:cs="Arial"/>
                <w:sz w:val="20"/>
                <w:szCs w:val="20"/>
              </w:rPr>
              <w:t xml:space="preserve"> which was maintained overnight.</w:t>
            </w:r>
          </w:p>
          <w:p w14:paraId="2E7C33B0" w14:textId="77777777" w:rsidR="00415865" w:rsidRPr="00DA0EC5" w:rsidRDefault="00415865" w:rsidP="005B4AFB">
            <w:pPr>
              <w:rPr>
                <w:rFonts w:ascii="Arial" w:hAnsi="Arial" w:cs="Arial"/>
                <w:sz w:val="20"/>
                <w:szCs w:val="20"/>
              </w:rPr>
            </w:pPr>
          </w:p>
          <w:p w14:paraId="6DD7A31A" w14:textId="77777777" w:rsidR="00415865" w:rsidRPr="00DA0EC5" w:rsidRDefault="00415865" w:rsidP="005B4AFB">
            <w:pPr>
              <w:rPr>
                <w:rFonts w:ascii="Arial" w:hAnsi="Arial" w:cs="Arial"/>
                <w:sz w:val="20"/>
                <w:szCs w:val="20"/>
              </w:rPr>
            </w:pPr>
            <w:r w:rsidRPr="00DA0EC5">
              <w:rPr>
                <w:rFonts w:ascii="Arial" w:hAnsi="Arial" w:cs="Arial"/>
                <w:sz w:val="20"/>
                <w:szCs w:val="20"/>
              </w:rPr>
              <w:t>Total clonidine usage post-</w:t>
            </w:r>
            <w:proofErr w:type="spellStart"/>
            <w:r w:rsidRPr="00DA0EC5">
              <w:rPr>
                <w:rFonts w:ascii="Arial" w:hAnsi="Arial" w:cs="Arial"/>
                <w:sz w:val="20"/>
                <w:szCs w:val="20"/>
              </w:rPr>
              <w:t>BUP</w:t>
            </w:r>
            <w:proofErr w:type="spellEnd"/>
            <w:r w:rsidRPr="00DA0EC5">
              <w:rPr>
                <w:rFonts w:ascii="Arial" w:hAnsi="Arial" w:cs="Arial"/>
                <w:sz w:val="20"/>
                <w:szCs w:val="20"/>
              </w:rPr>
              <w:t>, mean (SD) mcg</w:t>
            </w:r>
          </w:p>
          <w:p w14:paraId="0499172F"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969 (614); range 50-1650</w:t>
            </w:r>
          </w:p>
          <w:p w14:paraId="001B0792"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1582 (1478); range 0-4800</w:t>
            </w:r>
          </w:p>
          <w:p w14:paraId="27FE26EF"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998 (886); range 0-2700</w:t>
            </w:r>
          </w:p>
          <w:p w14:paraId="5C286FD2" w14:textId="77777777" w:rsidR="00415865" w:rsidRPr="00DA0EC5" w:rsidRDefault="00415865" w:rsidP="005B4AFB">
            <w:pPr>
              <w:rPr>
                <w:rFonts w:ascii="Arial" w:hAnsi="Arial" w:cs="Arial"/>
                <w:sz w:val="20"/>
                <w:szCs w:val="20"/>
              </w:rPr>
            </w:pPr>
            <w:r w:rsidRPr="00DA0EC5">
              <w:rPr>
                <w:rFonts w:ascii="Arial" w:hAnsi="Arial" w:cs="Arial"/>
                <w:sz w:val="20"/>
                <w:szCs w:val="20"/>
              </w:rPr>
              <w:t>Difference was not statistically significant</w:t>
            </w:r>
          </w:p>
          <w:p w14:paraId="1656C114" w14:textId="77777777" w:rsidR="00415865" w:rsidRPr="00DA0EC5" w:rsidRDefault="00415865" w:rsidP="005B4AFB">
            <w:pPr>
              <w:rPr>
                <w:rFonts w:ascii="Arial" w:hAnsi="Arial" w:cs="Arial"/>
                <w:sz w:val="20"/>
                <w:szCs w:val="20"/>
              </w:rPr>
            </w:pPr>
          </w:p>
          <w:p w14:paraId="1939E46D" w14:textId="77777777" w:rsidR="00415865" w:rsidRPr="00DA0EC5" w:rsidRDefault="00415865" w:rsidP="005B4AFB">
            <w:pPr>
              <w:rPr>
                <w:rFonts w:ascii="Arial" w:hAnsi="Arial" w:cs="Arial"/>
                <w:sz w:val="20"/>
                <w:szCs w:val="20"/>
              </w:rPr>
            </w:pPr>
            <w:r w:rsidRPr="00DA0EC5">
              <w:rPr>
                <w:rFonts w:ascii="Arial" w:hAnsi="Arial" w:cs="Arial"/>
                <w:sz w:val="20"/>
                <w:szCs w:val="20"/>
              </w:rPr>
              <w:t>Total diazepam usage post-randomization, mean (SD) mg</w:t>
            </w:r>
          </w:p>
          <w:p w14:paraId="5CFCDA00"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120 (119); range 25-415</w:t>
            </w:r>
          </w:p>
          <w:p w14:paraId="6B4418E0"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135 (44); range 55-190</w:t>
            </w:r>
          </w:p>
          <w:p w14:paraId="2E7B3247"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74 (56); range 10-180 (p=0.01 vs moderate)</w:t>
            </w:r>
          </w:p>
          <w:p w14:paraId="47448CA8" w14:textId="77777777" w:rsidR="00415865" w:rsidRPr="00DA0EC5" w:rsidRDefault="00415865" w:rsidP="005B4AFB">
            <w:pPr>
              <w:rPr>
                <w:rFonts w:ascii="Arial" w:hAnsi="Arial" w:cs="Arial"/>
                <w:sz w:val="20"/>
                <w:szCs w:val="20"/>
              </w:rPr>
            </w:pPr>
          </w:p>
          <w:p w14:paraId="2BD4F215"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Composite score that incorporated </w:t>
            </w:r>
            <w:proofErr w:type="spellStart"/>
            <w:r w:rsidRPr="00DA0EC5">
              <w:rPr>
                <w:rFonts w:ascii="Arial" w:hAnsi="Arial" w:cs="Arial"/>
                <w:sz w:val="20"/>
                <w:szCs w:val="20"/>
              </w:rPr>
              <w:t>OOWS</w:t>
            </w:r>
            <w:proofErr w:type="spellEnd"/>
            <w:r w:rsidRPr="00DA0EC5">
              <w:rPr>
                <w:rFonts w:ascii="Arial" w:hAnsi="Arial" w:cs="Arial"/>
                <w:sz w:val="20"/>
                <w:szCs w:val="20"/>
              </w:rPr>
              <w:t xml:space="preserve">, medication use, and dropout </w:t>
            </w:r>
          </w:p>
          <w:p w14:paraId="2357DC6F"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6.0 (2.8)</w:t>
            </w:r>
          </w:p>
          <w:p w14:paraId="7CB048C4"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9.1 (2.8)</w:t>
            </w:r>
          </w:p>
          <w:p w14:paraId="11E47B1F"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5.2 (4.2)</w:t>
            </w:r>
          </w:p>
          <w:p w14:paraId="055407BE" w14:textId="77777777" w:rsidR="00415865" w:rsidRPr="00DA0EC5" w:rsidRDefault="00415865" w:rsidP="005B4AFB">
            <w:pPr>
              <w:rPr>
                <w:rFonts w:ascii="Arial" w:hAnsi="Arial" w:cs="Arial"/>
                <w:sz w:val="20"/>
                <w:szCs w:val="20"/>
              </w:rPr>
            </w:pPr>
          </w:p>
          <w:p w14:paraId="03B9AF56" w14:textId="77777777" w:rsidR="00415865" w:rsidRPr="00DA0EC5" w:rsidRDefault="00415865" w:rsidP="005B4AFB">
            <w:pPr>
              <w:rPr>
                <w:rFonts w:ascii="Arial" w:hAnsi="Arial" w:cs="Arial"/>
                <w:sz w:val="20"/>
                <w:szCs w:val="20"/>
              </w:rPr>
            </w:pPr>
            <w:r w:rsidRPr="00DA0EC5">
              <w:rPr>
                <w:rFonts w:ascii="Arial" w:hAnsi="Arial" w:cs="Arial"/>
                <w:sz w:val="20"/>
                <w:szCs w:val="20"/>
              </w:rPr>
              <w:t>Composite score: mean (95% CI) absolute difference from moderate group</w:t>
            </w:r>
          </w:p>
          <w:p w14:paraId="05882946"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3.1 (0.4 to 5.8)</w:t>
            </w:r>
          </w:p>
          <w:p w14:paraId="53A40A4A"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3.9 (0.6 to 7.2)</w:t>
            </w:r>
          </w:p>
          <w:p w14:paraId="572BAAFF"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Composite measure of </w:t>
            </w:r>
            <w:proofErr w:type="spellStart"/>
            <w:r w:rsidRPr="00DA0EC5">
              <w:rPr>
                <w:rFonts w:ascii="Arial" w:hAnsi="Arial" w:cs="Arial"/>
                <w:sz w:val="20"/>
                <w:szCs w:val="20"/>
              </w:rPr>
              <w:t>OOWS</w:t>
            </w:r>
            <w:proofErr w:type="spellEnd"/>
            <w:r w:rsidRPr="00DA0EC5">
              <w:rPr>
                <w:rFonts w:ascii="Arial" w:hAnsi="Arial" w:cs="Arial"/>
                <w:sz w:val="20"/>
                <w:szCs w:val="20"/>
              </w:rPr>
              <w:t xml:space="preserve"> score, medication use, and dropout indicated that the moderate transfer group had significantly more difficulty transferring, compared with the slow and rapid groups. </w:t>
            </w:r>
          </w:p>
          <w:p w14:paraId="414BEAFA" w14:textId="77777777" w:rsidR="00415865" w:rsidRPr="00DA0EC5" w:rsidRDefault="00415865" w:rsidP="005B4AFB">
            <w:pPr>
              <w:rPr>
                <w:rFonts w:ascii="Arial" w:hAnsi="Arial" w:cs="Arial"/>
                <w:sz w:val="20"/>
                <w:szCs w:val="20"/>
              </w:rPr>
            </w:pPr>
          </w:p>
          <w:p w14:paraId="188259B5"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Waiting an extra day between METH and first </w:t>
            </w:r>
            <w:proofErr w:type="spellStart"/>
            <w:r w:rsidRPr="00DA0EC5">
              <w:rPr>
                <w:rFonts w:ascii="Arial" w:hAnsi="Arial" w:cs="Arial"/>
                <w:sz w:val="20"/>
                <w:szCs w:val="20"/>
              </w:rPr>
              <w:t>BUP</w:t>
            </w:r>
            <w:proofErr w:type="spellEnd"/>
            <w:r w:rsidRPr="00DA0EC5">
              <w:rPr>
                <w:rFonts w:ascii="Arial" w:hAnsi="Arial" w:cs="Arial"/>
                <w:sz w:val="20"/>
                <w:szCs w:val="20"/>
              </w:rPr>
              <w:t xml:space="preserve"> was associated with a reduction in </w:t>
            </w:r>
            <w:proofErr w:type="spellStart"/>
            <w:r w:rsidRPr="00DA0EC5">
              <w:rPr>
                <w:rFonts w:ascii="Arial" w:hAnsi="Arial" w:cs="Arial"/>
                <w:sz w:val="20"/>
                <w:szCs w:val="20"/>
              </w:rPr>
              <w:t>OOWS</w:t>
            </w:r>
            <w:proofErr w:type="spellEnd"/>
            <w:r w:rsidRPr="00DA0EC5">
              <w:rPr>
                <w:rFonts w:ascii="Arial" w:hAnsi="Arial" w:cs="Arial"/>
                <w:sz w:val="20"/>
                <w:szCs w:val="20"/>
              </w:rPr>
              <w:t xml:space="preserve"> of 1.1 (95% CI 0.2 to 2.0).</w:t>
            </w:r>
          </w:p>
        </w:tc>
      </w:tr>
      <w:tr w:rsidR="00415865" w:rsidRPr="00DA0EC5" w14:paraId="39019621" w14:textId="77777777" w:rsidTr="005B4AFB">
        <w:trPr>
          <w:cantSplit/>
          <w:trHeight w:val="215"/>
        </w:trPr>
        <w:tc>
          <w:tcPr>
            <w:tcW w:w="1705" w:type="dxa"/>
          </w:tcPr>
          <w:p w14:paraId="42201A4A"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Clark, 2006</w:t>
            </w:r>
            <w:r w:rsidRPr="004E2C83">
              <w:rPr>
                <w:rFonts w:ascii="Arial" w:hAnsi="Arial" w:cs="Arial"/>
                <w:noProof/>
                <w:sz w:val="20"/>
                <w:szCs w:val="20"/>
                <w:vertAlign w:val="superscript"/>
              </w:rPr>
              <w:t>29</w:t>
            </w:r>
            <w:r w:rsidRPr="00DA0EC5">
              <w:rPr>
                <w:rFonts w:ascii="Arial" w:hAnsi="Arial" w:cs="Arial"/>
                <w:sz w:val="20"/>
                <w:szCs w:val="20"/>
              </w:rPr>
              <w:t xml:space="preserve"> (continued)</w:t>
            </w:r>
          </w:p>
        </w:tc>
        <w:tc>
          <w:tcPr>
            <w:tcW w:w="11250" w:type="dxa"/>
          </w:tcPr>
          <w:p w14:paraId="649D53F6" w14:textId="77777777" w:rsidR="00415865" w:rsidRPr="00DA0EC5" w:rsidRDefault="00415865" w:rsidP="005B4AFB">
            <w:pPr>
              <w:rPr>
                <w:rFonts w:ascii="Arial" w:hAnsi="Arial" w:cs="Arial"/>
                <w:b/>
                <w:sz w:val="20"/>
                <w:szCs w:val="20"/>
              </w:rPr>
            </w:pPr>
            <w:r w:rsidRPr="00DA0EC5">
              <w:rPr>
                <w:rFonts w:ascii="Arial" w:hAnsi="Arial" w:cs="Arial"/>
                <w:b/>
                <w:sz w:val="20"/>
                <w:szCs w:val="20"/>
              </w:rPr>
              <w:t xml:space="preserve">Transfer completion (defined as discharge from residential facility taking </w:t>
            </w:r>
            <w:proofErr w:type="spellStart"/>
            <w:r w:rsidRPr="00DA0EC5">
              <w:rPr>
                <w:rFonts w:ascii="Arial" w:hAnsi="Arial" w:cs="Arial"/>
                <w:b/>
                <w:sz w:val="20"/>
                <w:szCs w:val="20"/>
              </w:rPr>
              <w:t>BUP</w:t>
            </w:r>
            <w:proofErr w:type="spellEnd"/>
            <w:r w:rsidRPr="00DA0EC5">
              <w:rPr>
                <w:rFonts w:ascii="Arial" w:hAnsi="Arial" w:cs="Arial"/>
                <w:b/>
                <w:sz w:val="20"/>
                <w:szCs w:val="20"/>
              </w:rPr>
              <w:t xml:space="preserve"> with SOWS ≤15 or </w:t>
            </w:r>
            <w:proofErr w:type="spellStart"/>
            <w:r w:rsidRPr="00DA0EC5">
              <w:rPr>
                <w:rFonts w:ascii="Arial" w:hAnsi="Arial" w:cs="Arial"/>
                <w:b/>
                <w:sz w:val="20"/>
                <w:szCs w:val="20"/>
              </w:rPr>
              <w:t>OOWS</w:t>
            </w:r>
            <w:proofErr w:type="spellEnd"/>
            <w:r w:rsidRPr="00DA0EC5">
              <w:rPr>
                <w:rFonts w:ascii="Arial" w:hAnsi="Arial" w:cs="Arial"/>
                <w:b/>
                <w:sz w:val="20"/>
                <w:szCs w:val="20"/>
              </w:rPr>
              <w:t xml:space="preserve"> ≤3)</w:t>
            </w:r>
          </w:p>
          <w:p w14:paraId="02AADE5C"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9/9 (100%)</w:t>
            </w:r>
          </w:p>
          <w:p w14:paraId="702128AA"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7/10 (70%)</w:t>
            </w:r>
          </w:p>
          <w:p w14:paraId="4321F945"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11/11 (100%)</w:t>
            </w:r>
          </w:p>
          <w:p w14:paraId="0964B20C" w14:textId="77777777" w:rsidR="00415865" w:rsidRPr="00DA0EC5" w:rsidRDefault="00415865" w:rsidP="005B4AFB">
            <w:pPr>
              <w:rPr>
                <w:rFonts w:ascii="Arial" w:hAnsi="Arial" w:cs="Arial"/>
                <w:sz w:val="20"/>
                <w:szCs w:val="20"/>
              </w:rPr>
            </w:pPr>
          </w:p>
          <w:p w14:paraId="770F3200"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1CFE1A52"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NA</w:t>
            </w:r>
          </w:p>
          <w:p w14:paraId="5B447A0E"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2 became anxious and returned to METH; 1 relapsed to heroin and left to get a naltrexone implant</w:t>
            </w:r>
          </w:p>
          <w:p w14:paraId="6D0B42C0"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NA</w:t>
            </w:r>
          </w:p>
          <w:p w14:paraId="640CAD85" w14:textId="77777777" w:rsidR="00415865" w:rsidRPr="00DA0EC5" w:rsidRDefault="00415865" w:rsidP="005B4AFB">
            <w:pPr>
              <w:rPr>
                <w:rFonts w:ascii="Arial" w:hAnsi="Arial" w:cs="Arial"/>
                <w:sz w:val="20"/>
                <w:szCs w:val="20"/>
              </w:rPr>
            </w:pPr>
          </w:p>
          <w:p w14:paraId="5569A533" w14:textId="77777777" w:rsidR="00415865" w:rsidRPr="00DA0EC5" w:rsidRDefault="00415865" w:rsidP="005B4AFB">
            <w:pPr>
              <w:rPr>
                <w:rFonts w:ascii="Arial" w:hAnsi="Arial" w:cs="Arial"/>
                <w:b/>
                <w:sz w:val="20"/>
                <w:szCs w:val="20"/>
              </w:rPr>
            </w:pPr>
            <w:r w:rsidRPr="00DA0EC5">
              <w:rPr>
                <w:rFonts w:ascii="Arial" w:hAnsi="Arial" w:cs="Arial"/>
                <w:b/>
                <w:sz w:val="20"/>
                <w:szCs w:val="20"/>
              </w:rPr>
              <w:t xml:space="preserve">Treatment retention (still on </w:t>
            </w:r>
            <w:proofErr w:type="spellStart"/>
            <w:r w:rsidRPr="00DA0EC5">
              <w:rPr>
                <w:rFonts w:ascii="Arial" w:hAnsi="Arial" w:cs="Arial"/>
                <w:b/>
                <w:sz w:val="20"/>
                <w:szCs w:val="20"/>
              </w:rPr>
              <w:t>BUP</w:t>
            </w:r>
            <w:proofErr w:type="spellEnd"/>
            <w:r w:rsidRPr="00DA0EC5">
              <w:rPr>
                <w:rFonts w:ascii="Arial" w:hAnsi="Arial" w:cs="Arial"/>
                <w:b/>
                <w:sz w:val="20"/>
                <w:szCs w:val="20"/>
              </w:rPr>
              <w:t>)</w:t>
            </w:r>
          </w:p>
          <w:p w14:paraId="50F38638" w14:textId="77777777" w:rsidR="00415865" w:rsidRPr="00DA0EC5" w:rsidRDefault="00415865" w:rsidP="005B4AFB">
            <w:pPr>
              <w:rPr>
                <w:rFonts w:ascii="Arial" w:hAnsi="Arial" w:cs="Arial"/>
                <w:sz w:val="20"/>
                <w:szCs w:val="20"/>
              </w:rPr>
            </w:pPr>
            <w:r w:rsidRPr="00DA0EC5">
              <w:rPr>
                <w:rFonts w:ascii="Arial" w:hAnsi="Arial" w:cs="Arial"/>
                <w:sz w:val="20"/>
                <w:szCs w:val="20"/>
              </w:rPr>
              <w:t>At 3 months</w:t>
            </w:r>
          </w:p>
          <w:p w14:paraId="2970F361" w14:textId="77777777" w:rsidR="00415865" w:rsidRPr="00DA0EC5" w:rsidRDefault="00415865" w:rsidP="005B4AFB">
            <w:pPr>
              <w:rPr>
                <w:rFonts w:ascii="Arial" w:hAnsi="Arial" w:cs="Arial"/>
                <w:sz w:val="20"/>
                <w:szCs w:val="20"/>
              </w:rPr>
            </w:pPr>
            <w:r w:rsidRPr="00DA0EC5">
              <w:rPr>
                <w:rFonts w:ascii="Arial" w:hAnsi="Arial" w:cs="Arial"/>
                <w:sz w:val="20"/>
                <w:szCs w:val="20"/>
              </w:rPr>
              <w:t>Overall: 18/30 (60.0%)</w:t>
            </w:r>
          </w:p>
          <w:p w14:paraId="6D358C54"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Slow transfer: 6/9 (66.7%); 2 were on METH and 1 was on neither </w:t>
            </w:r>
            <w:proofErr w:type="spellStart"/>
            <w:r w:rsidRPr="00DA0EC5">
              <w:rPr>
                <w:rFonts w:ascii="Arial" w:hAnsi="Arial" w:cs="Arial"/>
                <w:sz w:val="20"/>
                <w:szCs w:val="20"/>
              </w:rPr>
              <w:t>BUP</w:t>
            </w:r>
            <w:proofErr w:type="spellEnd"/>
            <w:r w:rsidRPr="00DA0EC5">
              <w:rPr>
                <w:rFonts w:ascii="Arial" w:hAnsi="Arial" w:cs="Arial"/>
                <w:sz w:val="20"/>
                <w:szCs w:val="20"/>
              </w:rPr>
              <w:t xml:space="preserve"> nor METH </w:t>
            </w:r>
          </w:p>
          <w:p w14:paraId="3A556648"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Moderate transfer: 4/10 (40%); 3 were on METH and 3 were on neither </w:t>
            </w:r>
            <w:proofErr w:type="spellStart"/>
            <w:r w:rsidRPr="00DA0EC5">
              <w:rPr>
                <w:rFonts w:ascii="Arial" w:hAnsi="Arial" w:cs="Arial"/>
                <w:sz w:val="20"/>
                <w:szCs w:val="20"/>
              </w:rPr>
              <w:t>BUP</w:t>
            </w:r>
            <w:proofErr w:type="spellEnd"/>
            <w:r w:rsidRPr="00DA0EC5">
              <w:rPr>
                <w:rFonts w:ascii="Arial" w:hAnsi="Arial" w:cs="Arial"/>
                <w:sz w:val="20"/>
                <w:szCs w:val="20"/>
              </w:rPr>
              <w:t xml:space="preserve"> nor METH</w:t>
            </w:r>
          </w:p>
          <w:p w14:paraId="7941A40E"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Rapid transfer: 8/11 (72.7%); 2 were on METH and 1 was on neither </w:t>
            </w:r>
            <w:proofErr w:type="spellStart"/>
            <w:r w:rsidRPr="00DA0EC5">
              <w:rPr>
                <w:rFonts w:ascii="Arial" w:hAnsi="Arial" w:cs="Arial"/>
                <w:sz w:val="20"/>
                <w:szCs w:val="20"/>
              </w:rPr>
              <w:t>BUP</w:t>
            </w:r>
            <w:proofErr w:type="spellEnd"/>
            <w:r w:rsidRPr="00DA0EC5">
              <w:rPr>
                <w:rFonts w:ascii="Arial" w:hAnsi="Arial" w:cs="Arial"/>
                <w:sz w:val="20"/>
                <w:szCs w:val="20"/>
              </w:rPr>
              <w:t xml:space="preserve"> nor METH</w:t>
            </w:r>
          </w:p>
          <w:p w14:paraId="663FAD5C" w14:textId="77777777" w:rsidR="00415865" w:rsidRPr="00DA0EC5" w:rsidRDefault="00415865" w:rsidP="005B4AFB">
            <w:pPr>
              <w:rPr>
                <w:rFonts w:ascii="Arial" w:hAnsi="Arial" w:cs="Arial"/>
                <w:b/>
                <w:sz w:val="20"/>
                <w:szCs w:val="20"/>
              </w:rPr>
            </w:pPr>
          </w:p>
          <w:p w14:paraId="33EAA16D" w14:textId="77777777" w:rsidR="00415865" w:rsidRPr="00DA0EC5" w:rsidRDefault="00415865" w:rsidP="005B4AFB">
            <w:pPr>
              <w:rPr>
                <w:rFonts w:ascii="Arial" w:hAnsi="Arial" w:cs="Arial"/>
                <w:b/>
                <w:sz w:val="20"/>
                <w:szCs w:val="20"/>
              </w:rPr>
            </w:pPr>
            <w:r w:rsidRPr="00DA0EC5">
              <w:rPr>
                <w:rFonts w:ascii="Arial" w:hAnsi="Arial" w:cs="Arial"/>
                <w:b/>
                <w:sz w:val="20"/>
                <w:szCs w:val="20"/>
              </w:rPr>
              <w:t>Abstinence from opioids (self-reported, Opiate Treatment Index)</w:t>
            </w:r>
          </w:p>
          <w:p w14:paraId="4B3FA7DE" w14:textId="77777777" w:rsidR="00415865" w:rsidRPr="00DA0EC5" w:rsidRDefault="00415865" w:rsidP="005B4AFB">
            <w:pPr>
              <w:rPr>
                <w:rFonts w:ascii="Arial" w:hAnsi="Arial" w:cs="Arial"/>
                <w:sz w:val="20"/>
                <w:szCs w:val="20"/>
              </w:rPr>
            </w:pPr>
            <w:r w:rsidRPr="00DA0EC5">
              <w:rPr>
                <w:rFonts w:ascii="Arial" w:hAnsi="Arial" w:cs="Arial"/>
                <w:sz w:val="20"/>
                <w:szCs w:val="20"/>
              </w:rPr>
              <w:t>Unadjusted, at 1 month:</w:t>
            </w:r>
          </w:p>
          <w:p w14:paraId="6417BE3F"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33%</w:t>
            </w:r>
          </w:p>
          <w:p w14:paraId="7DEA657A"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33%</w:t>
            </w:r>
          </w:p>
          <w:p w14:paraId="2443FD6C"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Rapid transfer: 91%; between-groups p=0.01 </w:t>
            </w:r>
          </w:p>
          <w:p w14:paraId="5F5DD4B3" w14:textId="77777777" w:rsidR="00415865" w:rsidRPr="00DA0EC5" w:rsidRDefault="00415865" w:rsidP="005B4AFB">
            <w:pPr>
              <w:rPr>
                <w:rFonts w:ascii="Arial" w:hAnsi="Arial" w:cs="Arial"/>
                <w:sz w:val="20"/>
                <w:szCs w:val="20"/>
              </w:rPr>
            </w:pPr>
          </w:p>
          <w:p w14:paraId="2DB5C745" w14:textId="77777777" w:rsidR="00415865" w:rsidRPr="00DA0EC5" w:rsidRDefault="00415865" w:rsidP="005B4AFB">
            <w:pPr>
              <w:rPr>
                <w:rFonts w:ascii="Arial" w:hAnsi="Arial" w:cs="Arial"/>
                <w:sz w:val="20"/>
                <w:szCs w:val="20"/>
              </w:rPr>
            </w:pPr>
            <w:r w:rsidRPr="00DA0EC5">
              <w:rPr>
                <w:rFonts w:ascii="Arial" w:hAnsi="Arial" w:cs="Arial"/>
                <w:sz w:val="20"/>
                <w:szCs w:val="20"/>
              </w:rPr>
              <w:t>Unadjusted, at 3 months:</w:t>
            </w:r>
          </w:p>
          <w:p w14:paraId="31AA7FA7"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33%</w:t>
            </w:r>
          </w:p>
          <w:p w14:paraId="74EFFE7C"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40%</w:t>
            </w:r>
          </w:p>
          <w:p w14:paraId="3602CC90"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82%; between-groups p=0.06</w:t>
            </w:r>
          </w:p>
          <w:p w14:paraId="246E9159" w14:textId="77777777" w:rsidR="00415865" w:rsidRPr="00DA0EC5" w:rsidRDefault="00415865" w:rsidP="005B4AFB">
            <w:pPr>
              <w:rPr>
                <w:rFonts w:ascii="Arial" w:hAnsi="Arial" w:cs="Arial"/>
                <w:sz w:val="20"/>
                <w:szCs w:val="20"/>
              </w:rPr>
            </w:pPr>
          </w:p>
          <w:p w14:paraId="40CABF6D" w14:textId="77777777" w:rsidR="00415865" w:rsidRPr="00DA0EC5" w:rsidRDefault="00415865" w:rsidP="005B4AFB">
            <w:pPr>
              <w:rPr>
                <w:rFonts w:ascii="Arial" w:hAnsi="Arial" w:cs="Arial"/>
                <w:sz w:val="20"/>
                <w:szCs w:val="20"/>
              </w:rPr>
            </w:pPr>
            <w:r w:rsidRPr="00DA0EC5">
              <w:rPr>
                <w:rFonts w:ascii="Arial" w:hAnsi="Arial" w:cs="Arial"/>
                <w:sz w:val="20"/>
                <w:szCs w:val="20"/>
              </w:rPr>
              <w:t>Adjusted change in heroin use from baseline (days in the last month):</w:t>
            </w:r>
          </w:p>
          <w:p w14:paraId="3D1E8600"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Transfer to 32 mg </w:t>
            </w:r>
            <w:proofErr w:type="spellStart"/>
            <w:r w:rsidRPr="00DA0EC5">
              <w:rPr>
                <w:rFonts w:ascii="Arial" w:hAnsi="Arial" w:cs="Arial"/>
                <w:sz w:val="20"/>
                <w:szCs w:val="20"/>
              </w:rPr>
              <w:t>BUP</w:t>
            </w:r>
            <w:proofErr w:type="spellEnd"/>
            <w:r w:rsidRPr="00DA0EC5">
              <w:rPr>
                <w:rFonts w:ascii="Arial" w:hAnsi="Arial" w:cs="Arial"/>
                <w:sz w:val="20"/>
                <w:szCs w:val="20"/>
              </w:rPr>
              <w:t>: -5.8 days (range -27 to +1)</w:t>
            </w:r>
          </w:p>
          <w:p w14:paraId="570779D4"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Transfer to &lt;32 mg </w:t>
            </w:r>
            <w:proofErr w:type="spellStart"/>
            <w:r w:rsidRPr="00DA0EC5">
              <w:rPr>
                <w:rFonts w:ascii="Arial" w:hAnsi="Arial" w:cs="Arial"/>
                <w:sz w:val="20"/>
                <w:szCs w:val="20"/>
              </w:rPr>
              <w:t>BUP</w:t>
            </w:r>
            <w:proofErr w:type="spellEnd"/>
            <w:r w:rsidRPr="00DA0EC5">
              <w:rPr>
                <w:rFonts w:ascii="Arial" w:hAnsi="Arial" w:cs="Arial"/>
                <w:sz w:val="20"/>
                <w:szCs w:val="20"/>
              </w:rPr>
              <w:t>: +18.3 days (range -1 to +25)</w:t>
            </w:r>
          </w:p>
          <w:p w14:paraId="54D98CF6" w14:textId="77777777" w:rsidR="00415865" w:rsidRPr="00DA0EC5" w:rsidRDefault="00415865" w:rsidP="005B4AFB">
            <w:pPr>
              <w:rPr>
                <w:rFonts w:ascii="Arial" w:hAnsi="Arial" w:cs="Arial"/>
                <w:b/>
                <w:sz w:val="20"/>
                <w:szCs w:val="20"/>
              </w:rPr>
            </w:pPr>
            <w:r w:rsidRPr="00DA0EC5">
              <w:rPr>
                <w:rFonts w:ascii="Arial" w:hAnsi="Arial" w:cs="Arial"/>
                <w:sz w:val="20"/>
                <w:szCs w:val="20"/>
              </w:rPr>
              <w:t>Abandoned transfer: +12.5 days (range 0 to +20)</w:t>
            </w:r>
          </w:p>
        </w:tc>
      </w:tr>
      <w:tr w:rsidR="00415865" w:rsidRPr="00DA0EC5" w14:paraId="4DD03EFC" w14:textId="77777777" w:rsidTr="005B4AFB">
        <w:trPr>
          <w:cantSplit/>
        </w:trPr>
        <w:tc>
          <w:tcPr>
            <w:tcW w:w="1705" w:type="dxa"/>
          </w:tcPr>
          <w:p w14:paraId="0CE944E3"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Clark, 2006</w:t>
            </w:r>
            <w:r w:rsidRPr="004E2C83">
              <w:rPr>
                <w:rFonts w:ascii="Arial" w:hAnsi="Arial" w:cs="Arial"/>
                <w:noProof/>
                <w:sz w:val="20"/>
                <w:szCs w:val="20"/>
                <w:vertAlign w:val="superscript"/>
              </w:rPr>
              <w:t>29</w:t>
            </w:r>
            <w:r w:rsidRPr="00DA0EC5">
              <w:rPr>
                <w:rFonts w:ascii="Arial" w:hAnsi="Arial" w:cs="Arial"/>
                <w:sz w:val="20"/>
                <w:szCs w:val="20"/>
              </w:rPr>
              <w:t xml:space="preserve"> (continued)</w:t>
            </w:r>
          </w:p>
        </w:tc>
        <w:tc>
          <w:tcPr>
            <w:tcW w:w="11250" w:type="dxa"/>
          </w:tcPr>
          <w:p w14:paraId="6C046438" w14:textId="77777777" w:rsidR="00415865" w:rsidRPr="00DA0EC5" w:rsidRDefault="00415865" w:rsidP="005B4AFB">
            <w:pPr>
              <w:rPr>
                <w:rFonts w:ascii="Arial" w:hAnsi="Arial" w:cs="Arial"/>
                <w:b/>
                <w:sz w:val="20"/>
                <w:szCs w:val="20"/>
              </w:rPr>
            </w:pPr>
            <w:r w:rsidRPr="00DA0EC5">
              <w:rPr>
                <w:rFonts w:ascii="Arial" w:hAnsi="Arial" w:cs="Arial"/>
                <w:b/>
                <w:sz w:val="20"/>
                <w:szCs w:val="20"/>
              </w:rPr>
              <w:t>Relapse to opioids (self-reported days of heroin use in past month, Opiate Treatment Index)</w:t>
            </w:r>
          </w:p>
          <w:p w14:paraId="7F85BB8A" w14:textId="77777777" w:rsidR="00415865" w:rsidRPr="00DA0EC5" w:rsidRDefault="00415865" w:rsidP="005B4AFB">
            <w:pPr>
              <w:rPr>
                <w:rFonts w:ascii="Arial" w:hAnsi="Arial" w:cs="Arial"/>
                <w:sz w:val="20"/>
                <w:szCs w:val="20"/>
              </w:rPr>
            </w:pPr>
            <w:r w:rsidRPr="00DA0EC5">
              <w:rPr>
                <w:rFonts w:ascii="Arial" w:hAnsi="Arial" w:cs="Arial"/>
                <w:sz w:val="20"/>
                <w:szCs w:val="20"/>
              </w:rPr>
              <w:t>Unadjusted at 1 month:</w:t>
            </w:r>
          </w:p>
          <w:p w14:paraId="48789F6F"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5.6 days</w:t>
            </w:r>
          </w:p>
          <w:p w14:paraId="56893A5E"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3.7 days</w:t>
            </w:r>
          </w:p>
          <w:p w14:paraId="69910834"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0.67 days; between-groups p=0.16</w:t>
            </w:r>
          </w:p>
          <w:p w14:paraId="7BF4ADD8" w14:textId="77777777" w:rsidR="00415865" w:rsidRPr="00DA0EC5" w:rsidRDefault="00415865" w:rsidP="005B4AFB">
            <w:pPr>
              <w:rPr>
                <w:rFonts w:ascii="Arial" w:hAnsi="Arial" w:cs="Arial"/>
                <w:sz w:val="20"/>
                <w:szCs w:val="20"/>
              </w:rPr>
            </w:pPr>
          </w:p>
          <w:p w14:paraId="74BE3A71" w14:textId="77777777" w:rsidR="00415865" w:rsidRPr="00DA0EC5" w:rsidRDefault="00415865" w:rsidP="005B4AFB">
            <w:pPr>
              <w:rPr>
                <w:rFonts w:ascii="Arial" w:hAnsi="Arial" w:cs="Arial"/>
                <w:sz w:val="20"/>
                <w:szCs w:val="20"/>
              </w:rPr>
            </w:pPr>
            <w:r w:rsidRPr="00DA0EC5">
              <w:rPr>
                <w:rFonts w:ascii="Arial" w:hAnsi="Arial" w:cs="Arial"/>
                <w:sz w:val="20"/>
                <w:szCs w:val="20"/>
              </w:rPr>
              <w:t>Unadjusted difference from baseline at 1 month:</w:t>
            </w:r>
          </w:p>
          <w:p w14:paraId="40D4EE5F"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-5.</w:t>
            </w:r>
            <w:r>
              <w:rPr>
                <w:rFonts w:ascii="Arial" w:hAnsi="Arial" w:cs="Arial"/>
                <w:sz w:val="20"/>
                <w:szCs w:val="20"/>
              </w:rPr>
              <w:t>2</w:t>
            </w:r>
            <w:r w:rsidRPr="00DA0EC5">
              <w:rPr>
                <w:rFonts w:ascii="Arial" w:hAnsi="Arial" w:cs="Arial"/>
                <w:sz w:val="20"/>
                <w:szCs w:val="20"/>
              </w:rPr>
              <w:t xml:space="preserve"> days</w:t>
            </w:r>
          </w:p>
          <w:p w14:paraId="43C98CF3"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-3.1 days</w:t>
            </w:r>
          </w:p>
          <w:p w14:paraId="26312956"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-1.</w:t>
            </w:r>
            <w:r>
              <w:rPr>
                <w:rFonts w:ascii="Arial" w:hAnsi="Arial" w:cs="Arial"/>
                <w:sz w:val="20"/>
                <w:szCs w:val="20"/>
              </w:rPr>
              <w:t>9</w:t>
            </w:r>
            <w:r w:rsidRPr="00DA0EC5">
              <w:rPr>
                <w:rFonts w:ascii="Arial" w:hAnsi="Arial" w:cs="Arial"/>
                <w:sz w:val="20"/>
                <w:szCs w:val="20"/>
              </w:rPr>
              <w:t xml:space="preserve"> days; between-groups p=NS</w:t>
            </w:r>
          </w:p>
          <w:p w14:paraId="470B80AA" w14:textId="77777777" w:rsidR="00415865" w:rsidRPr="00DA0EC5" w:rsidRDefault="00415865" w:rsidP="005B4AFB">
            <w:pPr>
              <w:rPr>
                <w:rFonts w:ascii="Arial" w:hAnsi="Arial" w:cs="Arial"/>
                <w:sz w:val="20"/>
                <w:szCs w:val="20"/>
              </w:rPr>
            </w:pPr>
          </w:p>
          <w:p w14:paraId="1F53CAFB" w14:textId="77777777" w:rsidR="00415865" w:rsidRPr="00DA0EC5" w:rsidRDefault="00415865" w:rsidP="005B4AFB">
            <w:pPr>
              <w:rPr>
                <w:rFonts w:ascii="Arial" w:hAnsi="Arial" w:cs="Arial"/>
                <w:sz w:val="20"/>
                <w:szCs w:val="20"/>
              </w:rPr>
            </w:pPr>
            <w:r w:rsidRPr="00DA0EC5">
              <w:rPr>
                <w:rFonts w:ascii="Arial" w:hAnsi="Arial" w:cs="Arial"/>
                <w:sz w:val="20"/>
                <w:szCs w:val="20"/>
              </w:rPr>
              <w:t>Unadjusted at 3 months:</w:t>
            </w:r>
          </w:p>
          <w:p w14:paraId="6C9ED520"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2.3 days</w:t>
            </w:r>
          </w:p>
          <w:p w14:paraId="24631394"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2.9 days</w:t>
            </w:r>
          </w:p>
          <w:p w14:paraId="07F2DE6D"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0.23 days; between-groups p=NS</w:t>
            </w:r>
          </w:p>
          <w:p w14:paraId="0B4B9DEB" w14:textId="77777777" w:rsidR="00415865" w:rsidRPr="00DA0EC5" w:rsidRDefault="00415865" w:rsidP="005B4AFB">
            <w:pPr>
              <w:rPr>
                <w:rFonts w:ascii="Arial" w:hAnsi="Arial" w:cs="Arial"/>
                <w:sz w:val="20"/>
                <w:szCs w:val="20"/>
              </w:rPr>
            </w:pPr>
          </w:p>
          <w:p w14:paraId="6EF5FB30" w14:textId="77777777" w:rsidR="00415865" w:rsidRPr="00DA0EC5" w:rsidRDefault="00415865" w:rsidP="005B4AFB">
            <w:pPr>
              <w:rPr>
                <w:rFonts w:ascii="Arial" w:hAnsi="Arial" w:cs="Arial"/>
                <w:sz w:val="20"/>
                <w:szCs w:val="20"/>
              </w:rPr>
            </w:pPr>
            <w:r w:rsidRPr="00DA0EC5">
              <w:rPr>
                <w:rFonts w:ascii="Arial" w:hAnsi="Arial" w:cs="Arial"/>
                <w:sz w:val="20"/>
                <w:szCs w:val="20"/>
              </w:rPr>
              <w:t>Unadjusted difference from baseline at 3 months:</w:t>
            </w:r>
          </w:p>
          <w:p w14:paraId="6DB250D4" w14:textId="77777777" w:rsidR="00415865" w:rsidRPr="00DA0EC5" w:rsidRDefault="00415865" w:rsidP="005B4AFB">
            <w:pPr>
              <w:rPr>
                <w:rFonts w:ascii="Arial" w:hAnsi="Arial" w:cs="Arial"/>
                <w:sz w:val="20"/>
                <w:szCs w:val="20"/>
              </w:rPr>
            </w:pPr>
            <w:r w:rsidRPr="00DA0EC5">
              <w:rPr>
                <w:rFonts w:ascii="Arial" w:hAnsi="Arial" w:cs="Arial"/>
                <w:sz w:val="20"/>
                <w:szCs w:val="20"/>
              </w:rPr>
              <w:t>Slow transfer: -8.</w:t>
            </w:r>
            <w:r>
              <w:rPr>
                <w:rFonts w:ascii="Arial" w:hAnsi="Arial" w:cs="Arial"/>
                <w:sz w:val="20"/>
                <w:szCs w:val="20"/>
              </w:rPr>
              <w:t>5</w:t>
            </w:r>
            <w:r w:rsidRPr="00DA0EC5">
              <w:rPr>
                <w:rFonts w:ascii="Arial" w:hAnsi="Arial" w:cs="Arial"/>
                <w:sz w:val="20"/>
                <w:szCs w:val="20"/>
              </w:rPr>
              <w:t xml:space="preserve"> days</w:t>
            </w:r>
          </w:p>
          <w:p w14:paraId="6CD3C089" w14:textId="77777777" w:rsidR="00415865" w:rsidRPr="00DA0EC5" w:rsidRDefault="00415865" w:rsidP="005B4AFB">
            <w:pPr>
              <w:rPr>
                <w:rFonts w:ascii="Arial" w:hAnsi="Arial" w:cs="Arial"/>
                <w:sz w:val="20"/>
                <w:szCs w:val="20"/>
              </w:rPr>
            </w:pPr>
            <w:r w:rsidRPr="00DA0EC5">
              <w:rPr>
                <w:rFonts w:ascii="Arial" w:hAnsi="Arial" w:cs="Arial"/>
                <w:sz w:val="20"/>
                <w:szCs w:val="20"/>
              </w:rPr>
              <w:t>Moderate transfer: -3.9 days</w:t>
            </w:r>
          </w:p>
          <w:p w14:paraId="128E3ACA" w14:textId="77777777" w:rsidR="00415865" w:rsidRPr="00DA0EC5" w:rsidRDefault="00415865" w:rsidP="005B4AFB">
            <w:pPr>
              <w:rPr>
                <w:rFonts w:ascii="Arial" w:hAnsi="Arial" w:cs="Arial"/>
                <w:sz w:val="20"/>
                <w:szCs w:val="20"/>
              </w:rPr>
            </w:pPr>
            <w:r w:rsidRPr="00DA0EC5">
              <w:rPr>
                <w:rFonts w:ascii="Arial" w:hAnsi="Arial" w:cs="Arial"/>
                <w:sz w:val="20"/>
                <w:szCs w:val="20"/>
              </w:rPr>
              <w:t>Rapid transfer: -</w:t>
            </w:r>
            <w:r>
              <w:rPr>
                <w:rFonts w:ascii="Arial" w:hAnsi="Arial" w:cs="Arial"/>
                <w:sz w:val="20"/>
                <w:szCs w:val="20"/>
              </w:rPr>
              <w:t>1.6</w:t>
            </w:r>
            <w:r w:rsidRPr="00DA0EC5">
              <w:rPr>
                <w:rFonts w:ascii="Arial" w:hAnsi="Arial" w:cs="Arial"/>
                <w:sz w:val="20"/>
                <w:szCs w:val="20"/>
              </w:rPr>
              <w:t xml:space="preserve"> days; between-groups p=NS</w:t>
            </w:r>
          </w:p>
          <w:p w14:paraId="757203F6" w14:textId="77777777" w:rsidR="00415865" w:rsidRPr="00DA0EC5" w:rsidRDefault="00415865" w:rsidP="005B4AFB">
            <w:pPr>
              <w:rPr>
                <w:rFonts w:ascii="Arial" w:hAnsi="Arial" w:cs="Arial"/>
                <w:sz w:val="20"/>
                <w:szCs w:val="20"/>
              </w:rPr>
            </w:pPr>
          </w:p>
          <w:p w14:paraId="320EF77E" w14:textId="77777777" w:rsidR="00415865" w:rsidRPr="00DA0EC5" w:rsidRDefault="00415865" w:rsidP="005B4AFB">
            <w:pPr>
              <w:rPr>
                <w:rFonts w:ascii="Arial" w:hAnsi="Arial" w:cs="Arial"/>
                <w:b/>
                <w:sz w:val="20"/>
                <w:szCs w:val="20"/>
              </w:rPr>
            </w:pPr>
            <w:r w:rsidRPr="00DA0EC5">
              <w:rPr>
                <w:rFonts w:ascii="Arial" w:hAnsi="Arial" w:cs="Arial"/>
                <w:b/>
                <w:sz w:val="20"/>
                <w:szCs w:val="20"/>
              </w:rPr>
              <w:t>Serious adverse events</w:t>
            </w:r>
          </w:p>
          <w:p w14:paraId="033971D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1 patient in slow transfer group left treatment facility early, after 16 mg </w:t>
            </w:r>
            <w:proofErr w:type="spellStart"/>
            <w:r w:rsidRPr="00DA0EC5">
              <w:rPr>
                <w:rFonts w:ascii="Arial" w:hAnsi="Arial" w:cs="Arial"/>
                <w:sz w:val="20"/>
                <w:szCs w:val="20"/>
              </w:rPr>
              <w:t>BUP</w:t>
            </w:r>
            <w:proofErr w:type="spellEnd"/>
            <w:r w:rsidRPr="00DA0EC5">
              <w:rPr>
                <w:rFonts w:ascii="Arial" w:hAnsi="Arial" w:cs="Arial"/>
                <w:sz w:val="20"/>
                <w:szCs w:val="20"/>
              </w:rPr>
              <w:t xml:space="preserve"> on day 4 and with a prescription to take 32 mg. </w:t>
            </w:r>
            <w:proofErr w:type="gramStart"/>
            <w:r w:rsidRPr="00DA0EC5">
              <w:rPr>
                <w:rFonts w:ascii="Arial" w:hAnsi="Arial" w:cs="Arial"/>
                <w:sz w:val="20"/>
                <w:szCs w:val="20"/>
              </w:rPr>
              <w:t>One week</w:t>
            </w:r>
            <w:proofErr w:type="gramEnd"/>
            <w:r w:rsidRPr="00DA0EC5">
              <w:rPr>
                <w:rFonts w:ascii="Arial" w:hAnsi="Arial" w:cs="Arial"/>
                <w:sz w:val="20"/>
                <w:szCs w:val="20"/>
              </w:rPr>
              <w:t xml:space="preserve"> post-discharge, he was admitted to a hospital psychiatric ward as an involuntary patient for what was thought to be an anxiety</w:t>
            </w:r>
            <w:r>
              <w:rPr>
                <w:rFonts w:ascii="Arial" w:hAnsi="Arial" w:cs="Arial"/>
                <w:sz w:val="20"/>
                <w:szCs w:val="20"/>
              </w:rPr>
              <w:t>-</w:t>
            </w:r>
            <w:r w:rsidRPr="00DA0EC5">
              <w:rPr>
                <w:rFonts w:ascii="Arial" w:hAnsi="Arial" w:cs="Arial"/>
                <w:sz w:val="20"/>
                <w:szCs w:val="20"/>
              </w:rPr>
              <w:t xml:space="preserve">related psychotic reaction possibly in response to </w:t>
            </w:r>
            <w:proofErr w:type="spellStart"/>
            <w:r w:rsidRPr="00DA0EC5">
              <w:rPr>
                <w:rFonts w:ascii="Arial" w:hAnsi="Arial" w:cs="Arial"/>
                <w:sz w:val="20"/>
                <w:szCs w:val="20"/>
              </w:rPr>
              <w:t>BUP</w:t>
            </w:r>
            <w:proofErr w:type="spellEnd"/>
            <w:r w:rsidRPr="00DA0EC5">
              <w:rPr>
                <w:rFonts w:ascii="Arial" w:hAnsi="Arial" w:cs="Arial"/>
                <w:sz w:val="20"/>
                <w:szCs w:val="20"/>
              </w:rPr>
              <w:t xml:space="preserve">. His pharmacy confirmed that he was picking up 16 mg daily prior to this episode. He was admitted to the psychiatric unit with thought disorder and bizarre </w:t>
            </w:r>
            <w:proofErr w:type="gramStart"/>
            <w:r w:rsidRPr="00DA0EC5">
              <w:rPr>
                <w:rFonts w:ascii="Arial" w:hAnsi="Arial" w:cs="Arial"/>
                <w:sz w:val="20"/>
                <w:szCs w:val="20"/>
              </w:rPr>
              <w:t>posturing, and</w:t>
            </w:r>
            <w:proofErr w:type="gramEnd"/>
            <w:r w:rsidRPr="00DA0EC5">
              <w:rPr>
                <w:rFonts w:ascii="Arial" w:hAnsi="Arial" w:cs="Arial"/>
                <w:sz w:val="20"/>
                <w:szCs w:val="20"/>
              </w:rPr>
              <w:t xml:space="preserve"> was also diagnosed with anxiety disorder and a possible underlying social phobic disorder. He was discharged 5 days later with no formal thought disorder or delusion. He had received no </w:t>
            </w:r>
            <w:proofErr w:type="spellStart"/>
            <w:r w:rsidRPr="00DA0EC5">
              <w:rPr>
                <w:rFonts w:ascii="Arial" w:hAnsi="Arial" w:cs="Arial"/>
                <w:sz w:val="20"/>
                <w:szCs w:val="20"/>
              </w:rPr>
              <w:t>BUP</w:t>
            </w:r>
            <w:proofErr w:type="spellEnd"/>
            <w:r w:rsidRPr="00DA0EC5">
              <w:rPr>
                <w:rFonts w:ascii="Arial" w:hAnsi="Arial" w:cs="Arial"/>
                <w:sz w:val="20"/>
                <w:szCs w:val="20"/>
              </w:rPr>
              <w:t xml:space="preserve"> in this time, only chlorpromazine and diazepam. Following discharge, he subsequently recommenced </w:t>
            </w:r>
            <w:proofErr w:type="spellStart"/>
            <w:r w:rsidRPr="00DA0EC5">
              <w:rPr>
                <w:rFonts w:ascii="Arial" w:hAnsi="Arial" w:cs="Arial"/>
                <w:sz w:val="20"/>
                <w:szCs w:val="20"/>
              </w:rPr>
              <w:t>BUP</w:t>
            </w:r>
            <w:proofErr w:type="spellEnd"/>
            <w:r w:rsidRPr="00DA0EC5">
              <w:rPr>
                <w:rFonts w:ascii="Arial" w:hAnsi="Arial" w:cs="Arial"/>
                <w:sz w:val="20"/>
                <w:szCs w:val="20"/>
              </w:rPr>
              <w:t xml:space="preserve"> with no problems. He began picking up 8 mg daily of </w:t>
            </w:r>
            <w:proofErr w:type="spellStart"/>
            <w:r w:rsidRPr="00DA0EC5">
              <w:rPr>
                <w:rFonts w:ascii="Arial" w:hAnsi="Arial" w:cs="Arial"/>
                <w:sz w:val="20"/>
                <w:szCs w:val="20"/>
              </w:rPr>
              <w:t>BUP</w:t>
            </w:r>
            <w:proofErr w:type="spellEnd"/>
            <w:r>
              <w:rPr>
                <w:rFonts w:ascii="Arial" w:hAnsi="Arial" w:cs="Arial"/>
                <w:sz w:val="20"/>
                <w:szCs w:val="20"/>
              </w:rPr>
              <w:t>,</w:t>
            </w:r>
            <w:r w:rsidRPr="00DA0EC5">
              <w:rPr>
                <w:rFonts w:ascii="Arial" w:hAnsi="Arial" w:cs="Arial"/>
                <w:sz w:val="20"/>
                <w:szCs w:val="20"/>
              </w:rPr>
              <w:t xml:space="preserve"> which had increased to 16 mg daily at the 3-month follow-up. He had no further delusional or psychotic episodes; however, he was still experiencing quite prominent social phobia.</w:t>
            </w:r>
          </w:p>
        </w:tc>
      </w:tr>
      <w:tr w:rsidR="00415865" w:rsidRPr="00DA0EC5" w14:paraId="712D1946" w14:textId="77777777" w:rsidTr="005B4AFB">
        <w:trPr>
          <w:cantSplit/>
        </w:trPr>
        <w:tc>
          <w:tcPr>
            <w:tcW w:w="1705" w:type="dxa"/>
          </w:tcPr>
          <w:p w14:paraId="490D1E25"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Conroy, 2013</w:t>
            </w:r>
            <w:r w:rsidRPr="004E2C83">
              <w:rPr>
                <w:rFonts w:ascii="Arial" w:hAnsi="Arial" w:cs="Arial"/>
                <w:noProof/>
                <w:sz w:val="20"/>
                <w:szCs w:val="20"/>
                <w:vertAlign w:val="superscript"/>
              </w:rPr>
              <w:t>35</w:t>
            </w:r>
          </w:p>
          <w:p w14:paraId="174A3EB2" w14:textId="77777777" w:rsidR="00415865" w:rsidRPr="00DA0EC5" w:rsidRDefault="00415865" w:rsidP="005B4AFB">
            <w:pPr>
              <w:rPr>
                <w:rFonts w:ascii="Arial" w:hAnsi="Arial" w:cs="Arial"/>
                <w:sz w:val="20"/>
                <w:szCs w:val="20"/>
              </w:rPr>
            </w:pPr>
          </w:p>
          <w:p w14:paraId="1653F08F" w14:textId="77777777" w:rsidR="00415865" w:rsidRPr="00DA0EC5" w:rsidRDefault="00415865" w:rsidP="005B4AFB">
            <w:pPr>
              <w:rPr>
                <w:rFonts w:ascii="Arial" w:hAnsi="Arial" w:cs="Arial"/>
                <w:sz w:val="20"/>
                <w:szCs w:val="20"/>
              </w:rPr>
            </w:pPr>
            <w:r w:rsidRPr="00DA0EC5">
              <w:rPr>
                <w:rFonts w:ascii="Arial" w:hAnsi="Arial" w:cs="Arial"/>
                <w:sz w:val="20"/>
                <w:szCs w:val="20"/>
              </w:rPr>
              <w:t>N=39</w:t>
            </w:r>
          </w:p>
        </w:tc>
        <w:tc>
          <w:tcPr>
            <w:tcW w:w="11250" w:type="dxa"/>
          </w:tcPr>
          <w:p w14:paraId="2D4052C6" w14:textId="77777777" w:rsidR="00415865" w:rsidRPr="00DA0EC5" w:rsidRDefault="00415865" w:rsidP="005B4AFB">
            <w:pPr>
              <w:rPr>
                <w:rFonts w:ascii="Arial" w:hAnsi="Arial" w:cs="Arial"/>
                <w:b/>
                <w:sz w:val="20"/>
                <w:szCs w:val="20"/>
              </w:rPr>
            </w:pPr>
            <w:r w:rsidRPr="00DA0EC5">
              <w:rPr>
                <w:rFonts w:ascii="Arial" w:hAnsi="Arial" w:cs="Arial"/>
                <w:b/>
                <w:sz w:val="20"/>
                <w:szCs w:val="20"/>
              </w:rPr>
              <w:t>Precipitated withdrawal</w:t>
            </w:r>
          </w:p>
          <w:p w14:paraId="17B451F2" w14:textId="77777777" w:rsidR="00415865" w:rsidRPr="00DA0EC5" w:rsidRDefault="00415865" w:rsidP="005B4AFB">
            <w:pPr>
              <w:rPr>
                <w:rFonts w:ascii="Arial" w:hAnsi="Arial" w:cs="Arial"/>
                <w:sz w:val="20"/>
                <w:szCs w:val="20"/>
              </w:rPr>
            </w:pPr>
            <w:r w:rsidRPr="00DA0EC5">
              <w:rPr>
                <w:rFonts w:ascii="Arial" w:hAnsi="Arial" w:cs="Arial"/>
                <w:sz w:val="20"/>
                <w:szCs w:val="20"/>
              </w:rPr>
              <w:t>“There is an identifiable spike in the worsening of the withdrawal symptoms [based on SOWS scores] in many of the cases. This generally occurs after 4 mg to 8 mg of buprenorphine administered.”</w:t>
            </w:r>
          </w:p>
          <w:p w14:paraId="7BB8667C" w14:textId="77777777" w:rsidR="00415865" w:rsidRPr="00DA0EC5" w:rsidRDefault="00415865" w:rsidP="005B4AFB">
            <w:pPr>
              <w:rPr>
                <w:rFonts w:ascii="Arial" w:hAnsi="Arial" w:cs="Arial"/>
                <w:b/>
                <w:sz w:val="20"/>
                <w:szCs w:val="20"/>
              </w:rPr>
            </w:pPr>
          </w:p>
          <w:p w14:paraId="6C409E60"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success</w:t>
            </w:r>
          </w:p>
          <w:p w14:paraId="0608C87B" w14:textId="77777777" w:rsidR="00415865" w:rsidRPr="00DA0EC5" w:rsidRDefault="00415865" w:rsidP="005B4AFB">
            <w:pPr>
              <w:rPr>
                <w:rFonts w:ascii="Arial" w:hAnsi="Arial" w:cs="Arial"/>
                <w:sz w:val="20"/>
                <w:szCs w:val="20"/>
              </w:rPr>
            </w:pPr>
            <w:r w:rsidRPr="00DA0EC5">
              <w:rPr>
                <w:rFonts w:ascii="Arial" w:hAnsi="Arial" w:cs="Arial"/>
                <w:sz w:val="20"/>
                <w:szCs w:val="20"/>
              </w:rPr>
              <w:t>37/39 (94.9%)</w:t>
            </w:r>
          </w:p>
          <w:p w14:paraId="19FFD70D" w14:textId="77777777" w:rsidR="00415865" w:rsidRPr="00DA0EC5" w:rsidRDefault="00415865" w:rsidP="005B4AFB">
            <w:pPr>
              <w:rPr>
                <w:rFonts w:ascii="Arial" w:hAnsi="Arial" w:cs="Arial"/>
                <w:sz w:val="20"/>
                <w:szCs w:val="20"/>
              </w:rPr>
            </w:pPr>
          </w:p>
          <w:p w14:paraId="06E9C253"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50D0B14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Both patients admitted consumption of heroin just prior to commencing on </w:t>
            </w:r>
            <w:proofErr w:type="spellStart"/>
            <w:r w:rsidRPr="00DA0EC5">
              <w:rPr>
                <w:rFonts w:ascii="Arial" w:hAnsi="Arial" w:cs="Arial"/>
                <w:sz w:val="20"/>
                <w:szCs w:val="20"/>
              </w:rPr>
              <w:t>BUP</w:t>
            </w:r>
            <w:proofErr w:type="spellEnd"/>
            <w:r w:rsidRPr="00DA0EC5">
              <w:rPr>
                <w:rFonts w:ascii="Arial" w:hAnsi="Arial" w:cs="Arial"/>
                <w:sz w:val="20"/>
                <w:szCs w:val="20"/>
              </w:rPr>
              <w:t xml:space="preserve"> and therefore experienced a withdrawal.</w:t>
            </w:r>
          </w:p>
        </w:tc>
      </w:tr>
      <w:tr w:rsidR="00415865" w:rsidRPr="00DA0EC5" w14:paraId="394E80DE" w14:textId="77777777" w:rsidTr="005B4AFB">
        <w:trPr>
          <w:cantSplit/>
        </w:trPr>
        <w:tc>
          <w:tcPr>
            <w:tcW w:w="1705" w:type="dxa"/>
          </w:tcPr>
          <w:p w14:paraId="6A2F8CA3" w14:textId="77777777" w:rsidR="00415865" w:rsidRPr="00DA0EC5" w:rsidRDefault="00415865" w:rsidP="005B4AFB">
            <w:pPr>
              <w:rPr>
                <w:rFonts w:ascii="Arial" w:hAnsi="Arial" w:cs="Arial"/>
                <w:sz w:val="20"/>
                <w:szCs w:val="20"/>
              </w:rPr>
            </w:pPr>
            <w:r w:rsidRPr="00DA0EC5">
              <w:rPr>
                <w:rFonts w:ascii="Arial" w:hAnsi="Arial" w:cs="Arial"/>
                <w:sz w:val="20"/>
                <w:szCs w:val="20"/>
              </w:rPr>
              <w:t>Glasper, 2005</w:t>
            </w:r>
            <w:r w:rsidRPr="004E2C83">
              <w:rPr>
                <w:rFonts w:ascii="Arial" w:hAnsi="Arial" w:cs="Arial"/>
                <w:noProof/>
                <w:sz w:val="20"/>
                <w:szCs w:val="20"/>
                <w:vertAlign w:val="superscript"/>
              </w:rPr>
              <w:t>27</w:t>
            </w:r>
          </w:p>
          <w:p w14:paraId="3D332CF2" w14:textId="77777777" w:rsidR="00415865" w:rsidRPr="00DA0EC5" w:rsidRDefault="00415865" w:rsidP="005B4AFB">
            <w:pPr>
              <w:rPr>
                <w:rFonts w:ascii="Arial" w:hAnsi="Arial" w:cs="Arial"/>
                <w:sz w:val="20"/>
                <w:szCs w:val="20"/>
              </w:rPr>
            </w:pPr>
          </w:p>
          <w:p w14:paraId="6F5010AF"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Intermediate dose </w:t>
            </w:r>
          </w:p>
          <w:p w14:paraId="6D9D026E" w14:textId="77777777" w:rsidR="00415865" w:rsidRPr="00DA0EC5" w:rsidRDefault="00415865" w:rsidP="005B4AFB">
            <w:pPr>
              <w:rPr>
                <w:rFonts w:ascii="Arial" w:hAnsi="Arial" w:cs="Arial"/>
                <w:sz w:val="20"/>
                <w:szCs w:val="20"/>
              </w:rPr>
            </w:pPr>
            <w:r w:rsidRPr="00DA0EC5">
              <w:rPr>
                <w:rFonts w:ascii="Arial" w:hAnsi="Arial" w:cs="Arial"/>
                <w:sz w:val="20"/>
                <w:szCs w:val="20"/>
              </w:rPr>
              <w:t>N=10;</w:t>
            </w:r>
          </w:p>
          <w:p w14:paraId="3B7335B7"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High dose </w:t>
            </w:r>
          </w:p>
          <w:p w14:paraId="4DE07BC8" w14:textId="77777777" w:rsidR="00415865" w:rsidRPr="00DA0EC5" w:rsidRDefault="00415865" w:rsidP="005B4AFB">
            <w:pPr>
              <w:rPr>
                <w:rFonts w:ascii="Arial" w:hAnsi="Arial" w:cs="Arial"/>
                <w:sz w:val="20"/>
                <w:szCs w:val="20"/>
              </w:rPr>
            </w:pPr>
            <w:r w:rsidRPr="00DA0EC5">
              <w:rPr>
                <w:rFonts w:ascii="Arial" w:hAnsi="Arial" w:cs="Arial"/>
                <w:sz w:val="20"/>
                <w:szCs w:val="20"/>
              </w:rPr>
              <w:t>N=11</w:t>
            </w:r>
          </w:p>
        </w:tc>
        <w:tc>
          <w:tcPr>
            <w:tcW w:w="11250" w:type="dxa"/>
          </w:tcPr>
          <w:p w14:paraId="37F97A61"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78D8A317" w14:textId="77777777" w:rsidR="00415865" w:rsidRPr="00DA0EC5" w:rsidRDefault="00415865" w:rsidP="005B4AFB">
            <w:pPr>
              <w:rPr>
                <w:rFonts w:ascii="Arial" w:hAnsi="Arial" w:cs="Arial"/>
                <w:sz w:val="20"/>
                <w:szCs w:val="20"/>
              </w:rPr>
            </w:pPr>
            <w:proofErr w:type="gramStart"/>
            <w:r w:rsidRPr="00DA0EC5">
              <w:rPr>
                <w:rFonts w:ascii="Arial" w:hAnsi="Arial" w:cs="Arial"/>
                <w:sz w:val="20"/>
                <w:szCs w:val="20"/>
              </w:rPr>
              <w:t>Overall</w:t>
            </w:r>
            <w:proofErr w:type="gramEnd"/>
            <w:r w:rsidRPr="00DA0EC5">
              <w:rPr>
                <w:rFonts w:ascii="Arial" w:hAnsi="Arial" w:cs="Arial"/>
                <w:sz w:val="20"/>
                <w:szCs w:val="20"/>
              </w:rPr>
              <w:t xml:space="preserve"> 21/23 (91.3%)</w:t>
            </w:r>
          </w:p>
          <w:p w14:paraId="29F5B0FA" w14:textId="77777777" w:rsidR="00415865" w:rsidRPr="00DA0EC5" w:rsidRDefault="00415865" w:rsidP="005B4AFB">
            <w:pPr>
              <w:rPr>
                <w:rFonts w:ascii="Arial" w:hAnsi="Arial" w:cs="Arial"/>
                <w:sz w:val="20"/>
                <w:szCs w:val="20"/>
              </w:rPr>
            </w:pPr>
            <w:r w:rsidRPr="00DA0EC5">
              <w:rPr>
                <w:rFonts w:ascii="Arial" w:hAnsi="Arial" w:cs="Arial"/>
                <w:sz w:val="20"/>
                <w:szCs w:val="20"/>
              </w:rPr>
              <w:t>Intermediate METH dose: 10/11 (90.9%)</w:t>
            </w:r>
          </w:p>
          <w:p w14:paraId="519337F8" w14:textId="77777777" w:rsidR="00415865" w:rsidRPr="00DA0EC5" w:rsidRDefault="00415865" w:rsidP="005B4AFB">
            <w:pPr>
              <w:rPr>
                <w:rFonts w:ascii="Arial" w:hAnsi="Arial" w:cs="Arial"/>
                <w:sz w:val="20"/>
                <w:szCs w:val="20"/>
              </w:rPr>
            </w:pPr>
            <w:r w:rsidRPr="00DA0EC5">
              <w:rPr>
                <w:rFonts w:ascii="Arial" w:hAnsi="Arial" w:cs="Arial"/>
                <w:sz w:val="20"/>
                <w:szCs w:val="20"/>
              </w:rPr>
              <w:t>High METH dose: 11/12 (91.7%)</w:t>
            </w:r>
          </w:p>
          <w:p w14:paraId="17D6F412" w14:textId="77777777" w:rsidR="00415865" w:rsidRPr="00DA0EC5" w:rsidRDefault="00415865" w:rsidP="005B4AFB">
            <w:pPr>
              <w:rPr>
                <w:rFonts w:ascii="Arial" w:hAnsi="Arial" w:cs="Arial"/>
                <w:sz w:val="20"/>
                <w:szCs w:val="20"/>
              </w:rPr>
            </w:pPr>
          </w:p>
          <w:p w14:paraId="2C5E1B40"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31482F62" w14:textId="77777777" w:rsidR="00415865" w:rsidRPr="00DA0EC5" w:rsidRDefault="00415865" w:rsidP="005B4AFB">
            <w:pPr>
              <w:rPr>
                <w:rFonts w:ascii="Arial" w:hAnsi="Arial" w:cs="Arial"/>
                <w:sz w:val="20"/>
                <w:szCs w:val="20"/>
              </w:rPr>
            </w:pPr>
            <w:r w:rsidRPr="00DA0EC5">
              <w:rPr>
                <w:rFonts w:ascii="Arial" w:hAnsi="Arial" w:cs="Arial"/>
                <w:sz w:val="20"/>
                <w:szCs w:val="20"/>
              </w:rPr>
              <w:t>One patient was discharged due to unauthorized benzodiazepine use, and another developed mild but persistent withdrawal and chose to leave study, returning to METH.</w:t>
            </w:r>
          </w:p>
        </w:tc>
      </w:tr>
      <w:tr w:rsidR="00415865" w:rsidRPr="00DA0EC5" w14:paraId="1BB43E59" w14:textId="77777777" w:rsidTr="005B4AFB">
        <w:trPr>
          <w:cantSplit/>
        </w:trPr>
        <w:tc>
          <w:tcPr>
            <w:tcW w:w="1705" w:type="dxa"/>
          </w:tcPr>
          <w:p w14:paraId="13B29C51" w14:textId="77777777" w:rsidR="00415865" w:rsidRPr="00DA0EC5" w:rsidRDefault="00415865" w:rsidP="005B4AFB">
            <w:pPr>
              <w:rPr>
                <w:rFonts w:ascii="Arial" w:hAnsi="Arial" w:cs="Arial"/>
                <w:sz w:val="20"/>
                <w:szCs w:val="20"/>
              </w:rPr>
            </w:pPr>
            <w:r w:rsidRPr="00DA0EC5">
              <w:rPr>
                <w:rFonts w:ascii="Arial" w:hAnsi="Arial" w:cs="Arial"/>
                <w:sz w:val="20"/>
                <w:szCs w:val="20"/>
              </w:rPr>
              <w:t>Gonzalez-</w:t>
            </w:r>
            <w:proofErr w:type="spellStart"/>
            <w:r w:rsidRPr="00DA0EC5">
              <w:rPr>
                <w:rFonts w:ascii="Arial" w:hAnsi="Arial" w:cs="Arial"/>
                <w:sz w:val="20"/>
                <w:szCs w:val="20"/>
              </w:rPr>
              <w:t>Saiz</w:t>
            </w:r>
            <w:proofErr w:type="spellEnd"/>
            <w:r w:rsidRPr="00DA0EC5">
              <w:rPr>
                <w:rFonts w:ascii="Arial" w:hAnsi="Arial" w:cs="Arial"/>
                <w:sz w:val="20"/>
                <w:szCs w:val="20"/>
              </w:rPr>
              <w:t>, 2008</w:t>
            </w:r>
            <w:r w:rsidRPr="004E2C83">
              <w:rPr>
                <w:rFonts w:ascii="Arial" w:hAnsi="Arial" w:cs="Arial"/>
                <w:noProof/>
                <w:sz w:val="20"/>
                <w:szCs w:val="20"/>
                <w:vertAlign w:val="superscript"/>
              </w:rPr>
              <w:t>30</w:t>
            </w:r>
            <w:r w:rsidRPr="00DA0EC5">
              <w:rPr>
                <w:rFonts w:ascii="Arial" w:hAnsi="Arial" w:cs="Arial"/>
                <w:sz w:val="20"/>
                <w:szCs w:val="20"/>
              </w:rPr>
              <w:t xml:space="preserve"> &amp; Gonzalez-</w:t>
            </w:r>
            <w:proofErr w:type="spellStart"/>
            <w:r w:rsidRPr="00DA0EC5">
              <w:rPr>
                <w:rFonts w:ascii="Arial" w:hAnsi="Arial" w:cs="Arial"/>
                <w:sz w:val="20"/>
                <w:szCs w:val="20"/>
              </w:rPr>
              <w:t>Saiz</w:t>
            </w:r>
            <w:proofErr w:type="spellEnd"/>
            <w:r w:rsidRPr="00DA0EC5">
              <w:rPr>
                <w:rFonts w:ascii="Arial" w:hAnsi="Arial" w:cs="Arial"/>
                <w:sz w:val="20"/>
                <w:szCs w:val="20"/>
              </w:rPr>
              <w:t>, 2009</w:t>
            </w:r>
            <w:r w:rsidRPr="004E2C83">
              <w:rPr>
                <w:rFonts w:ascii="Arial" w:hAnsi="Arial" w:cs="Arial"/>
                <w:noProof/>
                <w:sz w:val="20"/>
                <w:szCs w:val="20"/>
                <w:vertAlign w:val="superscript"/>
              </w:rPr>
              <w:t>31</w:t>
            </w:r>
          </w:p>
          <w:p w14:paraId="462396D5" w14:textId="77777777" w:rsidR="00415865" w:rsidRPr="00DA0EC5" w:rsidRDefault="00415865" w:rsidP="005B4AFB">
            <w:pPr>
              <w:rPr>
                <w:rFonts w:ascii="Arial" w:hAnsi="Arial" w:cs="Arial"/>
                <w:sz w:val="20"/>
                <w:szCs w:val="20"/>
              </w:rPr>
            </w:pPr>
          </w:p>
          <w:p w14:paraId="5E5E4730" w14:textId="77777777" w:rsidR="00415865" w:rsidRPr="00DA0EC5" w:rsidRDefault="00415865" w:rsidP="005B4AFB">
            <w:pPr>
              <w:rPr>
                <w:rFonts w:ascii="Arial" w:hAnsi="Arial" w:cs="Arial"/>
                <w:sz w:val="20"/>
                <w:szCs w:val="20"/>
              </w:rPr>
            </w:pPr>
            <w:r w:rsidRPr="00DA0EC5">
              <w:rPr>
                <w:rFonts w:ascii="Arial" w:hAnsi="Arial" w:cs="Arial"/>
                <w:sz w:val="20"/>
                <w:szCs w:val="20"/>
              </w:rPr>
              <w:t>N=46</w:t>
            </w:r>
          </w:p>
        </w:tc>
        <w:tc>
          <w:tcPr>
            <w:tcW w:w="11250" w:type="dxa"/>
          </w:tcPr>
          <w:p w14:paraId="61DDE629" w14:textId="77777777" w:rsidR="00415865" w:rsidRPr="00DA0EC5" w:rsidRDefault="00415865" w:rsidP="005B4AFB">
            <w:pPr>
              <w:rPr>
                <w:rFonts w:ascii="Arial" w:eastAsia="Times New Roman" w:hAnsi="Arial" w:cs="Arial"/>
                <w:b/>
                <w:color w:val="000000"/>
                <w:sz w:val="20"/>
                <w:szCs w:val="20"/>
              </w:rPr>
            </w:pPr>
            <w:r w:rsidRPr="00DA0EC5">
              <w:rPr>
                <w:rFonts w:ascii="Arial" w:eastAsia="Times New Roman" w:hAnsi="Arial" w:cs="Arial"/>
                <w:b/>
                <w:color w:val="000000"/>
                <w:sz w:val="20"/>
                <w:szCs w:val="20"/>
              </w:rPr>
              <w:t>Transfer completion</w:t>
            </w:r>
          </w:p>
          <w:p w14:paraId="18D3980D"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43/46 (93.5%)</w:t>
            </w:r>
          </w:p>
          <w:p w14:paraId="087CE672" w14:textId="77777777" w:rsidR="00415865" w:rsidRPr="00DA0EC5" w:rsidRDefault="00415865" w:rsidP="005B4AFB">
            <w:pPr>
              <w:rPr>
                <w:rFonts w:ascii="Arial" w:eastAsia="Times New Roman" w:hAnsi="Arial" w:cs="Arial"/>
                <w:b/>
                <w:color w:val="000000"/>
                <w:sz w:val="20"/>
                <w:szCs w:val="20"/>
              </w:rPr>
            </w:pPr>
          </w:p>
          <w:p w14:paraId="3AA14DF9" w14:textId="77777777" w:rsidR="00415865" w:rsidRPr="00DA0EC5" w:rsidRDefault="00415865" w:rsidP="005B4AFB">
            <w:pPr>
              <w:rPr>
                <w:rFonts w:ascii="Arial" w:eastAsia="Times New Roman" w:hAnsi="Arial" w:cs="Arial"/>
                <w:b/>
                <w:color w:val="000000"/>
                <w:sz w:val="20"/>
                <w:szCs w:val="20"/>
              </w:rPr>
            </w:pPr>
            <w:r w:rsidRPr="00DA0EC5">
              <w:rPr>
                <w:rFonts w:ascii="Arial" w:eastAsia="Times New Roman" w:hAnsi="Arial" w:cs="Arial"/>
                <w:b/>
                <w:color w:val="000000"/>
                <w:sz w:val="20"/>
                <w:szCs w:val="20"/>
              </w:rPr>
              <w:t>Reasons for transfer discontinuation</w:t>
            </w:r>
          </w:p>
          <w:p w14:paraId="593929E3"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 xml:space="preserve">Three patients voluntarily abandoned the transfer after an average of 3.7 days on </w:t>
            </w:r>
            <w:proofErr w:type="spellStart"/>
            <w:r w:rsidRPr="00DA0EC5">
              <w:rPr>
                <w:rFonts w:ascii="Arial" w:eastAsia="Times New Roman" w:hAnsi="Arial" w:cs="Arial"/>
                <w:color w:val="000000"/>
                <w:sz w:val="20"/>
                <w:szCs w:val="20"/>
              </w:rPr>
              <w:t>BUP</w:t>
            </w:r>
            <w:proofErr w:type="spellEnd"/>
            <w:r w:rsidRPr="00DA0EC5">
              <w:rPr>
                <w:rFonts w:ascii="Arial" w:eastAsia="Times New Roman" w:hAnsi="Arial" w:cs="Arial"/>
                <w:color w:val="000000"/>
                <w:sz w:val="20"/>
                <w:szCs w:val="20"/>
              </w:rPr>
              <w:t>. Reasons not reported.</w:t>
            </w:r>
          </w:p>
          <w:p w14:paraId="0108E0E8" w14:textId="77777777" w:rsidR="00415865" w:rsidRPr="00DA0EC5" w:rsidRDefault="00415865" w:rsidP="005B4AFB">
            <w:pPr>
              <w:rPr>
                <w:rFonts w:ascii="Arial" w:eastAsia="Times New Roman" w:hAnsi="Arial" w:cs="Arial"/>
                <w:color w:val="000000"/>
                <w:sz w:val="20"/>
                <w:szCs w:val="20"/>
              </w:rPr>
            </w:pPr>
          </w:p>
          <w:p w14:paraId="4CA8C5EC" w14:textId="77777777" w:rsidR="00415865" w:rsidRPr="00DA0EC5" w:rsidRDefault="00415865" w:rsidP="005B4AFB">
            <w:pPr>
              <w:rPr>
                <w:rFonts w:ascii="Arial" w:eastAsia="Times New Roman" w:hAnsi="Arial" w:cs="Arial"/>
                <w:b/>
                <w:color w:val="000000"/>
                <w:sz w:val="20"/>
                <w:szCs w:val="20"/>
              </w:rPr>
            </w:pPr>
            <w:r w:rsidRPr="00DA0EC5">
              <w:rPr>
                <w:rFonts w:ascii="Arial" w:eastAsia="Times New Roman" w:hAnsi="Arial" w:cs="Arial"/>
                <w:b/>
                <w:color w:val="000000"/>
                <w:sz w:val="20"/>
                <w:szCs w:val="20"/>
              </w:rPr>
              <w:t>Treatment retention</w:t>
            </w:r>
          </w:p>
          <w:p w14:paraId="01BDDDEF" w14:textId="77777777" w:rsidR="00415865" w:rsidRPr="00DA0EC5" w:rsidRDefault="00415865" w:rsidP="005B4AFB">
            <w:pPr>
              <w:rPr>
                <w:rFonts w:ascii="Arial" w:eastAsia="Times New Roman" w:hAnsi="Arial" w:cs="Arial"/>
                <w:color w:val="000000"/>
                <w:sz w:val="20"/>
                <w:szCs w:val="20"/>
              </w:rPr>
            </w:pPr>
            <w:r w:rsidRPr="00DA0EC5">
              <w:rPr>
                <w:rFonts w:ascii="Arial" w:eastAsia="Times New Roman" w:hAnsi="Arial" w:cs="Arial"/>
                <w:color w:val="000000"/>
                <w:sz w:val="20"/>
                <w:szCs w:val="20"/>
              </w:rPr>
              <w:t xml:space="preserve">Retention at 3 months: </w:t>
            </w:r>
            <w:r w:rsidRPr="159395AB">
              <w:rPr>
                <w:rFonts w:ascii="Arial" w:eastAsia="Times New Roman" w:hAnsi="Arial" w:cs="Arial"/>
                <w:color w:val="000000" w:themeColor="text1"/>
                <w:sz w:val="20"/>
                <w:szCs w:val="20"/>
              </w:rPr>
              <w:t xml:space="preserve">The patients assessed at 3 months represented 45.7% of those who began (21 patients). Between the </w:t>
            </w:r>
            <w:r>
              <w:rPr>
                <w:rFonts w:ascii="Arial" w:eastAsia="Times New Roman" w:hAnsi="Arial" w:cs="Arial"/>
                <w:color w:val="000000" w:themeColor="text1"/>
                <w:sz w:val="20"/>
                <w:szCs w:val="20"/>
              </w:rPr>
              <w:t>1</w:t>
            </w:r>
            <w:r w:rsidRPr="159395AB">
              <w:rPr>
                <w:rFonts w:ascii="Arial" w:eastAsia="Times New Roman" w:hAnsi="Arial" w:cs="Arial"/>
                <w:color w:val="000000" w:themeColor="text1"/>
                <w:sz w:val="20"/>
                <w:szCs w:val="20"/>
              </w:rPr>
              <w:t xml:space="preserve">-month and </w:t>
            </w:r>
            <w:r>
              <w:rPr>
                <w:rFonts w:ascii="Arial" w:eastAsia="Times New Roman" w:hAnsi="Arial" w:cs="Arial"/>
                <w:color w:val="000000" w:themeColor="text1"/>
                <w:sz w:val="20"/>
                <w:szCs w:val="20"/>
              </w:rPr>
              <w:t>3</w:t>
            </w:r>
            <w:r w:rsidRPr="159395AB">
              <w:rPr>
                <w:rFonts w:ascii="Arial" w:eastAsia="Times New Roman" w:hAnsi="Arial" w:cs="Arial"/>
                <w:color w:val="000000" w:themeColor="text1"/>
                <w:sz w:val="20"/>
                <w:szCs w:val="20"/>
              </w:rPr>
              <w:t>-month assessments (M1-M2), 14 subjects were released after having completed buprenorphine treatment, 6 left the [treatment center] and were switched back to methadone and 2 subjects were withdrawn for disciplinary reasons.</w:t>
            </w:r>
          </w:p>
          <w:p w14:paraId="6BF7C7AE" w14:textId="77777777" w:rsidR="00415865" w:rsidRPr="00DA0EC5" w:rsidRDefault="00415865" w:rsidP="005B4AFB">
            <w:pPr>
              <w:rPr>
                <w:rFonts w:ascii="Arial" w:eastAsia="Times New Roman" w:hAnsi="Arial" w:cs="Arial"/>
                <w:color w:val="000000"/>
                <w:sz w:val="20"/>
                <w:szCs w:val="20"/>
              </w:rPr>
            </w:pPr>
          </w:p>
        </w:tc>
      </w:tr>
      <w:tr w:rsidR="00415865" w:rsidRPr="00DA0EC5" w14:paraId="2632825A" w14:textId="77777777" w:rsidTr="005B4AFB">
        <w:trPr>
          <w:cantSplit/>
          <w:trHeight w:val="2123"/>
        </w:trPr>
        <w:tc>
          <w:tcPr>
            <w:tcW w:w="1705" w:type="dxa"/>
          </w:tcPr>
          <w:p w14:paraId="6CC8A888"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Greenwald, 2003</w:t>
            </w:r>
            <w:r w:rsidRPr="004E2C83">
              <w:rPr>
                <w:rFonts w:ascii="Arial" w:hAnsi="Arial" w:cs="Arial"/>
                <w:noProof/>
                <w:sz w:val="20"/>
                <w:szCs w:val="20"/>
                <w:vertAlign w:val="superscript"/>
              </w:rPr>
              <w:t>26</w:t>
            </w:r>
          </w:p>
          <w:p w14:paraId="68F65F31" w14:textId="77777777" w:rsidR="00415865" w:rsidRPr="00DA0EC5" w:rsidRDefault="00415865" w:rsidP="005B4AFB">
            <w:pPr>
              <w:rPr>
                <w:rFonts w:ascii="Arial" w:hAnsi="Arial" w:cs="Arial"/>
                <w:sz w:val="20"/>
                <w:szCs w:val="20"/>
              </w:rPr>
            </w:pPr>
          </w:p>
          <w:p w14:paraId="4EAEC952" w14:textId="77777777" w:rsidR="00415865" w:rsidRPr="00DA0EC5" w:rsidRDefault="00415865" w:rsidP="005B4AFB">
            <w:pPr>
              <w:rPr>
                <w:rFonts w:ascii="Arial" w:hAnsi="Arial" w:cs="Arial"/>
                <w:sz w:val="20"/>
                <w:szCs w:val="20"/>
              </w:rPr>
            </w:pPr>
            <w:r w:rsidRPr="00DA0EC5">
              <w:rPr>
                <w:rFonts w:ascii="Arial" w:hAnsi="Arial" w:cs="Arial"/>
                <w:sz w:val="20"/>
                <w:szCs w:val="20"/>
              </w:rPr>
              <w:t>N=5</w:t>
            </w:r>
          </w:p>
        </w:tc>
        <w:tc>
          <w:tcPr>
            <w:tcW w:w="11250" w:type="dxa"/>
          </w:tcPr>
          <w:p w14:paraId="226E258F" w14:textId="77777777" w:rsidR="00415865" w:rsidRPr="00DA0EC5" w:rsidRDefault="00415865" w:rsidP="005B4AFB">
            <w:pPr>
              <w:rPr>
                <w:rFonts w:ascii="Arial" w:hAnsi="Arial" w:cs="Arial"/>
                <w:b/>
                <w:sz w:val="20"/>
                <w:szCs w:val="20"/>
              </w:rPr>
            </w:pPr>
            <w:r w:rsidRPr="00DA0EC5">
              <w:rPr>
                <w:rFonts w:ascii="Arial" w:hAnsi="Arial" w:cs="Arial"/>
                <w:b/>
                <w:sz w:val="20"/>
                <w:szCs w:val="20"/>
              </w:rPr>
              <w:t>Precipitated withdrawal</w:t>
            </w:r>
          </w:p>
          <w:p w14:paraId="76A39F76"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Significant spike in withdrawal symptoms after first day/dose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(8 mg). Symptoms elevated but not significantly higher after day 2 dose. Withdrawal scores exceeded the “uncomfortable” threshold for all patients following the first </w:t>
            </w:r>
            <w:proofErr w:type="spellStart"/>
            <w:r w:rsidRPr="00DA0EC5">
              <w:rPr>
                <w:rFonts w:ascii="Arial" w:hAnsi="Arial" w:cs="Arial"/>
                <w:sz w:val="20"/>
                <w:szCs w:val="20"/>
              </w:rPr>
              <w:t>BUP</w:t>
            </w:r>
            <w:proofErr w:type="spellEnd"/>
            <w:r w:rsidRPr="00DA0EC5">
              <w:rPr>
                <w:rFonts w:ascii="Arial" w:hAnsi="Arial" w:cs="Arial"/>
                <w:sz w:val="20"/>
                <w:szCs w:val="20"/>
              </w:rPr>
              <w:t xml:space="preserve"> dose.</w:t>
            </w:r>
          </w:p>
          <w:p w14:paraId="7E295AC3" w14:textId="77777777" w:rsidR="00415865" w:rsidRPr="00DA0EC5" w:rsidRDefault="00415865" w:rsidP="005B4AFB">
            <w:pPr>
              <w:rPr>
                <w:rFonts w:ascii="Arial" w:hAnsi="Arial" w:cs="Arial"/>
                <w:b/>
                <w:sz w:val="20"/>
                <w:szCs w:val="20"/>
              </w:rPr>
            </w:pPr>
          </w:p>
          <w:p w14:paraId="138BF66F"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7B79C315" w14:textId="77777777" w:rsidR="00415865" w:rsidRPr="00DA0EC5" w:rsidRDefault="00415865" w:rsidP="005B4AFB">
            <w:pPr>
              <w:rPr>
                <w:rFonts w:ascii="Arial" w:hAnsi="Arial" w:cs="Arial"/>
                <w:sz w:val="20"/>
                <w:szCs w:val="20"/>
              </w:rPr>
            </w:pPr>
            <w:r w:rsidRPr="00DA0EC5">
              <w:rPr>
                <w:rFonts w:ascii="Arial" w:hAnsi="Arial" w:cs="Arial"/>
                <w:sz w:val="20"/>
                <w:szCs w:val="20"/>
              </w:rPr>
              <w:t>5/5 (100%)</w:t>
            </w:r>
          </w:p>
          <w:p w14:paraId="093DF6C4" w14:textId="77777777" w:rsidR="00415865" w:rsidRPr="00DA0EC5" w:rsidRDefault="00415865" w:rsidP="005B4AFB">
            <w:pPr>
              <w:rPr>
                <w:rFonts w:ascii="Arial" w:hAnsi="Arial" w:cs="Arial"/>
                <w:sz w:val="20"/>
                <w:szCs w:val="20"/>
              </w:rPr>
            </w:pPr>
          </w:p>
          <w:p w14:paraId="293073AD" w14:textId="77777777" w:rsidR="00415865" w:rsidRPr="00DA0EC5" w:rsidRDefault="00415865" w:rsidP="005B4AFB">
            <w:pPr>
              <w:rPr>
                <w:rFonts w:ascii="Arial" w:hAnsi="Arial" w:cs="Arial"/>
                <w:b/>
                <w:sz w:val="20"/>
                <w:szCs w:val="20"/>
              </w:rPr>
            </w:pPr>
            <w:r w:rsidRPr="00DA0EC5">
              <w:rPr>
                <w:rFonts w:ascii="Arial" w:hAnsi="Arial" w:cs="Arial"/>
                <w:b/>
                <w:sz w:val="20"/>
                <w:szCs w:val="20"/>
              </w:rPr>
              <w:t>Abstinence from opioids (negative urine drug screen)</w:t>
            </w:r>
          </w:p>
          <w:p w14:paraId="42D28FB6" w14:textId="77777777" w:rsidR="00415865" w:rsidRPr="00DA0EC5" w:rsidRDefault="00415865" w:rsidP="005B4AFB">
            <w:pPr>
              <w:rPr>
                <w:rFonts w:ascii="Arial" w:hAnsi="Arial" w:cs="Arial"/>
                <w:sz w:val="20"/>
                <w:szCs w:val="20"/>
              </w:rPr>
            </w:pPr>
            <w:r w:rsidRPr="00DA0EC5">
              <w:rPr>
                <w:rFonts w:ascii="Arial" w:hAnsi="Arial" w:cs="Arial"/>
                <w:sz w:val="20"/>
                <w:szCs w:val="20"/>
              </w:rPr>
              <w:t>1/5 (20%) provided a drug-free urine sample on the final test day (day 8) only.</w:t>
            </w:r>
          </w:p>
          <w:p w14:paraId="22E0071F" w14:textId="77777777" w:rsidR="00415865" w:rsidRPr="00DA0EC5" w:rsidRDefault="00415865" w:rsidP="005B4AFB">
            <w:pPr>
              <w:rPr>
                <w:rFonts w:ascii="Arial" w:hAnsi="Arial" w:cs="Arial"/>
                <w:sz w:val="20"/>
                <w:szCs w:val="20"/>
              </w:rPr>
            </w:pPr>
          </w:p>
          <w:p w14:paraId="077DE71D" w14:textId="77777777" w:rsidR="00415865" w:rsidRPr="00DA0EC5" w:rsidRDefault="00415865" w:rsidP="005B4AFB">
            <w:pPr>
              <w:rPr>
                <w:rFonts w:ascii="Arial" w:hAnsi="Arial" w:cs="Arial"/>
                <w:b/>
                <w:sz w:val="20"/>
                <w:szCs w:val="20"/>
              </w:rPr>
            </w:pPr>
            <w:r w:rsidRPr="00DA0EC5">
              <w:rPr>
                <w:rFonts w:ascii="Arial" w:hAnsi="Arial" w:cs="Arial"/>
                <w:b/>
                <w:sz w:val="20"/>
                <w:szCs w:val="20"/>
              </w:rPr>
              <w:t>Relapse to opioids (self-report and positive urine drug screen)</w:t>
            </w:r>
          </w:p>
          <w:p w14:paraId="0417F584" w14:textId="77777777" w:rsidR="00415865" w:rsidRPr="00DA0EC5" w:rsidRDefault="00415865" w:rsidP="005B4AFB">
            <w:pPr>
              <w:rPr>
                <w:rFonts w:ascii="Arial" w:hAnsi="Arial" w:cs="Arial"/>
                <w:sz w:val="20"/>
                <w:szCs w:val="20"/>
              </w:rPr>
            </w:pPr>
            <w:r w:rsidRPr="00DA0EC5">
              <w:rPr>
                <w:rFonts w:ascii="Arial" w:hAnsi="Arial" w:cs="Arial"/>
                <w:sz w:val="20"/>
                <w:szCs w:val="20"/>
              </w:rPr>
              <w:t>Volunteers reported using heroin and virtually all urine samples tested opioid positive. However, reported amounts of heroin use decreased by more than half (&lt;2 bags/day) throughout the protocol and did not increase during the transfer.</w:t>
            </w:r>
          </w:p>
        </w:tc>
      </w:tr>
      <w:tr w:rsidR="00415865" w:rsidRPr="00DA0EC5" w14:paraId="77E5F8C0" w14:textId="77777777" w:rsidTr="005B4AFB">
        <w:trPr>
          <w:cantSplit/>
        </w:trPr>
        <w:tc>
          <w:tcPr>
            <w:tcW w:w="1705" w:type="dxa"/>
          </w:tcPr>
          <w:p w14:paraId="7ABF6F6A" w14:textId="77777777" w:rsidR="00415865" w:rsidRPr="00DA0EC5" w:rsidRDefault="00415865" w:rsidP="005B4AFB">
            <w:pPr>
              <w:rPr>
                <w:rFonts w:ascii="Arial" w:hAnsi="Arial" w:cs="Arial"/>
                <w:sz w:val="20"/>
                <w:szCs w:val="20"/>
              </w:rPr>
            </w:pPr>
            <w:r w:rsidRPr="00DA0EC5">
              <w:rPr>
                <w:rFonts w:ascii="Arial" w:hAnsi="Arial" w:cs="Arial"/>
                <w:sz w:val="20"/>
                <w:szCs w:val="20"/>
              </w:rPr>
              <w:t>Hess, 2011</w:t>
            </w:r>
            <w:r w:rsidRPr="004E2C83">
              <w:rPr>
                <w:rFonts w:ascii="Arial" w:hAnsi="Arial" w:cs="Arial"/>
                <w:noProof/>
                <w:sz w:val="20"/>
                <w:szCs w:val="20"/>
                <w:vertAlign w:val="superscript"/>
              </w:rPr>
              <w:t>34</w:t>
            </w:r>
          </w:p>
          <w:p w14:paraId="1D22229B" w14:textId="77777777" w:rsidR="00415865" w:rsidRPr="00DA0EC5" w:rsidRDefault="00415865" w:rsidP="005B4AFB">
            <w:pPr>
              <w:rPr>
                <w:rFonts w:ascii="Arial" w:hAnsi="Arial" w:cs="Arial"/>
                <w:sz w:val="20"/>
                <w:szCs w:val="20"/>
              </w:rPr>
            </w:pPr>
          </w:p>
          <w:p w14:paraId="419659C4" w14:textId="77777777" w:rsidR="00415865" w:rsidRPr="00DA0EC5" w:rsidRDefault="00415865" w:rsidP="005B4AFB">
            <w:pPr>
              <w:rPr>
                <w:rFonts w:ascii="Arial" w:hAnsi="Arial" w:cs="Arial"/>
                <w:sz w:val="20"/>
                <w:szCs w:val="20"/>
              </w:rPr>
            </w:pPr>
            <w:r w:rsidRPr="00DA0EC5">
              <w:rPr>
                <w:rFonts w:ascii="Arial" w:hAnsi="Arial" w:cs="Arial"/>
                <w:sz w:val="20"/>
                <w:szCs w:val="20"/>
              </w:rPr>
              <w:t>N=11</w:t>
            </w:r>
          </w:p>
        </w:tc>
        <w:tc>
          <w:tcPr>
            <w:tcW w:w="11250" w:type="dxa"/>
          </w:tcPr>
          <w:p w14:paraId="3FFE9CA7"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25CC9474" w14:textId="77777777" w:rsidR="00415865" w:rsidRPr="00DA0EC5" w:rsidRDefault="00415865" w:rsidP="005B4AFB">
            <w:pPr>
              <w:rPr>
                <w:rFonts w:ascii="Arial" w:hAnsi="Arial" w:cs="Arial"/>
                <w:sz w:val="20"/>
                <w:szCs w:val="20"/>
              </w:rPr>
            </w:pPr>
            <w:r w:rsidRPr="00DA0EC5">
              <w:rPr>
                <w:rFonts w:ascii="Arial" w:hAnsi="Arial" w:cs="Arial"/>
                <w:sz w:val="20"/>
                <w:szCs w:val="20"/>
              </w:rPr>
              <w:t>10/11 (90.9%)</w:t>
            </w:r>
          </w:p>
          <w:p w14:paraId="3467DB31"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Still on </w:t>
            </w:r>
            <w:proofErr w:type="spellStart"/>
            <w:r w:rsidRPr="00DA0EC5">
              <w:rPr>
                <w:rFonts w:ascii="Arial" w:hAnsi="Arial" w:cs="Arial"/>
                <w:sz w:val="20"/>
                <w:szCs w:val="20"/>
              </w:rPr>
              <w:t>BUP</w:t>
            </w:r>
            <w:proofErr w:type="spellEnd"/>
            <w:r w:rsidRPr="00DA0EC5">
              <w:rPr>
                <w:rFonts w:ascii="Arial" w:hAnsi="Arial" w:cs="Arial"/>
                <w:sz w:val="20"/>
                <w:szCs w:val="20"/>
              </w:rPr>
              <w:t xml:space="preserve"> at day 14: 81.8% (N not reported)</w:t>
            </w:r>
          </w:p>
          <w:p w14:paraId="0F50B15C" w14:textId="77777777" w:rsidR="00415865" w:rsidRPr="00DA0EC5" w:rsidRDefault="00415865" w:rsidP="005B4AFB">
            <w:pPr>
              <w:rPr>
                <w:rFonts w:ascii="Arial" w:hAnsi="Arial" w:cs="Arial"/>
                <w:sz w:val="20"/>
                <w:szCs w:val="20"/>
              </w:rPr>
            </w:pPr>
          </w:p>
          <w:p w14:paraId="25B0BFA2"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08B47FF3" w14:textId="77777777" w:rsidR="00415865" w:rsidRPr="00DA0EC5" w:rsidRDefault="00415865" w:rsidP="005B4AFB">
            <w:pPr>
              <w:rPr>
                <w:rFonts w:ascii="Arial" w:hAnsi="Arial" w:cs="Arial"/>
                <w:sz w:val="20"/>
                <w:szCs w:val="20"/>
              </w:rPr>
            </w:pPr>
            <w:r w:rsidRPr="00DA0EC5">
              <w:rPr>
                <w:rFonts w:ascii="Arial" w:hAnsi="Arial" w:cs="Arial"/>
                <w:sz w:val="20"/>
                <w:szCs w:val="20"/>
              </w:rPr>
              <w:t>NR</w:t>
            </w:r>
          </w:p>
          <w:p w14:paraId="0F9D3571" w14:textId="77777777" w:rsidR="00415865" w:rsidRPr="00DA0EC5" w:rsidRDefault="00415865" w:rsidP="005B4AFB">
            <w:pPr>
              <w:rPr>
                <w:rFonts w:ascii="Arial" w:hAnsi="Arial" w:cs="Arial"/>
                <w:sz w:val="20"/>
                <w:szCs w:val="20"/>
              </w:rPr>
            </w:pPr>
          </w:p>
          <w:p w14:paraId="1D17F151" w14:textId="77777777" w:rsidR="00415865" w:rsidRPr="00DA0EC5" w:rsidRDefault="00415865" w:rsidP="005B4AFB">
            <w:pPr>
              <w:rPr>
                <w:rFonts w:ascii="Arial" w:hAnsi="Arial" w:cs="Arial"/>
                <w:b/>
                <w:sz w:val="20"/>
                <w:szCs w:val="20"/>
              </w:rPr>
            </w:pPr>
            <w:r w:rsidRPr="00DA0EC5">
              <w:rPr>
                <w:rFonts w:ascii="Arial" w:hAnsi="Arial" w:cs="Arial"/>
                <w:b/>
                <w:sz w:val="20"/>
                <w:szCs w:val="20"/>
              </w:rPr>
              <w:t>Treatment retention</w:t>
            </w:r>
          </w:p>
          <w:p w14:paraId="3A916BEB"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Still on </w:t>
            </w:r>
            <w:proofErr w:type="spellStart"/>
            <w:r w:rsidRPr="00DA0EC5">
              <w:rPr>
                <w:rFonts w:ascii="Arial" w:hAnsi="Arial" w:cs="Arial"/>
                <w:sz w:val="20"/>
                <w:szCs w:val="20"/>
              </w:rPr>
              <w:t>BUP</w:t>
            </w:r>
            <w:proofErr w:type="spellEnd"/>
            <w:r w:rsidRPr="00DA0EC5">
              <w:rPr>
                <w:rFonts w:ascii="Arial" w:hAnsi="Arial" w:cs="Arial"/>
                <w:sz w:val="20"/>
                <w:szCs w:val="20"/>
              </w:rPr>
              <w:t xml:space="preserve"> at day 60: 68.6% (N not reported)</w:t>
            </w:r>
          </w:p>
        </w:tc>
      </w:tr>
      <w:tr w:rsidR="00415865" w:rsidRPr="00DA0EC5" w14:paraId="7D2D016C" w14:textId="77777777" w:rsidTr="005B4AFB">
        <w:trPr>
          <w:cantSplit/>
        </w:trPr>
        <w:tc>
          <w:tcPr>
            <w:tcW w:w="1705" w:type="dxa"/>
          </w:tcPr>
          <w:p w14:paraId="4C84CA8C" w14:textId="77777777" w:rsidR="00415865" w:rsidRPr="00DA0EC5" w:rsidRDefault="00415865" w:rsidP="005B4AFB">
            <w:pPr>
              <w:rPr>
                <w:rFonts w:ascii="Arial" w:hAnsi="Arial" w:cs="Arial"/>
                <w:sz w:val="20"/>
                <w:szCs w:val="20"/>
              </w:rPr>
            </w:pPr>
            <w:r w:rsidRPr="00DA0EC5">
              <w:rPr>
                <w:rFonts w:ascii="Arial" w:hAnsi="Arial" w:cs="Arial"/>
                <w:sz w:val="20"/>
                <w:szCs w:val="20"/>
              </w:rPr>
              <w:t>Levin, 1997</w:t>
            </w:r>
            <w:r w:rsidRPr="004E2C83">
              <w:rPr>
                <w:rFonts w:ascii="Arial" w:hAnsi="Arial" w:cs="Arial"/>
                <w:noProof/>
                <w:sz w:val="20"/>
                <w:szCs w:val="20"/>
                <w:vertAlign w:val="superscript"/>
              </w:rPr>
              <w:t>23</w:t>
            </w:r>
          </w:p>
          <w:p w14:paraId="1D5B2CCF" w14:textId="77777777" w:rsidR="00415865" w:rsidRPr="00DA0EC5" w:rsidRDefault="00415865" w:rsidP="005B4AFB">
            <w:pPr>
              <w:rPr>
                <w:rFonts w:ascii="Arial" w:hAnsi="Arial" w:cs="Arial"/>
                <w:sz w:val="20"/>
                <w:szCs w:val="20"/>
              </w:rPr>
            </w:pPr>
          </w:p>
          <w:p w14:paraId="4DD2D3C5" w14:textId="77777777" w:rsidR="00415865" w:rsidRPr="00DA0EC5" w:rsidRDefault="00415865" w:rsidP="005B4AFB">
            <w:pPr>
              <w:rPr>
                <w:rFonts w:ascii="Arial" w:hAnsi="Arial" w:cs="Arial"/>
                <w:sz w:val="20"/>
                <w:szCs w:val="20"/>
              </w:rPr>
            </w:pPr>
            <w:r w:rsidRPr="00DA0EC5">
              <w:rPr>
                <w:rFonts w:ascii="Arial" w:hAnsi="Arial" w:cs="Arial"/>
                <w:sz w:val="20"/>
                <w:szCs w:val="20"/>
              </w:rPr>
              <w:t>N=19</w:t>
            </w:r>
          </w:p>
        </w:tc>
        <w:tc>
          <w:tcPr>
            <w:tcW w:w="11250" w:type="dxa"/>
          </w:tcPr>
          <w:p w14:paraId="2C130CDA" w14:textId="77777777" w:rsidR="00415865" w:rsidRPr="00DA0EC5" w:rsidRDefault="00415865" w:rsidP="005B4AFB">
            <w:pPr>
              <w:rPr>
                <w:rFonts w:ascii="Arial" w:hAnsi="Arial" w:cs="Arial"/>
                <w:b/>
                <w:sz w:val="20"/>
                <w:szCs w:val="20"/>
              </w:rPr>
            </w:pPr>
            <w:r w:rsidRPr="00DA0EC5">
              <w:rPr>
                <w:rFonts w:ascii="Arial" w:hAnsi="Arial" w:cs="Arial"/>
                <w:b/>
                <w:sz w:val="20"/>
                <w:szCs w:val="20"/>
              </w:rPr>
              <w:t xml:space="preserve">Transfer completion (completed METH taper and received </w:t>
            </w:r>
            <w:proofErr w:type="spellStart"/>
            <w:r w:rsidRPr="00DA0EC5">
              <w:rPr>
                <w:rFonts w:ascii="Arial" w:hAnsi="Arial" w:cs="Arial"/>
                <w:b/>
                <w:sz w:val="20"/>
                <w:szCs w:val="20"/>
              </w:rPr>
              <w:t>BUP</w:t>
            </w:r>
            <w:proofErr w:type="spellEnd"/>
            <w:r w:rsidRPr="00DA0EC5">
              <w:rPr>
                <w:rFonts w:ascii="Arial" w:hAnsi="Arial" w:cs="Arial"/>
                <w:b/>
                <w:sz w:val="20"/>
                <w:szCs w:val="20"/>
              </w:rPr>
              <w:t xml:space="preserve"> 8 mg for 2 weeks)</w:t>
            </w:r>
          </w:p>
          <w:p w14:paraId="71E0CA54" w14:textId="77777777" w:rsidR="00415865" w:rsidRPr="00DA0EC5" w:rsidRDefault="00415865" w:rsidP="005B4AFB">
            <w:pPr>
              <w:rPr>
                <w:rFonts w:ascii="Arial" w:hAnsi="Arial" w:cs="Arial"/>
                <w:sz w:val="20"/>
                <w:szCs w:val="20"/>
              </w:rPr>
            </w:pPr>
            <w:r w:rsidRPr="00DA0EC5">
              <w:rPr>
                <w:rFonts w:ascii="Arial" w:hAnsi="Arial" w:cs="Arial"/>
                <w:sz w:val="20"/>
                <w:szCs w:val="20"/>
              </w:rPr>
              <w:t>15/18 (83.3%) (the “pilot” subject is not included in this denominator)</w:t>
            </w:r>
          </w:p>
          <w:p w14:paraId="57BEEF20" w14:textId="77777777" w:rsidR="00415865" w:rsidRPr="00DA0EC5" w:rsidRDefault="00415865" w:rsidP="005B4AFB">
            <w:pPr>
              <w:rPr>
                <w:rFonts w:ascii="Arial" w:hAnsi="Arial" w:cs="Arial"/>
                <w:sz w:val="20"/>
                <w:szCs w:val="20"/>
              </w:rPr>
            </w:pPr>
          </w:p>
          <w:p w14:paraId="52E88D25"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3E7B9B35"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All 3 non-completers were discontinued due to inability to tolerate withdrawal symptoms </w:t>
            </w:r>
          </w:p>
          <w:p w14:paraId="26FE2722" w14:textId="77777777" w:rsidR="00415865" w:rsidRPr="00DA0EC5" w:rsidRDefault="00415865" w:rsidP="005B4AFB">
            <w:pPr>
              <w:rPr>
                <w:rFonts w:ascii="Arial" w:hAnsi="Arial" w:cs="Arial"/>
                <w:sz w:val="20"/>
                <w:szCs w:val="20"/>
              </w:rPr>
            </w:pPr>
            <w:r w:rsidRPr="00DA0EC5">
              <w:rPr>
                <w:rFonts w:ascii="Arial" w:hAnsi="Arial" w:cs="Arial"/>
                <w:sz w:val="20"/>
                <w:szCs w:val="20"/>
              </w:rPr>
              <w:t>1 discontinued after taper from 60 mg to 30 mg METH</w:t>
            </w:r>
          </w:p>
          <w:p w14:paraId="7F3005E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1 discontinued after receiving 2 days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(4 mg day 1 and 8 mg day 2)</w:t>
            </w:r>
          </w:p>
          <w:p w14:paraId="705EBAB1"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1 discontinued after receiving 6 days of </w:t>
            </w:r>
            <w:proofErr w:type="spellStart"/>
            <w:r w:rsidRPr="00DA0EC5">
              <w:rPr>
                <w:rFonts w:ascii="Arial" w:hAnsi="Arial" w:cs="Arial"/>
                <w:sz w:val="20"/>
                <w:szCs w:val="20"/>
              </w:rPr>
              <w:t>BUP</w:t>
            </w:r>
            <w:proofErr w:type="spellEnd"/>
            <w:r w:rsidRPr="00DA0EC5">
              <w:rPr>
                <w:rFonts w:ascii="Arial" w:hAnsi="Arial" w:cs="Arial"/>
                <w:sz w:val="20"/>
                <w:szCs w:val="20"/>
              </w:rPr>
              <w:t xml:space="preserve"> (4 mg day 1 and 8 mg days 2-6)</w:t>
            </w:r>
          </w:p>
        </w:tc>
      </w:tr>
      <w:tr w:rsidR="00415865" w:rsidRPr="00DA0EC5" w14:paraId="587884AB" w14:textId="77777777" w:rsidTr="005B4AFB">
        <w:trPr>
          <w:cantSplit/>
        </w:trPr>
        <w:tc>
          <w:tcPr>
            <w:tcW w:w="1705" w:type="dxa"/>
          </w:tcPr>
          <w:p w14:paraId="429C8671"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lastRenderedPageBreak/>
              <w:t>Lintzeris</w:t>
            </w:r>
            <w:proofErr w:type="spellEnd"/>
            <w:r w:rsidRPr="00DA0EC5">
              <w:rPr>
                <w:rFonts w:ascii="Arial" w:hAnsi="Arial" w:cs="Arial"/>
                <w:sz w:val="20"/>
                <w:szCs w:val="20"/>
              </w:rPr>
              <w:t>, 2018</w:t>
            </w:r>
            <w:r w:rsidRPr="004E2C83">
              <w:rPr>
                <w:rFonts w:ascii="Arial" w:hAnsi="Arial" w:cs="Arial"/>
                <w:noProof/>
                <w:sz w:val="20"/>
                <w:szCs w:val="20"/>
                <w:vertAlign w:val="superscript"/>
              </w:rPr>
              <w:t>38</w:t>
            </w:r>
          </w:p>
          <w:p w14:paraId="09DE80C9" w14:textId="77777777" w:rsidR="00415865" w:rsidRPr="00DA0EC5" w:rsidRDefault="00415865" w:rsidP="005B4AFB">
            <w:pPr>
              <w:rPr>
                <w:rFonts w:ascii="Arial" w:hAnsi="Arial" w:cs="Arial"/>
                <w:sz w:val="20"/>
                <w:szCs w:val="20"/>
              </w:rPr>
            </w:pPr>
          </w:p>
          <w:p w14:paraId="37FF496E" w14:textId="77777777" w:rsidR="00415865" w:rsidRPr="00DA0EC5" w:rsidRDefault="00415865" w:rsidP="005B4AFB">
            <w:pPr>
              <w:rPr>
                <w:rFonts w:ascii="Arial" w:hAnsi="Arial" w:cs="Arial"/>
                <w:sz w:val="20"/>
                <w:szCs w:val="20"/>
              </w:rPr>
            </w:pPr>
            <w:r w:rsidRPr="00DA0EC5">
              <w:rPr>
                <w:rFonts w:ascii="Arial" w:hAnsi="Arial" w:cs="Arial"/>
                <w:sz w:val="20"/>
                <w:szCs w:val="20"/>
              </w:rPr>
              <w:t>Low METH=9</w:t>
            </w:r>
            <w:r>
              <w:rPr>
                <w:rFonts w:ascii="Arial" w:hAnsi="Arial" w:cs="Arial"/>
                <w:sz w:val="20"/>
                <w:szCs w:val="20"/>
              </w:rPr>
              <w:t>;</w:t>
            </w:r>
          </w:p>
          <w:p w14:paraId="57B0D375" w14:textId="77777777" w:rsidR="00415865" w:rsidRPr="00DA0EC5" w:rsidRDefault="00415865" w:rsidP="005B4AFB">
            <w:pPr>
              <w:rPr>
                <w:rFonts w:ascii="Arial" w:hAnsi="Arial" w:cs="Arial"/>
                <w:sz w:val="20"/>
                <w:szCs w:val="20"/>
              </w:rPr>
            </w:pPr>
            <w:r w:rsidRPr="00DA0EC5">
              <w:rPr>
                <w:rFonts w:ascii="Arial" w:hAnsi="Arial" w:cs="Arial"/>
                <w:sz w:val="20"/>
                <w:szCs w:val="20"/>
              </w:rPr>
              <w:t>Med METH=9</w:t>
            </w:r>
            <w:r>
              <w:rPr>
                <w:rFonts w:ascii="Arial" w:hAnsi="Arial" w:cs="Arial"/>
                <w:sz w:val="20"/>
                <w:szCs w:val="20"/>
              </w:rPr>
              <w:t>;</w:t>
            </w:r>
          </w:p>
          <w:p w14:paraId="35AD08D2" w14:textId="77777777" w:rsidR="00415865" w:rsidRPr="00DA0EC5" w:rsidRDefault="00415865" w:rsidP="005B4AFB">
            <w:pPr>
              <w:rPr>
                <w:rFonts w:ascii="Arial" w:hAnsi="Arial" w:cs="Arial"/>
                <w:sz w:val="20"/>
                <w:szCs w:val="20"/>
              </w:rPr>
            </w:pPr>
            <w:r w:rsidRPr="00DA0EC5">
              <w:rPr>
                <w:rFonts w:ascii="Arial" w:hAnsi="Arial" w:cs="Arial"/>
                <w:sz w:val="20"/>
                <w:szCs w:val="20"/>
              </w:rPr>
              <w:t>High METH=15</w:t>
            </w:r>
          </w:p>
        </w:tc>
        <w:tc>
          <w:tcPr>
            <w:tcW w:w="11250" w:type="dxa"/>
          </w:tcPr>
          <w:p w14:paraId="4A38278C" w14:textId="77777777" w:rsidR="00415865" w:rsidRPr="00DA0EC5" w:rsidRDefault="00415865" w:rsidP="005B4AFB">
            <w:pPr>
              <w:rPr>
                <w:rFonts w:ascii="Arial" w:hAnsi="Arial" w:cs="Arial"/>
                <w:bCs/>
                <w:sz w:val="20"/>
                <w:szCs w:val="20"/>
              </w:rPr>
            </w:pPr>
            <w:r w:rsidRPr="00DA0EC5">
              <w:rPr>
                <w:rFonts w:ascii="Arial" w:hAnsi="Arial" w:cs="Arial"/>
                <w:b/>
                <w:sz w:val="20"/>
                <w:szCs w:val="20"/>
              </w:rPr>
              <w:t>Precipitated withdrawal</w:t>
            </w:r>
            <w:r w:rsidRPr="00DA0EC5">
              <w:rPr>
                <w:rFonts w:ascii="Arial" w:hAnsi="Arial" w:cs="Arial"/>
                <w:bCs/>
                <w:sz w:val="20"/>
                <w:szCs w:val="20"/>
              </w:rPr>
              <w:t xml:space="preserve"> (COWS increase ≥6 points within 6 hours of first </w:t>
            </w:r>
            <w:proofErr w:type="spellStart"/>
            <w:r w:rsidRPr="00DA0EC5">
              <w:rPr>
                <w:rFonts w:ascii="Arial" w:hAnsi="Arial" w:cs="Arial"/>
                <w:bCs/>
                <w:sz w:val="20"/>
                <w:szCs w:val="20"/>
              </w:rPr>
              <w:t>BUP</w:t>
            </w:r>
            <w:proofErr w:type="spellEnd"/>
            <w:r w:rsidRPr="00DA0EC5">
              <w:rPr>
                <w:rFonts w:ascii="Arial" w:hAnsi="Arial" w:cs="Arial"/>
                <w:bCs/>
                <w:sz w:val="20"/>
                <w:szCs w:val="20"/>
              </w:rPr>
              <w:t xml:space="preserve"> dose)</w:t>
            </w:r>
          </w:p>
          <w:p w14:paraId="6751F5BB"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Overall: 3/33 (9%)</w:t>
            </w:r>
          </w:p>
          <w:p w14:paraId="4E4CF8E6"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Low-dose METH: 0/9 (0%)</w:t>
            </w:r>
          </w:p>
          <w:p w14:paraId="79F573F5"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Medium-dose METH: 0/9 (0%)</w:t>
            </w:r>
          </w:p>
          <w:p w14:paraId="586E6721"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High-dose METH: 3/15 (20%)</w:t>
            </w:r>
          </w:p>
          <w:p w14:paraId="1E7730D6"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Between-groups p=NS</w:t>
            </w:r>
          </w:p>
          <w:p w14:paraId="5D993F08" w14:textId="77777777" w:rsidR="00415865" w:rsidRPr="00DA0EC5" w:rsidRDefault="00415865" w:rsidP="005B4AFB">
            <w:pPr>
              <w:rPr>
                <w:rFonts w:ascii="Arial" w:hAnsi="Arial" w:cs="Arial"/>
                <w:bCs/>
                <w:sz w:val="20"/>
                <w:szCs w:val="20"/>
              </w:rPr>
            </w:pPr>
          </w:p>
          <w:p w14:paraId="5B140613"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 xml:space="preserve">One patient’s precipitated withdrawal was caused by medication error (initial </w:t>
            </w:r>
            <w:proofErr w:type="spellStart"/>
            <w:r w:rsidRPr="00DA0EC5">
              <w:rPr>
                <w:rFonts w:ascii="Arial" w:hAnsi="Arial" w:cs="Arial"/>
                <w:bCs/>
                <w:sz w:val="20"/>
                <w:szCs w:val="20"/>
              </w:rPr>
              <w:t>BUP</w:t>
            </w:r>
            <w:proofErr w:type="spellEnd"/>
            <w:r w:rsidRPr="00DA0EC5">
              <w:rPr>
                <w:rFonts w:ascii="Arial" w:hAnsi="Arial" w:cs="Arial"/>
                <w:bCs/>
                <w:sz w:val="20"/>
                <w:szCs w:val="20"/>
              </w:rPr>
              <w:t xml:space="preserve"> dose of 8 mg instead of 2 mg).</w:t>
            </w:r>
          </w:p>
          <w:p w14:paraId="2A39DD85"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 xml:space="preserve">Another’s was caused by administration of first </w:t>
            </w:r>
            <w:proofErr w:type="spellStart"/>
            <w:r w:rsidRPr="00DA0EC5">
              <w:rPr>
                <w:rFonts w:ascii="Arial" w:hAnsi="Arial" w:cs="Arial"/>
                <w:bCs/>
                <w:sz w:val="20"/>
                <w:szCs w:val="20"/>
              </w:rPr>
              <w:t>BUP</w:t>
            </w:r>
            <w:proofErr w:type="spellEnd"/>
            <w:r w:rsidRPr="00DA0EC5">
              <w:rPr>
                <w:rFonts w:ascii="Arial" w:hAnsi="Arial" w:cs="Arial"/>
                <w:bCs/>
                <w:sz w:val="20"/>
                <w:szCs w:val="20"/>
              </w:rPr>
              <w:t xml:space="preserve"> dose with COWS=5.</w:t>
            </w:r>
          </w:p>
          <w:p w14:paraId="08F41043" w14:textId="77777777" w:rsidR="00415865" w:rsidRPr="00DA0EC5" w:rsidRDefault="00415865" w:rsidP="005B4AFB">
            <w:pPr>
              <w:rPr>
                <w:rFonts w:ascii="Arial" w:hAnsi="Arial" w:cs="Arial"/>
                <w:bCs/>
                <w:sz w:val="20"/>
                <w:szCs w:val="20"/>
              </w:rPr>
            </w:pPr>
          </w:p>
          <w:p w14:paraId="16207EC2" w14:textId="77777777" w:rsidR="00415865" w:rsidRPr="00DA0EC5" w:rsidRDefault="00415865" w:rsidP="005B4AFB">
            <w:pPr>
              <w:rPr>
                <w:rFonts w:ascii="Arial" w:hAnsi="Arial" w:cs="Arial"/>
                <w:b/>
                <w:sz w:val="20"/>
                <w:szCs w:val="20"/>
              </w:rPr>
            </w:pPr>
            <w:r w:rsidRPr="00DA0EC5">
              <w:rPr>
                <w:rFonts w:ascii="Arial" w:hAnsi="Arial" w:cs="Arial"/>
                <w:b/>
                <w:sz w:val="20"/>
                <w:szCs w:val="20"/>
              </w:rPr>
              <w:t xml:space="preserve">Transfer completion (remained on </w:t>
            </w:r>
            <w:proofErr w:type="spellStart"/>
            <w:r w:rsidRPr="00DA0EC5">
              <w:rPr>
                <w:rFonts w:ascii="Arial" w:hAnsi="Arial" w:cs="Arial"/>
                <w:b/>
                <w:sz w:val="20"/>
                <w:szCs w:val="20"/>
              </w:rPr>
              <w:t>BUP</w:t>
            </w:r>
            <w:proofErr w:type="spellEnd"/>
            <w:r w:rsidRPr="00DA0EC5">
              <w:rPr>
                <w:rFonts w:ascii="Arial" w:hAnsi="Arial" w:cs="Arial"/>
                <w:b/>
                <w:sz w:val="20"/>
                <w:szCs w:val="20"/>
              </w:rPr>
              <w:t xml:space="preserve"> at day 7)</w:t>
            </w:r>
          </w:p>
          <w:p w14:paraId="77AB9697"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Overall: 26/33 (79%)</w:t>
            </w:r>
          </w:p>
          <w:p w14:paraId="0CBD0EF4"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Low-dose METH: 8/9 (89%)</w:t>
            </w:r>
          </w:p>
          <w:p w14:paraId="4BF34FED"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Medium-dose METH: 8/9 (89%)</w:t>
            </w:r>
          </w:p>
          <w:p w14:paraId="504E1428"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High-dose METH: 10/15 (67%)</w:t>
            </w:r>
          </w:p>
          <w:p w14:paraId="5E68334C"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Between-groups p=NS</w:t>
            </w:r>
          </w:p>
          <w:p w14:paraId="5E84D29C" w14:textId="77777777" w:rsidR="00415865" w:rsidRPr="00DA0EC5" w:rsidRDefault="00415865" w:rsidP="005B4AFB">
            <w:pPr>
              <w:rPr>
                <w:rFonts w:ascii="Arial" w:hAnsi="Arial" w:cs="Arial"/>
                <w:bCs/>
                <w:sz w:val="20"/>
                <w:szCs w:val="20"/>
              </w:rPr>
            </w:pPr>
          </w:p>
          <w:p w14:paraId="28908902"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4BE4DF80"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 xml:space="preserve">The 3 patients who experienced precipitated withdrawal requested resumption of METH. Three resumed METH within 2 days of attempted transfer due to side effects with </w:t>
            </w:r>
            <w:proofErr w:type="spellStart"/>
            <w:r w:rsidRPr="00DA0EC5">
              <w:rPr>
                <w:rFonts w:ascii="Arial" w:hAnsi="Arial" w:cs="Arial"/>
                <w:bCs/>
                <w:sz w:val="20"/>
                <w:szCs w:val="20"/>
              </w:rPr>
              <w:t>BUP</w:t>
            </w:r>
            <w:proofErr w:type="spellEnd"/>
            <w:r w:rsidRPr="00DA0EC5">
              <w:rPr>
                <w:rFonts w:ascii="Arial" w:hAnsi="Arial" w:cs="Arial"/>
                <w:bCs/>
                <w:sz w:val="20"/>
                <w:szCs w:val="20"/>
              </w:rPr>
              <w:t>/</w:t>
            </w:r>
            <w:proofErr w:type="spellStart"/>
            <w:r w:rsidRPr="00DA0EC5">
              <w:rPr>
                <w:rFonts w:ascii="Arial" w:hAnsi="Arial" w:cs="Arial"/>
                <w:bCs/>
                <w:sz w:val="20"/>
                <w:szCs w:val="20"/>
              </w:rPr>
              <w:t>NLX</w:t>
            </w:r>
            <w:proofErr w:type="spellEnd"/>
            <w:r w:rsidRPr="00DA0EC5">
              <w:rPr>
                <w:rFonts w:ascii="Arial" w:hAnsi="Arial" w:cs="Arial"/>
                <w:bCs/>
                <w:sz w:val="20"/>
                <w:szCs w:val="20"/>
              </w:rPr>
              <w:t xml:space="preserve"> (anxiety and poor sleep). One dropped out, relapsed, and returned to METH treatment 1 week later.</w:t>
            </w:r>
          </w:p>
          <w:p w14:paraId="265F202C" w14:textId="77777777" w:rsidR="00415865" w:rsidRPr="00DA0EC5" w:rsidRDefault="00415865" w:rsidP="005B4AFB">
            <w:pPr>
              <w:rPr>
                <w:rFonts w:ascii="Arial" w:hAnsi="Arial" w:cs="Arial"/>
                <w:bCs/>
                <w:sz w:val="20"/>
                <w:szCs w:val="20"/>
              </w:rPr>
            </w:pPr>
          </w:p>
          <w:p w14:paraId="2A61F654" w14:textId="77777777" w:rsidR="00415865" w:rsidRPr="00DA0EC5" w:rsidRDefault="00415865" w:rsidP="005B4AFB">
            <w:pPr>
              <w:rPr>
                <w:rFonts w:ascii="Arial" w:hAnsi="Arial" w:cs="Arial"/>
                <w:b/>
                <w:sz w:val="20"/>
                <w:szCs w:val="20"/>
              </w:rPr>
            </w:pPr>
            <w:r w:rsidRPr="00DA0EC5">
              <w:rPr>
                <w:rFonts w:ascii="Arial" w:hAnsi="Arial" w:cs="Arial"/>
                <w:b/>
                <w:sz w:val="20"/>
                <w:szCs w:val="20"/>
              </w:rPr>
              <w:t>Relapse to opioids</w:t>
            </w:r>
          </w:p>
          <w:p w14:paraId="0B33ACCA"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 xml:space="preserve">1 patient (3%) stopped </w:t>
            </w:r>
            <w:proofErr w:type="spellStart"/>
            <w:r w:rsidRPr="00DA0EC5">
              <w:rPr>
                <w:rFonts w:ascii="Arial" w:hAnsi="Arial" w:cs="Arial"/>
                <w:bCs/>
                <w:sz w:val="20"/>
                <w:szCs w:val="20"/>
              </w:rPr>
              <w:t>BUP</w:t>
            </w:r>
            <w:proofErr w:type="spellEnd"/>
            <w:r w:rsidRPr="00DA0EC5">
              <w:rPr>
                <w:rFonts w:ascii="Arial" w:hAnsi="Arial" w:cs="Arial"/>
                <w:bCs/>
                <w:sz w:val="20"/>
                <w:szCs w:val="20"/>
              </w:rPr>
              <w:t>/</w:t>
            </w:r>
            <w:proofErr w:type="spellStart"/>
            <w:r w:rsidRPr="00DA0EC5">
              <w:rPr>
                <w:rFonts w:ascii="Arial" w:hAnsi="Arial" w:cs="Arial"/>
                <w:bCs/>
                <w:sz w:val="20"/>
                <w:szCs w:val="20"/>
              </w:rPr>
              <w:t>NLX</w:t>
            </w:r>
            <w:proofErr w:type="spellEnd"/>
            <w:r w:rsidRPr="00DA0EC5">
              <w:rPr>
                <w:rFonts w:ascii="Arial" w:hAnsi="Arial" w:cs="Arial"/>
                <w:bCs/>
                <w:sz w:val="20"/>
                <w:szCs w:val="20"/>
              </w:rPr>
              <w:t xml:space="preserve"> and used heroin for several days.</w:t>
            </w:r>
          </w:p>
        </w:tc>
      </w:tr>
      <w:tr w:rsidR="00415865" w:rsidRPr="00DA0EC5" w14:paraId="1E3BDC9D" w14:textId="77777777" w:rsidTr="005B4AFB">
        <w:trPr>
          <w:cantSplit/>
        </w:trPr>
        <w:tc>
          <w:tcPr>
            <w:tcW w:w="1705" w:type="dxa"/>
          </w:tcPr>
          <w:p w14:paraId="2286724F" w14:textId="77777777" w:rsidR="00415865" w:rsidRPr="00DA0EC5" w:rsidRDefault="00415865" w:rsidP="005B4AFB">
            <w:pPr>
              <w:rPr>
                <w:rFonts w:ascii="Arial" w:hAnsi="Arial" w:cs="Arial"/>
                <w:sz w:val="20"/>
                <w:szCs w:val="20"/>
              </w:rPr>
            </w:pPr>
            <w:r w:rsidRPr="00DA0EC5">
              <w:rPr>
                <w:rFonts w:ascii="Arial" w:hAnsi="Arial" w:cs="Arial"/>
                <w:sz w:val="20"/>
                <w:szCs w:val="20"/>
              </w:rPr>
              <w:t>Lukas, 1984</w:t>
            </w:r>
            <w:r w:rsidRPr="004E2C83">
              <w:rPr>
                <w:rFonts w:ascii="Arial" w:hAnsi="Arial" w:cs="Arial"/>
                <w:noProof/>
                <w:sz w:val="20"/>
                <w:szCs w:val="20"/>
                <w:vertAlign w:val="superscript"/>
                <w:lang w:val="pl-PL"/>
              </w:rPr>
              <w:t>21</w:t>
            </w:r>
          </w:p>
          <w:p w14:paraId="1ADC008A" w14:textId="77777777" w:rsidR="00415865" w:rsidRPr="00DA0EC5" w:rsidRDefault="00415865" w:rsidP="005B4AFB">
            <w:pPr>
              <w:rPr>
                <w:rFonts w:ascii="Arial" w:hAnsi="Arial" w:cs="Arial"/>
                <w:sz w:val="20"/>
                <w:szCs w:val="20"/>
              </w:rPr>
            </w:pPr>
          </w:p>
          <w:p w14:paraId="050D7EAF" w14:textId="77777777" w:rsidR="00415865" w:rsidRPr="00DA0EC5" w:rsidRDefault="00415865" w:rsidP="005B4AFB">
            <w:pPr>
              <w:rPr>
                <w:rFonts w:ascii="Arial" w:hAnsi="Arial" w:cs="Arial"/>
                <w:sz w:val="20"/>
                <w:szCs w:val="20"/>
              </w:rPr>
            </w:pPr>
            <w:r w:rsidRPr="00DA0EC5">
              <w:rPr>
                <w:rFonts w:ascii="Arial" w:hAnsi="Arial" w:cs="Arial"/>
                <w:sz w:val="20"/>
                <w:szCs w:val="20"/>
              </w:rPr>
              <w:t>N=3</w:t>
            </w:r>
          </w:p>
        </w:tc>
        <w:tc>
          <w:tcPr>
            <w:tcW w:w="11250" w:type="dxa"/>
          </w:tcPr>
          <w:p w14:paraId="71C1BD2A" w14:textId="77777777" w:rsidR="00415865" w:rsidRPr="00DA0EC5" w:rsidRDefault="00415865" w:rsidP="005B4AFB">
            <w:pPr>
              <w:rPr>
                <w:rFonts w:ascii="Arial" w:hAnsi="Arial" w:cs="Arial"/>
                <w:b/>
                <w:sz w:val="20"/>
                <w:szCs w:val="20"/>
              </w:rPr>
            </w:pPr>
            <w:r w:rsidRPr="00DA0EC5">
              <w:rPr>
                <w:rFonts w:ascii="Arial" w:hAnsi="Arial" w:cs="Arial"/>
                <w:b/>
                <w:sz w:val="20"/>
                <w:szCs w:val="20"/>
              </w:rPr>
              <w:t>Precipitated withdrawal</w:t>
            </w:r>
          </w:p>
          <w:p w14:paraId="3082D9F0" w14:textId="77777777" w:rsidR="00415865" w:rsidRPr="00DA0EC5" w:rsidRDefault="00415865" w:rsidP="005B4AFB">
            <w:pPr>
              <w:rPr>
                <w:rFonts w:ascii="Arial" w:hAnsi="Arial" w:cs="Arial"/>
                <w:sz w:val="20"/>
                <w:szCs w:val="20"/>
              </w:rPr>
            </w:pPr>
            <w:r w:rsidRPr="00DA0EC5">
              <w:rPr>
                <w:rFonts w:ascii="Arial" w:hAnsi="Arial" w:cs="Arial"/>
                <w:sz w:val="20"/>
                <w:szCs w:val="20"/>
              </w:rPr>
              <w:t>Substitution of buprenorphine for methadone was accompanied by increases in total Himmelsbach scores, primarily because of elevations in number of tremors and emesis, which diminished over the next few days. Withdrawal scores for pulse, sickness, “kicking,” and “How do you feel?” were also elevated at buprenorphine substitution (no taper).</w:t>
            </w:r>
          </w:p>
          <w:p w14:paraId="26EF9266" w14:textId="77777777" w:rsidR="00415865" w:rsidRPr="00DA0EC5" w:rsidRDefault="00415865" w:rsidP="005B4AFB">
            <w:pPr>
              <w:rPr>
                <w:rFonts w:ascii="Arial" w:hAnsi="Arial" w:cs="Arial"/>
                <w:b/>
                <w:sz w:val="20"/>
                <w:szCs w:val="20"/>
              </w:rPr>
            </w:pPr>
          </w:p>
          <w:p w14:paraId="4FD00E19"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7BB9B403" w14:textId="77777777" w:rsidR="00415865" w:rsidRPr="00DA0EC5" w:rsidRDefault="00415865" w:rsidP="005B4AFB">
            <w:pPr>
              <w:rPr>
                <w:rFonts w:ascii="Arial" w:hAnsi="Arial" w:cs="Arial"/>
                <w:sz w:val="20"/>
                <w:szCs w:val="20"/>
              </w:rPr>
            </w:pPr>
            <w:r w:rsidRPr="00DA0EC5">
              <w:rPr>
                <w:rFonts w:ascii="Arial" w:hAnsi="Arial" w:cs="Arial"/>
                <w:sz w:val="20"/>
                <w:szCs w:val="20"/>
              </w:rPr>
              <w:t>3/3 (100%)</w:t>
            </w:r>
          </w:p>
        </w:tc>
      </w:tr>
      <w:tr w:rsidR="00415865" w:rsidRPr="00DA0EC5" w14:paraId="4C84183B" w14:textId="77777777" w:rsidTr="005B4AFB">
        <w:trPr>
          <w:cantSplit/>
        </w:trPr>
        <w:tc>
          <w:tcPr>
            <w:tcW w:w="1705" w:type="dxa"/>
          </w:tcPr>
          <w:p w14:paraId="798B40E2"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lastRenderedPageBreak/>
              <w:t>Naumovski</w:t>
            </w:r>
            <w:proofErr w:type="spellEnd"/>
            <w:r w:rsidRPr="00DA0EC5">
              <w:rPr>
                <w:rFonts w:ascii="Arial" w:hAnsi="Arial" w:cs="Arial"/>
                <w:sz w:val="20"/>
                <w:szCs w:val="20"/>
              </w:rPr>
              <w:t>, 2015</w:t>
            </w:r>
            <w:r w:rsidRPr="004E2C83">
              <w:rPr>
                <w:rFonts w:ascii="Arial" w:hAnsi="Arial" w:cs="Arial"/>
                <w:noProof/>
                <w:sz w:val="20"/>
                <w:szCs w:val="20"/>
                <w:vertAlign w:val="superscript"/>
              </w:rPr>
              <w:t>36</w:t>
            </w:r>
          </w:p>
          <w:p w14:paraId="6E4513BD" w14:textId="77777777" w:rsidR="00415865" w:rsidRPr="00DA0EC5" w:rsidRDefault="00415865" w:rsidP="005B4AFB">
            <w:pPr>
              <w:rPr>
                <w:rFonts w:ascii="Arial" w:hAnsi="Arial" w:cs="Arial"/>
                <w:sz w:val="20"/>
                <w:szCs w:val="20"/>
              </w:rPr>
            </w:pPr>
          </w:p>
          <w:p w14:paraId="6B131A64" w14:textId="77777777" w:rsidR="00415865" w:rsidRPr="00DA0EC5" w:rsidRDefault="00415865" w:rsidP="005B4AFB">
            <w:pPr>
              <w:rPr>
                <w:rFonts w:ascii="Arial" w:hAnsi="Arial" w:cs="Arial"/>
                <w:sz w:val="20"/>
                <w:szCs w:val="20"/>
              </w:rPr>
            </w:pPr>
            <w:r w:rsidRPr="00DA0EC5">
              <w:rPr>
                <w:rFonts w:ascii="Arial" w:hAnsi="Arial" w:cs="Arial"/>
                <w:sz w:val="20"/>
                <w:szCs w:val="20"/>
              </w:rPr>
              <w:t>N=29</w:t>
            </w:r>
          </w:p>
        </w:tc>
        <w:tc>
          <w:tcPr>
            <w:tcW w:w="11250" w:type="dxa"/>
          </w:tcPr>
          <w:p w14:paraId="56E85B59"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2B054A43" w14:textId="77777777" w:rsidR="00415865" w:rsidRPr="00DA0EC5" w:rsidRDefault="00415865" w:rsidP="005B4AFB">
            <w:pPr>
              <w:rPr>
                <w:rFonts w:ascii="Arial" w:hAnsi="Arial" w:cs="Arial"/>
                <w:sz w:val="20"/>
                <w:szCs w:val="20"/>
              </w:rPr>
            </w:pPr>
            <w:r w:rsidRPr="00DA0EC5">
              <w:rPr>
                <w:rFonts w:ascii="Arial" w:hAnsi="Arial" w:cs="Arial"/>
                <w:sz w:val="20"/>
                <w:szCs w:val="20"/>
              </w:rPr>
              <w:t>23/29 (79.3%)</w:t>
            </w:r>
          </w:p>
          <w:p w14:paraId="04FEB985" w14:textId="77777777" w:rsidR="00415865" w:rsidRPr="00DA0EC5" w:rsidRDefault="00415865" w:rsidP="005B4AFB">
            <w:pPr>
              <w:rPr>
                <w:rFonts w:ascii="Arial" w:hAnsi="Arial" w:cs="Arial"/>
                <w:sz w:val="20"/>
                <w:szCs w:val="20"/>
              </w:rPr>
            </w:pPr>
          </w:p>
          <w:p w14:paraId="3B1FDA3D"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50043578"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2 due to severe precipitated withdrawals having demanded early </w:t>
            </w:r>
            <w:proofErr w:type="spellStart"/>
            <w:r w:rsidRPr="00DA0EC5">
              <w:rPr>
                <w:rFonts w:ascii="Arial" w:hAnsi="Arial" w:cs="Arial"/>
                <w:sz w:val="20"/>
                <w:szCs w:val="20"/>
              </w:rPr>
              <w:t>BUP</w:t>
            </w:r>
            <w:proofErr w:type="spellEnd"/>
            <w:r w:rsidRPr="00DA0EC5">
              <w:rPr>
                <w:rFonts w:ascii="Arial" w:hAnsi="Arial" w:cs="Arial"/>
                <w:sz w:val="20"/>
                <w:szCs w:val="20"/>
              </w:rPr>
              <w:t xml:space="preserve"> dosing without objective opioid withdrawals (protocol violation); 1 intoxicated with alcohol on transfer day; 1 did not show signs of withdrawal after 5 days of abstinence; 1 was incarcerated on day 4 and returned to METH in jail; 1 was returned to METH on day 4 because of illicit amphetamine use after finding </w:t>
            </w:r>
            <w:proofErr w:type="spellStart"/>
            <w:r w:rsidRPr="00DA0EC5">
              <w:rPr>
                <w:rFonts w:ascii="Arial" w:hAnsi="Arial" w:cs="Arial"/>
                <w:sz w:val="20"/>
                <w:szCs w:val="20"/>
              </w:rPr>
              <w:t>BUP</w:t>
            </w:r>
            <w:proofErr w:type="spellEnd"/>
            <w:r w:rsidRPr="00DA0EC5">
              <w:rPr>
                <w:rFonts w:ascii="Arial" w:hAnsi="Arial" w:cs="Arial"/>
                <w:sz w:val="20"/>
                <w:szCs w:val="20"/>
              </w:rPr>
              <w:t xml:space="preserve"> non-therapeutic.</w:t>
            </w:r>
          </w:p>
        </w:tc>
      </w:tr>
      <w:tr w:rsidR="00415865" w:rsidRPr="00DA0EC5" w14:paraId="0C3F0DEB" w14:textId="77777777" w:rsidTr="005B4AFB">
        <w:trPr>
          <w:cantSplit/>
          <w:trHeight w:val="2753"/>
        </w:trPr>
        <w:tc>
          <w:tcPr>
            <w:tcW w:w="1705" w:type="dxa"/>
          </w:tcPr>
          <w:p w14:paraId="02A26EE5"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lastRenderedPageBreak/>
              <w:t>Oretti</w:t>
            </w:r>
            <w:proofErr w:type="spellEnd"/>
            <w:r w:rsidRPr="00DA0EC5">
              <w:rPr>
                <w:rFonts w:ascii="Arial" w:hAnsi="Arial" w:cs="Arial"/>
                <w:sz w:val="20"/>
                <w:szCs w:val="20"/>
              </w:rPr>
              <w:t>, 2015</w:t>
            </w:r>
            <w:r w:rsidRPr="004E2C83">
              <w:rPr>
                <w:rFonts w:ascii="Arial" w:hAnsi="Arial" w:cs="Arial"/>
                <w:noProof/>
                <w:sz w:val="20"/>
                <w:szCs w:val="20"/>
                <w:vertAlign w:val="superscript"/>
              </w:rPr>
              <w:t>37</w:t>
            </w:r>
          </w:p>
          <w:p w14:paraId="2C850A67" w14:textId="77777777" w:rsidR="00415865" w:rsidRPr="00DA0EC5" w:rsidRDefault="00415865" w:rsidP="005B4AFB">
            <w:pPr>
              <w:rPr>
                <w:rFonts w:ascii="Arial" w:hAnsi="Arial" w:cs="Arial"/>
                <w:sz w:val="20"/>
                <w:szCs w:val="20"/>
              </w:rPr>
            </w:pPr>
          </w:p>
          <w:p w14:paraId="06ECE8A4" w14:textId="77777777" w:rsidR="00415865" w:rsidRPr="00DA0EC5" w:rsidRDefault="00415865" w:rsidP="005B4AFB">
            <w:pPr>
              <w:rPr>
                <w:rFonts w:ascii="Arial" w:hAnsi="Arial" w:cs="Arial"/>
                <w:sz w:val="20"/>
                <w:szCs w:val="20"/>
              </w:rPr>
            </w:pPr>
            <w:r w:rsidRPr="00DA0EC5">
              <w:rPr>
                <w:rFonts w:ascii="Arial" w:hAnsi="Arial" w:cs="Arial"/>
                <w:sz w:val="20"/>
                <w:szCs w:val="20"/>
              </w:rPr>
              <w:t>N=7</w:t>
            </w:r>
          </w:p>
        </w:tc>
        <w:tc>
          <w:tcPr>
            <w:tcW w:w="11250" w:type="dxa"/>
          </w:tcPr>
          <w:p w14:paraId="49A5902D"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6F98FBD1" w14:textId="77777777" w:rsidR="00415865" w:rsidRPr="00DA0EC5" w:rsidRDefault="00415865" w:rsidP="005B4AFB">
            <w:pPr>
              <w:rPr>
                <w:rFonts w:ascii="Arial" w:hAnsi="Arial" w:cs="Arial"/>
                <w:sz w:val="20"/>
                <w:szCs w:val="20"/>
              </w:rPr>
            </w:pPr>
            <w:r w:rsidRPr="00DA0EC5">
              <w:rPr>
                <w:rFonts w:ascii="Arial" w:hAnsi="Arial" w:cs="Arial"/>
                <w:sz w:val="20"/>
                <w:szCs w:val="20"/>
              </w:rPr>
              <w:t>6/7 (85.7%)</w:t>
            </w:r>
          </w:p>
          <w:p w14:paraId="5B01693A"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Positive urine drug screen for </w:t>
            </w:r>
            <w:proofErr w:type="spellStart"/>
            <w:r w:rsidRPr="00DA0EC5">
              <w:rPr>
                <w:rFonts w:ascii="Arial" w:hAnsi="Arial" w:cs="Arial"/>
                <w:sz w:val="20"/>
                <w:szCs w:val="20"/>
              </w:rPr>
              <w:t>BUP</w:t>
            </w:r>
            <w:proofErr w:type="spellEnd"/>
            <w:r w:rsidRPr="00DA0EC5">
              <w:rPr>
                <w:rFonts w:ascii="Arial" w:hAnsi="Arial" w:cs="Arial"/>
                <w:sz w:val="20"/>
                <w:szCs w:val="20"/>
              </w:rPr>
              <w:t xml:space="preserve"> at early follow-up (range 13 days to 6 weeks post-discharge): 5/6 (83.3%)</w:t>
            </w:r>
          </w:p>
          <w:p w14:paraId="602EA9EA" w14:textId="77777777" w:rsidR="00415865" w:rsidRPr="00DA0EC5" w:rsidRDefault="00415865" w:rsidP="005B4AFB">
            <w:pPr>
              <w:rPr>
                <w:rFonts w:ascii="Arial" w:hAnsi="Arial" w:cs="Arial"/>
                <w:sz w:val="20"/>
                <w:szCs w:val="20"/>
              </w:rPr>
            </w:pPr>
          </w:p>
          <w:p w14:paraId="793959A9" w14:textId="77777777" w:rsidR="00415865" w:rsidRPr="00DA0EC5" w:rsidRDefault="00415865" w:rsidP="005B4AFB">
            <w:pPr>
              <w:rPr>
                <w:rFonts w:ascii="Arial" w:hAnsi="Arial" w:cs="Arial"/>
                <w:b/>
                <w:sz w:val="20"/>
                <w:szCs w:val="20"/>
              </w:rPr>
            </w:pPr>
            <w:r w:rsidRPr="00DA0EC5">
              <w:rPr>
                <w:rFonts w:ascii="Arial" w:hAnsi="Arial" w:cs="Arial"/>
                <w:b/>
                <w:sz w:val="20"/>
                <w:szCs w:val="20"/>
              </w:rPr>
              <w:t>Reasons for transfer discontinuation</w:t>
            </w:r>
          </w:p>
          <w:p w14:paraId="28319890"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[The patient] consumed his last dose of methadone 2 days before admission. He experienced withdrawal the morning after the admission and received 4 mg of </w:t>
            </w:r>
            <w:proofErr w:type="spellStart"/>
            <w:r w:rsidRPr="00DA0EC5">
              <w:rPr>
                <w:rFonts w:ascii="Arial" w:hAnsi="Arial" w:cs="Arial"/>
                <w:sz w:val="20"/>
                <w:szCs w:val="20"/>
              </w:rPr>
              <w:t>BUP</w:t>
            </w:r>
            <w:proofErr w:type="spellEnd"/>
            <w:r w:rsidRPr="00DA0EC5">
              <w:rPr>
                <w:rFonts w:ascii="Arial" w:hAnsi="Arial" w:cs="Arial"/>
                <w:sz w:val="20"/>
                <w:szCs w:val="20"/>
              </w:rPr>
              <w:t>/</w:t>
            </w:r>
            <w:proofErr w:type="spellStart"/>
            <w:r w:rsidRPr="00DA0EC5">
              <w:rPr>
                <w:rFonts w:ascii="Arial" w:hAnsi="Arial" w:cs="Arial"/>
                <w:sz w:val="20"/>
                <w:szCs w:val="20"/>
              </w:rPr>
              <w:t>NLX</w:t>
            </w:r>
            <w:proofErr w:type="spellEnd"/>
            <w:r w:rsidRPr="00DA0EC5">
              <w:rPr>
                <w:rFonts w:ascii="Arial" w:hAnsi="Arial" w:cs="Arial"/>
                <w:sz w:val="20"/>
                <w:szCs w:val="20"/>
              </w:rPr>
              <w:t>. He became anxious and indicated that he was experiencing severe withdrawal and did not wish to continue with the transfer and discharged himself from the ward. He admitted consuming heroin on the morning of admission. He was recommenced on methadone (25 mg) the next day.</w:t>
            </w:r>
          </w:p>
          <w:p w14:paraId="11B6A302" w14:textId="77777777" w:rsidR="00415865" w:rsidRPr="00DA0EC5" w:rsidRDefault="00415865" w:rsidP="005B4AFB">
            <w:pPr>
              <w:rPr>
                <w:rFonts w:ascii="Arial" w:hAnsi="Arial" w:cs="Arial"/>
                <w:sz w:val="20"/>
                <w:szCs w:val="20"/>
              </w:rPr>
            </w:pPr>
          </w:p>
          <w:p w14:paraId="26983D46" w14:textId="77777777" w:rsidR="00415865" w:rsidRPr="00DA0EC5" w:rsidRDefault="00415865" w:rsidP="005B4AFB">
            <w:pPr>
              <w:rPr>
                <w:rFonts w:ascii="Arial" w:hAnsi="Arial" w:cs="Arial"/>
                <w:b/>
                <w:sz w:val="20"/>
                <w:szCs w:val="20"/>
              </w:rPr>
            </w:pPr>
            <w:r w:rsidRPr="00DA0EC5">
              <w:rPr>
                <w:rFonts w:ascii="Arial" w:hAnsi="Arial" w:cs="Arial"/>
                <w:b/>
                <w:sz w:val="20"/>
                <w:szCs w:val="20"/>
              </w:rPr>
              <w:t xml:space="preserve">Post-transfer </w:t>
            </w:r>
            <w:proofErr w:type="spellStart"/>
            <w:r w:rsidRPr="00DA0EC5">
              <w:rPr>
                <w:rFonts w:ascii="Arial" w:hAnsi="Arial" w:cs="Arial"/>
                <w:b/>
                <w:sz w:val="20"/>
                <w:szCs w:val="20"/>
              </w:rPr>
              <w:t>BUP</w:t>
            </w:r>
            <w:proofErr w:type="spellEnd"/>
            <w:r w:rsidRPr="00DA0EC5">
              <w:rPr>
                <w:rFonts w:ascii="Arial" w:hAnsi="Arial" w:cs="Arial"/>
                <w:b/>
                <w:sz w:val="20"/>
                <w:szCs w:val="20"/>
              </w:rPr>
              <w:t xml:space="preserve"> compliance</w:t>
            </w:r>
          </w:p>
          <w:p w14:paraId="39736D16" w14:textId="77777777" w:rsidR="00415865" w:rsidRPr="00DA0EC5" w:rsidRDefault="00415865" w:rsidP="005B4AFB">
            <w:pPr>
              <w:rPr>
                <w:rFonts w:ascii="Arial" w:hAnsi="Arial" w:cs="Arial"/>
                <w:sz w:val="20"/>
                <w:szCs w:val="20"/>
              </w:rPr>
            </w:pPr>
            <w:r w:rsidRPr="00DA0EC5">
              <w:rPr>
                <w:rFonts w:ascii="Arial" w:hAnsi="Arial" w:cs="Arial"/>
                <w:sz w:val="20"/>
                <w:szCs w:val="20"/>
              </w:rPr>
              <w:t>Buprenorphine compliant at late follow-up (range 6 months to 15 months): 4/5 (80.0%)</w:t>
            </w:r>
          </w:p>
          <w:p w14:paraId="1C2CC9D9" w14:textId="77777777" w:rsidR="00415865" w:rsidRPr="00DA0EC5" w:rsidRDefault="00415865" w:rsidP="005B4AFB">
            <w:pPr>
              <w:rPr>
                <w:rFonts w:ascii="Arial" w:hAnsi="Arial" w:cs="Arial"/>
                <w:sz w:val="20"/>
                <w:szCs w:val="20"/>
              </w:rPr>
            </w:pPr>
          </w:p>
          <w:p w14:paraId="7D485009" w14:textId="77777777" w:rsidR="00415865" w:rsidRPr="00DA0EC5" w:rsidRDefault="00415865" w:rsidP="005B4AFB">
            <w:pPr>
              <w:rPr>
                <w:rFonts w:ascii="Arial" w:hAnsi="Arial" w:cs="Arial"/>
                <w:b/>
                <w:sz w:val="20"/>
                <w:szCs w:val="20"/>
              </w:rPr>
            </w:pPr>
            <w:r w:rsidRPr="00DA0EC5">
              <w:rPr>
                <w:rFonts w:ascii="Arial" w:hAnsi="Arial" w:cs="Arial"/>
                <w:b/>
                <w:sz w:val="20"/>
                <w:szCs w:val="20"/>
              </w:rPr>
              <w:t>Abstinence from opioids (negative urine drug screen)</w:t>
            </w:r>
          </w:p>
          <w:p w14:paraId="5A33710A" w14:textId="77777777" w:rsidR="00415865" w:rsidRPr="00DA0EC5" w:rsidRDefault="00415865" w:rsidP="005B4AFB">
            <w:pPr>
              <w:rPr>
                <w:rFonts w:ascii="Arial" w:hAnsi="Arial" w:cs="Arial"/>
                <w:sz w:val="20"/>
                <w:szCs w:val="20"/>
              </w:rPr>
            </w:pPr>
            <w:r w:rsidRPr="00DA0EC5">
              <w:rPr>
                <w:rFonts w:ascii="Arial" w:hAnsi="Arial" w:cs="Arial"/>
                <w:sz w:val="20"/>
                <w:szCs w:val="20"/>
              </w:rPr>
              <w:t>Early follow-up: 5/6 (83.3%)</w:t>
            </w:r>
          </w:p>
          <w:p w14:paraId="02846B92" w14:textId="77777777" w:rsidR="00415865" w:rsidRPr="00DA0EC5" w:rsidRDefault="00415865" w:rsidP="005B4AFB">
            <w:pPr>
              <w:rPr>
                <w:rFonts w:ascii="Arial" w:hAnsi="Arial" w:cs="Arial"/>
                <w:sz w:val="20"/>
                <w:szCs w:val="20"/>
              </w:rPr>
            </w:pPr>
            <w:r w:rsidRPr="00DA0EC5">
              <w:rPr>
                <w:rFonts w:ascii="Arial" w:hAnsi="Arial" w:cs="Arial"/>
                <w:sz w:val="20"/>
                <w:szCs w:val="20"/>
              </w:rPr>
              <w:t>Late follow-up: 4/5 (80.0%)</w:t>
            </w:r>
          </w:p>
          <w:p w14:paraId="2D1F78D6" w14:textId="77777777" w:rsidR="00415865" w:rsidRPr="00DA0EC5" w:rsidRDefault="00415865" w:rsidP="005B4AFB">
            <w:pPr>
              <w:rPr>
                <w:rFonts w:ascii="Arial" w:hAnsi="Arial" w:cs="Arial"/>
                <w:sz w:val="20"/>
                <w:szCs w:val="20"/>
              </w:rPr>
            </w:pPr>
          </w:p>
          <w:p w14:paraId="2B6B7772" w14:textId="77777777" w:rsidR="00415865" w:rsidRPr="00DA0EC5" w:rsidRDefault="00415865" w:rsidP="005B4AFB">
            <w:pPr>
              <w:rPr>
                <w:rFonts w:ascii="Arial" w:hAnsi="Arial" w:cs="Arial"/>
                <w:b/>
                <w:sz w:val="20"/>
                <w:szCs w:val="20"/>
              </w:rPr>
            </w:pPr>
            <w:r w:rsidRPr="00DA0EC5">
              <w:rPr>
                <w:rFonts w:ascii="Arial" w:hAnsi="Arial" w:cs="Arial"/>
                <w:b/>
                <w:sz w:val="20"/>
                <w:szCs w:val="20"/>
              </w:rPr>
              <w:t>Relapse to opioids</w:t>
            </w:r>
          </w:p>
          <w:p w14:paraId="54D228C1"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Early follow-up: 1/6 (16.7%) relapsed on heroin and was not </w:t>
            </w:r>
            <w:proofErr w:type="spellStart"/>
            <w:r w:rsidRPr="00DA0EC5">
              <w:rPr>
                <w:rFonts w:ascii="Arial" w:hAnsi="Arial" w:cs="Arial"/>
                <w:sz w:val="20"/>
                <w:szCs w:val="20"/>
              </w:rPr>
              <w:t>BUP</w:t>
            </w:r>
            <w:proofErr w:type="spellEnd"/>
            <w:r w:rsidRPr="00DA0EC5">
              <w:rPr>
                <w:rFonts w:ascii="Arial" w:hAnsi="Arial" w:cs="Arial"/>
                <w:sz w:val="20"/>
                <w:szCs w:val="20"/>
              </w:rPr>
              <w:t xml:space="preserve"> compliant</w:t>
            </w:r>
          </w:p>
          <w:p w14:paraId="1D7253E0"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Late follow-up: 1/5 (20.0%) relapsed on heroin and </w:t>
            </w:r>
            <w:r>
              <w:rPr>
                <w:rFonts w:ascii="Arial" w:hAnsi="Arial" w:cs="Arial"/>
                <w:sz w:val="20"/>
                <w:szCs w:val="20"/>
              </w:rPr>
              <w:t>was</w:t>
            </w:r>
            <w:r w:rsidRPr="00DA0EC5">
              <w:rPr>
                <w:rFonts w:ascii="Arial" w:hAnsi="Arial" w:cs="Arial"/>
                <w:sz w:val="20"/>
                <w:szCs w:val="20"/>
              </w:rPr>
              <w:t xml:space="preserve"> not </w:t>
            </w:r>
            <w:proofErr w:type="spellStart"/>
            <w:r w:rsidRPr="00DA0EC5">
              <w:rPr>
                <w:rFonts w:ascii="Arial" w:hAnsi="Arial" w:cs="Arial"/>
                <w:sz w:val="20"/>
                <w:szCs w:val="20"/>
              </w:rPr>
              <w:t>BUP</w:t>
            </w:r>
            <w:proofErr w:type="spellEnd"/>
            <w:r w:rsidRPr="00DA0EC5">
              <w:rPr>
                <w:rFonts w:ascii="Arial" w:hAnsi="Arial" w:cs="Arial"/>
                <w:sz w:val="20"/>
                <w:szCs w:val="20"/>
              </w:rPr>
              <w:t xml:space="preserve"> compliant</w:t>
            </w:r>
          </w:p>
          <w:p w14:paraId="46087118" w14:textId="77777777" w:rsidR="00415865" w:rsidRPr="00DA0EC5" w:rsidRDefault="00415865" w:rsidP="005B4AFB">
            <w:pPr>
              <w:rPr>
                <w:rFonts w:ascii="Arial" w:hAnsi="Arial" w:cs="Arial"/>
                <w:sz w:val="20"/>
                <w:szCs w:val="20"/>
              </w:rPr>
            </w:pPr>
          </w:p>
          <w:p w14:paraId="4CE792D0" w14:textId="77777777" w:rsidR="00415865" w:rsidRPr="00DA0EC5" w:rsidRDefault="00415865" w:rsidP="005B4AFB">
            <w:pPr>
              <w:rPr>
                <w:rFonts w:ascii="Arial" w:hAnsi="Arial" w:cs="Arial"/>
                <w:b/>
                <w:sz w:val="20"/>
                <w:szCs w:val="20"/>
              </w:rPr>
            </w:pPr>
            <w:r w:rsidRPr="00DA0EC5">
              <w:rPr>
                <w:rFonts w:ascii="Arial" w:hAnsi="Arial" w:cs="Arial"/>
                <w:b/>
                <w:sz w:val="20"/>
                <w:szCs w:val="20"/>
              </w:rPr>
              <w:t>Use or misuse of non-opioid substances (positive urine drug screen)</w:t>
            </w:r>
          </w:p>
          <w:p w14:paraId="6AF8216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Early follow-up </w:t>
            </w:r>
          </w:p>
          <w:p w14:paraId="4C25950D" w14:textId="77777777" w:rsidR="00415865" w:rsidRPr="00DA0EC5" w:rsidRDefault="00415865" w:rsidP="005B4AFB">
            <w:pPr>
              <w:rPr>
                <w:rFonts w:ascii="Arial" w:hAnsi="Arial" w:cs="Arial"/>
                <w:sz w:val="20"/>
                <w:szCs w:val="20"/>
              </w:rPr>
            </w:pPr>
            <w:r w:rsidRPr="00DA0EC5">
              <w:rPr>
                <w:rFonts w:ascii="Arial" w:hAnsi="Arial" w:cs="Arial"/>
                <w:sz w:val="20"/>
                <w:szCs w:val="20"/>
              </w:rPr>
              <w:t>Cocaine: 1/6 (16.7%)</w:t>
            </w:r>
          </w:p>
          <w:p w14:paraId="58D3F5A7" w14:textId="77777777" w:rsidR="00415865" w:rsidRPr="00DA0EC5" w:rsidRDefault="00415865" w:rsidP="005B4AFB">
            <w:pPr>
              <w:rPr>
                <w:rFonts w:ascii="Arial" w:hAnsi="Arial" w:cs="Arial"/>
                <w:sz w:val="20"/>
                <w:szCs w:val="20"/>
              </w:rPr>
            </w:pPr>
            <w:r w:rsidRPr="00DA0EC5">
              <w:rPr>
                <w:rFonts w:ascii="Arial" w:hAnsi="Arial" w:cs="Arial"/>
                <w:sz w:val="20"/>
                <w:szCs w:val="20"/>
              </w:rPr>
              <w:t>Amphetamine: 1/6 (16.7%)</w:t>
            </w:r>
          </w:p>
          <w:p w14:paraId="5683F104" w14:textId="77777777" w:rsidR="00415865" w:rsidRPr="00DA0EC5" w:rsidRDefault="00415865" w:rsidP="005B4AFB">
            <w:pPr>
              <w:rPr>
                <w:rFonts w:ascii="Arial" w:hAnsi="Arial" w:cs="Arial"/>
                <w:sz w:val="20"/>
                <w:szCs w:val="20"/>
              </w:rPr>
            </w:pPr>
            <w:r w:rsidRPr="00DA0EC5">
              <w:rPr>
                <w:rFonts w:ascii="Arial" w:hAnsi="Arial" w:cs="Arial"/>
                <w:sz w:val="20"/>
                <w:szCs w:val="20"/>
              </w:rPr>
              <w:t>Cannabis: 2/6 (33.3%)</w:t>
            </w:r>
          </w:p>
          <w:p w14:paraId="1EC20F21" w14:textId="77777777" w:rsidR="00415865" w:rsidRPr="00DA0EC5" w:rsidRDefault="00415865" w:rsidP="005B4AFB">
            <w:pPr>
              <w:rPr>
                <w:rFonts w:ascii="Arial" w:hAnsi="Arial" w:cs="Arial"/>
                <w:sz w:val="20"/>
                <w:szCs w:val="20"/>
              </w:rPr>
            </w:pPr>
            <w:r w:rsidRPr="00DA0EC5">
              <w:rPr>
                <w:rFonts w:ascii="Arial" w:hAnsi="Arial" w:cs="Arial"/>
                <w:sz w:val="20"/>
                <w:szCs w:val="20"/>
              </w:rPr>
              <w:t>Benzodiazepine: 2/6 (33.3%)</w:t>
            </w:r>
          </w:p>
          <w:p w14:paraId="15CB3550" w14:textId="77777777" w:rsidR="00415865" w:rsidRPr="00DA0EC5" w:rsidRDefault="00415865" w:rsidP="005B4AFB">
            <w:pPr>
              <w:rPr>
                <w:rFonts w:ascii="Arial" w:hAnsi="Arial" w:cs="Arial"/>
                <w:sz w:val="20"/>
                <w:szCs w:val="20"/>
              </w:rPr>
            </w:pPr>
          </w:p>
          <w:p w14:paraId="2FC90D1D"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Late follow-up </w:t>
            </w:r>
          </w:p>
          <w:p w14:paraId="4F08DD36" w14:textId="77777777" w:rsidR="00415865" w:rsidRPr="00DA0EC5" w:rsidRDefault="00415865" w:rsidP="005B4AFB">
            <w:pPr>
              <w:rPr>
                <w:rFonts w:ascii="Arial" w:hAnsi="Arial" w:cs="Arial"/>
                <w:sz w:val="20"/>
                <w:szCs w:val="20"/>
              </w:rPr>
            </w:pPr>
            <w:r w:rsidRPr="00DA0EC5">
              <w:rPr>
                <w:rFonts w:ascii="Arial" w:hAnsi="Arial" w:cs="Arial"/>
                <w:sz w:val="20"/>
                <w:szCs w:val="20"/>
              </w:rPr>
              <w:t>Cannabis: 2/5 (40%)</w:t>
            </w:r>
          </w:p>
          <w:p w14:paraId="221B4BFE" w14:textId="77777777" w:rsidR="00415865" w:rsidRPr="00DA0EC5" w:rsidRDefault="00415865" w:rsidP="005B4AFB">
            <w:pPr>
              <w:rPr>
                <w:rFonts w:ascii="Arial" w:hAnsi="Arial" w:cs="Arial"/>
                <w:sz w:val="20"/>
                <w:szCs w:val="20"/>
              </w:rPr>
            </w:pPr>
            <w:r w:rsidRPr="00DA0EC5">
              <w:rPr>
                <w:rFonts w:ascii="Arial" w:hAnsi="Arial" w:cs="Arial"/>
                <w:sz w:val="20"/>
                <w:szCs w:val="20"/>
              </w:rPr>
              <w:t>Benzodiazepine: 1/5 (20%)</w:t>
            </w:r>
          </w:p>
        </w:tc>
      </w:tr>
      <w:tr w:rsidR="00415865" w:rsidRPr="00DA0EC5" w14:paraId="0F536DC6" w14:textId="77777777" w:rsidTr="005B4AFB">
        <w:trPr>
          <w:cantSplit/>
        </w:trPr>
        <w:tc>
          <w:tcPr>
            <w:tcW w:w="1705" w:type="dxa"/>
          </w:tcPr>
          <w:p w14:paraId="6A059E26" w14:textId="77777777" w:rsidR="00415865" w:rsidRPr="00DA0EC5" w:rsidRDefault="00415865" w:rsidP="005B4AFB">
            <w:pPr>
              <w:rPr>
                <w:rFonts w:ascii="Arial" w:hAnsi="Arial" w:cs="Arial"/>
                <w:sz w:val="20"/>
                <w:szCs w:val="20"/>
              </w:rPr>
            </w:pPr>
            <w:r w:rsidRPr="00DA0EC5">
              <w:rPr>
                <w:rFonts w:ascii="Arial" w:hAnsi="Arial" w:cs="Arial"/>
                <w:sz w:val="20"/>
                <w:szCs w:val="20"/>
              </w:rPr>
              <w:t>Rosen, 1995</w:t>
            </w:r>
            <w:r w:rsidRPr="004E2C83">
              <w:rPr>
                <w:rFonts w:ascii="Arial" w:hAnsi="Arial" w:cs="Arial"/>
                <w:noProof/>
                <w:sz w:val="20"/>
                <w:szCs w:val="20"/>
                <w:vertAlign w:val="superscript"/>
              </w:rPr>
              <w:t>22</w:t>
            </w:r>
          </w:p>
          <w:p w14:paraId="74911754" w14:textId="77777777" w:rsidR="00415865" w:rsidRPr="00DA0EC5" w:rsidRDefault="00415865" w:rsidP="005B4AFB">
            <w:pPr>
              <w:rPr>
                <w:rFonts w:ascii="Arial" w:hAnsi="Arial" w:cs="Arial"/>
                <w:sz w:val="20"/>
                <w:szCs w:val="20"/>
              </w:rPr>
            </w:pPr>
          </w:p>
          <w:p w14:paraId="7D38F78F" w14:textId="77777777" w:rsidR="00415865" w:rsidRPr="00DA0EC5" w:rsidRDefault="00415865" w:rsidP="005B4AFB">
            <w:pPr>
              <w:rPr>
                <w:rFonts w:ascii="Arial" w:hAnsi="Arial" w:cs="Arial"/>
                <w:sz w:val="20"/>
                <w:szCs w:val="20"/>
              </w:rPr>
            </w:pPr>
            <w:r w:rsidRPr="00DA0EC5">
              <w:rPr>
                <w:rFonts w:ascii="Arial" w:hAnsi="Arial" w:cs="Arial"/>
                <w:sz w:val="20"/>
                <w:szCs w:val="20"/>
              </w:rPr>
              <w:t>N=14</w:t>
            </w:r>
          </w:p>
        </w:tc>
        <w:tc>
          <w:tcPr>
            <w:tcW w:w="11250" w:type="dxa"/>
          </w:tcPr>
          <w:p w14:paraId="0D7E2782"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3BBE51C3" w14:textId="77777777" w:rsidR="00415865" w:rsidRPr="00DA0EC5" w:rsidRDefault="00415865" w:rsidP="005B4AFB">
            <w:pPr>
              <w:rPr>
                <w:rFonts w:ascii="Arial" w:hAnsi="Arial" w:cs="Arial"/>
                <w:sz w:val="20"/>
                <w:szCs w:val="20"/>
              </w:rPr>
            </w:pPr>
            <w:r w:rsidRPr="00DA0EC5">
              <w:rPr>
                <w:rFonts w:ascii="Arial" w:hAnsi="Arial" w:cs="Arial"/>
                <w:sz w:val="20"/>
                <w:szCs w:val="20"/>
              </w:rPr>
              <w:t>14/14 (100%)</w:t>
            </w:r>
          </w:p>
        </w:tc>
      </w:tr>
      <w:tr w:rsidR="00415865" w:rsidRPr="00DA0EC5" w14:paraId="12206A36" w14:textId="77777777" w:rsidTr="005B4AFB">
        <w:trPr>
          <w:cantSplit/>
        </w:trPr>
        <w:tc>
          <w:tcPr>
            <w:tcW w:w="1705" w:type="dxa"/>
          </w:tcPr>
          <w:p w14:paraId="0EA706CC"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lastRenderedPageBreak/>
              <w:t>Salsitz</w:t>
            </w:r>
            <w:proofErr w:type="spellEnd"/>
            <w:r w:rsidRPr="00DA0EC5">
              <w:rPr>
                <w:rFonts w:ascii="Arial" w:hAnsi="Arial" w:cs="Arial"/>
                <w:sz w:val="20"/>
                <w:szCs w:val="20"/>
              </w:rPr>
              <w:t>, 2010</w:t>
            </w:r>
            <w:r w:rsidRPr="004E2C83">
              <w:rPr>
                <w:rFonts w:ascii="Arial" w:hAnsi="Arial" w:cs="Arial"/>
                <w:noProof/>
                <w:sz w:val="20"/>
                <w:szCs w:val="20"/>
                <w:vertAlign w:val="superscript"/>
              </w:rPr>
              <w:t>32</w:t>
            </w:r>
          </w:p>
          <w:p w14:paraId="38BC66A0" w14:textId="77777777" w:rsidR="00415865" w:rsidRPr="00DA0EC5" w:rsidRDefault="00415865" w:rsidP="005B4AFB">
            <w:pPr>
              <w:rPr>
                <w:rFonts w:ascii="Arial" w:hAnsi="Arial" w:cs="Arial"/>
                <w:sz w:val="20"/>
                <w:szCs w:val="20"/>
              </w:rPr>
            </w:pPr>
          </w:p>
          <w:p w14:paraId="2EB9C98A" w14:textId="77777777" w:rsidR="00415865" w:rsidRPr="00DA0EC5" w:rsidRDefault="00415865" w:rsidP="005B4AFB">
            <w:pPr>
              <w:rPr>
                <w:rFonts w:ascii="Arial" w:hAnsi="Arial" w:cs="Arial"/>
                <w:sz w:val="20"/>
                <w:szCs w:val="20"/>
              </w:rPr>
            </w:pPr>
            <w:r w:rsidRPr="00DA0EC5">
              <w:rPr>
                <w:rFonts w:ascii="Arial" w:hAnsi="Arial" w:cs="Arial"/>
                <w:sz w:val="20"/>
                <w:szCs w:val="20"/>
              </w:rPr>
              <w:t>N=25</w:t>
            </w:r>
          </w:p>
        </w:tc>
        <w:tc>
          <w:tcPr>
            <w:tcW w:w="11250" w:type="dxa"/>
          </w:tcPr>
          <w:p w14:paraId="28757C90"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3E387A74" w14:textId="77777777" w:rsidR="00415865" w:rsidRPr="00DA0EC5" w:rsidRDefault="00415865" w:rsidP="005B4AFB">
            <w:pPr>
              <w:rPr>
                <w:rFonts w:ascii="Arial" w:hAnsi="Arial" w:cs="Arial"/>
                <w:sz w:val="20"/>
                <w:szCs w:val="20"/>
              </w:rPr>
            </w:pPr>
            <w:r w:rsidRPr="00DA0EC5">
              <w:rPr>
                <w:rFonts w:ascii="Arial" w:hAnsi="Arial" w:cs="Arial"/>
                <w:sz w:val="20"/>
                <w:szCs w:val="20"/>
              </w:rPr>
              <w:t>25/25 (100%)</w:t>
            </w:r>
          </w:p>
          <w:p w14:paraId="17BE7B53" w14:textId="77777777" w:rsidR="00415865" w:rsidRPr="00DA0EC5" w:rsidRDefault="00415865" w:rsidP="005B4AFB">
            <w:pPr>
              <w:rPr>
                <w:rFonts w:ascii="Arial" w:hAnsi="Arial" w:cs="Arial"/>
                <w:sz w:val="20"/>
                <w:szCs w:val="20"/>
              </w:rPr>
            </w:pPr>
          </w:p>
          <w:p w14:paraId="018DE810" w14:textId="77777777" w:rsidR="00415865" w:rsidRPr="00DA0EC5" w:rsidRDefault="00415865" w:rsidP="005B4AFB">
            <w:pPr>
              <w:rPr>
                <w:rFonts w:ascii="Arial" w:hAnsi="Arial" w:cs="Arial"/>
                <w:b/>
                <w:sz w:val="20"/>
                <w:szCs w:val="20"/>
              </w:rPr>
            </w:pPr>
            <w:r w:rsidRPr="00DA0EC5">
              <w:rPr>
                <w:rFonts w:ascii="Arial" w:hAnsi="Arial" w:cs="Arial"/>
                <w:b/>
                <w:sz w:val="20"/>
                <w:szCs w:val="20"/>
              </w:rPr>
              <w:t>Treatment retention</w:t>
            </w:r>
          </w:p>
          <w:p w14:paraId="3C0C572C" w14:textId="77777777" w:rsidR="00415865" w:rsidRPr="00DA0EC5" w:rsidRDefault="00415865" w:rsidP="005B4AFB">
            <w:pPr>
              <w:rPr>
                <w:rFonts w:ascii="Arial" w:hAnsi="Arial" w:cs="Arial"/>
                <w:sz w:val="20"/>
                <w:szCs w:val="20"/>
              </w:rPr>
            </w:pPr>
            <w:r w:rsidRPr="00DA0EC5">
              <w:rPr>
                <w:rFonts w:ascii="Arial" w:hAnsi="Arial" w:cs="Arial"/>
                <w:sz w:val="20"/>
                <w:szCs w:val="20"/>
              </w:rPr>
              <w:t>18/25 (72%) remained in treatment program at an average of 30 months of follow-up</w:t>
            </w:r>
          </w:p>
          <w:p w14:paraId="40791704" w14:textId="77777777" w:rsidR="00415865" w:rsidRPr="00DA0EC5" w:rsidRDefault="00415865" w:rsidP="005B4AFB">
            <w:pPr>
              <w:rPr>
                <w:rFonts w:ascii="Arial" w:hAnsi="Arial" w:cs="Arial"/>
                <w:sz w:val="20"/>
                <w:szCs w:val="20"/>
              </w:rPr>
            </w:pPr>
            <w:r w:rsidRPr="00DA0EC5">
              <w:rPr>
                <w:rFonts w:ascii="Arial" w:hAnsi="Arial" w:cs="Arial"/>
                <w:sz w:val="20"/>
                <w:szCs w:val="20"/>
              </w:rPr>
              <w:t>4/25 (16%) transferred maintenance treatment outside of program to other primary care physicians</w:t>
            </w:r>
          </w:p>
          <w:p w14:paraId="0074C634"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1/25 (4%) tapered off and discontinued </w:t>
            </w:r>
            <w:proofErr w:type="spellStart"/>
            <w:r w:rsidRPr="00DA0EC5">
              <w:rPr>
                <w:rFonts w:ascii="Arial" w:hAnsi="Arial" w:cs="Arial"/>
                <w:sz w:val="20"/>
                <w:szCs w:val="20"/>
              </w:rPr>
              <w:t>BUP</w:t>
            </w:r>
            <w:proofErr w:type="spellEnd"/>
            <w:r w:rsidRPr="00DA0EC5">
              <w:rPr>
                <w:rFonts w:ascii="Arial" w:hAnsi="Arial" w:cs="Arial"/>
                <w:sz w:val="20"/>
                <w:szCs w:val="20"/>
              </w:rPr>
              <w:t xml:space="preserve"> with clinician supervision over 6-month period</w:t>
            </w:r>
          </w:p>
          <w:p w14:paraId="1AE472E3" w14:textId="77777777" w:rsidR="00415865" w:rsidRPr="00DA0EC5" w:rsidRDefault="00415865" w:rsidP="005B4AFB">
            <w:pPr>
              <w:rPr>
                <w:rFonts w:ascii="Arial" w:hAnsi="Arial" w:cs="Arial"/>
                <w:sz w:val="20"/>
                <w:szCs w:val="20"/>
              </w:rPr>
            </w:pPr>
            <w:r w:rsidRPr="00DA0EC5">
              <w:rPr>
                <w:rFonts w:ascii="Arial" w:hAnsi="Arial" w:cs="Arial"/>
                <w:sz w:val="20"/>
                <w:szCs w:val="20"/>
              </w:rPr>
              <w:t>1/25 (4%) relapsed on cocaine 18 months post-transfer and dropped out of program</w:t>
            </w:r>
          </w:p>
          <w:p w14:paraId="49183892" w14:textId="77777777" w:rsidR="00415865" w:rsidRPr="00DA0EC5" w:rsidRDefault="00415865" w:rsidP="005B4AFB">
            <w:pPr>
              <w:rPr>
                <w:rFonts w:ascii="Arial" w:hAnsi="Arial" w:cs="Arial"/>
                <w:sz w:val="20"/>
                <w:szCs w:val="20"/>
              </w:rPr>
            </w:pPr>
          </w:p>
          <w:p w14:paraId="413F10AB" w14:textId="77777777" w:rsidR="00415865" w:rsidRPr="00DA0EC5" w:rsidRDefault="00415865" w:rsidP="005B4AFB">
            <w:pPr>
              <w:rPr>
                <w:rFonts w:ascii="Arial" w:hAnsi="Arial" w:cs="Arial"/>
                <w:b/>
                <w:sz w:val="20"/>
                <w:szCs w:val="20"/>
              </w:rPr>
            </w:pPr>
            <w:r w:rsidRPr="00DA0EC5">
              <w:rPr>
                <w:rFonts w:ascii="Arial" w:hAnsi="Arial" w:cs="Arial"/>
                <w:b/>
                <w:sz w:val="20"/>
                <w:szCs w:val="20"/>
              </w:rPr>
              <w:t>Relapse</w:t>
            </w:r>
          </w:p>
          <w:p w14:paraId="2B6F4730" w14:textId="77777777" w:rsidR="00415865" w:rsidRPr="00DA0EC5" w:rsidRDefault="00415865" w:rsidP="005B4AFB">
            <w:pPr>
              <w:rPr>
                <w:rFonts w:ascii="Arial" w:hAnsi="Arial" w:cs="Arial"/>
                <w:sz w:val="20"/>
                <w:szCs w:val="20"/>
              </w:rPr>
            </w:pPr>
            <w:r w:rsidRPr="00DA0EC5">
              <w:rPr>
                <w:rFonts w:ascii="Arial" w:hAnsi="Arial" w:cs="Arial"/>
                <w:sz w:val="20"/>
                <w:szCs w:val="20"/>
              </w:rPr>
              <w:t>As above, 1/25 (4%) relapsed on cocaine 18 months post-transfer and dropped out of program</w:t>
            </w:r>
          </w:p>
          <w:p w14:paraId="670AD8D2" w14:textId="77777777" w:rsidR="00415865" w:rsidRPr="00DA0EC5" w:rsidRDefault="00415865" w:rsidP="005B4AFB">
            <w:pPr>
              <w:rPr>
                <w:rFonts w:ascii="Arial" w:hAnsi="Arial" w:cs="Arial"/>
                <w:b/>
                <w:sz w:val="20"/>
                <w:szCs w:val="20"/>
              </w:rPr>
            </w:pPr>
          </w:p>
          <w:p w14:paraId="262CEF12" w14:textId="77777777" w:rsidR="00415865" w:rsidRPr="00DA0EC5" w:rsidRDefault="00415865" w:rsidP="005B4AFB">
            <w:pPr>
              <w:rPr>
                <w:rFonts w:ascii="Arial" w:hAnsi="Arial" w:cs="Arial"/>
                <w:b/>
                <w:sz w:val="20"/>
                <w:szCs w:val="20"/>
              </w:rPr>
            </w:pPr>
            <w:r w:rsidRPr="00DA0EC5">
              <w:rPr>
                <w:rFonts w:ascii="Arial" w:hAnsi="Arial" w:cs="Arial"/>
                <w:b/>
                <w:sz w:val="20"/>
                <w:szCs w:val="20"/>
              </w:rPr>
              <w:t>Death</w:t>
            </w:r>
          </w:p>
          <w:p w14:paraId="24DC45E8" w14:textId="77777777" w:rsidR="00415865" w:rsidRPr="00DA0EC5" w:rsidRDefault="00415865" w:rsidP="005B4AFB">
            <w:pPr>
              <w:rPr>
                <w:rFonts w:ascii="Arial" w:hAnsi="Arial" w:cs="Arial"/>
                <w:sz w:val="20"/>
                <w:szCs w:val="20"/>
              </w:rPr>
            </w:pPr>
            <w:r w:rsidRPr="00DA0EC5">
              <w:rPr>
                <w:rFonts w:ascii="Arial" w:hAnsi="Arial" w:cs="Arial"/>
                <w:sz w:val="20"/>
                <w:szCs w:val="20"/>
              </w:rPr>
              <w:t>1/25 (4%)</w:t>
            </w:r>
          </w:p>
          <w:p w14:paraId="317289E2"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Died of liver failure secondary to long-standing chronic hepatitis C infection 42 months after transfer to </w:t>
            </w:r>
            <w:proofErr w:type="spellStart"/>
            <w:r w:rsidRPr="00DA0EC5">
              <w:rPr>
                <w:rFonts w:ascii="Arial" w:hAnsi="Arial" w:cs="Arial"/>
                <w:sz w:val="20"/>
                <w:szCs w:val="20"/>
              </w:rPr>
              <w:t>BUP</w:t>
            </w:r>
            <w:proofErr w:type="spellEnd"/>
            <w:r w:rsidRPr="00DA0EC5">
              <w:rPr>
                <w:rFonts w:ascii="Arial" w:hAnsi="Arial" w:cs="Arial"/>
                <w:sz w:val="20"/>
                <w:szCs w:val="20"/>
              </w:rPr>
              <w:t>.</w:t>
            </w:r>
          </w:p>
        </w:tc>
      </w:tr>
      <w:tr w:rsidR="00415865" w:rsidRPr="00DA0EC5" w14:paraId="0189AE71" w14:textId="77777777" w:rsidTr="005B4AFB">
        <w:trPr>
          <w:cantSplit/>
        </w:trPr>
        <w:tc>
          <w:tcPr>
            <w:tcW w:w="1705" w:type="dxa"/>
          </w:tcPr>
          <w:p w14:paraId="00975B8F" w14:textId="77777777" w:rsidR="00415865" w:rsidRPr="00DA0EC5" w:rsidRDefault="00415865" w:rsidP="005B4AFB">
            <w:pPr>
              <w:rPr>
                <w:rFonts w:ascii="Arial" w:hAnsi="Arial" w:cs="Arial"/>
                <w:sz w:val="20"/>
                <w:szCs w:val="20"/>
              </w:rPr>
            </w:pPr>
            <w:r w:rsidRPr="00DA0EC5">
              <w:rPr>
                <w:rFonts w:ascii="Arial" w:hAnsi="Arial" w:cs="Arial"/>
                <w:sz w:val="20"/>
                <w:szCs w:val="20"/>
              </w:rPr>
              <w:t>Stein, 2005</w:t>
            </w:r>
            <w:r w:rsidRPr="004E2C83">
              <w:rPr>
                <w:rFonts w:ascii="Arial" w:hAnsi="Arial" w:cs="Arial"/>
                <w:noProof/>
                <w:sz w:val="20"/>
                <w:szCs w:val="20"/>
                <w:vertAlign w:val="superscript"/>
              </w:rPr>
              <w:t>28</w:t>
            </w:r>
          </w:p>
          <w:p w14:paraId="49A02A6E" w14:textId="77777777" w:rsidR="00415865" w:rsidRPr="00DA0EC5" w:rsidRDefault="00415865" w:rsidP="005B4AFB">
            <w:pPr>
              <w:rPr>
                <w:rFonts w:ascii="Arial" w:hAnsi="Arial" w:cs="Arial"/>
                <w:sz w:val="20"/>
                <w:szCs w:val="20"/>
              </w:rPr>
            </w:pPr>
          </w:p>
          <w:p w14:paraId="2088A19E" w14:textId="77777777" w:rsidR="00415865" w:rsidRPr="00DA0EC5" w:rsidRDefault="00415865" w:rsidP="005B4AFB">
            <w:pPr>
              <w:rPr>
                <w:rFonts w:ascii="Arial" w:hAnsi="Arial" w:cs="Arial"/>
                <w:sz w:val="20"/>
                <w:szCs w:val="20"/>
              </w:rPr>
            </w:pPr>
            <w:r w:rsidRPr="00DA0EC5">
              <w:rPr>
                <w:rFonts w:ascii="Arial" w:hAnsi="Arial" w:cs="Arial"/>
                <w:sz w:val="20"/>
                <w:szCs w:val="20"/>
              </w:rPr>
              <w:t>N=16</w:t>
            </w:r>
          </w:p>
        </w:tc>
        <w:tc>
          <w:tcPr>
            <w:tcW w:w="11250" w:type="dxa"/>
          </w:tcPr>
          <w:p w14:paraId="34ACFFAB" w14:textId="77777777" w:rsidR="00415865" w:rsidRPr="00DA0EC5" w:rsidRDefault="00415865" w:rsidP="005B4AFB">
            <w:pPr>
              <w:rPr>
                <w:rFonts w:ascii="Arial" w:hAnsi="Arial" w:cs="Arial"/>
                <w:b/>
                <w:sz w:val="20"/>
                <w:szCs w:val="20"/>
              </w:rPr>
            </w:pPr>
            <w:r w:rsidRPr="00DA0EC5">
              <w:rPr>
                <w:rFonts w:ascii="Arial" w:hAnsi="Arial" w:cs="Arial"/>
                <w:b/>
                <w:sz w:val="20"/>
                <w:szCs w:val="20"/>
              </w:rPr>
              <w:t>Treatment retention</w:t>
            </w:r>
          </w:p>
          <w:p w14:paraId="6BD911B8" w14:textId="77777777" w:rsidR="00415865" w:rsidRPr="00DA0EC5" w:rsidRDefault="00415865" w:rsidP="005B4AFB">
            <w:pPr>
              <w:rPr>
                <w:rFonts w:ascii="Arial" w:hAnsi="Arial" w:cs="Arial"/>
                <w:sz w:val="20"/>
                <w:szCs w:val="20"/>
              </w:rPr>
            </w:pPr>
            <w:r>
              <w:rPr>
                <w:rFonts w:ascii="Arial" w:hAnsi="Arial" w:cs="Arial"/>
                <w:sz w:val="20"/>
                <w:szCs w:val="20"/>
              </w:rPr>
              <w:t>9</w:t>
            </w:r>
            <w:r w:rsidRPr="00DA0EC5">
              <w:rPr>
                <w:rFonts w:ascii="Arial" w:hAnsi="Arial" w:cs="Arial"/>
                <w:sz w:val="20"/>
                <w:szCs w:val="20"/>
              </w:rPr>
              <w:t>/16 (</w:t>
            </w:r>
            <w:r>
              <w:rPr>
                <w:rFonts w:ascii="Arial" w:hAnsi="Arial" w:cs="Arial"/>
                <w:sz w:val="20"/>
                <w:szCs w:val="20"/>
              </w:rPr>
              <w:t>56.3</w:t>
            </w:r>
            <w:r w:rsidRPr="00DA0EC5">
              <w:rPr>
                <w:rFonts w:ascii="Arial" w:hAnsi="Arial" w:cs="Arial"/>
                <w:sz w:val="20"/>
                <w:szCs w:val="20"/>
              </w:rPr>
              <w:t>%) remained in treatment at 180 days</w:t>
            </w:r>
          </w:p>
        </w:tc>
      </w:tr>
      <w:tr w:rsidR="00415865" w:rsidRPr="00DA0EC5" w14:paraId="0E62BAD6" w14:textId="77777777" w:rsidTr="005B4AFB">
        <w:trPr>
          <w:cantSplit/>
        </w:trPr>
        <w:tc>
          <w:tcPr>
            <w:tcW w:w="1705" w:type="dxa"/>
          </w:tcPr>
          <w:p w14:paraId="19F5DC6D" w14:textId="77777777" w:rsidR="00415865" w:rsidRPr="00DA0EC5" w:rsidRDefault="00415865" w:rsidP="005B4AFB">
            <w:pPr>
              <w:rPr>
                <w:rFonts w:ascii="Arial" w:hAnsi="Arial" w:cs="Arial"/>
                <w:sz w:val="20"/>
                <w:szCs w:val="20"/>
              </w:rPr>
            </w:pPr>
            <w:proofErr w:type="spellStart"/>
            <w:r w:rsidRPr="00DA0EC5">
              <w:rPr>
                <w:rFonts w:ascii="Arial" w:hAnsi="Arial" w:cs="Arial"/>
                <w:sz w:val="20"/>
                <w:szCs w:val="20"/>
              </w:rPr>
              <w:t>Terasaki</w:t>
            </w:r>
            <w:proofErr w:type="spellEnd"/>
            <w:r w:rsidRPr="00DA0EC5">
              <w:rPr>
                <w:rFonts w:ascii="Arial" w:hAnsi="Arial" w:cs="Arial"/>
                <w:sz w:val="20"/>
                <w:szCs w:val="20"/>
              </w:rPr>
              <w:t>, 2019</w:t>
            </w:r>
            <w:r w:rsidRPr="004E2C83">
              <w:rPr>
                <w:rFonts w:ascii="Arial" w:hAnsi="Arial" w:cs="Arial"/>
                <w:noProof/>
                <w:sz w:val="20"/>
                <w:szCs w:val="20"/>
                <w:vertAlign w:val="superscript"/>
                <w:lang w:val="pl-PL"/>
              </w:rPr>
              <w:t>39</w:t>
            </w:r>
          </w:p>
          <w:p w14:paraId="0815FDFF" w14:textId="77777777" w:rsidR="00415865" w:rsidRPr="00DA0EC5" w:rsidRDefault="00415865" w:rsidP="005B4AFB">
            <w:pPr>
              <w:rPr>
                <w:rFonts w:ascii="Arial" w:hAnsi="Arial" w:cs="Arial"/>
                <w:sz w:val="20"/>
                <w:szCs w:val="20"/>
              </w:rPr>
            </w:pPr>
            <w:r w:rsidRPr="00DA0EC5">
              <w:rPr>
                <w:rFonts w:ascii="Arial" w:hAnsi="Arial" w:cs="Arial"/>
                <w:sz w:val="20"/>
                <w:szCs w:val="20"/>
              </w:rPr>
              <w:t>N=2</w:t>
            </w:r>
            <w:r w:rsidRPr="00DA0EC5">
              <w:rPr>
                <w:rFonts w:ascii="Arial" w:hAnsi="Arial" w:cs="Arial"/>
                <w:sz w:val="20"/>
                <w:szCs w:val="20"/>
                <w:vertAlign w:val="superscript"/>
              </w:rPr>
              <w:t>b</w:t>
            </w:r>
          </w:p>
        </w:tc>
        <w:tc>
          <w:tcPr>
            <w:tcW w:w="11250" w:type="dxa"/>
          </w:tcPr>
          <w:p w14:paraId="4EBDC7AF" w14:textId="77777777" w:rsidR="00415865" w:rsidRPr="00DA0EC5" w:rsidRDefault="00415865" w:rsidP="005B4AFB">
            <w:pPr>
              <w:rPr>
                <w:rFonts w:ascii="Arial" w:hAnsi="Arial" w:cs="Arial"/>
                <w:b/>
                <w:sz w:val="20"/>
                <w:szCs w:val="20"/>
              </w:rPr>
            </w:pPr>
            <w:r w:rsidRPr="00DA0EC5">
              <w:rPr>
                <w:rFonts w:ascii="Arial" w:hAnsi="Arial" w:cs="Arial"/>
                <w:b/>
                <w:sz w:val="20"/>
                <w:szCs w:val="20"/>
              </w:rPr>
              <w:t>Precipitated withdrawal</w:t>
            </w:r>
          </w:p>
          <w:p w14:paraId="61A274ED" w14:textId="77777777" w:rsidR="00415865" w:rsidRPr="00DA0EC5" w:rsidRDefault="00415865" w:rsidP="005B4AFB">
            <w:pPr>
              <w:rPr>
                <w:rFonts w:ascii="Arial" w:hAnsi="Arial" w:cs="Arial"/>
                <w:bCs/>
                <w:sz w:val="20"/>
                <w:szCs w:val="20"/>
              </w:rPr>
            </w:pPr>
            <w:r w:rsidRPr="00DA0EC5">
              <w:rPr>
                <w:rFonts w:ascii="Arial" w:hAnsi="Arial" w:cs="Arial"/>
                <w:bCs/>
                <w:sz w:val="20"/>
                <w:szCs w:val="20"/>
              </w:rPr>
              <w:t xml:space="preserve">Possible; vague symptoms reported by patient 3 after first </w:t>
            </w:r>
            <w:proofErr w:type="spellStart"/>
            <w:r w:rsidRPr="00DA0EC5">
              <w:rPr>
                <w:rFonts w:ascii="Arial" w:hAnsi="Arial" w:cs="Arial"/>
                <w:bCs/>
                <w:sz w:val="20"/>
                <w:szCs w:val="20"/>
              </w:rPr>
              <w:t>BUP</w:t>
            </w:r>
            <w:proofErr w:type="spellEnd"/>
            <w:r w:rsidRPr="00DA0EC5">
              <w:rPr>
                <w:rFonts w:ascii="Arial" w:hAnsi="Arial" w:cs="Arial"/>
                <w:bCs/>
                <w:sz w:val="20"/>
                <w:szCs w:val="20"/>
              </w:rPr>
              <w:t xml:space="preserve"> dose (but still on full dose of METH)—mostly anxiety.</w:t>
            </w:r>
          </w:p>
          <w:p w14:paraId="306CA348" w14:textId="77777777" w:rsidR="00415865" w:rsidRPr="00DA0EC5" w:rsidRDefault="00415865" w:rsidP="005B4AFB">
            <w:pPr>
              <w:rPr>
                <w:rFonts w:ascii="Arial" w:hAnsi="Arial" w:cs="Arial"/>
                <w:b/>
                <w:sz w:val="20"/>
                <w:szCs w:val="20"/>
              </w:rPr>
            </w:pPr>
          </w:p>
          <w:p w14:paraId="52C0CC4F" w14:textId="77777777" w:rsidR="00415865" w:rsidRPr="00DA0EC5" w:rsidRDefault="00415865" w:rsidP="005B4AFB">
            <w:pPr>
              <w:rPr>
                <w:rFonts w:ascii="Arial" w:hAnsi="Arial" w:cs="Arial"/>
                <w:b/>
                <w:sz w:val="20"/>
                <w:szCs w:val="20"/>
              </w:rPr>
            </w:pPr>
            <w:r w:rsidRPr="00DA0EC5">
              <w:rPr>
                <w:rFonts w:ascii="Arial" w:hAnsi="Arial" w:cs="Arial"/>
                <w:b/>
                <w:sz w:val="20"/>
                <w:szCs w:val="20"/>
              </w:rPr>
              <w:t>Transfer completion</w:t>
            </w:r>
          </w:p>
          <w:p w14:paraId="496AD3A8" w14:textId="77777777" w:rsidR="00415865" w:rsidRPr="00DA0EC5" w:rsidRDefault="00415865" w:rsidP="005B4AFB">
            <w:pPr>
              <w:rPr>
                <w:rFonts w:ascii="Arial" w:hAnsi="Arial" w:cs="Arial"/>
                <w:sz w:val="20"/>
                <w:szCs w:val="20"/>
              </w:rPr>
            </w:pPr>
            <w:r w:rsidRPr="00DA0EC5">
              <w:rPr>
                <w:rFonts w:ascii="Arial" w:hAnsi="Arial" w:cs="Arial"/>
                <w:sz w:val="20"/>
                <w:szCs w:val="20"/>
              </w:rPr>
              <w:t>2/2 (100%)</w:t>
            </w:r>
          </w:p>
          <w:p w14:paraId="2246AF85" w14:textId="77777777" w:rsidR="00415865" w:rsidRPr="00DA0EC5" w:rsidRDefault="00415865" w:rsidP="005B4AFB">
            <w:pPr>
              <w:rPr>
                <w:rFonts w:ascii="Arial" w:hAnsi="Arial" w:cs="Arial"/>
                <w:sz w:val="20"/>
                <w:szCs w:val="20"/>
              </w:rPr>
            </w:pPr>
          </w:p>
          <w:p w14:paraId="0CC852D8" w14:textId="77777777" w:rsidR="00415865" w:rsidRPr="00DA0EC5" w:rsidRDefault="00415865" w:rsidP="005B4AFB">
            <w:pPr>
              <w:rPr>
                <w:rFonts w:ascii="Arial" w:hAnsi="Arial" w:cs="Arial"/>
                <w:b/>
                <w:bCs/>
                <w:sz w:val="20"/>
                <w:szCs w:val="20"/>
              </w:rPr>
            </w:pPr>
            <w:r w:rsidRPr="00DA0EC5">
              <w:rPr>
                <w:rFonts w:ascii="Arial" w:hAnsi="Arial" w:cs="Arial"/>
                <w:b/>
                <w:bCs/>
                <w:sz w:val="20"/>
                <w:szCs w:val="20"/>
              </w:rPr>
              <w:t>Treatment adherence</w:t>
            </w:r>
          </w:p>
          <w:p w14:paraId="7C1ECD8E" w14:textId="77777777" w:rsidR="00415865" w:rsidRPr="00DA0EC5" w:rsidRDefault="00415865" w:rsidP="005B4AFB">
            <w:pPr>
              <w:rPr>
                <w:rFonts w:ascii="Arial" w:hAnsi="Arial" w:cs="Arial"/>
                <w:sz w:val="20"/>
                <w:szCs w:val="20"/>
              </w:rPr>
            </w:pPr>
            <w:r w:rsidRPr="00DA0EC5">
              <w:rPr>
                <w:rFonts w:ascii="Arial" w:hAnsi="Arial" w:cs="Arial"/>
                <w:sz w:val="20"/>
                <w:szCs w:val="20"/>
              </w:rPr>
              <w:t>1/2 (50%): Patient 3 requested variable amounts of methadone during the transfer protocol.</w:t>
            </w:r>
          </w:p>
          <w:p w14:paraId="44C0BD6B" w14:textId="77777777" w:rsidR="00415865" w:rsidRPr="00DA0EC5" w:rsidRDefault="00415865" w:rsidP="005B4AFB">
            <w:pPr>
              <w:rPr>
                <w:rFonts w:ascii="Arial" w:hAnsi="Arial" w:cs="Arial"/>
                <w:b/>
                <w:bCs/>
                <w:sz w:val="20"/>
                <w:szCs w:val="20"/>
              </w:rPr>
            </w:pPr>
          </w:p>
          <w:p w14:paraId="312F7D07" w14:textId="77777777" w:rsidR="00415865" w:rsidRPr="00DA0EC5" w:rsidRDefault="00415865" w:rsidP="005B4AFB">
            <w:pPr>
              <w:rPr>
                <w:rFonts w:ascii="Arial" w:hAnsi="Arial" w:cs="Arial"/>
                <w:b/>
                <w:bCs/>
                <w:sz w:val="20"/>
                <w:szCs w:val="20"/>
              </w:rPr>
            </w:pPr>
            <w:r w:rsidRPr="00DA0EC5">
              <w:rPr>
                <w:rFonts w:ascii="Arial" w:hAnsi="Arial" w:cs="Arial"/>
                <w:b/>
                <w:bCs/>
                <w:sz w:val="20"/>
                <w:szCs w:val="20"/>
              </w:rPr>
              <w:t>Treatment retention</w:t>
            </w:r>
          </w:p>
          <w:p w14:paraId="05DC3024" w14:textId="77777777" w:rsidR="00415865" w:rsidRPr="00DA0EC5" w:rsidRDefault="00415865" w:rsidP="005B4AFB">
            <w:pPr>
              <w:rPr>
                <w:rFonts w:ascii="Arial" w:hAnsi="Arial" w:cs="Arial"/>
                <w:sz w:val="20"/>
                <w:szCs w:val="20"/>
              </w:rPr>
            </w:pPr>
            <w:r w:rsidRPr="00DA0EC5">
              <w:rPr>
                <w:rFonts w:ascii="Arial" w:hAnsi="Arial" w:cs="Arial"/>
                <w:sz w:val="20"/>
                <w:szCs w:val="20"/>
              </w:rPr>
              <w:t>1/2 (50%): Patient 2 remained in treatment at follow-up; patient 3 did not.</w:t>
            </w:r>
          </w:p>
          <w:p w14:paraId="6B2F8A33" w14:textId="77777777" w:rsidR="00415865" w:rsidRPr="00DA0EC5" w:rsidRDefault="00415865" w:rsidP="005B4AFB">
            <w:pPr>
              <w:rPr>
                <w:rFonts w:ascii="Arial" w:hAnsi="Arial" w:cs="Arial"/>
                <w:b/>
                <w:bCs/>
                <w:sz w:val="20"/>
                <w:szCs w:val="20"/>
              </w:rPr>
            </w:pPr>
          </w:p>
          <w:p w14:paraId="19D5BE6A" w14:textId="77777777" w:rsidR="00415865" w:rsidRPr="00DA0EC5" w:rsidRDefault="00415865" w:rsidP="005B4AFB">
            <w:pPr>
              <w:rPr>
                <w:rFonts w:ascii="Arial" w:hAnsi="Arial" w:cs="Arial"/>
                <w:b/>
                <w:bCs/>
                <w:sz w:val="20"/>
                <w:szCs w:val="20"/>
              </w:rPr>
            </w:pPr>
            <w:r w:rsidRPr="00DA0EC5">
              <w:rPr>
                <w:rFonts w:ascii="Arial" w:hAnsi="Arial" w:cs="Arial"/>
                <w:b/>
                <w:bCs/>
                <w:sz w:val="20"/>
                <w:szCs w:val="20"/>
              </w:rPr>
              <w:t>Relapse</w:t>
            </w:r>
          </w:p>
          <w:p w14:paraId="37F6B3F6" w14:textId="77777777" w:rsidR="00415865" w:rsidRPr="00DA0EC5" w:rsidRDefault="00415865" w:rsidP="005B4AFB">
            <w:pPr>
              <w:rPr>
                <w:rFonts w:ascii="Arial" w:hAnsi="Arial" w:cs="Arial"/>
                <w:sz w:val="20"/>
                <w:szCs w:val="20"/>
              </w:rPr>
            </w:pPr>
            <w:r w:rsidRPr="00DA0EC5">
              <w:rPr>
                <w:rFonts w:ascii="Arial" w:hAnsi="Arial" w:cs="Arial"/>
                <w:sz w:val="20"/>
                <w:szCs w:val="20"/>
              </w:rPr>
              <w:t>1/2 (50%): Patient 3 relapsed on heroin during the 3 months between discharge and follow-up</w:t>
            </w:r>
            <w:r>
              <w:rPr>
                <w:rFonts w:ascii="Arial" w:hAnsi="Arial" w:cs="Arial"/>
                <w:sz w:val="20"/>
                <w:szCs w:val="20"/>
              </w:rPr>
              <w:t>.</w:t>
            </w:r>
          </w:p>
        </w:tc>
      </w:tr>
      <w:tr w:rsidR="00415865" w:rsidRPr="00DA0EC5" w14:paraId="14525743" w14:textId="77777777" w:rsidTr="005B4AFB">
        <w:trPr>
          <w:cantSplit/>
        </w:trPr>
        <w:tc>
          <w:tcPr>
            <w:tcW w:w="1705" w:type="dxa"/>
          </w:tcPr>
          <w:p w14:paraId="7CA66EBE" w14:textId="77777777" w:rsidR="00415865" w:rsidRPr="00DA0EC5" w:rsidRDefault="00415865" w:rsidP="005B4AFB">
            <w:pPr>
              <w:rPr>
                <w:rFonts w:ascii="Arial" w:hAnsi="Arial" w:cs="Arial"/>
                <w:sz w:val="20"/>
                <w:szCs w:val="20"/>
              </w:rPr>
            </w:pPr>
            <w:r w:rsidRPr="00DA0EC5">
              <w:rPr>
                <w:rFonts w:ascii="Arial" w:hAnsi="Arial" w:cs="Arial"/>
                <w:sz w:val="20"/>
                <w:szCs w:val="20"/>
              </w:rPr>
              <w:lastRenderedPageBreak/>
              <w:t>Whitley, 2010</w:t>
            </w:r>
            <w:r w:rsidRPr="004E2C83">
              <w:rPr>
                <w:rFonts w:ascii="Arial" w:hAnsi="Arial" w:cs="Arial"/>
                <w:noProof/>
                <w:sz w:val="20"/>
                <w:szCs w:val="20"/>
                <w:vertAlign w:val="superscript"/>
              </w:rPr>
              <w:t>33</w:t>
            </w:r>
          </w:p>
          <w:p w14:paraId="17F36869" w14:textId="77777777" w:rsidR="00415865" w:rsidRPr="00DA0EC5" w:rsidRDefault="00415865" w:rsidP="005B4AFB">
            <w:pPr>
              <w:rPr>
                <w:rFonts w:ascii="Arial" w:hAnsi="Arial" w:cs="Arial"/>
                <w:sz w:val="20"/>
                <w:szCs w:val="20"/>
              </w:rPr>
            </w:pPr>
          </w:p>
          <w:p w14:paraId="6FF94182" w14:textId="77777777" w:rsidR="00415865" w:rsidRPr="00DA0EC5" w:rsidRDefault="00415865" w:rsidP="005B4AFB">
            <w:pPr>
              <w:rPr>
                <w:rFonts w:ascii="Arial" w:hAnsi="Arial" w:cs="Arial"/>
                <w:sz w:val="20"/>
                <w:szCs w:val="20"/>
              </w:rPr>
            </w:pPr>
            <w:r w:rsidRPr="00DA0EC5">
              <w:rPr>
                <w:rFonts w:ascii="Arial" w:hAnsi="Arial" w:cs="Arial"/>
                <w:sz w:val="20"/>
                <w:szCs w:val="20"/>
              </w:rPr>
              <w:t>N=32</w:t>
            </w:r>
          </w:p>
        </w:tc>
        <w:tc>
          <w:tcPr>
            <w:tcW w:w="11250" w:type="dxa"/>
          </w:tcPr>
          <w:p w14:paraId="48530F5D" w14:textId="77777777" w:rsidR="00415865" w:rsidRPr="00DA0EC5" w:rsidRDefault="00415865" w:rsidP="005B4AFB">
            <w:pPr>
              <w:rPr>
                <w:rFonts w:ascii="Arial" w:hAnsi="Arial" w:cs="Arial"/>
                <w:b/>
                <w:sz w:val="20"/>
                <w:szCs w:val="20"/>
              </w:rPr>
            </w:pPr>
            <w:r w:rsidRPr="00DA0EC5">
              <w:rPr>
                <w:rFonts w:ascii="Arial" w:hAnsi="Arial" w:cs="Arial"/>
                <w:b/>
                <w:sz w:val="20"/>
                <w:szCs w:val="20"/>
              </w:rPr>
              <w:t>Precipitated withdrawal</w:t>
            </w:r>
          </w:p>
          <w:p w14:paraId="3581356F" w14:textId="77777777" w:rsidR="00415865" w:rsidRPr="00DA0EC5" w:rsidRDefault="00415865" w:rsidP="005B4AFB">
            <w:pPr>
              <w:rPr>
                <w:rFonts w:ascii="Arial" w:hAnsi="Arial" w:cs="Arial"/>
                <w:sz w:val="20"/>
                <w:szCs w:val="20"/>
              </w:rPr>
            </w:pPr>
            <w:r w:rsidRPr="00DA0EC5">
              <w:rPr>
                <w:rFonts w:ascii="Arial" w:hAnsi="Arial" w:cs="Arial"/>
                <w:sz w:val="20"/>
                <w:szCs w:val="20"/>
              </w:rPr>
              <w:t>11/32 (34.3%) of those taking prescribed METH within 30 days had a “complicated induction” (precipitated or protracted withdrawal). Numbers of each for prescribed METH only were not reported.</w:t>
            </w:r>
          </w:p>
          <w:p w14:paraId="38EBA436" w14:textId="77777777" w:rsidR="00415865" w:rsidRPr="00DA0EC5" w:rsidRDefault="00415865" w:rsidP="005B4AFB">
            <w:pPr>
              <w:rPr>
                <w:rFonts w:ascii="Arial" w:hAnsi="Arial" w:cs="Arial"/>
                <w:sz w:val="20"/>
                <w:szCs w:val="20"/>
              </w:rPr>
            </w:pPr>
          </w:p>
          <w:p w14:paraId="430790FF" w14:textId="77777777" w:rsidR="00415865" w:rsidRPr="00DA0EC5" w:rsidRDefault="00415865" w:rsidP="005B4AFB">
            <w:pPr>
              <w:rPr>
                <w:rFonts w:ascii="Arial" w:hAnsi="Arial" w:cs="Arial"/>
                <w:sz w:val="20"/>
                <w:szCs w:val="20"/>
              </w:rPr>
            </w:pPr>
            <w:r w:rsidRPr="00DA0EC5">
              <w:rPr>
                <w:rFonts w:ascii="Arial" w:hAnsi="Arial" w:cs="Arial"/>
                <w:sz w:val="20"/>
                <w:szCs w:val="20"/>
              </w:rPr>
              <w:t xml:space="preserve">Of the 10 patients who experienced precipitated withdrawal, 9 reported taking METH (prescribed or non-prescribed) prior to initiating </w:t>
            </w:r>
            <w:proofErr w:type="spellStart"/>
            <w:r w:rsidRPr="00DA0EC5">
              <w:rPr>
                <w:rFonts w:ascii="Arial" w:hAnsi="Arial" w:cs="Arial"/>
                <w:sz w:val="20"/>
                <w:szCs w:val="20"/>
              </w:rPr>
              <w:t>BUP</w:t>
            </w:r>
            <w:proofErr w:type="spellEnd"/>
            <w:r w:rsidRPr="00DA0EC5">
              <w:rPr>
                <w:rFonts w:ascii="Arial" w:hAnsi="Arial" w:cs="Arial"/>
                <w:sz w:val="20"/>
                <w:szCs w:val="20"/>
              </w:rPr>
              <w:t xml:space="preserve"> treatment. Of the 9 patients who experienced protracted withdrawal, 7 reported taking METH prior to initiating </w:t>
            </w:r>
            <w:proofErr w:type="spellStart"/>
            <w:r w:rsidRPr="00DA0EC5">
              <w:rPr>
                <w:rFonts w:ascii="Arial" w:hAnsi="Arial" w:cs="Arial"/>
                <w:sz w:val="20"/>
                <w:szCs w:val="20"/>
              </w:rPr>
              <w:t>BUP</w:t>
            </w:r>
            <w:proofErr w:type="spellEnd"/>
            <w:r w:rsidRPr="00DA0EC5">
              <w:rPr>
                <w:rFonts w:ascii="Arial" w:hAnsi="Arial" w:cs="Arial"/>
                <w:sz w:val="20"/>
                <w:szCs w:val="20"/>
              </w:rPr>
              <w:t xml:space="preserve">. </w:t>
            </w:r>
          </w:p>
        </w:tc>
      </w:tr>
    </w:tbl>
    <w:p w14:paraId="35EA69E6" w14:textId="77777777" w:rsidR="00415865" w:rsidRPr="00DA0EC5" w:rsidRDefault="00415865" w:rsidP="00415865">
      <w:pPr>
        <w:rPr>
          <w:rFonts w:ascii="Arial" w:hAnsi="Arial" w:cs="Arial"/>
          <w:sz w:val="20"/>
          <w:szCs w:val="20"/>
        </w:rPr>
      </w:pPr>
      <w:r>
        <w:rPr>
          <w:rFonts w:ascii="Arial" w:hAnsi="Arial" w:cs="Arial"/>
          <w:sz w:val="20"/>
          <w:szCs w:val="20"/>
          <w:vertAlign w:val="superscript"/>
        </w:rPr>
        <w:t>*</w:t>
      </w:r>
      <w:r w:rsidRPr="00DA0EC5">
        <w:rPr>
          <w:rFonts w:ascii="Arial" w:hAnsi="Arial" w:cs="Arial"/>
          <w:sz w:val="20"/>
          <w:szCs w:val="20"/>
        </w:rPr>
        <w:t xml:space="preserve">The denominators in 2 of the groups differ from the previous 2 tables for this study because 4 patients (3 in the “transfer when uncomfortable” group and 1 in the “transfer at 30 mg” group) were randomized but remained on METH maintenance due to positive urine drug results for heroin use prior to transfer to </w:t>
      </w:r>
      <w:proofErr w:type="spellStart"/>
      <w:r w:rsidRPr="00DA0EC5">
        <w:rPr>
          <w:rFonts w:ascii="Arial" w:hAnsi="Arial" w:cs="Arial"/>
          <w:sz w:val="20"/>
          <w:szCs w:val="20"/>
        </w:rPr>
        <w:t>BUP</w:t>
      </w:r>
      <w:proofErr w:type="spellEnd"/>
      <w:r w:rsidRPr="00DA0EC5">
        <w:rPr>
          <w:rFonts w:ascii="Arial" w:hAnsi="Arial" w:cs="Arial"/>
          <w:sz w:val="20"/>
          <w:szCs w:val="20"/>
        </w:rPr>
        <w:t xml:space="preserve">. </w:t>
      </w:r>
    </w:p>
    <w:p w14:paraId="7CED7E1C" w14:textId="77777777" w:rsidR="00415865" w:rsidRPr="00DA0EC5" w:rsidRDefault="00415865" w:rsidP="00415865">
      <w:pPr>
        <w:rPr>
          <w:rFonts w:ascii="Arial" w:hAnsi="Arial" w:cs="Arial"/>
          <w:sz w:val="20"/>
          <w:szCs w:val="20"/>
        </w:rPr>
      </w:pPr>
      <w:r>
        <w:rPr>
          <w:rFonts w:ascii="Arial" w:hAnsi="Arial" w:cs="Arial"/>
          <w:sz w:val="20"/>
          <w:szCs w:val="20"/>
          <w:vertAlign w:val="superscript"/>
        </w:rPr>
        <w:t>†</w:t>
      </w:r>
      <w:r w:rsidRPr="00DA0EC5">
        <w:rPr>
          <w:rFonts w:ascii="Arial" w:hAnsi="Arial" w:cs="Arial"/>
          <w:sz w:val="20"/>
          <w:szCs w:val="20"/>
        </w:rPr>
        <w:t>A third patient was reported but was eligible for this review because she was not stable on METH before transfer.</w:t>
      </w:r>
    </w:p>
    <w:p w14:paraId="3E0BE50B" w14:textId="77777777" w:rsidR="00415865" w:rsidRPr="00DA0EC5" w:rsidRDefault="00415865" w:rsidP="00415865">
      <w:pPr>
        <w:rPr>
          <w:rFonts w:ascii="Arial" w:hAnsi="Arial" w:cs="Arial"/>
          <w:sz w:val="22"/>
          <w:szCs w:val="22"/>
        </w:rPr>
      </w:pPr>
      <w:r w:rsidRPr="00DA0EC5">
        <w:rPr>
          <w:rFonts w:ascii="Arial" w:hAnsi="Arial" w:cs="Arial"/>
          <w:color w:val="000000" w:themeColor="text1"/>
          <w:sz w:val="20"/>
          <w:szCs w:val="20"/>
        </w:rPr>
        <w:t xml:space="preserve">Abbreviations: </w:t>
      </w:r>
      <w:proofErr w:type="spellStart"/>
      <w:r w:rsidRPr="00DA0EC5">
        <w:rPr>
          <w:rFonts w:ascii="Arial" w:hAnsi="Arial" w:cs="Arial"/>
          <w:color w:val="000000" w:themeColor="text1"/>
          <w:sz w:val="20"/>
          <w:szCs w:val="20"/>
        </w:rPr>
        <w:t>BUP</w:t>
      </w:r>
      <w:proofErr w:type="spellEnd"/>
      <w:r w:rsidRPr="00DA0EC5">
        <w:rPr>
          <w:rFonts w:ascii="Arial" w:hAnsi="Arial" w:cs="Arial"/>
          <w:color w:val="000000" w:themeColor="text1"/>
          <w:sz w:val="20"/>
          <w:szCs w:val="20"/>
        </w:rPr>
        <w:t xml:space="preserve">=buprenorphine; </w:t>
      </w:r>
      <w:r>
        <w:rPr>
          <w:rFonts w:ascii="Arial" w:hAnsi="Arial" w:cs="Arial"/>
          <w:color w:val="000000" w:themeColor="text1"/>
          <w:sz w:val="20"/>
          <w:szCs w:val="20"/>
        </w:rPr>
        <w:t xml:space="preserve">CI=confidence interval; </w:t>
      </w:r>
      <w:r w:rsidRPr="00DA0EC5">
        <w:rPr>
          <w:rFonts w:ascii="Arial" w:hAnsi="Arial" w:cs="Arial"/>
          <w:color w:val="000000" w:themeColor="text1"/>
          <w:sz w:val="20"/>
          <w:szCs w:val="20"/>
        </w:rPr>
        <w:t xml:space="preserve">COWS=Clinical Opioid Withdrawal Scale; METH=methadone; mg=milligrams; </w:t>
      </w:r>
      <w:r>
        <w:rPr>
          <w:rFonts w:ascii="Arial" w:hAnsi="Arial" w:cs="Arial"/>
          <w:color w:val="000000" w:themeColor="text1"/>
          <w:sz w:val="20"/>
          <w:szCs w:val="20"/>
        </w:rPr>
        <w:t xml:space="preserve">NA=not applicable; </w:t>
      </w:r>
      <w:proofErr w:type="spellStart"/>
      <w:r w:rsidRPr="00DA0EC5">
        <w:rPr>
          <w:rFonts w:ascii="Arial" w:hAnsi="Arial" w:cs="Arial"/>
          <w:color w:val="000000" w:themeColor="text1"/>
          <w:sz w:val="20"/>
          <w:szCs w:val="20"/>
        </w:rPr>
        <w:t>NLX</w:t>
      </w:r>
      <w:proofErr w:type="spellEnd"/>
      <w:r w:rsidRPr="00DA0EC5">
        <w:rPr>
          <w:rFonts w:ascii="Arial" w:hAnsi="Arial" w:cs="Arial"/>
          <w:color w:val="000000" w:themeColor="text1"/>
          <w:sz w:val="20"/>
          <w:szCs w:val="20"/>
        </w:rPr>
        <w:t xml:space="preserve">=naloxone; NR=not reported; </w:t>
      </w:r>
      <w:r>
        <w:rPr>
          <w:rFonts w:ascii="Arial" w:hAnsi="Arial" w:cs="Arial"/>
          <w:color w:val="000000" w:themeColor="text1"/>
          <w:sz w:val="20"/>
          <w:szCs w:val="20"/>
        </w:rPr>
        <w:t xml:space="preserve">NS=not significant; </w:t>
      </w:r>
      <w:proofErr w:type="spellStart"/>
      <w:r w:rsidRPr="00DA0EC5">
        <w:rPr>
          <w:rFonts w:ascii="Arial" w:hAnsi="Arial" w:cs="Arial"/>
          <w:color w:val="000000" w:themeColor="text1"/>
          <w:sz w:val="20"/>
          <w:szCs w:val="20"/>
        </w:rPr>
        <w:t>OOWS</w:t>
      </w:r>
      <w:proofErr w:type="spellEnd"/>
      <w:r w:rsidRPr="00DA0EC5">
        <w:rPr>
          <w:rFonts w:ascii="Arial" w:hAnsi="Arial" w:cs="Arial"/>
          <w:color w:val="000000" w:themeColor="text1"/>
          <w:sz w:val="20"/>
          <w:szCs w:val="20"/>
        </w:rPr>
        <w:t xml:space="preserve">=Objective Opiate Withdrawal Scale; </w:t>
      </w:r>
      <w:r>
        <w:rPr>
          <w:rFonts w:ascii="Arial" w:hAnsi="Arial" w:cs="Arial"/>
          <w:color w:val="000000" w:themeColor="text1"/>
          <w:sz w:val="20"/>
          <w:szCs w:val="20"/>
        </w:rPr>
        <w:t xml:space="preserve">SD=standard deviation; </w:t>
      </w:r>
      <w:r w:rsidRPr="00DA0EC5">
        <w:rPr>
          <w:rFonts w:ascii="Arial" w:hAnsi="Arial" w:cs="Arial"/>
          <w:color w:val="000000" w:themeColor="text1"/>
          <w:sz w:val="20"/>
          <w:szCs w:val="20"/>
        </w:rPr>
        <w:t xml:space="preserve">SE=standard error; </w:t>
      </w:r>
      <w:proofErr w:type="spellStart"/>
      <w:r w:rsidRPr="00DA0EC5">
        <w:rPr>
          <w:rFonts w:ascii="Arial" w:hAnsi="Arial" w:cs="Arial"/>
          <w:color w:val="000000" w:themeColor="text1"/>
          <w:sz w:val="20"/>
          <w:szCs w:val="20"/>
        </w:rPr>
        <w:t>sl</w:t>
      </w:r>
      <w:proofErr w:type="spellEnd"/>
      <w:r w:rsidRPr="00DA0EC5">
        <w:rPr>
          <w:rFonts w:ascii="Arial" w:hAnsi="Arial" w:cs="Arial"/>
          <w:color w:val="000000" w:themeColor="text1"/>
          <w:sz w:val="20"/>
          <w:szCs w:val="20"/>
        </w:rPr>
        <w:t>=sublingual; SOWS=Subjective Opiate Withdrawal Scale.</w:t>
      </w:r>
    </w:p>
    <w:p w14:paraId="695EADFC" w14:textId="77777777" w:rsidR="00415865" w:rsidRPr="00DA0EC5" w:rsidRDefault="00415865" w:rsidP="00415865">
      <w:pPr>
        <w:rPr>
          <w:rFonts w:ascii="Arial" w:hAnsi="Arial" w:cs="Arial"/>
          <w:sz w:val="22"/>
          <w:szCs w:val="22"/>
        </w:rPr>
      </w:pPr>
    </w:p>
    <w:p w14:paraId="70459853" w14:textId="77777777" w:rsidR="00415865" w:rsidRPr="00DA0EC5" w:rsidRDefault="00415865" w:rsidP="00415865">
      <w:pPr>
        <w:rPr>
          <w:rFonts w:ascii="Arial" w:hAnsi="Arial" w:cs="Arial"/>
          <w:sz w:val="22"/>
          <w:szCs w:val="22"/>
        </w:rPr>
      </w:pPr>
    </w:p>
    <w:p w14:paraId="38F1AB0E" w14:textId="77777777" w:rsidR="00415865" w:rsidRDefault="00415865" w:rsidP="00415865">
      <w:pPr>
        <w:rPr>
          <w:rFonts w:ascii="Arial" w:hAnsi="Arial" w:cs="Arial"/>
          <w:sz w:val="22"/>
          <w:szCs w:val="22"/>
        </w:rPr>
      </w:pPr>
    </w:p>
    <w:p w14:paraId="2A3BF827" w14:textId="77777777" w:rsidR="00415865" w:rsidRDefault="00415865" w:rsidP="00415865">
      <w:pPr>
        <w:rPr>
          <w:rFonts w:ascii="Arial" w:hAnsi="Arial" w:cs="Arial"/>
          <w:sz w:val="22"/>
          <w:szCs w:val="22"/>
        </w:rPr>
      </w:pPr>
    </w:p>
    <w:p w14:paraId="59ABAF42" w14:textId="77777777" w:rsidR="00415865" w:rsidRPr="00DA0EC5" w:rsidRDefault="00415865" w:rsidP="00415865">
      <w:pPr>
        <w:rPr>
          <w:rFonts w:ascii="Arial" w:hAnsi="Arial" w:cs="Arial"/>
          <w:sz w:val="22"/>
          <w:szCs w:val="22"/>
        </w:rPr>
      </w:pPr>
    </w:p>
    <w:p w14:paraId="2A6F4E92" w14:textId="77777777" w:rsidR="00415865" w:rsidRDefault="00415865" w:rsidP="00415865"/>
    <w:p w14:paraId="6ECBBCF1" w14:textId="77777777" w:rsidR="00415865" w:rsidRDefault="00415865"/>
    <w:sectPr w:rsidR="00415865" w:rsidSect="00FC0EA9">
      <w:headerReference w:type="defaul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055AA" w14:paraId="62802341" w14:textId="77777777" w:rsidTr="007F7B26">
      <w:tc>
        <w:tcPr>
          <w:tcW w:w="3120" w:type="dxa"/>
        </w:tcPr>
        <w:p w14:paraId="0B25F77B" w14:textId="77777777" w:rsidR="001055AA" w:rsidRDefault="00415865" w:rsidP="007F7B26">
          <w:pPr>
            <w:pStyle w:val="Header"/>
            <w:ind w:left="-115"/>
          </w:pPr>
        </w:p>
      </w:tc>
      <w:tc>
        <w:tcPr>
          <w:tcW w:w="3120" w:type="dxa"/>
        </w:tcPr>
        <w:p w14:paraId="4A93E540" w14:textId="77777777" w:rsidR="001055AA" w:rsidRDefault="00415865" w:rsidP="007F7B26">
          <w:pPr>
            <w:pStyle w:val="Header"/>
            <w:jc w:val="center"/>
          </w:pPr>
        </w:p>
      </w:tc>
      <w:tc>
        <w:tcPr>
          <w:tcW w:w="3120" w:type="dxa"/>
        </w:tcPr>
        <w:p w14:paraId="26CEB19A" w14:textId="77777777" w:rsidR="001055AA" w:rsidRDefault="00415865" w:rsidP="007F7B26">
          <w:pPr>
            <w:pStyle w:val="Header"/>
            <w:ind w:right="-115"/>
            <w:jc w:val="right"/>
          </w:pPr>
        </w:p>
      </w:tc>
    </w:tr>
  </w:tbl>
  <w:p w14:paraId="68D56B4C" w14:textId="77777777" w:rsidR="001055AA" w:rsidRDefault="00415865" w:rsidP="007F7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1055AA" w14:paraId="39156560" w14:textId="77777777" w:rsidTr="007F7B26">
      <w:tc>
        <w:tcPr>
          <w:tcW w:w="4320" w:type="dxa"/>
        </w:tcPr>
        <w:p w14:paraId="44AC09DB" w14:textId="77777777" w:rsidR="001055AA" w:rsidRDefault="00415865" w:rsidP="007F7B26">
          <w:pPr>
            <w:pStyle w:val="Header"/>
            <w:ind w:left="-115"/>
          </w:pPr>
        </w:p>
      </w:tc>
      <w:tc>
        <w:tcPr>
          <w:tcW w:w="4320" w:type="dxa"/>
        </w:tcPr>
        <w:p w14:paraId="170301EF" w14:textId="77777777" w:rsidR="001055AA" w:rsidRDefault="00415865" w:rsidP="007F7B26">
          <w:pPr>
            <w:pStyle w:val="Header"/>
            <w:jc w:val="center"/>
          </w:pPr>
        </w:p>
      </w:tc>
      <w:tc>
        <w:tcPr>
          <w:tcW w:w="4320" w:type="dxa"/>
        </w:tcPr>
        <w:p w14:paraId="696DEC76" w14:textId="77777777" w:rsidR="001055AA" w:rsidRDefault="00415865" w:rsidP="007F7B26">
          <w:pPr>
            <w:pStyle w:val="Header"/>
            <w:ind w:right="-115"/>
            <w:jc w:val="right"/>
          </w:pPr>
        </w:p>
      </w:tc>
    </w:tr>
  </w:tbl>
  <w:p w14:paraId="04DEED0B" w14:textId="77777777" w:rsidR="001055AA" w:rsidRDefault="00415865" w:rsidP="007F7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1055AA" w14:paraId="141A116B" w14:textId="77777777" w:rsidTr="007F7B26">
      <w:tc>
        <w:tcPr>
          <w:tcW w:w="4320" w:type="dxa"/>
        </w:tcPr>
        <w:p w14:paraId="4C6C938B" w14:textId="77777777" w:rsidR="001055AA" w:rsidRDefault="00415865" w:rsidP="007F7B26">
          <w:pPr>
            <w:pStyle w:val="Header"/>
            <w:ind w:left="-115"/>
          </w:pPr>
        </w:p>
      </w:tc>
      <w:tc>
        <w:tcPr>
          <w:tcW w:w="4320" w:type="dxa"/>
        </w:tcPr>
        <w:p w14:paraId="7C650659" w14:textId="77777777" w:rsidR="001055AA" w:rsidRDefault="00415865" w:rsidP="007F7B26">
          <w:pPr>
            <w:pStyle w:val="Header"/>
            <w:jc w:val="center"/>
          </w:pPr>
        </w:p>
      </w:tc>
      <w:tc>
        <w:tcPr>
          <w:tcW w:w="4320" w:type="dxa"/>
        </w:tcPr>
        <w:p w14:paraId="4AB16FC7" w14:textId="77777777" w:rsidR="001055AA" w:rsidRDefault="00415865" w:rsidP="007F7B26">
          <w:pPr>
            <w:pStyle w:val="Header"/>
            <w:ind w:right="-115"/>
            <w:jc w:val="right"/>
          </w:pPr>
        </w:p>
      </w:tc>
    </w:tr>
  </w:tbl>
  <w:p w14:paraId="471AED78" w14:textId="77777777" w:rsidR="001055AA" w:rsidRDefault="00415865" w:rsidP="007F7B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1055AA" w14:paraId="3619B867" w14:textId="77777777" w:rsidTr="007F7B26">
      <w:tc>
        <w:tcPr>
          <w:tcW w:w="4320" w:type="dxa"/>
        </w:tcPr>
        <w:p w14:paraId="0FC438BE" w14:textId="77777777" w:rsidR="001055AA" w:rsidRDefault="00415865" w:rsidP="007F7B26">
          <w:pPr>
            <w:pStyle w:val="Header"/>
            <w:ind w:left="-115"/>
          </w:pPr>
        </w:p>
      </w:tc>
      <w:tc>
        <w:tcPr>
          <w:tcW w:w="4320" w:type="dxa"/>
        </w:tcPr>
        <w:p w14:paraId="75C18D7D" w14:textId="77777777" w:rsidR="001055AA" w:rsidRDefault="00415865" w:rsidP="007F7B26">
          <w:pPr>
            <w:pStyle w:val="Header"/>
            <w:jc w:val="center"/>
          </w:pPr>
        </w:p>
      </w:tc>
      <w:tc>
        <w:tcPr>
          <w:tcW w:w="4320" w:type="dxa"/>
        </w:tcPr>
        <w:p w14:paraId="1D5DE4A8" w14:textId="77777777" w:rsidR="001055AA" w:rsidRDefault="00415865" w:rsidP="007F7B26">
          <w:pPr>
            <w:pStyle w:val="Header"/>
            <w:ind w:right="-115"/>
            <w:jc w:val="right"/>
          </w:pPr>
        </w:p>
      </w:tc>
    </w:tr>
  </w:tbl>
  <w:p w14:paraId="13C42A2D" w14:textId="77777777" w:rsidR="001055AA" w:rsidRDefault="00415865" w:rsidP="007F7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AD6"/>
    <w:multiLevelType w:val="hybridMultilevel"/>
    <w:tmpl w:val="5F88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5223"/>
    <w:multiLevelType w:val="hybridMultilevel"/>
    <w:tmpl w:val="E7425C7A"/>
    <w:lvl w:ilvl="0" w:tplc="AF48E136">
      <w:start w:val="200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1D9D"/>
    <w:multiLevelType w:val="hybridMultilevel"/>
    <w:tmpl w:val="8A68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E0F7E"/>
    <w:multiLevelType w:val="hybridMultilevel"/>
    <w:tmpl w:val="266A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5791E"/>
    <w:multiLevelType w:val="hybridMultilevel"/>
    <w:tmpl w:val="6AE0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B28C3"/>
    <w:multiLevelType w:val="hybridMultilevel"/>
    <w:tmpl w:val="14B6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36755"/>
    <w:multiLevelType w:val="hybridMultilevel"/>
    <w:tmpl w:val="F794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C6F52"/>
    <w:multiLevelType w:val="hybridMultilevel"/>
    <w:tmpl w:val="E4DC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94340"/>
    <w:multiLevelType w:val="hybridMultilevel"/>
    <w:tmpl w:val="B718B5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2"/>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65"/>
    <w:rsid w:val="0041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53BE"/>
  <w15:chartTrackingRefBased/>
  <w15:docId w15:val="{FD0682D2-F7AB-43E7-ABED-3FA76338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865"/>
    <w:pPr>
      <w:spacing w:after="0" w:line="240" w:lineRule="auto"/>
    </w:pPr>
    <w:rPr>
      <w:sz w:val="24"/>
      <w:szCs w:val="24"/>
    </w:rPr>
  </w:style>
  <w:style w:type="paragraph" w:styleId="Heading1">
    <w:name w:val="heading 1"/>
    <w:basedOn w:val="Normal"/>
    <w:next w:val="Normal"/>
    <w:link w:val="Heading1Char"/>
    <w:uiPriority w:val="9"/>
    <w:qFormat/>
    <w:rsid w:val="00415865"/>
    <w:pPr>
      <w:spacing w:line="480" w:lineRule="auto"/>
      <w:outlineLvl w:val="0"/>
    </w:pPr>
    <w:rPr>
      <w:rFonts w:ascii="Times New Roman" w:eastAsia="Calibri" w:hAnsi="Times New Roman" w:cs="Times New Roman"/>
      <w:b/>
    </w:rPr>
  </w:style>
  <w:style w:type="paragraph" w:styleId="Heading2">
    <w:name w:val="heading 2"/>
    <w:basedOn w:val="Normal"/>
    <w:next w:val="Normal"/>
    <w:link w:val="Heading2Char"/>
    <w:uiPriority w:val="9"/>
    <w:semiHidden/>
    <w:unhideWhenUsed/>
    <w:qFormat/>
    <w:rsid w:val="004158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65"/>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semiHidden/>
    <w:rsid w:val="00415865"/>
    <w:rPr>
      <w:rFonts w:asciiTheme="majorHAnsi" w:eastAsiaTheme="majorEastAsia" w:hAnsiTheme="majorHAnsi" w:cstheme="majorBidi"/>
      <w:color w:val="2F5496" w:themeColor="accent1" w:themeShade="BF"/>
      <w:sz w:val="26"/>
      <w:szCs w:val="26"/>
    </w:rPr>
  </w:style>
  <w:style w:type="paragraph" w:customStyle="1" w:styleId="text">
    <w:name w:val="text"/>
    <w:basedOn w:val="Normal"/>
    <w:qFormat/>
    <w:rsid w:val="00415865"/>
    <w:pPr>
      <w:spacing w:line="480" w:lineRule="auto"/>
      <w:ind w:firstLine="720"/>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415865"/>
    <w:rPr>
      <w:sz w:val="18"/>
      <w:szCs w:val="18"/>
    </w:rPr>
  </w:style>
  <w:style w:type="paragraph" w:styleId="CommentText">
    <w:name w:val="annotation text"/>
    <w:basedOn w:val="Normal"/>
    <w:link w:val="CommentTextChar"/>
    <w:uiPriority w:val="99"/>
    <w:unhideWhenUsed/>
    <w:rsid w:val="00415865"/>
  </w:style>
  <w:style w:type="character" w:customStyle="1" w:styleId="CommentTextChar">
    <w:name w:val="Comment Text Char"/>
    <w:basedOn w:val="DefaultParagraphFont"/>
    <w:link w:val="CommentText"/>
    <w:uiPriority w:val="99"/>
    <w:rsid w:val="00415865"/>
    <w:rPr>
      <w:sz w:val="24"/>
      <w:szCs w:val="24"/>
    </w:rPr>
  </w:style>
  <w:style w:type="paragraph" w:styleId="CommentSubject">
    <w:name w:val="annotation subject"/>
    <w:basedOn w:val="CommentText"/>
    <w:next w:val="CommentText"/>
    <w:link w:val="CommentSubjectChar"/>
    <w:uiPriority w:val="99"/>
    <w:semiHidden/>
    <w:unhideWhenUsed/>
    <w:rsid w:val="00415865"/>
    <w:rPr>
      <w:b/>
      <w:bCs/>
      <w:sz w:val="20"/>
      <w:szCs w:val="20"/>
    </w:rPr>
  </w:style>
  <w:style w:type="character" w:customStyle="1" w:styleId="CommentSubjectChar">
    <w:name w:val="Comment Subject Char"/>
    <w:basedOn w:val="CommentTextChar"/>
    <w:link w:val="CommentSubject"/>
    <w:uiPriority w:val="99"/>
    <w:semiHidden/>
    <w:rsid w:val="00415865"/>
    <w:rPr>
      <w:b/>
      <w:bCs/>
      <w:sz w:val="20"/>
      <w:szCs w:val="20"/>
    </w:rPr>
  </w:style>
  <w:style w:type="paragraph" w:styleId="BalloonText">
    <w:name w:val="Balloon Text"/>
    <w:basedOn w:val="Normal"/>
    <w:link w:val="BalloonTextChar"/>
    <w:uiPriority w:val="99"/>
    <w:semiHidden/>
    <w:unhideWhenUsed/>
    <w:rsid w:val="004158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5865"/>
    <w:rPr>
      <w:rFonts w:ascii="Times New Roman" w:hAnsi="Times New Roman" w:cs="Times New Roman"/>
      <w:sz w:val="18"/>
      <w:szCs w:val="18"/>
    </w:rPr>
  </w:style>
  <w:style w:type="table" w:styleId="TableGrid">
    <w:name w:val="Table Grid"/>
    <w:basedOn w:val="TableNormal"/>
    <w:uiPriority w:val="59"/>
    <w:rsid w:val="0041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basedOn w:val="DefaultParagraphFont"/>
    <w:rsid w:val="00415865"/>
  </w:style>
  <w:style w:type="character" w:customStyle="1" w:styleId="data">
    <w:name w:val="data"/>
    <w:basedOn w:val="DefaultParagraphFont"/>
    <w:rsid w:val="00415865"/>
  </w:style>
  <w:style w:type="character" w:customStyle="1" w:styleId="searchoptionssummary">
    <w:name w:val="searchoptionssummary"/>
    <w:basedOn w:val="DefaultParagraphFont"/>
    <w:rsid w:val="00415865"/>
  </w:style>
  <w:style w:type="character" w:styleId="IntenseEmphasis">
    <w:name w:val="Intense Emphasis"/>
    <w:basedOn w:val="DefaultParagraphFont"/>
    <w:uiPriority w:val="21"/>
    <w:qFormat/>
    <w:rsid w:val="00415865"/>
    <w:rPr>
      <w:b/>
      <w:bCs/>
      <w:i/>
      <w:iCs/>
      <w:color w:val="4472C4" w:themeColor="accent1"/>
    </w:rPr>
  </w:style>
  <w:style w:type="character" w:styleId="Hyperlink">
    <w:name w:val="Hyperlink"/>
    <w:basedOn w:val="DefaultParagraphFont"/>
    <w:uiPriority w:val="99"/>
    <w:unhideWhenUsed/>
    <w:rsid w:val="00415865"/>
    <w:rPr>
      <w:color w:val="0563C1" w:themeColor="hyperlink"/>
      <w:u w:val="single"/>
    </w:rPr>
  </w:style>
  <w:style w:type="paragraph" w:styleId="ListParagraph">
    <w:name w:val="List Paragraph"/>
    <w:basedOn w:val="Normal"/>
    <w:uiPriority w:val="34"/>
    <w:qFormat/>
    <w:rsid w:val="00415865"/>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15865"/>
    <w:pPr>
      <w:tabs>
        <w:tab w:val="center" w:pos="4680"/>
        <w:tab w:val="right" w:pos="9360"/>
      </w:tabs>
    </w:pPr>
  </w:style>
  <w:style w:type="character" w:customStyle="1" w:styleId="HeaderChar">
    <w:name w:val="Header Char"/>
    <w:basedOn w:val="DefaultParagraphFont"/>
    <w:link w:val="Header"/>
    <w:uiPriority w:val="99"/>
    <w:rsid w:val="00415865"/>
    <w:rPr>
      <w:sz w:val="24"/>
      <w:szCs w:val="24"/>
    </w:rPr>
  </w:style>
  <w:style w:type="paragraph" w:styleId="Footer">
    <w:name w:val="footer"/>
    <w:basedOn w:val="Normal"/>
    <w:link w:val="FooterChar"/>
    <w:uiPriority w:val="99"/>
    <w:unhideWhenUsed/>
    <w:rsid w:val="00415865"/>
    <w:pPr>
      <w:tabs>
        <w:tab w:val="center" w:pos="4680"/>
        <w:tab w:val="right" w:pos="9360"/>
      </w:tabs>
    </w:pPr>
  </w:style>
  <w:style w:type="character" w:customStyle="1" w:styleId="FooterChar">
    <w:name w:val="Footer Char"/>
    <w:basedOn w:val="DefaultParagraphFont"/>
    <w:link w:val="Footer"/>
    <w:uiPriority w:val="99"/>
    <w:rsid w:val="00415865"/>
    <w:rPr>
      <w:sz w:val="24"/>
      <w:szCs w:val="24"/>
    </w:rPr>
  </w:style>
  <w:style w:type="character" w:styleId="FollowedHyperlink">
    <w:name w:val="FollowedHyperlink"/>
    <w:basedOn w:val="DefaultParagraphFont"/>
    <w:uiPriority w:val="99"/>
    <w:semiHidden/>
    <w:unhideWhenUsed/>
    <w:rsid w:val="00415865"/>
    <w:rPr>
      <w:color w:val="954F72" w:themeColor="followedHyperlink"/>
      <w:u w:val="single"/>
    </w:rPr>
  </w:style>
  <w:style w:type="paragraph" w:styleId="Revision">
    <w:name w:val="Revision"/>
    <w:hidden/>
    <w:uiPriority w:val="99"/>
    <w:semiHidden/>
    <w:rsid w:val="00415865"/>
    <w:pPr>
      <w:spacing w:after="0" w:line="240" w:lineRule="auto"/>
    </w:pPr>
    <w:rPr>
      <w:sz w:val="24"/>
      <w:szCs w:val="24"/>
    </w:rPr>
  </w:style>
  <w:style w:type="character" w:styleId="PageNumber">
    <w:name w:val="page number"/>
    <w:basedOn w:val="DefaultParagraphFont"/>
    <w:uiPriority w:val="99"/>
    <w:semiHidden/>
    <w:unhideWhenUsed/>
    <w:rsid w:val="00415865"/>
  </w:style>
  <w:style w:type="paragraph" w:customStyle="1" w:styleId="EndNoteBibliographyTitle">
    <w:name w:val="EndNote Bibliography Title"/>
    <w:basedOn w:val="Normal"/>
    <w:rsid w:val="00415865"/>
    <w:pPr>
      <w:jc w:val="center"/>
    </w:pPr>
    <w:rPr>
      <w:rFonts w:ascii="Calibri" w:hAnsi="Calibri" w:cs="Calibri"/>
    </w:rPr>
  </w:style>
  <w:style w:type="paragraph" w:customStyle="1" w:styleId="EndNoteBibliography">
    <w:name w:val="EndNote Bibliography"/>
    <w:basedOn w:val="Normal"/>
    <w:rsid w:val="00415865"/>
    <w:rPr>
      <w:rFonts w:ascii="Calibri" w:hAnsi="Calibri" w:cs="Calibri"/>
    </w:rPr>
  </w:style>
  <w:style w:type="paragraph" w:customStyle="1" w:styleId="EndNoteCategoryHeading">
    <w:name w:val="EndNote Category Heading"/>
    <w:basedOn w:val="Normal"/>
    <w:link w:val="EndNoteCategoryHeadingChar"/>
    <w:rsid w:val="00415865"/>
    <w:pPr>
      <w:spacing w:before="120" w:after="120"/>
    </w:pPr>
  </w:style>
  <w:style w:type="character" w:customStyle="1" w:styleId="EndNoteCategoryHeadingChar">
    <w:name w:val="EndNote Category Heading Char"/>
    <w:basedOn w:val="DefaultParagraphFont"/>
    <w:link w:val="EndNoteCategoryHeading"/>
    <w:rsid w:val="00415865"/>
    <w:rPr>
      <w:sz w:val="24"/>
      <w:szCs w:val="24"/>
    </w:rPr>
  </w:style>
  <w:style w:type="paragraph" w:customStyle="1" w:styleId="EndNoteCategoryTitle">
    <w:name w:val="EndNote Category Title"/>
    <w:basedOn w:val="Normal"/>
    <w:link w:val="EndNoteCategoryTitleChar"/>
    <w:rsid w:val="00415865"/>
    <w:pPr>
      <w:spacing w:before="120" w:after="120"/>
      <w:jc w:val="center"/>
    </w:pPr>
  </w:style>
  <w:style w:type="character" w:customStyle="1" w:styleId="EndNoteCategoryTitleChar">
    <w:name w:val="EndNote Category Title Char"/>
    <w:basedOn w:val="DefaultParagraphFont"/>
    <w:link w:val="EndNoteCategoryTitle"/>
    <w:rsid w:val="00415865"/>
    <w:rPr>
      <w:sz w:val="24"/>
      <w:szCs w:val="24"/>
    </w:rPr>
  </w:style>
  <w:style w:type="character" w:customStyle="1" w:styleId="UnresolvedMention1">
    <w:name w:val="Unresolved Mention1"/>
    <w:basedOn w:val="DefaultParagraphFont"/>
    <w:uiPriority w:val="99"/>
    <w:semiHidden/>
    <w:unhideWhenUsed/>
    <w:rsid w:val="00415865"/>
    <w:rPr>
      <w:color w:val="605E5C"/>
      <w:shd w:val="clear" w:color="auto" w:fill="E1DFDD"/>
    </w:rPr>
  </w:style>
  <w:style w:type="character" w:styleId="LineNumber">
    <w:name w:val="line number"/>
    <w:basedOn w:val="DefaultParagraphFont"/>
    <w:uiPriority w:val="99"/>
    <w:semiHidden/>
    <w:unhideWhenUsed/>
    <w:rsid w:val="00415865"/>
  </w:style>
  <w:style w:type="character" w:styleId="Strong">
    <w:name w:val="Strong"/>
    <w:basedOn w:val="DefaultParagraphFont"/>
    <w:uiPriority w:val="22"/>
    <w:qFormat/>
    <w:rsid w:val="00415865"/>
    <w:rPr>
      <w:b/>
      <w:bCs/>
    </w:rPr>
  </w:style>
  <w:style w:type="character" w:customStyle="1" w:styleId="italic">
    <w:name w:val="italic"/>
    <w:basedOn w:val="DefaultParagraphFont"/>
    <w:rsid w:val="00415865"/>
  </w:style>
  <w:style w:type="character" w:customStyle="1" w:styleId="jq-shorten">
    <w:name w:val="jq-shorten"/>
    <w:basedOn w:val="DefaultParagraphFont"/>
    <w:rsid w:val="00415865"/>
  </w:style>
  <w:style w:type="character" w:styleId="Emphasis">
    <w:name w:val="Emphasis"/>
    <w:basedOn w:val="DefaultParagraphFont"/>
    <w:uiPriority w:val="20"/>
    <w:qFormat/>
    <w:rsid w:val="00415865"/>
    <w:rPr>
      <w:i/>
      <w:iCs/>
    </w:rPr>
  </w:style>
  <w:style w:type="character" w:customStyle="1" w:styleId="UnresolvedMention2">
    <w:name w:val="Unresolved Mention2"/>
    <w:basedOn w:val="DefaultParagraphFont"/>
    <w:uiPriority w:val="99"/>
    <w:semiHidden/>
    <w:unhideWhenUsed/>
    <w:rsid w:val="00415865"/>
    <w:rPr>
      <w:color w:val="605E5C"/>
      <w:shd w:val="clear" w:color="auto" w:fill="E1DFDD"/>
    </w:rPr>
  </w:style>
  <w:style w:type="character" w:styleId="UnresolvedMention">
    <w:name w:val="Unresolved Mention"/>
    <w:basedOn w:val="DefaultParagraphFont"/>
    <w:uiPriority w:val="99"/>
    <w:semiHidden/>
    <w:unhideWhenUsed/>
    <w:rsid w:val="0041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6785</Words>
  <Characters>38675</Characters>
  <Application>Microsoft Office Word</Application>
  <DocSecurity>0</DocSecurity>
  <Lines>322</Lines>
  <Paragraphs>90</Paragraphs>
  <ScaleCrop>false</ScaleCrop>
  <Company/>
  <LinksUpToDate>false</LinksUpToDate>
  <CharactersWithSpaces>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PA-EDIT MS</dc:creator>
  <cp:keywords/>
  <dc:description/>
  <cp:lastModifiedBy>PA-EDIT MS</cp:lastModifiedBy>
  <cp:revision>1</cp:revision>
  <dcterms:created xsi:type="dcterms:W3CDTF">2020-10-02T14:20:00Z</dcterms:created>
  <dcterms:modified xsi:type="dcterms:W3CDTF">2020-10-02T14:21:00Z</dcterms:modified>
</cp:coreProperties>
</file>