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1F" w:rsidRPr="009B2B1F" w:rsidRDefault="00786D8C" w:rsidP="009B2B1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Digital Content </w:t>
      </w:r>
      <w:r w:rsidR="009B2B1F" w:rsidRPr="009B2B1F">
        <w:rPr>
          <w:rFonts w:ascii="Arial" w:hAnsi="Arial" w:cs="Arial"/>
          <w:b/>
          <w:sz w:val="24"/>
          <w:szCs w:val="24"/>
        </w:rPr>
        <w:t>Table 1: Subgroup Data: Non-Prescribed Benzodiazepines and Prescribed Opioids</w:t>
      </w: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3100"/>
        <w:gridCol w:w="1720"/>
        <w:gridCol w:w="1780"/>
        <w:gridCol w:w="1408"/>
        <w:gridCol w:w="1336"/>
        <w:gridCol w:w="1345"/>
        <w:gridCol w:w="1230"/>
        <w:gridCol w:w="1300"/>
      </w:tblGrid>
      <w:tr w:rsidR="009B2B1F" w:rsidRPr="009B2B1F" w:rsidTr="00E85CE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 for Non-Prescribed Benzodiazepines</w:t>
            </w:r>
          </w:p>
        </w:tc>
      </w:tr>
      <w:tr w:rsidR="009B2B1F" w:rsidRPr="009B2B1F" w:rsidTr="00E85CE8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i/>
                <w:iCs/>
                <w:color w:val="000000"/>
              </w:rPr>
              <w:t>Any Benzodiazepine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NORDIAZEPAM / OXAZEPAM / TEMAZEPAM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ALPRAZOLAM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CLONAZEPAM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LORAZEPAM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TRIAZOLAM</w:t>
            </w:r>
          </w:p>
        </w:tc>
      </w:tr>
      <w:tr w:rsidR="009B2B1F" w:rsidRPr="009B2B1F" w:rsidTr="00E85CE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i/>
                <w:iCs/>
                <w:color w:val="000000"/>
              </w:rPr>
              <w:t>n positive tests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39,812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15,753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14,026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10,519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4,990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</w:tr>
      <w:tr w:rsidR="009B2B1F" w:rsidRPr="009B2B1F" w:rsidTr="00E85CE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Positive for Prescribed Opiates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165,019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30,922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11,989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11,287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8,381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3,794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9B2B1F" w:rsidRPr="009B2B1F" w:rsidTr="00E85CE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CODEINE / MORPHINE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17,087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3,686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1,557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1,249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B2B1F" w:rsidRPr="009B2B1F" w:rsidTr="00E85CE8">
        <w:trPr>
          <w:trHeight w:val="5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HYDROCODONE / HYDROMORPHONE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80,485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14,607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5,994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4,650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3,525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9B2B1F" w:rsidRPr="009B2B1F" w:rsidTr="00E85CE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OXYCODONE / OXYMORPHONE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52,448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11,201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4,536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4,159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2,317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9B2B1F" w:rsidRPr="009B2B1F" w:rsidTr="00E85CE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METHADONE / EDDP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16,119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3,794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1,055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1,931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1,857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B2B1F" w:rsidRPr="009B2B1F" w:rsidTr="00E85CE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BUPRENORPHINE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19,424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2,363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B2B1F" w:rsidRPr="009B2B1F" w:rsidTr="00E85CE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FENTANYL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3,287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B2B1F" w:rsidRPr="009B2B1F" w:rsidTr="00E85CE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MEPERIDINE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B2B1F" w:rsidRPr="009B2B1F" w:rsidTr="00E85CE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TAPENTADOL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B1F" w:rsidRPr="009B2B1F" w:rsidRDefault="009B2B1F" w:rsidP="009B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2B1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9B2B1F" w:rsidRPr="009B2B1F" w:rsidRDefault="009B2B1F" w:rsidP="009B2B1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B2B1F" w:rsidRPr="009B2B1F" w:rsidRDefault="009B2B1F" w:rsidP="009B2B1F">
      <w:pPr>
        <w:rPr>
          <w:rFonts w:ascii="Arial" w:eastAsia="Times New Roman" w:hAnsi="Arial" w:cs="Arial"/>
          <w:color w:val="000000"/>
          <w:sz w:val="20"/>
          <w:szCs w:val="20"/>
          <w:lang w:bidi="he-IL"/>
        </w:rPr>
      </w:pPr>
      <w:bookmarkStart w:id="0" w:name="_GoBack"/>
      <w:bookmarkEnd w:id="0"/>
    </w:p>
    <w:sectPr w:rsidR="009B2B1F" w:rsidRPr="009B2B1F" w:rsidSect="00817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1F"/>
    <w:rsid w:val="00184FC3"/>
    <w:rsid w:val="00786D8C"/>
    <w:rsid w:val="007C65F8"/>
    <w:rsid w:val="00817511"/>
    <w:rsid w:val="009B2B1F"/>
    <w:rsid w:val="00B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B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B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Niles</dc:creator>
  <cp:lastModifiedBy>Justin Niles</cp:lastModifiedBy>
  <cp:revision>2</cp:revision>
  <dcterms:created xsi:type="dcterms:W3CDTF">2017-03-31T13:50:00Z</dcterms:created>
  <dcterms:modified xsi:type="dcterms:W3CDTF">2017-03-31T13:50:00Z</dcterms:modified>
</cp:coreProperties>
</file>