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2527" w14:textId="77777777" w:rsidR="004B3CE2" w:rsidRDefault="004B3CE2" w:rsidP="004B3CE2">
      <w:pPr>
        <w:rPr>
          <w:rFonts w:ascii="Times New Roman" w:hAnsi="Times New Roman"/>
          <w:b/>
          <w:sz w:val="24"/>
          <w:szCs w:val="24"/>
        </w:rPr>
      </w:pPr>
      <w:r w:rsidRPr="000668EA">
        <w:rPr>
          <w:rFonts w:ascii="Times New Roman" w:hAnsi="Times New Roman"/>
          <w:b/>
          <w:sz w:val="24"/>
          <w:szCs w:val="24"/>
        </w:rPr>
        <w:t>Appendix</w:t>
      </w:r>
    </w:p>
    <w:tbl>
      <w:tblPr>
        <w:tblpPr w:leftFromText="180" w:rightFromText="180" w:horzAnchor="margin" w:tblpY="1510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5022"/>
      </w:tblGrid>
      <w:tr w:rsidR="004B3CE2" w:rsidRPr="000D0CA2" w14:paraId="6FB08BA8" w14:textId="77777777" w:rsidTr="001451FA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52447" w14:textId="77777777" w:rsidR="004B3CE2" w:rsidRPr="00473A46" w:rsidRDefault="004B3CE2" w:rsidP="001451FA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b/>
                <w:sz w:val="24"/>
                <w:szCs w:val="24"/>
              </w:rPr>
              <w:t>Clinical Diagnosis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DB333" w14:textId="77777777" w:rsidR="004B3CE2" w:rsidRPr="00473A46" w:rsidRDefault="004B3CE2" w:rsidP="001451FA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73A46">
              <w:rPr>
                <w:rFonts w:ascii="Times New Roman" w:hAnsi="Times New Roman"/>
                <w:b/>
                <w:sz w:val="24"/>
                <w:szCs w:val="24"/>
              </w:rPr>
              <w:t>International Classification of Diseases, Ninth Revision, Clinical Modification</w:t>
            </w:r>
          </w:p>
        </w:tc>
      </w:tr>
      <w:tr w:rsidR="004B3CE2" w:rsidRPr="000D0CA2" w14:paraId="565B5735" w14:textId="77777777" w:rsidTr="001451FA">
        <w:trPr>
          <w:trHeight w:val="552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ADF5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Hepatitis B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068A4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070.2x, 070.3x</w:t>
            </w:r>
          </w:p>
        </w:tc>
      </w:tr>
      <w:tr w:rsidR="004B3CE2" w:rsidRPr="000D0CA2" w14:paraId="22532A24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092D8138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Hepatitis C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31C30993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070.41, 070.44, 070.51, 070.54, 070.7x, V02.62</w:t>
            </w:r>
          </w:p>
        </w:tc>
      </w:tr>
      <w:tr w:rsidR="004B3CE2" w:rsidRPr="000D0CA2" w14:paraId="1047B56F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6B846378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HIV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0E8DBDE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V08, 795.71, 042.x</w:t>
            </w:r>
          </w:p>
        </w:tc>
      </w:tr>
      <w:tr w:rsidR="004B3CE2" w:rsidRPr="000D0CA2" w14:paraId="5EBD7C89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2A081860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Endocarditis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39BE56F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112.81, 391.1, 421.0, 421.9, 424.9, 996.61</w:t>
            </w:r>
          </w:p>
        </w:tc>
      </w:tr>
      <w:tr w:rsidR="004B3CE2" w:rsidRPr="000D0CA2" w14:paraId="345119D3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265F69DD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Osteomyelitis or Septic arthritis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356D11D0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730.0x, 730.1x, 730.2x, 730.9x, 711.0x, 711.4x-711.6x, 711.8x, 711.9x</w:t>
            </w:r>
          </w:p>
        </w:tc>
      </w:tr>
      <w:tr w:rsidR="004B3CE2" w:rsidRPr="000D0CA2" w14:paraId="7041ED1A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26589583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Skin or soft tissue infections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F6C7E9C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035, 040.0, 324.0, 324.1, 324.9,  567.31, 567.38,  680-684, 686, 707.1x, 728.0, 728.86, 785.4</w:t>
            </w:r>
          </w:p>
        </w:tc>
      </w:tr>
      <w:tr w:rsidR="004B3CE2" w:rsidRPr="000D0CA2" w14:paraId="51A45183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2C31F4C2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Bacteremia or Sepsis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3878920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038.x</w:t>
            </w:r>
          </w:p>
        </w:tc>
      </w:tr>
      <w:tr w:rsidR="004B3CE2" w:rsidRPr="000D0CA2" w14:paraId="6B60F467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27D7F3F8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Tobacco use disorder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2B741B8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305.1</w:t>
            </w:r>
          </w:p>
        </w:tc>
      </w:tr>
      <w:tr w:rsidR="004B3CE2" w:rsidRPr="000D0CA2" w14:paraId="453CEA2D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018CF4FB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Alcohol use disorder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79EE17B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291.0-291.3, 291.5, 291.8, 291.9, 303.x, 305.0</w:t>
            </w:r>
          </w:p>
        </w:tc>
      </w:tr>
      <w:tr w:rsidR="004B3CE2" w:rsidRPr="000D0CA2" w14:paraId="1D8C9B5D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4CF0920E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Opioid use disorder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4420132E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304.0x, 304.7x, 305.5x, 965.0x</w:t>
            </w:r>
          </w:p>
        </w:tc>
      </w:tr>
      <w:tr w:rsidR="004B3CE2" w:rsidRPr="000D0CA2" w14:paraId="19EF03C8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3630F57C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Cocaine use disorder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0F466074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304.2x, 305.6x</w:t>
            </w:r>
          </w:p>
        </w:tc>
      </w:tr>
      <w:tr w:rsidR="004B3CE2" w:rsidRPr="000D0CA2" w14:paraId="504CAE02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0170C7A2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Amphetamine/sympathomimetic use disorder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EA73943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304.4x, 305.7x</w:t>
            </w:r>
          </w:p>
        </w:tc>
      </w:tr>
      <w:tr w:rsidR="004B3CE2" w:rsidRPr="000D0CA2" w14:paraId="25368B24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28BC72E5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Sedative/hypnotic/anxiolytic use disorder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609091CF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304.1x, 305.4x</w:t>
            </w:r>
          </w:p>
        </w:tc>
      </w:tr>
      <w:tr w:rsidR="004B3CE2" w:rsidRPr="000D0CA2" w14:paraId="6A50055C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3884AEDB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Cannabis use disorder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534EC09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304.3x, 305.2x</w:t>
            </w:r>
          </w:p>
        </w:tc>
      </w:tr>
      <w:tr w:rsidR="004B3CE2" w:rsidRPr="000D0CA2" w14:paraId="1427D35F" w14:textId="77777777" w:rsidTr="001451FA">
        <w:trPr>
          <w:trHeight w:val="552"/>
        </w:trPr>
        <w:tc>
          <w:tcPr>
            <w:tcW w:w="3528" w:type="dxa"/>
            <w:shd w:val="clear" w:color="auto" w:fill="auto"/>
            <w:vAlign w:val="center"/>
          </w:tcPr>
          <w:p w14:paraId="1AEA9070" w14:textId="77777777" w:rsidR="004B3CE2" w:rsidRPr="00473A46" w:rsidRDefault="004B3CE2" w:rsidP="001451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Mixed/unspecified drug use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33B3CF63" w14:textId="77777777" w:rsidR="004B3CE2" w:rsidRPr="00473A46" w:rsidRDefault="004B3CE2" w:rsidP="001451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73A46">
              <w:rPr>
                <w:rFonts w:ascii="Times New Roman" w:eastAsia="MS Mincho" w:hAnsi="Times New Roman"/>
                <w:sz w:val="24"/>
                <w:szCs w:val="24"/>
              </w:rPr>
              <w:t>292, 292.8x, 304.6x, 304.8x, 304.9x, 305.9x</w:t>
            </w:r>
          </w:p>
        </w:tc>
      </w:tr>
    </w:tbl>
    <w:p w14:paraId="56E4A526" w14:textId="77777777" w:rsidR="004B3CE2" w:rsidRPr="000668EA" w:rsidRDefault="004B3CE2" w:rsidP="004B3CE2">
      <w:pPr>
        <w:rPr>
          <w:rFonts w:ascii="Times New Roman" w:hAnsi="Times New Roman"/>
          <w:b/>
          <w:sz w:val="24"/>
          <w:szCs w:val="24"/>
        </w:rPr>
      </w:pPr>
    </w:p>
    <w:p w14:paraId="60F38D70" w14:textId="77777777" w:rsidR="00833E1C" w:rsidRDefault="00833E1C">
      <w:bookmarkStart w:id="0" w:name="_GoBack"/>
      <w:bookmarkEnd w:id="0"/>
    </w:p>
    <w:sectPr w:rsidR="00833E1C" w:rsidSect="0061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E2"/>
    <w:rsid w:val="004B3CE2"/>
    <w:rsid w:val="00504904"/>
    <w:rsid w:val="008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A1E4C"/>
  <w14:defaultImageDpi w14:val="32767"/>
  <w15:chartTrackingRefBased/>
  <w15:docId w15:val="{59FA4F52-70E1-CB48-8C40-8FF6B40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CE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Alan Arends</dc:creator>
  <cp:keywords/>
  <dc:description/>
  <cp:lastModifiedBy>Michael Alan Arends</cp:lastModifiedBy>
  <cp:revision>1</cp:revision>
  <dcterms:created xsi:type="dcterms:W3CDTF">2018-08-29T21:05:00Z</dcterms:created>
  <dcterms:modified xsi:type="dcterms:W3CDTF">2018-08-29T21:05:00Z</dcterms:modified>
</cp:coreProperties>
</file>