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B5F4EC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</w:t>
      </w:r>
      <w:r w:rsidR="00735986">
        <w:rPr>
          <w:rFonts w:asciiTheme="majorHAnsi" w:hAnsiTheme="majorHAnsi" w:cstheme="majorHAnsi"/>
          <w:b/>
          <w:sz w:val="22"/>
          <w:szCs w:val="22"/>
        </w:rPr>
        <w:t>8</w:t>
      </w:r>
      <w:r w:rsidR="001A6773">
        <w:rPr>
          <w:rFonts w:asciiTheme="majorHAnsi" w:hAnsiTheme="majorHAnsi" w:cstheme="majorHAnsi"/>
          <w:b/>
          <w:sz w:val="22"/>
          <w:szCs w:val="22"/>
        </w:rPr>
        <w:t>/3</w:t>
      </w:r>
      <w:r w:rsidR="00735986">
        <w:rPr>
          <w:rFonts w:asciiTheme="majorHAnsi" w:hAnsiTheme="majorHAnsi" w:cstheme="majorHAnsi"/>
          <w:b/>
          <w:sz w:val="22"/>
          <w:szCs w:val="22"/>
        </w:rPr>
        <w:t>0</w:t>
      </w:r>
      <w:bookmarkStart w:id="0" w:name="_GoBack"/>
      <w:bookmarkEnd w:id="0"/>
      <w:r w:rsidR="001A6773">
        <w:rPr>
          <w:rFonts w:asciiTheme="majorHAnsi" w:hAnsiTheme="majorHAnsi" w:cstheme="majorHAnsi"/>
          <w:b/>
          <w:sz w:val="22"/>
          <w:szCs w:val="22"/>
        </w:rPr>
        <w:t>/21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</w:t>
      </w:r>
    </w:p>
    <w:p w14:paraId="420DB650" w14:textId="23D4275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1A6773">
        <w:rPr>
          <w:rFonts w:asciiTheme="majorHAnsi" w:hAnsiTheme="majorHAnsi" w:cstheme="majorHAnsi"/>
          <w:b/>
          <w:sz w:val="22"/>
          <w:szCs w:val="22"/>
        </w:rPr>
        <w:t>Paul</w:t>
      </w:r>
      <w:proofErr w:type="spellEnd"/>
      <w:r w:rsidR="001A6773">
        <w:rPr>
          <w:rFonts w:asciiTheme="majorHAnsi" w:hAnsiTheme="majorHAnsi" w:cstheme="majorHAnsi"/>
          <w:b/>
          <w:sz w:val="22"/>
          <w:szCs w:val="22"/>
        </w:rPr>
        <w:t xml:space="preserve"> J. Duwelius, MD,FAAOS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</w:t>
      </w:r>
    </w:p>
    <w:p w14:paraId="16C4A7E3" w14:textId="2D2E8D7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1A6773">
        <w:rPr>
          <w:rFonts w:asciiTheme="majorHAnsi" w:hAnsiTheme="majorHAnsi" w:cstheme="majorHAnsi"/>
          <w:b/>
          <w:sz w:val="22"/>
          <w:szCs w:val="22"/>
        </w:rPr>
        <w:t>There</w:t>
      </w:r>
      <w:proofErr w:type="spellEnd"/>
      <w:r w:rsidR="001A6773">
        <w:rPr>
          <w:rFonts w:asciiTheme="majorHAnsi" w:hAnsiTheme="majorHAnsi" w:cstheme="majorHAnsi"/>
          <w:b/>
          <w:sz w:val="22"/>
          <w:szCs w:val="22"/>
        </w:rPr>
        <w:t xml:space="preserve"> is no “Free Lunch” with ATHA INcisions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</w:t>
      </w:r>
    </w:p>
    <w:p w14:paraId="49D94839" w14:textId="126550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1A6773">
        <w:rPr>
          <w:rFonts w:asciiTheme="majorHAnsi" w:hAnsiTheme="majorHAnsi" w:cstheme="majorHAnsi"/>
          <w:b/>
          <w:sz w:val="22"/>
          <w:szCs w:val="22"/>
        </w:rPr>
        <w:t>JBJS-D-21-01047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3D7EA4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A677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55A72DB0" w:rsidR="00635607" w:rsidRPr="003D6857" w:rsidRDefault="001A6773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Zimmer/Biomet Research Funding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1FF071CE" w:rsidR="00635607" w:rsidRPr="003D6857" w:rsidRDefault="001A6773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Providence Orthopedic Institute Funding</w:t>
            </w: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4A3D0C4F" w:rsidR="00635607" w:rsidRPr="003D6857" w:rsidRDefault="001A6773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Apple Research Support</w:t>
            </w: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13ACD52D" w:rsidR="00347913" w:rsidRPr="00C100C4" w:rsidRDefault="001A677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Royalties for Periarticular plates and Screws (Zimmer Biomet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0F5D4E7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A677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9980BF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A677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67D65FCE" w:rsidR="00635607" w:rsidRPr="00C100C4" w:rsidRDefault="001A677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Medical Legal Fees 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ZExpert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witness)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290FC95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A677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C5C343D" w:rsidR="00635607" w:rsidRPr="00C100C4" w:rsidRDefault="001A677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Patents on Zimmer periarticular plates and hip stem</w:t>
            </w: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172D6C05" w:rsidR="00635607" w:rsidRPr="00C100C4" w:rsidRDefault="001A677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AJRR Steering Committee</w:t>
            </w: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094A3671" w:rsidR="00635607" w:rsidRPr="00C100C4" w:rsidRDefault="001A677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AAOS Chairman of Adult Hip Reconstruction Program Committee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69AF2155" w:rsidR="00635607" w:rsidRPr="003D6857" w:rsidRDefault="001A677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AJRR Steering Committee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F1738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A677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38EB3A0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A677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CC3D6C0" w:rsidR="00635607" w:rsidRPr="00C100C4" w:rsidRDefault="001A677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Chairman of Operation Walk-Freedom to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Move(</w:t>
            </w:r>
            <w:proofErr w:type="gramEnd"/>
            <w:r>
              <w:rPr>
                <w:rFonts w:asciiTheme="majorHAnsi" w:hAnsiTheme="majorHAnsi" w:cstheme="majorHAnsi"/>
                <w:sz w:val="20"/>
                <w:szCs w:val="22"/>
              </w:rPr>
              <w:t>Humanitarian Relief effort in Dominican Republic)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E9E9CC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1A6773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A6773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3598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45F32-4496-124F-881D-ECCCF33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3190</Characters>
  <Application>Microsoft Office Word</Application>
  <DocSecurity>0</DocSecurity>
  <Lines>54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Paul Duwelius MD</cp:lastModifiedBy>
  <cp:revision>2</cp:revision>
  <cp:lastPrinted>2019-11-15T18:47:00Z</cp:lastPrinted>
  <dcterms:created xsi:type="dcterms:W3CDTF">2021-08-30T20:34:00Z</dcterms:created>
  <dcterms:modified xsi:type="dcterms:W3CDTF">2021-08-30T20:34:00Z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